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DEA59" w14:textId="73926E94" w:rsidR="005A74C4" w:rsidRDefault="005A74C4" w:rsidP="0002799E">
      <w:pPr>
        <w:rPr>
          <w:rFonts w:ascii="Myriad Pro" w:hAnsi="Myriad Pro"/>
          <w:i/>
          <w:color w:val="4F6228" w:themeColor="accent3" w:themeShade="80"/>
        </w:rPr>
      </w:pPr>
    </w:p>
    <w:sdt>
      <w:sdtPr>
        <w:rPr>
          <w:rFonts w:ascii="Myriad Pro" w:hAnsi="Myriad Pro"/>
          <w:i/>
          <w:color w:val="4F6228" w:themeColor="accent3" w:themeShade="80"/>
        </w:rPr>
        <w:id w:val="1372342452"/>
        <w:docPartObj>
          <w:docPartGallery w:val="Cover Pages"/>
          <w:docPartUnique/>
        </w:docPartObj>
      </w:sdtPr>
      <w:sdtEndPr/>
      <w:sdtContent>
        <w:p w14:paraId="2B305119" w14:textId="27F41387" w:rsidR="0002799E" w:rsidRPr="00AD15F9" w:rsidRDefault="0002799E" w:rsidP="0002799E">
          <w:pPr>
            <w:rPr>
              <w:rFonts w:ascii="Myriad Pro" w:hAnsi="Myriad Pro"/>
              <w:i/>
              <w:color w:val="4F6228" w:themeColor="accent3" w:themeShade="80"/>
            </w:rPr>
          </w:pPr>
          <w:r w:rsidRPr="00AD15F9">
            <w:rPr>
              <w:rFonts w:ascii="Myriad Pro" w:hAnsi="Myriad Pro"/>
              <w:i/>
              <w:noProof/>
              <w:color w:val="4F6228" w:themeColor="accent3" w:themeShade="80"/>
            </w:rPr>
            <mc:AlternateContent>
              <mc:Choice Requires="wpg">
                <w:drawing>
                  <wp:anchor distT="0" distB="0" distL="114300" distR="114300" simplePos="0" relativeHeight="251659264" behindDoc="0" locked="0" layoutInCell="1" allowOverlap="1" wp14:anchorId="65511C48" wp14:editId="73B6EBDE">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46C2D43" w14:textId="77777777" w:rsidR="003B3E70" w:rsidRDefault="003B3E70" w:rsidP="0002799E">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51125E1" w14:textId="77777777" w:rsidR="003B3E70" w:rsidRPr="00DC2CC1" w:rsidRDefault="003B3E70" w:rsidP="0002799E">
                                  <w:pPr>
                                    <w:pStyle w:val="af3"/>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DE6E79A" w14:textId="77777777" w:rsidR="003B3E70" w:rsidRDefault="003B3E70" w:rsidP="0002799E">
                                  <w:pPr>
                                    <w:pStyle w:val="af3"/>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5511C48" id="Группа 453"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146C2D43" w14:textId="77777777" w:rsidR="003B3E70" w:rsidRDefault="003B3E70" w:rsidP="0002799E">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51125E1" w14:textId="77777777" w:rsidR="003B3E70" w:rsidRPr="00DC2CC1" w:rsidRDefault="003B3E70" w:rsidP="0002799E">
                            <w:pPr>
                              <w:pStyle w:val="af3"/>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4DE6E79A" w14:textId="77777777" w:rsidR="003B3E70" w:rsidRDefault="003B3E70" w:rsidP="0002799E">
                            <w:pPr>
                              <w:pStyle w:val="af3"/>
                              <w:spacing w:line="360" w:lineRule="auto"/>
                              <w:rPr>
                                <w:color w:val="FFFFFF" w:themeColor="background1"/>
                              </w:rPr>
                            </w:pPr>
                          </w:p>
                        </w:txbxContent>
                      </v:textbox>
                    </v:rect>
                    <w10:wrap anchorx="page" anchory="page"/>
                  </v:group>
                </w:pict>
              </mc:Fallback>
            </mc:AlternateContent>
          </w:r>
          <w:r w:rsidRPr="00AD15F9">
            <w:rPr>
              <w:rFonts w:ascii="Myriad Pro" w:hAnsi="Myriad Pro"/>
              <w:i/>
              <w:noProof/>
              <w:color w:val="4F6228" w:themeColor="accent3" w:themeShade="80"/>
            </w:rPr>
            <w:drawing>
              <wp:inline distT="0" distB="0" distL="0" distR="0" wp14:anchorId="4B838B33" wp14:editId="107FFE92">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77A3E33A" w14:textId="77777777" w:rsidR="0002799E" w:rsidRPr="00AD15F9" w:rsidRDefault="0002799E" w:rsidP="0002799E">
          <w:pPr>
            <w:rPr>
              <w:rFonts w:ascii="Myriad Pro" w:hAnsi="Myriad Pro"/>
              <w:i/>
              <w:color w:val="4F6228" w:themeColor="accent3" w:themeShade="80"/>
            </w:rPr>
          </w:pPr>
          <w:r w:rsidRPr="00AD15F9">
            <w:rPr>
              <w:rFonts w:ascii="Myriad Pro" w:hAnsi="Myriad Pro"/>
              <w:i/>
              <w:noProof/>
              <w:color w:val="4F6228" w:themeColor="accent3" w:themeShade="80"/>
            </w:rPr>
            <mc:AlternateContent>
              <mc:Choice Requires="wps">
                <w:drawing>
                  <wp:anchor distT="0" distB="0" distL="114300" distR="114300" simplePos="0" relativeHeight="251660288" behindDoc="0" locked="0" layoutInCell="0" allowOverlap="1" wp14:anchorId="1955CEC1" wp14:editId="0BE97FEF">
                    <wp:simplePos x="0" y="0"/>
                    <wp:positionH relativeFrom="page">
                      <wp:align>left</wp:align>
                    </wp:positionH>
                    <wp:positionV relativeFrom="page">
                      <wp:posOffset>2705100</wp:posOffset>
                    </wp:positionV>
                    <wp:extent cx="6730365" cy="4377690"/>
                    <wp:effectExtent l="0" t="0" r="1333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2E4FE7FF" w14:textId="77777777" w:rsidR="003B3E70" w:rsidRDefault="003B3E70" w:rsidP="0002297A">
                                <w:pPr>
                                  <w:pStyle w:val="af3"/>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4A83EE70" w14:textId="08B0C734" w:rsidR="003B3E70" w:rsidRPr="00AD15F9" w:rsidRDefault="003B3E70" w:rsidP="0002297A">
                                <w:pPr>
                                  <w:pStyle w:val="af3"/>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0C757E">
                                  <w:rPr>
                                    <w:rFonts w:ascii="Myriad Pro" w:hAnsi="Myriad Pro"/>
                                    <w:b/>
                                    <w:sz w:val="36"/>
                                    <w:szCs w:val="36"/>
                                    <w:shd w:val="clear" w:color="auto" w:fill="C4BC96" w:themeFill="background2" w:themeFillShade="BF"/>
                                  </w:rPr>
                                  <w:t xml:space="preserve">по результатам </w:t>
                                </w:r>
                                <w:r>
                                  <w:rPr>
                                    <w:rFonts w:ascii="Myriad Pro" w:hAnsi="Myriad Pro"/>
                                    <w:b/>
                                    <w:sz w:val="36"/>
                                    <w:szCs w:val="36"/>
                                    <w:shd w:val="clear" w:color="auto" w:fill="C4BC96" w:themeFill="background2" w:themeFillShade="BF"/>
                                  </w:rPr>
                                  <w:t>п</w:t>
                                </w:r>
                                <w:r w:rsidRPr="00C70C3F">
                                  <w:rPr>
                                    <w:rFonts w:ascii="Myriad Pro" w:hAnsi="Myriad Pro"/>
                                    <w:b/>
                                    <w:sz w:val="36"/>
                                    <w:szCs w:val="36"/>
                                    <w:shd w:val="clear" w:color="auto" w:fill="C4BC96" w:themeFill="background2" w:themeFillShade="BF"/>
                                  </w:rPr>
                                  <w:t>одготовк</w:t>
                                </w:r>
                                <w:r>
                                  <w:rPr>
                                    <w:rFonts w:ascii="Myriad Pro" w:hAnsi="Myriad Pro"/>
                                    <w:b/>
                                    <w:sz w:val="36"/>
                                    <w:szCs w:val="36"/>
                                    <w:shd w:val="clear" w:color="auto" w:fill="C4BC96" w:themeFill="background2" w:themeFillShade="BF"/>
                                  </w:rPr>
                                  <w:t>и</w:t>
                                </w:r>
                                <w:r w:rsidRPr="00C70C3F">
                                  <w:rPr>
                                    <w:rFonts w:ascii="Myriad Pro" w:hAnsi="Myriad Pro"/>
                                    <w:b/>
                                    <w:sz w:val="36"/>
                                    <w:szCs w:val="36"/>
                                    <w:shd w:val="clear" w:color="auto" w:fill="C4BC96" w:themeFill="background2" w:themeFillShade="BF"/>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w:t>
                                </w:r>
                                <w:r>
                                  <w:rPr>
                                    <w:rFonts w:ascii="Myriad Pro" w:hAnsi="Myriad Pro"/>
                                    <w:b/>
                                    <w:sz w:val="36"/>
                                    <w:szCs w:val="36"/>
                                    <w:shd w:val="clear" w:color="auto" w:fill="C4BC96" w:themeFill="background2" w:themeFillShade="BF"/>
                                  </w:rPr>
                                  <w:t xml:space="preserve"> в отношении</w:t>
                                </w:r>
                                <w:r w:rsidRPr="00AD15F9">
                                  <w:rPr>
                                    <w:rFonts w:ascii="Myriad Pro" w:hAnsi="Myriad Pro" w:cs="Times New Roman"/>
                                    <w:b/>
                                    <w:sz w:val="36"/>
                                    <w:szCs w:val="36"/>
                                    <w:shd w:val="clear" w:color="auto" w:fill="C4BC96" w:themeFill="background2" w:themeFillShade="BF"/>
                                  </w:rPr>
                                  <w:br/>
                                  <w:t>ДЗО ПАО «</w:t>
                                </w:r>
                                <w:r>
                                  <w:rPr>
                                    <w:rFonts w:ascii="Myriad Pro" w:hAnsi="Myriad Pro" w:cs="Times New Roman"/>
                                    <w:b/>
                                    <w:sz w:val="36"/>
                                    <w:szCs w:val="36"/>
                                    <w:shd w:val="clear" w:color="auto" w:fill="C4BC96" w:themeFill="background2" w:themeFillShade="BF"/>
                                  </w:rPr>
                                  <w:t>Россети Сибирь</w:t>
                                </w:r>
                                <w:r w:rsidRPr="00AD15F9">
                                  <w:rPr>
                                    <w:rFonts w:ascii="Myriad Pro" w:hAnsi="Myriad Pro" w:cs="Times New Roman"/>
                                    <w:b/>
                                    <w:sz w:val="36"/>
                                    <w:szCs w:val="36"/>
                                    <w:shd w:val="clear" w:color="auto" w:fill="C4BC96" w:themeFill="background2" w:themeFillShade="BF"/>
                                  </w:rPr>
                                  <w:t>» АО «Тываэнерго»</w:t>
                                </w:r>
                              </w:p>
                              <w:p w14:paraId="425F1F7F" w14:textId="144A29A6" w:rsidR="003B3E70" w:rsidRPr="00AD15F9" w:rsidRDefault="003B3E70" w:rsidP="0002297A">
                                <w:pPr>
                                  <w:pStyle w:val="af3"/>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AD15F9">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AD15F9">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AD15F9">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AD15F9">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AD15F9">
                                  <w:rPr>
                                    <w:rFonts w:ascii="Myriad Pro" w:hAnsi="Myriad Pro" w:cs="Times New Roman"/>
                                    <w:b/>
                                    <w:sz w:val="28"/>
                                    <w:szCs w:val="28"/>
                                    <w:shd w:val="clear" w:color="auto" w:fill="C4BC96" w:themeFill="background2" w:themeFillShade="BF"/>
                                  </w:rPr>
                                  <w:t>гг.,</w:t>
                                </w:r>
                              </w:p>
                              <w:p w14:paraId="564818B0" w14:textId="2E8E946C" w:rsidR="003B3E70" w:rsidRPr="00AD15F9" w:rsidRDefault="003B3E70" w:rsidP="0002297A">
                                <w:pPr>
                                  <w:pStyle w:val="af3"/>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AD15F9">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AD15F9">
                                  <w:rPr>
                                    <w:rFonts w:ascii="Myriad Pro" w:hAnsi="Myriad Pro" w:cs="Times New Roman"/>
                                    <w:b/>
                                    <w:sz w:val="28"/>
                                    <w:szCs w:val="28"/>
                                    <w:shd w:val="clear" w:color="auto" w:fill="C4BC96" w:themeFill="background2" w:themeFillShade="BF"/>
                                  </w:rPr>
                                  <w:t xml:space="preserve"> от 29.01.2020 года</w:t>
                                </w:r>
                              </w:p>
                              <w:p w14:paraId="26E7F1B4" w14:textId="17D50A85" w:rsidR="003B3E70" w:rsidRPr="00963C82" w:rsidRDefault="003B3E70" w:rsidP="0002297A">
                                <w:pPr>
                                  <w:pStyle w:val="af3"/>
                                  <w:shd w:val="clear" w:color="auto" w:fill="C4BC96" w:themeFill="background2" w:themeFillShade="BF"/>
                                  <w:ind w:left="284"/>
                                  <w:jc w:val="center"/>
                                  <w:rPr>
                                    <w:sz w:val="36"/>
                                    <w:szCs w:val="36"/>
                                  </w:rPr>
                                </w:pPr>
                                <w:r w:rsidRPr="00AD15F9">
                                  <w:rPr>
                                    <w:rFonts w:ascii="Myriad Pro" w:hAnsi="Myriad Pro" w:cs="Times New Roman"/>
                                    <w:b/>
                                    <w:sz w:val="36"/>
                                    <w:szCs w:val="36"/>
                                    <w:shd w:val="clear" w:color="auto" w:fill="C4BC96" w:themeFill="background2" w:themeFillShade="BF"/>
                                  </w:rPr>
                                  <w:t xml:space="preserve">Этап № </w:t>
                                </w:r>
                                <w:r>
                                  <w:rPr>
                                    <w:rFonts w:ascii="Myriad Pro" w:hAnsi="Myriad Pro" w:cs="Times New Roman"/>
                                    <w:b/>
                                    <w:sz w:val="36"/>
                                    <w:szCs w:val="36"/>
                                    <w:shd w:val="clear" w:color="auto" w:fill="C4BC96" w:themeFill="background2" w:themeFillShade="BF"/>
                                  </w:rPr>
                                  <w:t>2</w:t>
                                </w:r>
                                <w:r w:rsidRPr="00AD15F9">
                                  <w:rPr>
                                    <w:rFonts w:ascii="Myriad Pro" w:hAnsi="Myriad Pro" w:cs="Times New Roman"/>
                                    <w:b/>
                                    <w:sz w:val="36"/>
                                    <w:szCs w:val="36"/>
                                    <w:shd w:val="clear" w:color="auto" w:fill="C4BC96" w:themeFill="background2" w:themeFillShade="BF"/>
                                  </w:rPr>
                                  <w:t>.2.1.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955CEC1" id="Прямоугольник 16" o:spid="_x0000_s1031" style="position:absolute;margin-left:0;margin-top:213pt;width:529.9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2E4FE7FF" w14:textId="77777777" w:rsidR="003B3E70" w:rsidRDefault="003B3E70" w:rsidP="0002297A">
                          <w:pPr>
                            <w:pStyle w:val="af3"/>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4A83EE70" w14:textId="08B0C734" w:rsidR="003B3E70" w:rsidRPr="00AD15F9" w:rsidRDefault="003B3E70" w:rsidP="0002297A">
                          <w:pPr>
                            <w:pStyle w:val="af3"/>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0C757E">
                            <w:rPr>
                              <w:rFonts w:ascii="Myriad Pro" w:hAnsi="Myriad Pro"/>
                              <w:b/>
                              <w:sz w:val="36"/>
                              <w:szCs w:val="36"/>
                              <w:shd w:val="clear" w:color="auto" w:fill="C4BC96" w:themeFill="background2" w:themeFillShade="BF"/>
                            </w:rPr>
                            <w:t xml:space="preserve">по результатам </w:t>
                          </w:r>
                          <w:r>
                            <w:rPr>
                              <w:rFonts w:ascii="Myriad Pro" w:hAnsi="Myriad Pro"/>
                              <w:b/>
                              <w:sz w:val="36"/>
                              <w:szCs w:val="36"/>
                              <w:shd w:val="clear" w:color="auto" w:fill="C4BC96" w:themeFill="background2" w:themeFillShade="BF"/>
                            </w:rPr>
                            <w:t>п</w:t>
                          </w:r>
                          <w:r w:rsidRPr="00C70C3F">
                            <w:rPr>
                              <w:rFonts w:ascii="Myriad Pro" w:hAnsi="Myriad Pro"/>
                              <w:b/>
                              <w:sz w:val="36"/>
                              <w:szCs w:val="36"/>
                              <w:shd w:val="clear" w:color="auto" w:fill="C4BC96" w:themeFill="background2" w:themeFillShade="BF"/>
                            </w:rPr>
                            <w:t>одготовк</w:t>
                          </w:r>
                          <w:r>
                            <w:rPr>
                              <w:rFonts w:ascii="Myriad Pro" w:hAnsi="Myriad Pro"/>
                              <w:b/>
                              <w:sz w:val="36"/>
                              <w:szCs w:val="36"/>
                              <w:shd w:val="clear" w:color="auto" w:fill="C4BC96" w:themeFill="background2" w:themeFillShade="BF"/>
                            </w:rPr>
                            <w:t>и</w:t>
                          </w:r>
                          <w:r w:rsidRPr="00C70C3F">
                            <w:rPr>
                              <w:rFonts w:ascii="Myriad Pro" w:hAnsi="Myriad Pro"/>
                              <w:b/>
                              <w:sz w:val="36"/>
                              <w:szCs w:val="36"/>
                              <w:shd w:val="clear" w:color="auto" w:fill="C4BC96" w:themeFill="background2" w:themeFillShade="BF"/>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w:t>
                          </w:r>
                          <w:r>
                            <w:rPr>
                              <w:rFonts w:ascii="Myriad Pro" w:hAnsi="Myriad Pro"/>
                              <w:b/>
                              <w:sz w:val="36"/>
                              <w:szCs w:val="36"/>
                              <w:shd w:val="clear" w:color="auto" w:fill="C4BC96" w:themeFill="background2" w:themeFillShade="BF"/>
                            </w:rPr>
                            <w:t xml:space="preserve"> в отношении</w:t>
                          </w:r>
                          <w:r w:rsidRPr="00AD15F9">
                            <w:rPr>
                              <w:rFonts w:ascii="Myriad Pro" w:hAnsi="Myriad Pro" w:cs="Times New Roman"/>
                              <w:b/>
                              <w:sz w:val="36"/>
                              <w:szCs w:val="36"/>
                              <w:shd w:val="clear" w:color="auto" w:fill="C4BC96" w:themeFill="background2" w:themeFillShade="BF"/>
                            </w:rPr>
                            <w:br/>
                            <w:t>ДЗО ПАО «</w:t>
                          </w:r>
                          <w:r>
                            <w:rPr>
                              <w:rFonts w:ascii="Myriad Pro" w:hAnsi="Myriad Pro" w:cs="Times New Roman"/>
                              <w:b/>
                              <w:sz w:val="36"/>
                              <w:szCs w:val="36"/>
                              <w:shd w:val="clear" w:color="auto" w:fill="C4BC96" w:themeFill="background2" w:themeFillShade="BF"/>
                            </w:rPr>
                            <w:t>Россети Сибирь</w:t>
                          </w:r>
                          <w:r w:rsidRPr="00AD15F9">
                            <w:rPr>
                              <w:rFonts w:ascii="Myriad Pro" w:hAnsi="Myriad Pro" w:cs="Times New Roman"/>
                              <w:b/>
                              <w:sz w:val="36"/>
                              <w:szCs w:val="36"/>
                              <w:shd w:val="clear" w:color="auto" w:fill="C4BC96" w:themeFill="background2" w:themeFillShade="BF"/>
                            </w:rPr>
                            <w:t>» АО «Тываэнерго»</w:t>
                          </w:r>
                        </w:p>
                        <w:p w14:paraId="425F1F7F" w14:textId="144A29A6" w:rsidR="003B3E70" w:rsidRPr="00AD15F9" w:rsidRDefault="003B3E70" w:rsidP="0002297A">
                          <w:pPr>
                            <w:pStyle w:val="af3"/>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AD15F9">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AD15F9">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AD15F9">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AD15F9">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AD15F9">
                            <w:rPr>
                              <w:rFonts w:ascii="Myriad Pro" w:hAnsi="Myriad Pro" w:cs="Times New Roman"/>
                              <w:b/>
                              <w:sz w:val="28"/>
                              <w:szCs w:val="28"/>
                              <w:shd w:val="clear" w:color="auto" w:fill="C4BC96" w:themeFill="background2" w:themeFillShade="BF"/>
                            </w:rPr>
                            <w:t>гг.,</w:t>
                          </w:r>
                        </w:p>
                        <w:p w14:paraId="564818B0" w14:textId="2E8E946C" w:rsidR="003B3E70" w:rsidRPr="00AD15F9" w:rsidRDefault="003B3E70" w:rsidP="0002297A">
                          <w:pPr>
                            <w:pStyle w:val="af3"/>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AD15F9">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AD15F9">
                            <w:rPr>
                              <w:rFonts w:ascii="Myriad Pro" w:hAnsi="Myriad Pro" w:cs="Times New Roman"/>
                              <w:b/>
                              <w:sz w:val="28"/>
                              <w:szCs w:val="28"/>
                              <w:shd w:val="clear" w:color="auto" w:fill="C4BC96" w:themeFill="background2" w:themeFillShade="BF"/>
                            </w:rPr>
                            <w:t xml:space="preserve"> от 29.01.2020 года</w:t>
                          </w:r>
                        </w:p>
                        <w:p w14:paraId="26E7F1B4" w14:textId="17D50A85" w:rsidR="003B3E70" w:rsidRPr="00963C82" w:rsidRDefault="003B3E70" w:rsidP="0002297A">
                          <w:pPr>
                            <w:pStyle w:val="af3"/>
                            <w:shd w:val="clear" w:color="auto" w:fill="C4BC96" w:themeFill="background2" w:themeFillShade="BF"/>
                            <w:ind w:left="284"/>
                            <w:jc w:val="center"/>
                            <w:rPr>
                              <w:sz w:val="36"/>
                              <w:szCs w:val="36"/>
                            </w:rPr>
                          </w:pPr>
                          <w:r w:rsidRPr="00AD15F9">
                            <w:rPr>
                              <w:rFonts w:ascii="Myriad Pro" w:hAnsi="Myriad Pro" w:cs="Times New Roman"/>
                              <w:b/>
                              <w:sz w:val="36"/>
                              <w:szCs w:val="36"/>
                              <w:shd w:val="clear" w:color="auto" w:fill="C4BC96" w:themeFill="background2" w:themeFillShade="BF"/>
                            </w:rPr>
                            <w:t xml:space="preserve">Этап № </w:t>
                          </w:r>
                          <w:r>
                            <w:rPr>
                              <w:rFonts w:ascii="Myriad Pro" w:hAnsi="Myriad Pro" w:cs="Times New Roman"/>
                              <w:b/>
                              <w:sz w:val="36"/>
                              <w:szCs w:val="36"/>
                              <w:shd w:val="clear" w:color="auto" w:fill="C4BC96" w:themeFill="background2" w:themeFillShade="BF"/>
                            </w:rPr>
                            <w:t>2</w:t>
                          </w:r>
                          <w:r w:rsidRPr="00AD15F9">
                            <w:rPr>
                              <w:rFonts w:ascii="Myriad Pro" w:hAnsi="Myriad Pro" w:cs="Times New Roman"/>
                              <w:b/>
                              <w:sz w:val="36"/>
                              <w:szCs w:val="36"/>
                              <w:shd w:val="clear" w:color="auto" w:fill="C4BC96" w:themeFill="background2" w:themeFillShade="BF"/>
                            </w:rPr>
                            <w:t>.2.1.</w:t>
                          </w:r>
                        </w:p>
                      </w:txbxContent>
                    </v:textbox>
                    <w10:wrap anchorx="page" anchory="page"/>
                  </v:rect>
                </w:pict>
              </mc:Fallback>
            </mc:AlternateContent>
          </w:r>
          <w:r w:rsidRPr="00AD15F9">
            <w:rPr>
              <w:rFonts w:ascii="Myriad Pro" w:hAnsi="Myriad Pro"/>
              <w:i/>
              <w:color w:val="4F6228" w:themeColor="accent3" w:themeShade="80"/>
            </w:rPr>
            <w:br w:type="page"/>
          </w:r>
        </w:p>
      </w:sdtContent>
    </w:sdt>
    <w:p w14:paraId="0E3036E9" w14:textId="73A11024" w:rsidR="009C5760" w:rsidRDefault="009C5760" w:rsidP="009C5760">
      <w:pPr>
        <w:pStyle w:val="ae"/>
        <w:jc w:val="center"/>
        <w:rPr>
          <w:rFonts w:ascii="Myriad Pro" w:eastAsiaTheme="minorHAnsi" w:hAnsi="Myriad Pro" w:cstheme="minorBidi"/>
          <w:i/>
          <w:color w:val="4F6228" w:themeColor="accent3" w:themeShade="80"/>
          <w:sz w:val="24"/>
          <w:szCs w:val="24"/>
          <w:lang w:eastAsia="en-US"/>
        </w:rPr>
      </w:pPr>
    </w:p>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Cs/>
          <w:lang w:eastAsia="ru-RU"/>
        </w:rPr>
      </w:sdtEndPr>
      <w:sdtContent>
        <w:p w14:paraId="138E54D3" w14:textId="305D5668" w:rsidR="00E65635" w:rsidRDefault="00E65635" w:rsidP="003B3E70">
          <w:pPr>
            <w:pStyle w:val="ae"/>
            <w:spacing w:before="0"/>
            <w:rPr>
              <w:rFonts w:ascii="Myriad Pro" w:hAnsi="Myriad Pro"/>
              <w:b/>
              <w:bCs/>
              <w:i/>
              <w:color w:val="4F6228" w:themeColor="accent3" w:themeShade="80"/>
              <w:sz w:val="24"/>
              <w:szCs w:val="24"/>
            </w:rPr>
          </w:pPr>
          <w:r w:rsidRPr="004C1C0F">
            <w:rPr>
              <w:rFonts w:ascii="Myriad Pro" w:hAnsi="Myriad Pro"/>
              <w:b/>
              <w:bCs/>
              <w:i/>
              <w:color w:val="4F6228" w:themeColor="accent3" w:themeShade="80"/>
              <w:sz w:val="24"/>
              <w:szCs w:val="24"/>
            </w:rPr>
            <w:t>Оглавление</w:t>
          </w:r>
        </w:p>
        <w:p w14:paraId="07C897BF" w14:textId="77777777" w:rsidR="003B3E70" w:rsidRPr="003B3E70" w:rsidRDefault="003B3E70" w:rsidP="003B3E70"/>
        <w:p w14:paraId="177624B5" w14:textId="429AB12D" w:rsidR="009C5760" w:rsidRPr="003B3E70" w:rsidRDefault="003960FB" w:rsidP="000E181F">
          <w:pPr>
            <w:pStyle w:val="32"/>
            <w:tabs>
              <w:tab w:val="left" w:pos="709"/>
              <w:tab w:val="right" w:leader="dot" w:pos="9345"/>
            </w:tabs>
            <w:ind w:left="0"/>
            <w:jc w:val="both"/>
            <w:rPr>
              <w:rFonts w:ascii="Myriad Pro" w:eastAsiaTheme="minorEastAsia" w:hAnsi="Myriad Pro" w:cstheme="minorBidi"/>
              <w:b/>
              <w:bCs/>
              <w:noProof/>
              <w:sz w:val="22"/>
              <w:szCs w:val="22"/>
            </w:rPr>
          </w:pPr>
          <w:r w:rsidRPr="00CA456E">
            <w:rPr>
              <w:rFonts w:ascii="Myriad Pro" w:hAnsi="Myriad Pro"/>
              <w:b/>
              <w:bCs/>
              <w:i/>
              <w:color w:val="4F6228" w:themeColor="accent3" w:themeShade="80"/>
              <w:sz w:val="22"/>
              <w:szCs w:val="22"/>
            </w:rPr>
            <w:fldChar w:fldCharType="begin"/>
          </w:r>
          <w:r w:rsidR="00E65635" w:rsidRPr="00CA456E">
            <w:rPr>
              <w:rFonts w:ascii="Myriad Pro" w:hAnsi="Myriad Pro"/>
              <w:b/>
              <w:bCs/>
              <w:i/>
              <w:color w:val="4F6228" w:themeColor="accent3" w:themeShade="80"/>
              <w:sz w:val="22"/>
              <w:szCs w:val="22"/>
            </w:rPr>
            <w:instrText xml:space="preserve"> TOC \o "1-3" \h \z \u </w:instrText>
          </w:r>
          <w:r w:rsidRPr="00CA456E">
            <w:rPr>
              <w:rFonts w:ascii="Myriad Pro" w:hAnsi="Myriad Pro"/>
              <w:b/>
              <w:bCs/>
              <w:i/>
              <w:color w:val="4F6228" w:themeColor="accent3" w:themeShade="80"/>
              <w:sz w:val="22"/>
              <w:szCs w:val="22"/>
            </w:rPr>
            <w:fldChar w:fldCharType="separate"/>
          </w:r>
          <w:hyperlink w:anchor="_Toc53588480" w:history="1">
            <w:r w:rsidR="009C5760" w:rsidRPr="003B3E70">
              <w:rPr>
                <w:rStyle w:val="ac"/>
                <w:rFonts w:ascii="Myriad Pro" w:hAnsi="Myriad Pro"/>
                <w:b/>
                <w:bCs/>
                <w:noProof/>
                <w:sz w:val="22"/>
                <w:szCs w:val="22"/>
              </w:rPr>
              <w:t>1.</w:t>
            </w:r>
            <w:r w:rsidR="009C5760" w:rsidRPr="003B3E70">
              <w:rPr>
                <w:rFonts w:ascii="Myriad Pro" w:eastAsiaTheme="minorEastAsia" w:hAnsi="Myriad Pro" w:cstheme="minorBidi"/>
                <w:b/>
                <w:bCs/>
                <w:noProof/>
                <w:sz w:val="22"/>
                <w:szCs w:val="22"/>
              </w:rPr>
              <w:tab/>
            </w:r>
            <w:r w:rsidR="009C5760" w:rsidRPr="003B3E70">
              <w:rPr>
                <w:rStyle w:val="ac"/>
                <w:rFonts w:ascii="Myriad Pro" w:hAnsi="Myriad Pro"/>
                <w:b/>
                <w:bCs/>
                <w:noProof/>
                <w:sz w:val="22"/>
                <w:szCs w:val="22"/>
              </w:rPr>
              <w:t>Вводная часть</w:t>
            </w:r>
            <w:r w:rsidR="009C5760" w:rsidRPr="003B3E70">
              <w:rPr>
                <w:rFonts w:ascii="Myriad Pro" w:hAnsi="Myriad Pro"/>
                <w:b/>
                <w:bCs/>
                <w:noProof/>
                <w:webHidden/>
                <w:sz w:val="22"/>
                <w:szCs w:val="22"/>
              </w:rPr>
              <w:tab/>
            </w:r>
            <w:r w:rsidR="009C5760" w:rsidRPr="003B3E70">
              <w:rPr>
                <w:rFonts w:ascii="Myriad Pro" w:hAnsi="Myriad Pro"/>
                <w:b/>
                <w:bCs/>
                <w:noProof/>
                <w:webHidden/>
                <w:sz w:val="22"/>
                <w:szCs w:val="22"/>
              </w:rPr>
              <w:fldChar w:fldCharType="begin"/>
            </w:r>
            <w:r w:rsidR="009C5760" w:rsidRPr="003B3E70">
              <w:rPr>
                <w:rFonts w:ascii="Myriad Pro" w:hAnsi="Myriad Pro"/>
                <w:b/>
                <w:bCs/>
                <w:noProof/>
                <w:webHidden/>
                <w:sz w:val="22"/>
                <w:szCs w:val="22"/>
              </w:rPr>
              <w:instrText xml:space="preserve"> PAGEREF _Toc53588480 \h </w:instrText>
            </w:r>
            <w:r w:rsidR="009C5760" w:rsidRPr="003B3E70">
              <w:rPr>
                <w:rFonts w:ascii="Myriad Pro" w:hAnsi="Myriad Pro"/>
                <w:b/>
                <w:bCs/>
                <w:noProof/>
                <w:webHidden/>
                <w:sz w:val="22"/>
                <w:szCs w:val="22"/>
              </w:rPr>
            </w:r>
            <w:r w:rsidR="009C5760" w:rsidRPr="003B3E70">
              <w:rPr>
                <w:rFonts w:ascii="Myriad Pro" w:hAnsi="Myriad Pro"/>
                <w:b/>
                <w:bCs/>
                <w:noProof/>
                <w:webHidden/>
                <w:sz w:val="22"/>
                <w:szCs w:val="22"/>
              </w:rPr>
              <w:fldChar w:fldCharType="separate"/>
            </w:r>
            <w:r w:rsidR="007511A8">
              <w:rPr>
                <w:rFonts w:ascii="Myriad Pro" w:hAnsi="Myriad Pro"/>
                <w:b/>
                <w:bCs/>
                <w:noProof/>
                <w:webHidden/>
                <w:sz w:val="22"/>
                <w:szCs w:val="22"/>
              </w:rPr>
              <w:t>5</w:t>
            </w:r>
            <w:r w:rsidR="009C5760" w:rsidRPr="003B3E70">
              <w:rPr>
                <w:rFonts w:ascii="Myriad Pro" w:hAnsi="Myriad Pro"/>
                <w:b/>
                <w:bCs/>
                <w:noProof/>
                <w:webHidden/>
                <w:sz w:val="22"/>
                <w:szCs w:val="22"/>
              </w:rPr>
              <w:fldChar w:fldCharType="end"/>
            </w:r>
          </w:hyperlink>
        </w:p>
        <w:p w14:paraId="2A6B0354" w14:textId="267F000D" w:rsidR="009C5760" w:rsidRPr="003B3E70" w:rsidRDefault="007511A8" w:rsidP="000E181F">
          <w:pPr>
            <w:pStyle w:val="32"/>
            <w:tabs>
              <w:tab w:val="left" w:pos="709"/>
              <w:tab w:val="left" w:pos="1100"/>
              <w:tab w:val="right" w:leader="dot" w:pos="9345"/>
            </w:tabs>
            <w:ind w:left="0"/>
            <w:jc w:val="both"/>
            <w:rPr>
              <w:rFonts w:ascii="Myriad Pro" w:eastAsiaTheme="minorEastAsia" w:hAnsi="Myriad Pro" w:cstheme="minorBidi"/>
              <w:b/>
              <w:bCs/>
              <w:noProof/>
              <w:sz w:val="22"/>
              <w:szCs w:val="22"/>
            </w:rPr>
          </w:pPr>
          <w:hyperlink w:anchor="_Toc53588481" w:history="1">
            <w:r w:rsidR="009C5760" w:rsidRPr="003B3E70">
              <w:rPr>
                <w:rStyle w:val="ac"/>
                <w:rFonts w:ascii="Myriad Pro" w:hAnsi="Myriad Pro"/>
                <w:b/>
                <w:bCs/>
                <w:noProof/>
                <w:sz w:val="22"/>
                <w:szCs w:val="22"/>
              </w:rPr>
              <w:t>1.1.</w:t>
            </w:r>
            <w:r w:rsidR="009C5760" w:rsidRPr="003B3E70">
              <w:rPr>
                <w:rFonts w:ascii="Myriad Pro" w:eastAsiaTheme="minorEastAsia" w:hAnsi="Myriad Pro" w:cstheme="minorBidi"/>
                <w:b/>
                <w:bCs/>
                <w:noProof/>
                <w:sz w:val="22"/>
                <w:szCs w:val="22"/>
              </w:rPr>
              <w:tab/>
            </w:r>
            <w:r w:rsidR="009C5760" w:rsidRPr="003B3E70">
              <w:rPr>
                <w:rStyle w:val="ac"/>
                <w:rFonts w:ascii="Myriad Pro" w:hAnsi="Myriad Pro"/>
                <w:b/>
                <w:bCs/>
                <w:noProof/>
                <w:sz w:val="22"/>
                <w:szCs w:val="22"/>
              </w:rPr>
              <w:t>Сведения о Заказчике</w:t>
            </w:r>
            <w:r w:rsidR="009C5760" w:rsidRPr="003B3E70">
              <w:rPr>
                <w:rFonts w:ascii="Myriad Pro" w:hAnsi="Myriad Pro"/>
                <w:b/>
                <w:bCs/>
                <w:noProof/>
                <w:webHidden/>
                <w:sz w:val="22"/>
                <w:szCs w:val="22"/>
              </w:rPr>
              <w:tab/>
            </w:r>
            <w:r w:rsidR="009C5760" w:rsidRPr="003B3E70">
              <w:rPr>
                <w:rFonts w:ascii="Myriad Pro" w:hAnsi="Myriad Pro"/>
                <w:b/>
                <w:bCs/>
                <w:noProof/>
                <w:webHidden/>
                <w:sz w:val="22"/>
                <w:szCs w:val="22"/>
              </w:rPr>
              <w:fldChar w:fldCharType="begin"/>
            </w:r>
            <w:r w:rsidR="009C5760" w:rsidRPr="003B3E70">
              <w:rPr>
                <w:rFonts w:ascii="Myriad Pro" w:hAnsi="Myriad Pro"/>
                <w:b/>
                <w:bCs/>
                <w:noProof/>
                <w:webHidden/>
                <w:sz w:val="22"/>
                <w:szCs w:val="22"/>
              </w:rPr>
              <w:instrText xml:space="preserve"> PAGEREF _Toc53588481 \h </w:instrText>
            </w:r>
            <w:r w:rsidR="009C5760" w:rsidRPr="003B3E70">
              <w:rPr>
                <w:rFonts w:ascii="Myriad Pro" w:hAnsi="Myriad Pro"/>
                <w:b/>
                <w:bCs/>
                <w:noProof/>
                <w:webHidden/>
                <w:sz w:val="22"/>
                <w:szCs w:val="22"/>
              </w:rPr>
            </w:r>
            <w:r w:rsidR="009C5760" w:rsidRPr="003B3E70">
              <w:rPr>
                <w:rFonts w:ascii="Myriad Pro" w:hAnsi="Myriad Pro"/>
                <w:b/>
                <w:bCs/>
                <w:noProof/>
                <w:webHidden/>
                <w:sz w:val="22"/>
                <w:szCs w:val="22"/>
              </w:rPr>
              <w:fldChar w:fldCharType="separate"/>
            </w:r>
            <w:r>
              <w:rPr>
                <w:rFonts w:ascii="Myriad Pro" w:hAnsi="Myriad Pro"/>
                <w:b/>
                <w:bCs/>
                <w:noProof/>
                <w:webHidden/>
                <w:sz w:val="22"/>
                <w:szCs w:val="22"/>
              </w:rPr>
              <w:t>5</w:t>
            </w:r>
            <w:r w:rsidR="009C5760" w:rsidRPr="003B3E70">
              <w:rPr>
                <w:rFonts w:ascii="Myriad Pro" w:hAnsi="Myriad Pro"/>
                <w:b/>
                <w:bCs/>
                <w:noProof/>
                <w:webHidden/>
                <w:sz w:val="22"/>
                <w:szCs w:val="22"/>
              </w:rPr>
              <w:fldChar w:fldCharType="end"/>
            </w:r>
          </w:hyperlink>
        </w:p>
        <w:p w14:paraId="666B839B" w14:textId="1A401E81" w:rsidR="009C5760" w:rsidRPr="003B3E70" w:rsidRDefault="007511A8" w:rsidP="000E181F">
          <w:pPr>
            <w:pStyle w:val="32"/>
            <w:tabs>
              <w:tab w:val="left" w:pos="709"/>
              <w:tab w:val="left" w:pos="1100"/>
              <w:tab w:val="right" w:leader="dot" w:pos="9345"/>
            </w:tabs>
            <w:ind w:left="0"/>
            <w:jc w:val="both"/>
            <w:rPr>
              <w:rFonts w:ascii="Myriad Pro" w:eastAsiaTheme="minorEastAsia" w:hAnsi="Myriad Pro" w:cstheme="minorBidi"/>
              <w:b/>
              <w:bCs/>
              <w:noProof/>
              <w:sz w:val="22"/>
              <w:szCs w:val="22"/>
            </w:rPr>
          </w:pPr>
          <w:hyperlink w:anchor="_Toc53588482" w:history="1">
            <w:r w:rsidR="009C5760" w:rsidRPr="003B3E70">
              <w:rPr>
                <w:rStyle w:val="ac"/>
                <w:rFonts w:ascii="Myriad Pro" w:hAnsi="Myriad Pro"/>
                <w:b/>
                <w:bCs/>
                <w:noProof/>
                <w:sz w:val="22"/>
                <w:szCs w:val="22"/>
              </w:rPr>
              <w:t>1.2.</w:t>
            </w:r>
            <w:r w:rsidR="009C5760" w:rsidRPr="003B3E70">
              <w:rPr>
                <w:rFonts w:ascii="Myriad Pro" w:eastAsiaTheme="minorEastAsia" w:hAnsi="Myriad Pro" w:cstheme="minorBidi"/>
                <w:b/>
                <w:bCs/>
                <w:noProof/>
                <w:sz w:val="22"/>
                <w:szCs w:val="22"/>
              </w:rPr>
              <w:tab/>
            </w:r>
            <w:r w:rsidR="009C5760" w:rsidRPr="003B3E70">
              <w:rPr>
                <w:rStyle w:val="ac"/>
                <w:rFonts w:ascii="Myriad Pro" w:hAnsi="Myriad Pro"/>
                <w:b/>
                <w:bCs/>
                <w:noProof/>
                <w:sz w:val="22"/>
                <w:szCs w:val="22"/>
              </w:rPr>
              <w:t>Сведения об Исполнителе</w:t>
            </w:r>
            <w:r w:rsidR="009C5760" w:rsidRPr="003B3E70">
              <w:rPr>
                <w:rFonts w:ascii="Myriad Pro" w:hAnsi="Myriad Pro"/>
                <w:b/>
                <w:bCs/>
                <w:noProof/>
                <w:webHidden/>
                <w:sz w:val="22"/>
                <w:szCs w:val="22"/>
              </w:rPr>
              <w:tab/>
            </w:r>
            <w:r w:rsidR="009C5760" w:rsidRPr="003B3E70">
              <w:rPr>
                <w:rFonts w:ascii="Myriad Pro" w:hAnsi="Myriad Pro"/>
                <w:b/>
                <w:bCs/>
                <w:noProof/>
                <w:webHidden/>
                <w:sz w:val="22"/>
                <w:szCs w:val="22"/>
              </w:rPr>
              <w:fldChar w:fldCharType="begin"/>
            </w:r>
            <w:r w:rsidR="009C5760" w:rsidRPr="003B3E70">
              <w:rPr>
                <w:rFonts w:ascii="Myriad Pro" w:hAnsi="Myriad Pro"/>
                <w:b/>
                <w:bCs/>
                <w:noProof/>
                <w:webHidden/>
                <w:sz w:val="22"/>
                <w:szCs w:val="22"/>
              </w:rPr>
              <w:instrText xml:space="preserve"> PAGEREF _Toc53588482 \h </w:instrText>
            </w:r>
            <w:r w:rsidR="009C5760" w:rsidRPr="003B3E70">
              <w:rPr>
                <w:rFonts w:ascii="Myriad Pro" w:hAnsi="Myriad Pro"/>
                <w:b/>
                <w:bCs/>
                <w:noProof/>
                <w:webHidden/>
                <w:sz w:val="22"/>
                <w:szCs w:val="22"/>
              </w:rPr>
            </w:r>
            <w:r w:rsidR="009C5760" w:rsidRPr="003B3E70">
              <w:rPr>
                <w:rFonts w:ascii="Myriad Pro" w:hAnsi="Myriad Pro"/>
                <w:b/>
                <w:bCs/>
                <w:noProof/>
                <w:webHidden/>
                <w:sz w:val="22"/>
                <w:szCs w:val="22"/>
              </w:rPr>
              <w:fldChar w:fldCharType="separate"/>
            </w:r>
            <w:r>
              <w:rPr>
                <w:rFonts w:ascii="Myriad Pro" w:hAnsi="Myriad Pro"/>
                <w:b/>
                <w:bCs/>
                <w:noProof/>
                <w:webHidden/>
                <w:sz w:val="22"/>
                <w:szCs w:val="22"/>
              </w:rPr>
              <w:t>5</w:t>
            </w:r>
            <w:r w:rsidR="009C5760" w:rsidRPr="003B3E70">
              <w:rPr>
                <w:rFonts w:ascii="Myriad Pro" w:hAnsi="Myriad Pro"/>
                <w:b/>
                <w:bCs/>
                <w:noProof/>
                <w:webHidden/>
                <w:sz w:val="22"/>
                <w:szCs w:val="22"/>
              </w:rPr>
              <w:fldChar w:fldCharType="end"/>
            </w:r>
          </w:hyperlink>
        </w:p>
        <w:p w14:paraId="45A4C632" w14:textId="0BE8CB97" w:rsidR="009C5760" w:rsidRPr="003B3E70" w:rsidRDefault="007511A8" w:rsidP="000E181F">
          <w:pPr>
            <w:pStyle w:val="32"/>
            <w:tabs>
              <w:tab w:val="left" w:pos="709"/>
              <w:tab w:val="left" w:pos="1100"/>
              <w:tab w:val="right" w:leader="dot" w:pos="9345"/>
            </w:tabs>
            <w:ind w:left="0"/>
            <w:jc w:val="both"/>
            <w:rPr>
              <w:rFonts w:ascii="Myriad Pro" w:eastAsiaTheme="minorEastAsia" w:hAnsi="Myriad Pro" w:cstheme="minorBidi"/>
              <w:b/>
              <w:bCs/>
              <w:noProof/>
              <w:sz w:val="22"/>
              <w:szCs w:val="22"/>
            </w:rPr>
          </w:pPr>
          <w:hyperlink w:anchor="_Toc53588483" w:history="1">
            <w:r w:rsidR="009C5760" w:rsidRPr="003B3E70">
              <w:rPr>
                <w:rStyle w:val="ac"/>
                <w:rFonts w:ascii="Myriad Pro" w:hAnsi="Myriad Pro"/>
                <w:b/>
                <w:bCs/>
                <w:noProof/>
                <w:sz w:val="22"/>
                <w:szCs w:val="22"/>
              </w:rPr>
              <w:t>1.3.</w:t>
            </w:r>
            <w:r w:rsidR="009C5760" w:rsidRPr="003B3E70">
              <w:rPr>
                <w:rFonts w:ascii="Myriad Pro" w:eastAsiaTheme="minorEastAsia" w:hAnsi="Myriad Pro" w:cstheme="minorBidi"/>
                <w:b/>
                <w:bCs/>
                <w:noProof/>
                <w:sz w:val="22"/>
                <w:szCs w:val="22"/>
              </w:rPr>
              <w:tab/>
            </w:r>
            <w:r w:rsidR="009C5760" w:rsidRPr="003B3E70">
              <w:rPr>
                <w:rStyle w:val="ac"/>
                <w:rFonts w:ascii="Myriad Pro" w:hAnsi="Myriad Pro"/>
                <w:b/>
                <w:bCs/>
                <w:noProof/>
                <w:sz w:val="22"/>
                <w:szCs w:val="22"/>
              </w:rPr>
              <w:t>Основание для оказания услуг</w:t>
            </w:r>
            <w:r w:rsidR="009C5760" w:rsidRPr="003B3E70">
              <w:rPr>
                <w:rFonts w:ascii="Myriad Pro" w:hAnsi="Myriad Pro"/>
                <w:b/>
                <w:bCs/>
                <w:noProof/>
                <w:webHidden/>
                <w:sz w:val="22"/>
                <w:szCs w:val="22"/>
              </w:rPr>
              <w:tab/>
            </w:r>
            <w:r w:rsidR="009C5760" w:rsidRPr="003B3E70">
              <w:rPr>
                <w:rFonts w:ascii="Myriad Pro" w:hAnsi="Myriad Pro"/>
                <w:b/>
                <w:bCs/>
                <w:noProof/>
                <w:webHidden/>
                <w:sz w:val="22"/>
                <w:szCs w:val="22"/>
              </w:rPr>
              <w:fldChar w:fldCharType="begin"/>
            </w:r>
            <w:r w:rsidR="009C5760" w:rsidRPr="003B3E70">
              <w:rPr>
                <w:rFonts w:ascii="Myriad Pro" w:hAnsi="Myriad Pro"/>
                <w:b/>
                <w:bCs/>
                <w:noProof/>
                <w:webHidden/>
                <w:sz w:val="22"/>
                <w:szCs w:val="22"/>
              </w:rPr>
              <w:instrText xml:space="preserve"> PAGEREF _Toc53588483 \h </w:instrText>
            </w:r>
            <w:r w:rsidR="009C5760" w:rsidRPr="003B3E70">
              <w:rPr>
                <w:rFonts w:ascii="Myriad Pro" w:hAnsi="Myriad Pro"/>
                <w:b/>
                <w:bCs/>
                <w:noProof/>
                <w:webHidden/>
                <w:sz w:val="22"/>
                <w:szCs w:val="22"/>
              </w:rPr>
            </w:r>
            <w:r w:rsidR="009C5760" w:rsidRPr="003B3E70">
              <w:rPr>
                <w:rFonts w:ascii="Myriad Pro" w:hAnsi="Myriad Pro"/>
                <w:b/>
                <w:bCs/>
                <w:noProof/>
                <w:webHidden/>
                <w:sz w:val="22"/>
                <w:szCs w:val="22"/>
              </w:rPr>
              <w:fldChar w:fldCharType="separate"/>
            </w:r>
            <w:r>
              <w:rPr>
                <w:rFonts w:ascii="Myriad Pro" w:hAnsi="Myriad Pro"/>
                <w:b/>
                <w:bCs/>
                <w:noProof/>
                <w:webHidden/>
                <w:sz w:val="22"/>
                <w:szCs w:val="22"/>
              </w:rPr>
              <w:t>6</w:t>
            </w:r>
            <w:r w:rsidR="009C5760" w:rsidRPr="003B3E70">
              <w:rPr>
                <w:rFonts w:ascii="Myriad Pro" w:hAnsi="Myriad Pro"/>
                <w:b/>
                <w:bCs/>
                <w:noProof/>
                <w:webHidden/>
                <w:sz w:val="22"/>
                <w:szCs w:val="22"/>
              </w:rPr>
              <w:fldChar w:fldCharType="end"/>
            </w:r>
          </w:hyperlink>
        </w:p>
        <w:p w14:paraId="5D5453CA" w14:textId="638EA438" w:rsidR="009C5760" w:rsidRPr="003B3E70" w:rsidRDefault="007511A8" w:rsidP="000E181F">
          <w:pPr>
            <w:pStyle w:val="32"/>
            <w:tabs>
              <w:tab w:val="left" w:pos="709"/>
              <w:tab w:val="left" w:pos="1100"/>
              <w:tab w:val="right" w:leader="dot" w:pos="9345"/>
            </w:tabs>
            <w:ind w:left="0"/>
            <w:jc w:val="both"/>
            <w:rPr>
              <w:rFonts w:ascii="Myriad Pro" w:eastAsiaTheme="minorEastAsia" w:hAnsi="Myriad Pro" w:cstheme="minorBidi"/>
              <w:b/>
              <w:bCs/>
              <w:noProof/>
              <w:sz w:val="22"/>
              <w:szCs w:val="22"/>
            </w:rPr>
          </w:pPr>
          <w:hyperlink w:anchor="_Toc53588484" w:history="1">
            <w:r w:rsidR="009C5760" w:rsidRPr="003B3E70">
              <w:rPr>
                <w:rStyle w:val="ac"/>
                <w:rFonts w:ascii="Myriad Pro" w:hAnsi="Myriad Pro"/>
                <w:b/>
                <w:bCs/>
                <w:noProof/>
                <w:sz w:val="22"/>
                <w:szCs w:val="22"/>
              </w:rPr>
              <w:t>1.4.</w:t>
            </w:r>
            <w:r w:rsidR="009C5760" w:rsidRPr="003B3E70">
              <w:rPr>
                <w:rFonts w:ascii="Myriad Pro" w:eastAsiaTheme="minorEastAsia" w:hAnsi="Myriad Pro" w:cstheme="minorBidi"/>
                <w:b/>
                <w:bCs/>
                <w:noProof/>
                <w:sz w:val="22"/>
                <w:szCs w:val="22"/>
              </w:rPr>
              <w:tab/>
            </w:r>
            <w:r w:rsidR="009C5760" w:rsidRPr="003B3E70">
              <w:rPr>
                <w:rStyle w:val="ac"/>
                <w:rFonts w:ascii="Myriad Pro" w:hAnsi="Myriad Pro"/>
                <w:b/>
                <w:bCs/>
                <w:noProof/>
                <w:sz w:val="22"/>
                <w:szCs w:val="22"/>
              </w:rPr>
              <w:t>Цель оказания услуг</w:t>
            </w:r>
            <w:r w:rsidR="009C5760" w:rsidRPr="003B3E70">
              <w:rPr>
                <w:rFonts w:ascii="Myriad Pro" w:hAnsi="Myriad Pro"/>
                <w:b/>
                <w:bCs/>
                <w:noProof/>
                <w:webHidden/>
                <w:sz w:val="22"/>
                <w:szCs w:val="22"/>
              </w:rPr>
              <w:tab/>
            </w:r>
            <w:r w:rsidR="009C5760" w:rsidRPr="003B3E70">
              <w:rPr>
                <w:rFonts w:ascii="Myriad Pro" w:hAnsi="Myriad Pro"/>
                <w:b/>
                <w:bCs/>
                <w:noProof/>
                <w:webHidden/>
                <w:sz w:val="22"/>
                <w:szCs w:val="22"/>
              </w:rPr>
              <w:fldChar w:fldCharType="begin"/>
            </w:r>
            <w:r w:rsidR="009C5760" w:rsidRPr="003B3E70">
              <w:rPr>
                <w:rFonts w:ascii="Myriad Pro" w:hAnsi="Myriad Pro"/>
                <w:b/>
                <w:bCs/>
                <w:noProof/>
                <w:webHidden/>
                <w:sz w:val="22"/>
                <w:szCs w:val="22"/>
              </w:rPr>
              <w:instrText xml:space="preserve"> PAGEREF _Toc53588484 \h </w:instrText>
            </w:r>
            <w:r w:rsidR="009C5760" w:rsidRPr="003B3E70">
              <w:rPr>
                <w:rFonts w:ascii="Myriad Pro" w:hAnsi="Myriad Pro"/>
                <w:b/>
                <w:bCs/>
                <w:noProof/>
                <w:webHidden/>
                <w:sz w:val="22"/>
                <w:szCs w:val="22"/>
              </w:rPr>
            </w:r>
            <w:r w:rsidR="009C5760" w:rsidRPr="003B3E70">
              <w:rPr>
                <w:rFonts w:ascii="Myriad Pro" w:hAnsi="Myriad Pro"/>
                <w:b/>
                <w:bCs/>
                <w:noProof/>
                <w:webHidden/>
                <w:sz w:val="22"/>
                <w:szCs w:val="22"/>
              </w:rPr>
              <w:fldChar w:fldCharType="separate"/>
            </w:r>
            <w:r>
              <w:rPr>
                <w:rFonts w:ascii="Myriad Pro" w:hAnsi="Myriad Pro"/>
                <w:b/>
                <w:bCs/>
                <w:noProof/>
                <w:webHidden/>
                <w:sz w:val="22"/>
                <w:szCs w:val="22"/>
              </w:rPr>
              <w:t>6</w:t>
            </w:r>
            <w:r w:rsidR="009C5760" w:rsidRPr="003B3E70">
              <w:rPr>
                <w:rFonts w:ascii="Myriad Pro" w:hAnsi="Myriad Pro"/>
                <w:b/>
                <w:bCs/>
                <w:noProof/>
                <w:webHidden/>
                <w:sz w:val="22"/>
                <w:szCs w:val="22"/>
              </w:rPr>
              <w:fldChar w:fldCharType="end"/>
            </w:r>
          </w:hyperlink>
        </w:p>
        <w:p w14:paraId="071F4E3E" w14:textId="727BFF6E" w:rsidR="009C5760" w:rsidRPr="003B3E70" w:rsidRDefault="007511A8" w:rsidP="000E181F">
          <w:pPr>
            <w:pStyle w:val="32"/>
            <w:tabs>
              <w:tab w:val="left" w:pos="709"/>
              <w:tab w:val="left" w:pos="1100"/>
              <w:tab w:val="right" w:leader="dot" w:pos="9345"/>
            </w:tabs>
            <w:ind w:left="0"/>
            <w:jc w:val="both"/>
            <w:rPr>
              <w:rFonts w:ascii="Myriad Pro" w:eastAsiaTheme="minorEastAsia" w:hAnsi="Myriad Pro" w:cstheme="minorBidi"/>
              <w:b/>
              <w:bCs/>
              <w:noProof/>
              <w:sz w:val="22"/>
              <w:szCs w:val="22"/>
            </w:rPr>
          </w:pPr>
          <w:hyperlink w:anchor="_Toc53588485" w:history="1">
            <w:r w:rsidR="009C5760" w:rsidRPr="003B3E70">
              <w:rPr>
                <w:rStyle w:val="ac"/>
                <w:rFonts w:ascii="Myriad Pro" w:hAnsi="Myriad Pro"/>
                <w:b/>
                <w:bCs/>
                <w:noProof/>
                <w:sz w:val="22"/>
                <w:szCs w:val="22"/>
              </w:rPr>
              <w:t>1.5.</w:t>
            </w:r>
            <w:r w:rsidR="009C5760" w:rsidRPr="003B3E70">
              <w:rPr>
                <w:rFonts w:ascii="Myriad Pro" w:eastAsiaTheme="minorEastAsia" w:hAnsi="Myriad Pro" w:cstheme="minorBidi"/>
                <w:b/>
                <w:bCs/>
                <w:noProof/>
                <w:sz w:val="22"/>
                <w:szCs w:val="22"/>
              </w:rPr>
              <w:tab/>
            </w:r>
            <w:r w:rsidR="009C5760" w:rsidRPr="003B3E70">
              <w:rPr>
                <w:rStyle w:val="ac"/>
                <w:rFonts w:ascii="Myriad Pro" w:hAnsi="Myriad Pro"/>
                <w:b/>
                <w:bCs/>
                <w:noProof/>
                <w:sz w:val="22"/>
                <w:szCs w:val="22"/>
              </w:rPr>
              <w:t>Нормативно-правовая база</w:t>
            </w:r>
            <w:r w:rsidR="009C5760" w:rsidRPr="003B3E70">
              <w:rPr>
                <w:rFonts w:ascii="Myriad Pro" w:hAnsi="Myriad Pro"/>
                <w:b/>
                <w:bCs/>
                <w:noProof/>
                <w:webHidden/>
                <w:sz w:val="22"/>
                <w:szCs w:val="22"/>
              </w:rPr>
              <w:tab/>
            </w:r>
            <w:r w:rsidR="009C5760" w:rsidRPr="003B3E70">
              <w:rPr>
                <w:rFonts w:ascii="Myriad Pro" w:hAnsi="Myriad Pro"/>
                <w:b/>
                <w:bCs/>
                <w:noProof/>
                <w:webHidden/>
                <w:sz w:val="22"/>
                <w:szCs w:val="22"/>
              </w:rPr>
              <w:fldChar w:fldCharType="begin"/>
            </w:r>
            <w:r w:rsidR="009C5760" w:rsidRPr="003B3E70">
              <w:rPr>
                <w:rFonts w:ascii="Myriad Pro" w:hAnsi="Myriad Pro"/>
                <w:b/>
                <w:bCs/>
                <w:noProof/>
                <w:webHidden/>
                <w:sz w:val="22"/>
                <w:szCs w:val="22"/>
              </w:rPr>
              <w:instrText xml:space="preserve"> PAGEREF _Toc53588485 \h </w:instrText>
            </w:r>
            <w:r w:rsidR="009C5760" w:rsidRPr="003B3E70">
              <w:rPr>
                <w:rFonts w:ascii="Myriad Pro" w:hAnsi="Myriad Pro"/>
                <w:b/>
                <w:bCs/>
                <w:noProof/>
                <w:webHidden/>
                <w:sz w:val="22"/>
                <w:szCs w:val="22"/>
              </w:rPr>
            </w:r>
            <w:r w:rsidR="009C5760" w:rsidRPr="003B3E70">
              <w:rPr>
                <w:rFonts w:ascii="Myriad Pro" w:hAnsi="Myriad Pro"/>
                <w:b/>
                <w:bCs/>
                <w:noProof/>
                <w:webHidden/>
                <w:sz w:val="22"/>
                <w:szCs w:val="22"/>
              </w:rPr>
              <w:fldChar w:fldCharType="separate"/>
            </w:r>
            <w:r>
              <w:rPr>
                <w:rFonts w:ascii="Myriad Pro" w:hAnsi="Myriad Pro"/>
                <w:b/>
                <w:bCs/>
                <w:noProof/>
                <w:webHidden/>
                <w:sz w:val="22"/>
                <w:szCs w:val="22"/>
              </w:rPr>
              <w:t>8</w:t>
            </w:r>
            <w:r w:rsidR="009C5760" w:rsidRPr="003B3E70">
              <w:rPr>
                <w:rFonts w:ascii="Myriad Pro" w:hAnsi="Myriad Pro"/>
                <w:b/>
                <w:bCs/>
                <w:noProof/>
                <w:webHidden/>
                <w:sz w:val="22"/>
                <w:szCs w:val="22"/>
              </w:rPr>
              <w:fldChar w:fldCharType="end"/>
            </w:r>
          </w:hyperlink>
        </w:p>
        <w:p w14:paraId="57095C8A" w14:textId="00FE0BFB" w:rsidR="009C5760" w:rsidRPr="003B3E70" w:rsidRDefault="007511A8" w:rsidP="000E181F">
          <w:pPr>
            <w:pStyle w:val="28"/>
            <w:tabs>
              <w:tab w:val="left" w:pos="660"/>
              <w:tab w:val="left" w:pos="709"/>
              <w:tab w:val="right" w:leader="dot" w:pos="9345"/>
            </w:tabs>
            <w:ind w:left="0"/>
            <w:jc w:val="both"/>
            <w:rPr>
              <w:rFonts w:eastAsiaTheme="minorEastAsia" w:cstheme="minorBidi"/>
              <w:b/>
              <w:bCs/>
              <w:noProof/>
              <w:sz w:val="22"/>
              <w:szCs w:val="22"/>
            </w:rPr>
          </w:pPr>
          <w:hyperlink w:anchor="_Toc53588486" w:history="1">
            <w:r w:rsidR="009C5760" w:rsidRPr="003B3E70">
              <w:rPr>
                <w:rStyle w:val="ac"/>
                <w:b/>
                <w:bCs/>
                <w:noProof/>
                <w:sz w:val="22"/>
                <w:szCs w:val="22"/>
              </w:rPr>
              <w:t>2.</w:t>
            </w:r>
            <w:r w:rsidR="009C5760" w:rsidRPr="003B3E70">
              <w:rPr>
                <w:rFonts w:eastAsiaTheme="minorEastAsia" w:cstheme="minorBidi"/>
                <w:b/>
                <w:bCs/>
                <w:noProof/>
                <w:sz w:val="22"/>
                <w:szCs w:val="22"/>
              </w:rPr>
              <w:tab/>
            </w:r>
            <w:r w:rsidR="009C5760" w:rsidRPr="003B3E70">
              <w:rPr>
                <w:rStyle w:val="ac"/>
                <w:b/>
                <w:bCs/>
                <w:noProof/>
                <w:sz w:val="22"/>
                <w:szCs w:val="22"/>
              </w:rPr>
              <w:t>Краткая характеристика параметров регулирования ДЗО ПАО «Россети Сибирь» АО «Тываэнерго»</w:t>
            </w:r>
            <w:r w:rsidR="009C5760" w:rsidRPr="003B3E70">
              <w:rPr>
                <w:b/>
                <w:bCs/>
                <w:noProof/>
                <w:webHidden/>
                <w:sz w:val="22"/>
                <w:szCs w:val="22"/>
              </w:rPr>
              <w:tab/>
            </w:r>
            <w:r w:rsidR="009C5760" w:rsidRPr="003B3E70">
              <w:rPr>
                <w:b/>
                <w:bCs/>
                <w:noProof/>
                <w:webHidden/>
                <w:sz w:val="22"/>
                <w:szCs w:val="22"/>
              </w:rPr>
              <w:fldChar w:fldCharType="begin"/>
            </w:r>
            <w:r w:rsidR="009C5760" w:rsidRPr="003B3E70">
              <w:rPr>
                <w:b/>
                <w:bCs/>
                <w:noProof/>
                <w:webHidden/>
                <w:sz w:val="22"/>
                <w:szCs w:val="22"/>
              </w:rPr>
              <w:instrText xml:space="preserve"> PAGEREF _Toc53588486 \h </w:instrText>
            </w:r>
            <w:r w:rsidR="009C5760" w:rsidRPr="003B3E70">
              <w:rPr>
                <w:b/>
                <w:bCs/>
                <w:noProof/>
                <w:webHidden/>
                <w:sz w:val="22"/>
                <w:szCs w:val="22"/>
              </w:rPr>
            </w:r>
            <w:r w:rsidR="009C5760" w:rsidRPr="003B3E70">
              <w:rPr>
                <w:b/>
                <w:bCs/>
                <w:noProof/>
                <w:webHidden/>
                <w:sz w:val="22"/>
                <w:szCs w:val="22"/>
              </w:rPr>
              <w:fldChar w:fldCharType="separate"/>
            </w:r>
            <w:r>
              <w:rPr>
                <w:b/>
                <w:bCs/>
                <w:noProof/>
                <w:webHidden/>
                <w:sz w:val="22"/>
                <w:szCs w:val="22"/>
              </w:rPr>
              <w:t>11</w:t>
            </w:r>
            <w:r w:rsidR="009C5760" w:rsidRPr="003B3E70">
              <w:rPr>
                <w:b/>
                <w:bCs/>
                <w:noProof/>
                <w:webHidden/>
                <w:sz w:val="22"/>
                <w:szCs w:val="22"/>
              </w:rPr>
              <w:fldChar w:fldCharType="end"/>
            </w:r>
          </w:hyperlink>
        </w:p>
        <w:p w14:paraId="1D3006EE" w14:textId="7D1F8C5E" w:rsidR="009C5760" w:rsidRPr="003B3E70" w:rsidRDefault="007511A8" w:rsidP="000E181F">
          <w:pPr>
            <w:pStyle w:val="28"/>
            <w:tabs>
              <w:tab w:val="left" w:pos="660"/>
              <w:tab w:val="left" w:pos="709"/>
              <w:tab w:val="right" w:leader="dot" w:pos="9345"/>
            </w:tabs>
            <w:ind w:left="0"/>
            <w:jc w:val="both"/>
            <w:rPr>
              <w:rFonts w:eastAsiaTheme="minorEastAsia" w:cstheme="minorBidi"/>
              <w:b/>
              <w:bCs/>
              <w:noProof/>
              <w:sz w:val="22"/>
              <w:szCs w:val="22"/>
            </w:rPr>
          </w:pPr>
          <w:hyperlink w:anchor="_Toc53588487" w:history="1">
            <w:r w:rsidR="009C5760" w:rsidRPr="003B3E70">
              <w:rPr>
                <w:rStyle w:val="ac"/>
                <w:b/>
                <w:bCs/>
                <w:noProof/>
                <w:sz w:val="22"/>
                <w:szCs w:val="22"/>
              </w:rPr>
              <w:t>3.</w:t>
            </w:r>
            <w:r w:rsidR="009C5760" w:rsidRPr="003B3E70">
              <w:rPr>
                <w:rFonts w:eastAsiaTheme="minorEastAsia" w:cstheme="minorBidi"/>
                <w:b/>
                <w:bCs/>
                <w:noProof/>
                <w:sz w:val="22"/>
                <w:szCs w:val="22"/>
              </w:rPr>
              <w:tab/>
            </w:r>
            <w:r w:rsidR="009C5760" w:rsidRPr="003B3E70">
              <w:rPr>
                <w:rStyle w:val="ac"/>
                <w:b/>
                <w:bCs/>
                <w:noProof/>
                <w:sz w:val="22"/>
                <w:szCs w:val="22"/>
              </w:rPr>
              <w:t>Рекомендации и предложения к формированию пакета обосновывающих документов, предоставляемых АО «Тываэнерго» в Службу по тарифам Республики Тыва в рамках рассмотрения дел об установлении тарифов</w:t>
            </w:r>
            <w:r w:rsidR="009C5760" w:rsidRPr="003B3E70">
              <w:rPr>
                <w:b/>
                <w:bCs/>
                <w:noProof/>
                <w:webHidden/>
                <w:sz w:val="22"/>
                <w:szCs w:val="22"/>
              </w:rPr>
              <w:tab/>
            </w:r>
            <w:r w:rsidR="009C5760" w:rsidRPr="003B3E70">
              <w:rPr>
                <w:b/>
                <w:bCs/>
                <w:noProof/>
                <w:webHidden/>
                <w:sz w:val="22"/>
                <w:szCs w:val="22"/>
              </w:rPr>
              <w:fldChar w:fldCharType="begin"/>
            </w:r>
            <w:r w:rsidR="009C5760" w:rsidRPr="003B3E70">
              <w:rPr>
                <w:b/>
                <w:bCs/>
                <w:noProof/>
                <w:webHidden/>
                <w:sz w:val="22"/>
                <w:szCs w:val="22"/>
              </w:rPr>
              <w:instrText xml:space="preserve"> PAGEREF _Toc53588487 \h </w:instrText>
            </w:r>
            <w:r w:rsidR="009C5760" w:rsidRPr="003B3E70">
              <w:rPr>
                <w:b/>
                <w:bCs/>
                <w:noProof/>
                <w:webHidden/>
                <w:sz w:val="22"/>
                <w:szCs w:val="22"/>
              </w:rPr>
            </w:r>
            <w:r w:rsidR="009C5760" w:rsidRPr="003B3E70">
              <w:rPr>
                <w:b/>
                <w:bCs/>
                <w:noProof/>
                <w:webHidden/>
                <w:sz w:val="22"/>
                <w:szCs w:val="22"/>
              </w:rPr>
              <w:fldChar w:fldCharType="separate"/>
            </w:r>
            <w:r>
              <w:rPr>
                <w:b/>
                <w:bCs/>
                <w:noProof/>
                <w:webHidden/>
                <w:sz w:val="22"/>
                <w:szCs w:val="22"/>
              </w:rPr>
              <w:t>27</w:t>
            </w:r>
            <w:r w:rsidR="009C5760" w:rsidRPr="003B3E70">
              <w:rPr>
                <w:b/>
                <w:bCs/>
                <w:noProof/>
                <w:webHidden/>
                <w:sz w:val="22"/>
                <w:szCs w:val="22"/>
              </w:rPr>
              <w:fldChar w:fldCharType="end"/>
            </w:r>
          </w:hyperlink>
        </w:p>
        <w:p w14:paraId="5686A869" w14:textId="7637DE40" w:rsidR="009C5760" w:rsidRPr="003B3E70" w:rsidRDefault="007511A8" w:rsidP="000E181F">
          <w:pPr>
            <w:pStyle w:val="28"/>
            <w:tabs>
              <w:tab w:val="left" w:pos="709"/>
              <w:tab w:val="right" w:leader="dot" w:pos="9345"/>
            </w:tabs>
            <w:ind w:left="0"/>
            <w:jc w:val="both"/>
            <w:rPr>
              <w:rFonts w:eastAsiaTheme="minorEastAsia" w:cstheme="minorBidi"/>
              <w:b/>
              <w:bCs/>
              <w:noProof/>
              <w:sz w:val="22"/>
              <w:szCs w:val="22"/>
            </w:rPr>
          </w:pPr>
          <w:hyperlink w:anchor="_Toc53588488" w:history="1">
            <w:r w:rsidR="009C5760" w:rsidRPr="003B3E70">
              <w:rPr>
                <w:rStyle w:val="ac"/>
                <w:b/>
                <w:bCs/>
                <w:noProof/>
                <w:sz w:val="22"/>
                <w:szCs w:val="22"/>
              </w:rPr>
              <w:t>3.1.</w:t>
            </w:r>
            <w:r w:rsidR="009C5760" w:rsidRPr="003B3E70">
              <w:rPr>
                <w:rFonts w:eastAsiaTheme="minorEastAsia" w:cstheme="minorBidi"/>
                <w:b/>
                <w:bCs/>
                <w:noProof/>
                <w:sz w:val="22"/>
                <w:szCs w:val="22"/>
              </w:rPr>
              <w:tab/>
            </w:r>
            <w:r w:rsidR="009C5760" w:rsidRPr="003B3E70">
              <w:rPr>
                <w:rStyle w:val="ac"/>
                <w:b/>
                <w:bCs/>
                <w:noProof/>
                <w:sz w:val="22"/>
                <w:szCs w:val="22"/>
              </w:rPr>
              <w:t>Нормативное 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r w:rsidR="009C5760" w:rsidRPr="003B3E70">
              <w:rPr>
                <w:b/>
                <w:bCs/>
                <w:noProof/>
                <w:webHidden/>
                <w:sz w:val="22"/>
                <w:szCs w:val="22"/>
              </w:rPr>
              <w:tab/>
            </w:r>
            <w:r w:rsidR="009C5760" w:rsidRPr="003B3E70">
              <w:rPr>
                <w:b/>
                <w:bCs/>
                <w:noProof/>
                <w:webHidden/>
                <w:sz w:val="22"/>
                <w:szCs w:val="22"/>
              </w:rPr>
              <w:fldChar w:fldCharType="begin"/>
            </w:r>
            <w:r w:rsidR="009C5760" w:rsidRPr="003B3E70">
              <w:rPr>
                <w:b/>
                <w:bCs/>
                <w:noProof/>
                <w:webHidden/>
                <w:sz w:val="22"/>
                <w:szCs w:val="22"/>
              </w:rPr>
              <w:instrText xml:space="preserve"> PAGEREF _Toc53588488 \h </w:instrText>
            </w:r>
            <w:r w:rsidR="009C5760" w:rsidRPr="003B3E70">
              <w:rPr>
                <w:b/>
                <w:bCs/>
                <w:noProof/>
                <w:webHidden/>
                <w:sz w:val="22"/>
                <w:szCs w:val="22"/>
              </w:rPr>
            </w:r>
            <w:r w:rsidR="009C5760" w:rsidRPr="003B3E70">
              <w:rPr>
                <w:b/>
                <w:bCs/>
                <w:noProof/>
                <w:webHidden/>
                <w:sz w:val="22"/>
                <w:szCs w:val="22"/>
              </w:rPr>
              <w:fldChar w:fldCharType="separate"/>
            </w:r>
            <w:r>
              <w:rPr>
                <w:b/>
                <w:bCs/>
                <w:noProof/>
                <w:webHidden/>
                <w:sz w:val="22"/>
                <w:szCs w:val="22"/>
              </w:rPr>
              <w:t>27</w:t>
            </w:r>
            <w:r w:rsidR="009C5760" w:rsidRPr="003B3E70">
              <w:rPr>
                <w:b/>
                <w:bCs/>
                <w:noProof/>
                <w:webHidden/>
                <w:sz w:val="22"/>
                <w:szCs w:val="22"/>
              </w:rPr>
              <w:fldChar w:fldCharType="end"/>
            </w:r>
          </w:hyperlink>
        </w:p>
        <w:p w14:paraId="06F796B8" w14:textId="7D78145E" w:rsidR="009C5760" w:rsidRPr="003B3E70" w:rsidRDefault="007511A8" w:rsidP="000E181F">
          <w:pPr>
            <w:pStyle w:val="28"/>
            <w:tabs>
              <w:tab w:val="left" w:pos="709"/>
              <w:tab w:val="right" w:leader="dot" w:pos="9345"/>
            </w:tabs>
            <w:ind w:left="0"/>
            <w:jc w:val="both"/>
            <w:rPr>
              <w:rFonts w:eastAsiaTheme="minorEastAsia" w:cstheme="minorBidi"/>
              <w:b/>
              <w:bCs/>
              <w:noProof/>
              <w:sz w:val="22"/>
              <w:szCs w:val="22"/>
            </w:rPr>
          </w:pPr>
          <w:hyperlink w:anchor="_Toc53588489" w:history="1">
            <w:r w:rsidR="009C5760" w:rsidRPr="003B3E70">
              <w:rPr>
                <w:rStyle w:val="ac"/>
                <w:b/>
                <w:bCs/>
                <w:noProof/>
                <w:sz w:val="22"/>
                <w:szCs w:val="22"/>
              </w:rPr>
              <w:t>3.2.</w:t>
            </w:r>
            <w:r w:rsidR="009C5760" w:rsidRPr="003B3E70">
              <w:rPr>
                <w:rFonts w:eastAsiaTheme="minorEastAsia" w:cstheme="minorBidi"/>
                <w:b/>
                <w:bCs/>
                <w:noProof/>
                <w:sz w:val="22"/>
                <w:szCs w:val="22"/>
              </w:rPr>
              <w:tab/>
            </w:r>
            <w:r w:rsidR="009C5760" w:rsidRPr="003B3E70">
              <w:rPr>
                <w:rStyle w:val="ac"/>
                <w:b/>
                <w:bCs/>
                <w:noProof/>
                <w:sz w:val="22"/>
                <w:szCs w:val="22"/>
              </w:rPr>
              <w:t>Рекомендации и предложения к формированию пакета обосновывающих документов, предоставляемых АО «Тываэнерго» в Службу по тарифам Республики Тыва в рамках рассмотрения дел об установлении тарифов на первый год очередного долгосрочного периода регулирования по статьям операционных (подконтрольных) расходов</w:t>
            </w:r>
            <w:r w:rsidR="009C5760" w:rsidRPr="003B3E70">
              <w:rPr>
                <w:b/>
                <w:bCs/>
                <w:noProof/>
                <w:webHidden/>
                <w:sz w:val="22"/>
                <w:szCs w:val="22"/>
              </w:rPr>
              <w:tab/>
            </w:r>
            <w:r w:rsidR="009C5760" w:rsidRPr="003B3E70">
              <w:rPr>
                <w:b/>
                <w:bCs/>
                <w:noProof/>
                <w:webHidden/>
                <w:sz w:val="22"/>
                <w:szCs w:val="22"/>
              </w:rPr>
              <w:fldChar w:fldCharType="begin"/>
            </w:r>
            <w:r w:rsidR="009C5760" w:rsidRPr="003B3E70">
              <w:rPr>
                <w:b/>
                <w:bCs/>
                <w:noProof/>
                <w:webHidden/>
                <w:sz w:val="22"/>
                <w:szCs w:val="22"/>
              </w:rPr>
              <w:instrText xml:space="preserve"> PAGEREF _Toc53588489 \h </w:instrText>
            </w:r>
            <w:r w:rsidR="009C5760" w:rsidRPr="003B3E70">
              <w:rPr>
                <w:b/>
                <w:bCs/>
                <w:noProof/>
                <w:webHidden/>
                <w:sz w:val="22"/>
                <w:szCs w:val="22"/>
              </w:rPr>
            </w:r>
            <w:r w:rsidR="009C5760" w:rsidRPr="003B3E70">
              <w:rPr>
                <w:b/>
                <w:bCs/>
                <w:noProof/>
                <w:webHidden/>
                <w:sz w:val="22"/>
                <w:szCs w:val="22"/>
              </w:rPr>
              <w:fldChar w:fldCharType="separate"/>
            </w:r>
            <w:r>
              <w:rPr>
                <w:b/>
                <w:bCs/>
                <w:noProof/>
                <w:webHidden/>
                <w:sz w:val="22"/>
                <w:szCs w:val="22"/>
              </w:rPr>
              <w:t>37</w:t>
            </w:r>
            <w:r w:rsidR="009C5760" w:rsidRPr="003B3E70">
              <w:rPr>
                <w:b/>
                <w:bCs/>
                <w:noProof/>
                <w:webHidden/>
                <w:sz w:val="22"/>
                <w:szCs w:val="22"/>
              </w:rPr>
              <w:fldChar w:fldCharType="end"/>
            </w:r>
          </w:hyperlink>
        </w:p>
        <w:p w14:paraId="635DCAC3" w14:textId="0E132E19" w:rsidR="009C5760" w:rsidRPr="003B3E70" w:rsidRDefault="007511A8" w:rsidP="000E181F">
          <w:pPr>
            <w:pStyle w:val="28"/>
            <w:tabs>
              <w:tab w:val="left" w:pos="709"/>
              <w:tab w:val="right" w:leader="dot" w:pos="9345"/>
            </w:tabs>
            <w:ind w:left="0"/>
            <w:jc w:val="both"/>
            <w:rPr>
              <w:rFonts w:eastAsiaTheme="minorEastAsia" w:cstheme="minorBidi"/>
              <w:b/>
              <w:bCs/>
              <w:noProof/>
              <w:sz w:val="22"/>
              <w:szCs w:val="22"/>
            </w:rPr>
          </w:pPr>
          <w:hyperlink w:anchor="_Toc53588490" w:history="1">
            <w:r w:rsidR="009C5760" w:rsidRPr="003B3E70">
              <w:rPr>
                <w:rStyle w:val="ac"/>
                <w:b/>
                <w:bCs/>
                <w:noProof/>
                <w:sz w:val="22"/>
                <w:szCs w:val="22"/>
              </w:rPr>
              <w:t>3.3.</w:t>
            </w:r>
            <w:r w:rsidR="009C5760" w:rsidRPr="003B3E70">
              <w:rPr>
                <w:rFonts w:eastAsiaTheme="minorEastAsia" w:cstheme="minorBidi"/>
                <w:b/>
                <w:bCs/>
                <w:noProof/>
                <w:sz w:val="22"/>
                <w:szCs w:val="22"/>
              </w:rPr>
              <w:tab/>
            </w:r>
            <w:r w:rsidR="009C5760" w:rsidRPr="003B3E70">
              <w:rPr>
                <w:rStyle w:val="ac"/>
                <w:b/>
                <w:bCs/>
                <w:noProof/>
                <w:sz w:val="22"/>
                <w:szCs w:val="22"/>
              </w:rPr>
              <w:t>Рекомендации и предложения к формированию пакета обосновывающих документов, предоставляемых АО «Тываэнерго» в Службу по тарифам Республики Тыва в рамках рассмотрения дел об установлении тарифов на очередной год периода регулирования по статьям неподконтрольных расходов</w:t>
            </w:r>
            <w:r w:rsidR="009C5760" w:rsidRPr="003B3E70">
              <w:rPr>
                <w:b/>
                <w:bCs/>
                <w:noProof/>
                <w:webHidden/>
                <w:sz w:val="22"/>
                <w:szCs w:val="22"/>
              </w:rPr>
              <w:tab/>
            </w:r>
            <w:r w:rsidR="009C5760" w:rsidRPr="003B3E70">
              <w:rPr>
                <w:b/>
                <w:bCs/>
                <w:noProof/>
                <w:webHidden/>
                <w:sz w:val="22"/>
                <w:szCs w:val="22"/>
              </w:rPr>
              <w:fldChar w:fldCharType="begin"/>
            </w:r>
            <w:r w:rsidR="009C5760" w:rsidRPr="003B3E70">
              <w:rPr>
                <w:b/>
                <w:bCs/>
                <w:noProof/>
                <w:webHidden/>
                <w:sz w:val="22"/>
                <w:szCs w:val="22"/>
              </w:rPr>
              <w:instrText xml:space="preserve"> PAGEREF _Toc53588490 \h </w:instrText>
            </w:r>
            <w:r w:rsidR="009C5760" w:rsidRPr="003B3E70">
              <w:rPr>
                <w:b/>
                <w:bCs/>
                <w:noProof/>
                <w:webHidden/>
                <w:sz w:val="22"/>
                <w:szCs w:val="22"/>
              </w:rPr>
            </w:r>
            <w:r w:rsidR="009C5760" w:rsidRPr="003B3E70">
              <w:rPr>
                <w:b/>
                <w:bCs/>
                <w:noProof/>
                <w:webHidden/>
                <w:sz w:val="22"/>
                <w:szCs w:val="22"/>
              </w:rPr>
              <w:fldChar w:fldCharType="separate"/>
            </w:r>
            <w:r>
              <w:rPr>
                <w:b/>
                <w:bCs/>
                <w:noProof/>
                <w:webHidden/>
                <w:sz w:val="22"/>
                <w:szCs w:val="22"/>
              </w:rPr>
              <w:t>48</w:t>
            </w:r>
            <w:r w:rsidR="009C5760" w:rsidRPr="003B3E70">
              <w:rPr>
                <w:b/>
                <w:bCs/>
                <w:noProof/>
                <w:webHidden/>
                <w:sz w:val="22"/>
                <w:szCs w:val="22"/>
              </w:rPr>
              <w:fldChar w:fldCharType="end"/>
            </w:r>
          </w:hyperlink>
        </w:p>
        <w:p w14:paraId="20388457" w14:textId="6CAD54D9" w:rsidR="009C5760" w:rsidRPr="003B3E70" w:rsidRDefault="007511A8" w:rsidP="000E181F">
          <w:pPr>
            <w:pStyle w:val="28"/>
            <w:tabs>
              <w:tab w:val="left" w:pos="709"/>
              <w:tab w:val="left" w:pos="1100"/>
              <w:tab w:val="right" w:leader="dot" w:pos="9345"/>
            </w:tabs>
            <w:ind w:left="0"/>
            <w:jc w:val="both"/>
            <w:rPr>
              <w:rFonts w:eastAsiaTheme="minorEastAsia" w:cstheme="minorBidi"/>
              <w:b/>
              <w:bCs/>
              <w:noProof/>
              <w:sz w:val="22"/>
              <w:szCs w:val="22"/>
            </w:rPr>
          </w:pPr>
          <w:hyperlink w:anchor="_Toc53588491" w:history="1">
            <w:r w:rsidR="009C5760" w:rsidRPr="003B3E70">
              <w:rPr>
                <w:rStyle w:val="ac"/>
                <w:b/>
                <w:bCs/>
                <w:noProof/>
                <w:sz w:val="22"/>
                <w:szCs w:val="22"/>
              </w:rPr>
              <w:t>3.3.1.</w:t>
            </w:r>
            <w:r w:rsidR="009C5760" w:rsidRPr="003B3E70">
              <w:rPr>
                <w:rFonts w:eastAsiaTheme="minorEastAsia" w:cstheme="minorBidi"/>
                <w:b/>
                <w:bCs/>
                <w:noProof/>
                <w:sz w:val="22"/>
                <w:szCs w:val="22"/>
              </w:rPr>
              <w:tab/>
            </w:r>
            <w:r w:rsidR="009C5760" w:rsidRPr="003B3E70">
              <w:rPr>
                <w:rStyle w:val="ac"/>
                <w:b/>
                <w:bCs/>
                <w:noProof/>
                <w:sz w:val="22"/>
                <w:szCs w:val="22"/>
              </w:rPr>
              <w:t>Расходы на финансирование капитальных вложений из прибыли</w:t>
            </w:r>
            <w:r w:rsidR="009C5760" w:rsidRPr="003B3E70">
              <w:rPr>
                <w:b/>
                <w:bCs/>
                <w:noProof/>
                <w:webHidden/>
                <w:sz w:val="22"/>
                <w:szCs w:val="22"/>
              </w:rPr>
              <w:tab/>
            </w:r>
            <w:r w:rsidR="009C5760" w:rsidRPr="003B3E70">
              <w:rPr>
                <w:b/>
                <w:bCs/>
                <w:noProof/>
                <w:webHidden/>
                <w:sz w:val="22"/>
                <w:szCs w:val="22"/>
              </w:rPr>
              <w:fldChar w:fldCharType="begin"/>
            </w:r>
            <w:r w:rsidR="009C5760" w:rsidRPr="003B3E70">
              <w:rPr>
                <w:b/>
                <w:bCs/>
                <w:noProof/>
                <w:webHidden/>
                <w:sz w:val="22"/>
                <w:szCs w:val="22"/>
              </w:rPr>
              <w:instrText xml:space="preserve"> PAGEREF _Toc53588491 \h </w:instrText>
            </w:r>
            <w:r w:rsidR="009C5760" w:rsidRPr="003B3E70">
              <w:rPr>
                <w:b/>
                <w:bCs/>
                <w:noProof/>
                <w:webHidden/>
                <w:sz w:val="22"/>
                <w:szCs w:val="22"/>
              </w:rPr>
            </w:r>
            <w:r w:rsidR="009C5760" w:rsidRPr="003B3E70">
              <w:rPr>
                <w:b/>
                <w:bCs/>
                <w:noProof/>
                <w:webHidden/>
                <w:sz w:val="22"/>
                <w:szCs w:val="22"/>
              </w:rPr>
              <w:fldChar w:fldCharType="separate"/>
            </w:r>
            <w:r>
              <w:rPr>
                <w:b/>
                <w:bCs/>
                <w:noProof/>
                <w:webHidden/>
                <w:sz w:val="22"/>
                <w:szCs w:val="22"/>
              </w:rPr>
              <w:t>49</w:t>
            </w:r>
            <w:r w:rsidR="009C5760" w:rsidRPr="003B3E70">
              <w:rPr>
                <w:b/>
                <w:bCs/>
                <w:noProof/>
                <w:webHidden/>
                <w:sz w:val="22"/>
                <w:szCs w:val="22"/>
              </w:rPr>
              <w:fldChar w:fldCharType="end"/>
            </w:r>
          </w:hyperlink>
        </w:p>
        <w:p w14:paraId="3339CDDB" w14:textId="33C0EC65" w:rsidR="009C5760" w:rsidRPr="003B3E70" w:rsidRDefault="007511A8" w:rsidP="000E181F">
          <w:pPr>
            <w:pStyle w:val="28"/>
            <w:tabs>
              <w:tab w:val="left" w:pos="709"/>
              <w:tab w:val="left" w:pos="1100"/>
              <w:tab w:val="right" w:leader="dot" w:pos="9345"/>
            </w:tabs>
            <w:ind w:left="0"/>
            <w:jc w:val="both"/>
            <w:rPr>
              <w:rFonts w:eastAsiaTheme="minorEastAsia" w:cstheme="minorBidi"/>
              <w:b/>
              <w:bCs/>
              <w:noProof/>
              <w:sz w:val="22"/>
              <w:szCs w:val="22"/>
            </w:rPr>
          </w:pPr>
          <w:hyperlink w:anchor="_Toc53588492" w:history="1">
            <w:r w:rsidR="009C5760" w:rsidRPr="003B3E70">
              <w:rPr>
                <w:rStyle w:val="ac"/>
                <w:b/>
                <w:bCs/>
                <w:noProof/>
                <w:sz w:val="22"/>
                <w:szCs w:val="22"/>
              </w:rPr>
              <w:t>3.3.2.</w:t>
            </w:r>
            <w:r w:rsidR="009C5760" w:rsidRPr="003B3E70">
              <w:rPr>
                <w:rFonts w:eastAsiaTheme="minorEastAsia" w:cstheme="minorBidi"/>
                <w:b/>
                <w:bCs/>
                <w:noProof/>
                <w:sz w:val="22"/>
                <w:szCs w:val="22"/>
              </w:rPr>
              <w:tab/>
            </w:r>
            <w:r w:rsidR="009C5760" w:rsidRPr="003B3E70">
              <w:rPr>
                <w:rStyle w:val="ac"/>
                <w:b/>
                <w:bCs/>
                <w:noProof/>
                <w:sz w:val="22"/>
                <w:szCs w:val="22"/>
              </w:rPr>
              <w:t>Оплата налога на прибыль</w:t>
            </w:r>
            <w:r w:rsidR="009C5760" w:rsidRPr="003B3E70">
              <w:rPr>
                <w:b/>
                <w:bCs/>
                <w:noProof/>
                <w:webHidden/>
                <w:sz w:val="22"/>
                <w:szCs w:val="22"/>
              </w:rPr>
              <w:tab/>
            </w:r>
            <w:r w:rsidR="009C5760" w:rsidRPr="003B3E70">
              <w:rPr>
                <w:b/>
                <w:bCs/>
                <w:noProof/>
                <w:webHidden/>
                <w:sz w:val="22"/>
                <w:szCs w:val="22"/>
              </w:rPr>
              <w:fldChar w:fldCharType="begin"/>
            </w:r>
            <w:r w:rsidR="009C5760" w:rsidRPr="003B3E70">
              <w:rPr>
                <w:b/>
                <w:bCs/>
                <w:noProof/>
                <w:webHidden/>
                <w:sz w:val="22"/>
                <w:szCs w:val="22"/>
              </w:rPr>
              <w:instrText xml:space="preserve"> PAGEREF _Toc53588492 \h </w:instrText>
            </w:r>
            <w:r w:rsidR="009C5760" w:rsidRPr="003B3E70">
              <w:rPr>
                <w:b/>
                <w:bCs/>
                <w:noProof/>
                <w:webHidden/>
                <w:sz w:val="22"/>
                <w:szCs w:val="22"/>
              </w:rPr>
            </w:r>
            <w:r w:rsidR="009C5760" w:rsidRPr="003B3E70">
              <w:rPr>
                <w:b/>
                <w:bCs/>
                <w:noProof/>
                <w:webHidden/>
                <w:sz w:val="22"/>
                <w:szCs w:val="22"/>
              </w:rPr>
              <w:fldChar w:fldCharType="separate"/>
            </w:r>
            <w:r>
              <w:rPr>
                <w:b/>
                <w:bCs/>
                <w:noProof/>
                <w:webHidden/>
                <w:sz w:val="22"/>
                <w:szCs w:val="22"/>
              </w:rPr>
              <w:t>50</w:t>
            </w:r>
            <w:r w:rsidR="009C5760" w:rsidRPr="003B3E70">
              <w:rPr>
                <w:b/>
                <w:bCs/>
                <w:noProof/>
                <w:webHidden/>
                <w:sz w:val="22"/>
                <w:szCs w:val="22"/>
              </w:rPr>
              <w:fldChar w:fldCharType="end"/>
            </w:r>
          </w:hyperlink>
        </w:p>
        <w:p w14:paraId="4B9B12A4" w14:textId="4157A058" w:rsidR="009C5760" w:rsidRPr="003B3E70" w:rsidRDefault="007511A8" w:rsidP="000E181F">
          <w:pPr>
            <w:pStyle w:val="28"/>
            <w:tabs>
              <w:tab w:val="left" w:pos="709"/>
              <w:tab w:val="left" w:pos="1100"/>
              <w:tab w:val="right" w:leader="dot" w:pos="9345"/>
            </w:tabs>
            <w:ind w:left="0"/>
            <w:jc w:val="both"/>
            <w:rPr>
              <w:rFonts w:eastAsiaTheme="minorEastAsia" w:cstheme="minorBidi"/>
              <w:b/>
              <w:bCs/>
              <w:noProof/>
              <w:sz w:val="22"/>
              <w:szCs w:val="22"/>
            </w:rPr>
          </w:pPr>
          <w:hyperlink w:anchor="_Toc53588493" w:history="1">
            <w:r w:rsidR="009C5760" w:rsidRPr="003B3E70">
              <w:rPr>
                <w:rStyle w:val="ac"/>
                <w:b/>
                <w:bCs/>
                <w:noProof/>
                <w:sz w:val="22"/>
                <w:szCs w:val="22"/>
              </w:rPr>
              <w:t>3.3.3.</w:t>
            </w:r>
            <w:r w:rsidR="009C5760" w:rsidRPr="003B3E70">
              <w:rPr>
                <w:rFonts w:eastAsiaTheme="minorEastAsia" w:cstheme="minorBidi"/>
                <w:b/>
                <w:bCs/>
                <w:noProof/>
                <w:sz w:val="22"/>
                <w:szCs w:val="22"/>
              </w:rPr>
              <w:tab/>
            </w:r>
            <w:r w:rsidR="009C5760" w:rsidRPr="003B3E70">
              <w:rPr>
                <w:rStyle w:val="ac"/>
                <w:b/>
                <w:bCs/>
                <w:noProof/>
                <w:sz w:val="22"/>
                <w:szCs w:val="22"/>
              </w:rPr>
              <w:t>Оплата налога на имущество и иных налогов</w:t>
            </w:r>
            <w:r w:rsidR="009C5760" w:rsidRPr="003B3E70">
              <w:rPr>
                <w:b/>
                <w:bCs/>
                <w:noProof/>
                <w:webHidden/>
                <w:sz w:val="22"/>
                <w:szCs w:val="22"/>
              </w:rPr>
              <w:tab/>
            </w:r>
            <w:r w:rsidR="009C5760" w:rsidRPr="003B3E70">
              <w:rPr>
                <w:b/>
                <w:bCs/>
                <w:noProof/>
                <w:webHidden/>
                <w:sz w:val="22"/>
                <w:szCs w:val="22"/>
              </w:rPr>
              <w:fldChar w:fldCharType="begin"/>
            </w:r>
            <w:r w:rsidR="009C5760" w:rsidRPr="003B3E70">
              <w:rPr>
                <w:b/>
                <w:bCs/>
                <w:noProof/>
                <w:webHidden/>
                <w:sz w:val="22"/>
                <w:szCs w:val="22"/>
              </w:rPr>
              <w:instrText xml:space="preserve"> PAGEREF _Toc53588493 \h </w:instrText>
            </w:r>
            <w:r w:rsidR="009C5760" w:rsidRPr="003B3E70">
              <w:rPr>
                <w:b/>
                <w:bCs/>
                <w:noProof/>
                <w:webHidden/>
                <w:sz w:val="22"/>
                <w:szCs w:val="22"/>
              </w:rPr>
            </w:r>
            <w:r w:rsidR="009C5760" w:rsidRPr="003B3E70">
              <w:rPr>
                <w:b/>
                <w:bCs/>
                <w:noProof/>
                <w:webHidden/>
                <w:sz w:val="22"/>
                <w:szCs w:val="22"/>
              </w:rPr>
              <w:fldChar w:fldCharType="separate"/>
            </w:r>
            <w:r>
              <w:rPr>
                <w:b/>
                <w:bCs/>
                <w:noProof/>
                <w:webHidden/>
                <w:sz w:val="22"/>
                <w:szCs w:val="22"/>
              </w:rPr>
              <w:t>52</w:t>
            </w:r>
            <w:r w:rsidR="009C5760" w:rsidRPr="003B3E70">
              <w:rPr>
                <w:b/>
                <w:bCs/>
                <w:noProof/>
                <w:webHidden/>
                <w:sz w:val="22"/>
                <w:szCs w:val="22"/>
              </w:rPr>
              <w:fldChar w:fldCharType="end"/>
            </w:r>
          </w:hyperlink>
        </w:p>
        <w:p w14:paraId="1726ED61" w14:textId="304E1716" w:rsidR="009C5760" w:rsidRPr="003B3E70" w:rsidRDefault="007511A8" w:rsidP="000E181F">
          <w:pPr>
            <w:pStyle w:val="28"/>
            <w:tabs>
              <w:tab w:val="left" w:pos="709"/>
              <w:tab w:val="left" w:pos="1100"/>
              <w:tab w:val="right" w:leader="dot" w:pos="9345"/>
            </w:tabs>
            <w:ind w:left="0"/>
            <w:jc w:val="both"/>
            <w:rPr>
              <w:rFonts w:eastAsiaTheme="minorEastAsia" w:cstheme="minorBidi"/>
              <w:b/>
              <w:bCs/>
              <w:noProof/>
              <w:sz w:val="22"/>
              <w:szCs w:val="22"/>
            </w:rPr>
          </w:pPr>
          <w:hyperlink w:anchor="_Toc53588494" w:history="1">
            <w:r w:rsidR="009C5760" w:rsidRPr="003B3E70">
              <w:rPr>
                <w:rStyle w:val="ac"/>
                <w:b/>
                <w:bCs/>
                <w:noProof/>
                <w:sz w:val="22"/>
                <w:szCs w:val="22"/>
              </w:rPr>
              <w:t>3.3.4.</w:t>
            </w:r>
            <w:r w:rsidR="009C5760" w:rsidRPr="003B3E70">
              <w:rPr>
                <w:rFonts w:eastAsiaTheme="minorEastAsia" w:cstheme="minorBidi"/>
                <w:b/>
                <w:bCs/>
                <w:noProof/>
                <w:sz w:val="22"/>
                <w:szCs w:val="22"/>
              </w:rPr>
              <w:tab/>
            </w:r>
            <w:r w:rsidR="009C5760" w:rsidRPr="003B3E70">
              <w:rPr>
                <w:rStyle w:val="ac"/>
                <w:b/>
                <w:bCs/>
                <w:noProof/>
                <w:sz w:val="22"/>
                <w:szCs w:val="22"/>
              </w:rPr>
              <w:t>Амортизация основных средств и нематериальных активов</w:t>
            </w:r>
            <w:r w:rsidR="009C5760" w:rsidRPr="003B3E70">
              <w:rPr>
                <w:b/>
                <w:bCs/>
                <w:noProof/>
                <w:webHidden/>
                <w:sz w:val="22"/>
                <w:szCs w:val="22"/>
              </w:rPr>
              <w:tab/>
            </w:r>
            <w:r w:rsidR="009C5760" w:rsidRPr="003B3E70">
              <w:rPr>
                <w:b/>
                <w:bCs/>
                <w:noProof/>
                <w:webHidden/>
                <w:sz w:val="22"/>
                <w:szCs w:val="22"/>
              </w:rPr>
              <w:fldChar w:fldCharType="begin"/>
            </w:r>
            <w:r w:rsidR="009C5760" w:rsidRPr="003B3E70">
              <w:rPr>
                <w:b/>
                <w:bCs/>
                <w:noProof/>
                <w:webHidden/>
                <w:sz w:val="22"/>
                <w:szCs w:val="22"/>
              </w:rPr>
              <w:instrText xml:space="preserve"> PAGEREF _Toc53588494 \h </w:instrText>
            </w:r>
            <w:r w:rsidR="009C5760" w:rsidRPr="003B3E70">
              <w:rPr>
                <w:b/>
                <w:bCs/>
                <w:noProof/>
                <w:webHidden/>
                <w:sz w:val="22"/>
                <w:szCs w:val="22"/>
              </w:rPr>
            </w:r>
            <w:r w:rsidR="009C5760" w:rsidRPr="003B3E70">
              <w:rPr>
                <w:b/>
                <w:bCs/>
                <w:noProof/>
                <w:webHidden/>
                <w:sz w:val="22"/>
                <w:szCs w:val="22"/>
              </w:rPr>
              <w:fldChar w:fldCharType="separate"/>
            </w:r>
            <w:r>
              <w:rPr>
                <w:b/>
                <w:bCs/>
                <w:noProof/>
                <w:webHidden/>
                <w:sz w:val="22"/>
                <w:szCs w:val="22"/>
              </w:rPr>
              <w:t>58</w:t>
            </w:r>
            <w:r w:rsidR="009C5760" w:rsidRPr="003B3E70">
              <w:rPr>
                <w:b/>
                <w:bCs/>
                <w:noProof/>
                <w:webHidden/>
                <w:sz w:val="22"/>
                <w:szCs w:val="22"/>
              </w:rPr>
              <w:fldChar w:fldCharType="end"/>
            </w:r>
          </w:hyperlink>
        </w:p>
        <w:p w14:paraId="4B6D66DF" w14:textId="12E75C26" w:rsidR="009C5760" w:rsidRPr="003B3E70" w:rsidRDefault="007511A8" w:rsidP="000E181F">
          <w:pPr>
            <w:pStyle w:val="28"/>
            <w:tabs>
              <w:tab w:val="left" w:pos="709"/>
              <w:tab w:val="left" w:pos="1100"/>
              <w:tab w:val="right" w:leader="dot" w:pos="9345"/>
            </w:tabs>
            <w:ind w:left="0"/>
            <w:jc w:val="both"/>
            <w:rPr>
              <w:rFonts w:eastAsiaTheme="minorEastAsia" w:cstheme="minorBidi"/>
              <w:b/>
              <w:bCs/>
              <w:noProof/>
              <w:sz w:val="22"/>
              <w:szCs w:val="22"/>
            </w:rPr>
          </w:pPr>
          <w:hyperlink w:anchor="_Toc53588495" w:history="1">
            <w:r w:rsidR="009C5760" w:rsidRPr="003B3E70">
              <w:rPr>
                <w:rStyle w:val="ac"/>
                <w:b/>
                <w:bCs/>
                <w:noProof/>
                <w:sz w:val="22"/>
                <w:szCs w:val="22"/>
              </w:rPr>
              <w:t>3.3.5.</w:t>
            </w:r>
            <w:r w:rsidR="009C5760" w:rsidRPr="003B3E70">
              <w:rPr>
                <w:rFonts w:eastAsiaTheme="minorEastAsia" w:cstheme="minorBidi"/>
                <w:b/>
                <w:bCs/>
                <w:noProof/>
                <w:sz w:val="22"/>
                <w:szCs w:val="22"/>
              </w:rPr>
              <w:tab/>
            </w:r>
            <w:r w:rsidR="009C5760" w:rsidRPr="003B3E70">
              <w:rPr>
                <w:rStyle w:val="ac"/>
                <w:b/>
                <w:bCs/>
                <w:noProof/>
                <w:sz w:val="22"/>
                <w:szCs w:val="22"/>
              </w:rPr>
              <w:t>Расходы на возврат и обслуживание долгосрочных заемных средств, в том числе направляемых на финансирование капитальных вложений</w:t>
            </w:r>
            <w:r w:rsidR="009C5760" w:rsidRPr="003B3E70">
              <w:rPr>
                <w:b/>
                <w:bCs/>
                <w:noProof/>
                <w:webHidden/>
                <w:sz w:val="22"/>
                <w:szCs w:val="22"/>
              </w:rPr>
              <w:tab/>
            </w:r>
            <w:r w:rsidR="009C5760" w:rsidRPr="003B3E70">
              <w:rPr>
                <w:b/>
                <w:bCs/>
                <w:noProof/>
                <w:webHidden/>
                <w:sz w:val="22"/>
                <w:szCs w:val="22"/>
              </w:rPr>
              <w:fldChar w:fldCharType="begin"/>
            </w:r>
            <w:r w:rsidR="009C5760" w:rsidRPr="003B3E70">
              <w:rPr>
                <w:b/>
                <w:bCs/>
                <w:noProof/>
                <w:webHidden/>
                <w:sz w:val="22"/>
                <w:szCs w:val="22"/>
              </w:rPr>
              <w:instrText xml:space="preserve"> PAGEREF _Toc53588495 \h </w:instrText>
            </w:r>
            <w:r w:rsidR="009C5760" w:rsidRPr="003B3E70">
              <w:rPr>
                <w:b/>
                <w:bCs/>
                <w:noProof/>
                <w:webHidden/>
                <w:sz w:val="22"/>
                <w:szCs w:val="22"/>
              </w:rPr>
            </w:r>
            <w:r w:rsidR="009C5760" w:rsidRPr="003B3E70">
              <w:rPr>
                <w:b/>
                <w:bCs/>
                <w:noProof/>
                <w:webHidden/>
                <w:sz w:val="22"/>
                <w:szCs w:val="22"/>
              </w:rPr>
              <w:fldChar w:fldCharType="separate"/>
            </w:r>
            <w:r>
              <w:rPr>
                <w:b/>
                <w:bCs/>
                <w:noProof/>
                <w:webHidden/>
                <w:sz w:val="22"/>
                <w:szCs w:val="22"/>
              </w:rPr>
              <w:t>60</w:t>
            </w:r>
            <w:r w:rsidR="009C5760" w:rsidRPr="003B3E70">
              <w:rPr>
                <w:b/>
                <w:bCs/>
                <w:noProof/>
                <w:webHidden/>
                <w:sz w:val="22"/>
                <w:szCs w:val="22"/>
              </w:rPr>
              <w:fldChar w:fldCharType="end"/>
            </w:r>
          </w:hyperlink>
        </w:p>
        <w:p w14:paraId="3F106189" w14:textId="77B3592D" w:rsidR="009C5760" w:rsidRPr="003B3E70" w:rsidRDefault="007511A8" w:rsidP="000E181F">
          <w:pPr>
            <w:pStyle w:val="28"/>
            <w:tabs>
              <w:tab w:val="left" w:pos="709"/>
              <w:tab w:val="left" w:pos="1100"/>
              <w:tab w:val="right" w:leader="dot" w:pos="9345"/>
            </w:tabs>
            <w:ind w:left="0"/>
            <w:jc w:val="both"/>
            <w:rPr>
              <w:rFonts w:eastAsiaTheme="minorEastAsia" w:cstheme="minorBidi"/>
              <w:b/>
              <w:bCs/>
              <w:noProof/>
              <w:sz w:val="22"/>
              <w:szCs w:val="22"/>
            </w:rPr>
          </w:pPr>
          <w:hyperlink w:anchor="_Toc53588496" w:history="1">
            <w:r w:rsidR="009C5760" w:rsidRPr="003B3E70">
              <w:rPr>
                <w:rStyle w:val="ac"/>
                <w:b/>
                <w:bCs/>
                <w:noProof/>
                <w:sz w:val="22"/>
                <w:szCs w:val="22"/>
              </w:rPr>
              <w:t>3.3.6.</w:t>
            </w:r>
            <w:r w:rsidR="009C5760" w:rsidRPr="003B3E70">
              <w:rPr>
                <w:rFonts w:eastAsiaTheme="minorEastAsia" w:cstheme="minorBidi"/>
                <w:b/>
                <w:bCs/>
                <w:noProof/>
                <w:sz w:val="22"/>
                <w:szCs w:val="22"/>
              </w:rPr>
              <w:tab/>
            </w:r>
            <w:r w:rsidR="009C5760" w:rsidRPr="003B3E70">
              <w:rPr>
                <w:rStyle w:val="ac"/>
                <w:b/>
                <w:bCs/>
                <w:noProof/>
                <w:sz w:val="22"/>
                <w:szCs w:val="22"/>
              </w:rPr>
              <w:t>Расходы, связанные с компенсацией выпадающих доходов, предусмотренных пунктом 87 Основ ценообразования</w:t>
            </w:r>
            <w:r w:rsidR="009C5760" w:rsidRPr="003B3E70">
              <w:rPr>
                <w:b/>
                <w:bCs/>
                <w:noProof/>
                <w:webHidden/>
                <w:sz w:val="22"/>
                <w:szCs w:val="22"/>
              </w:rPr>
              <w:tab/>
            </w:r>
            <w:r w:rsidR="009C5760" w:rsidRPr="003B3E70">
              <w:rPr>
                <w:b/>
                <w:bCs/>
                <w:noProof/>
                <w:webHidden/>
                <w:sz w:val="22"/>
                <w:szCs w:val="22"/>
              </w:rPr>
              <w:fldChar w:fldCharType="begin"/>
            </w:r>
            <w:r w:rsidR="009C5760" w:rsidRPr="003B3E70">
              <w:rPr>
                <w:b/>
                <w:bCs/>
                <w:noProof/>
                <w:webHidden/>
                <w:sz w:val="22"/>
                <w:szCs w:val="22"/>
              </w:rPr>
              <w:instrText xml:space="preserve"> PAGEREF _Toc53588496 \h </w:instrText>
            </w:r>
            <w:r w:rsidR="009C5760" w:rsidRPr="003B3E70">
              <w:rPr>
                <w:b/>
                <w:bCs/>
                <w:noProof/>
                <w:webHidden/>
                <w:sz w:val="22"/>
                <w:szCs w:val="22"/>
              </w:rPr>
            </w:r>
            <w:r w:rsidR="009C5760" w:rsidRPr="003B3E70">
              <w:rPr>
                <w:b/>
                <w:bCs/>
                <w:noProof/>
                <w:webHidden/>
                <w:sz w:val="22"/>
                <w:szCs w:val="22"/>
              </w:rPr>
              <w:fldChar w:fldCharType="separate"/>
            </w:r>
            <w:r>
              <w:rPr>
                <w:b/>
                <w:bCs/>
                <w:noProof/>
                <w:webHidden/>
                <w:sz w:val="22"/>
                <w:szCs w:val="22"/>
              </w:rPr>
              <w:t>63</w:t>
            </w:r>
            <w:r w:rsidR="009C5760" w:rsidRPr="003B3E70">
              <w:rPr>
                <w:b/>
                <w:bCs/>
                <w:noProof/>
                <w:webHidden/>
                <w:sz w:val="22"/>
                <w:szCs w:val="22"/>
              </w:rPr>
              <w:fldChar w:fldCharType="end"/>
            </w:r>
          </w:hyperlink>
        </w:p>
        <w:p w14:paraId="727AAD84" w14:textId="2AF97AB1" w:rsidR="009C5760" w:rsidRPr="003B3E70" w:rsidRDefault="007511A8" w:rsidP="000E181F">
          <w:pPr>
            <w:pStyle w:val="28"/>
            <w:tabs>
              <w:tab w:val="left" w:pos="709"/>
              <w:tab w:val="left" w:pos="1100"/>
              <w:tab w:val="right" w:leader="dot" w:pos="9345"/>
            </w:tabs>
            <w:ind w:left="0"/>
            <w:jc w:val="both"/>
            <w:rPr>
              <w:rFonts w:eastAsiaTheme="minorEastAsia" w:cstheme="minorBidi"/>
              <w:b/>
              <w:bCs/>
              <w:noProof/>
              <w:sz w:val="22"/>
              <w:szCs w:val="22"/>
            </w:rPr>
          </w:pPr>
          <w:hyperlink w:anchor="_Toc53588497" w:history="1">
            <w:r w:rsidR="009C5760" w:rsidRPr="003B3E70">
              <w:rPr>
                <w:rStyle w:val="ac"/>
                <w:b/>
                <w:bCs/>
                <w:noProof/>
                <w:sz w:val="22"/>
                <w:szCs w:val="22"/>
              </w:rPr>
              <w:t>3.3.7.</w:t>
            </w:r>
            <w:r w:rsidR="009C5760" w:rsidRPr="003B3E70">
              <w:rPr>
                <w:rFonts w:eastAsiaTheme="minorEastAsia" w:cstheme="minorBidi"/>
                <w:b/>
                <w:bCs/>
                <w:noProof/>
                <w:sz w:val="22"/>
                <w:szCs w:val="22"/>
              </w:rPr>
              <w:tab/>
            </w:r>
            <w:r w:rsidR="009C5760" w:rsidRPr="003B3E70">
              <w:rPr>
                <w:rStyle w:val="ac"/>
                <w:b/>
                <w:bCs/>
                <w:noProof/>
                <w:sz w:val="22"/>
                <w:szCs w:val="22"/>
              </w:rPr>
              <w:t>Расходы на оплату продукции (услуг) организаций, осуществляющих регулируемые виды деятельности</w:t>
            </w:r>
            <w:r w:rsidR="009C5760" w:rsidRPr="003B3E70">
              <w:rPr>
                <w:b/>
                <w:bCs/>
                <w:noProof/>
                <w:webHidden/>
                <w:sz w:val="22"/>
                <w:szCs w:val="22"/>
              </w:rPr>
              <w:tab/>
            </w:r>
            <w:r w:rsidR="009C5760" w:rsidRPr="003B3E70">
              <w:rPr>
                <w:b/>
                <w:bCs/>
                <w:noProof/>
                <w:webHidden/>
                <w:sz w:val="22"/>
                <w:szCs w:val="22"/>
              </w:rPr>
              <w:fldChar w:fldCharType="begin"/>
            </w:r>
            <w:r w:rsidR="009C5760" w:rsidRPr="003B3E70">
              <w:rPr>
                <w:b/>
                <w:bCs/>
                <w:noProof/>
                <w:webHidden/>
                <w:sz w:val="22"/>
                <w:szCs w:val="22"/>
              </w:rPr>
              <w:instrText xml:space="preserve"> PAGEREF _Toc53588497 \h </w:instrText>
            </w:r>
            <w:r w:rsidR="009C5760" w:rsidRPr="003B3E70">
              <w:rPr>
                <w:b/>
                <w:bCs/>
                <w:noProof/>
                <w:webHidden/>
                <w:sz w:val="22"/>
                <w:szCs w:val="22"/>
              </w:rPr>
            </w:r>
            <w:r w:rsidR="009C5760" w:rsidRPr="003B3E70">
              <w:rPr>
                <w:b/>
                <w:bCs/>
                <w:noProof/>
                <w:webHidden/>
                <w:sz w:val="22"/>
                <w:szCs w:val="22"/>
              </w:rPr>
              <w:fldChar w:fldCharType="separate"/>
            </w:r>
            <w:r>
              <w:rPr>
                <w:b/>
                <w:bCs/>
                <w:noProof/>
                <w:webHidden/>
                <w:sz w:val="22"/>
                <w:szCs w:val="22"/>
              </w:rPr>
              <w:t>65</w:t>
            </w:r>
            <w:r w:rsidR="009C5760" w:rsidRPr="003B3E70">
              <w:rPr>
                <w:b/>
                <w:bCs/>
                <w:noProof/>
                <w:webHidden/>
                <w:sz w:val="22"/>
                <w:szCs w:val="22"/>
              </w:rPr>
              <w:fldChar w:fldCharType="end"/>
            </w:r>
          </w:hyperlink>
        </w:p>
        <w:p w14:paraId="675F9E9B" w14:textId="42EF081F" w:rsidR="009C5760" w:rsidRPr="003B3E70" w:rsidRDefault="007511A8" w:rsidP="000E181F">
          <w:pPr>
            <w:pStyle w:val="28"/>
            <w:tabs>
              <w:tab w:val="left" w:pos="709"/>
              <w:tab w:val="left" w:pos="1100"/>
              <w:tab w:val="right" w:leader="dot" w:pos="9345"/>
            </w:tabs>
            <w:ind w:left="0"/>
            <w:jc w:val="both"/>
            <w:rPr>
              <w:rFonts w:eastAsiaTheme="minorEastAsia" w:cstheme="minorBidi"/>
              <w:b/>
              <w:bCs/>
              <w:noProof/>
              <w:sz w:val="22"/>
              <w:szCs w:val="22"/>
            </w:rPr>
          </w:pPr>
          <w:hyperlink w:anchor="_Toc53588498" w:history="1">
            <w:r w:rsidR="009C5760" w:rsidRPr="003B3E70">
              <w:rPr>
                <w:rStyle w:val="ac"/>
                <w:b/>
                <w:bCs/>
                <w:noProof/>
                <w:sz w:val="22"/>
                <w:szCs w:val="22"/>
              </w:rPr>
              <w:t>3.3.8.</w:t>
            </w:r>
            <w:r w:rsidR="009C5760" w:rsidRPr="003B3E70">
              <w:rPr>
                <w:rFonts w:eastAsiaTheme="minorEastAsia" w:cstheme="minorBidi"/>
                <w:b/>
                <w:bCs/>
                <w:noProof/>
                <w:sz w:val="22"/>
                <w:szCs w:val="22"/>
              </w:rPr>
              <w:tab/>
            </w:r>
            <w:r w:rsidR="009C5760" w:rsidRPr="003B3E70">
              <w:rPr>
                <w:rStyle w:val="ac"/>
                <w:b/>
                <w:bCs/>
                <w:noProof/>
                <w:sz w:val="22"/>
                <w:szCs w:val="22"/>
              </w:rPr>
              <w:t>Прочие расходы</w:t>
            </w:r>
            <w:r w:rsidR="009C5760" w:rsidRPr="003B3E70">
              <w:rPr>
                <w:b/>
                <w:bCs/>
                <w:noProof/>
                <w:webHidden/>
                <w:sz w:val="22"/>
                <w:szCs w:val="22"/>
              </w:rPr>
              <w:tab/>
            </w:r>
            <w:r w:rsidR="009C5760" w:rsidRPr="003B3E70">
              <w:rPr>
                <w:b/>
                <w:bCs/>
                <w:noProof/>
                <w:webHidden/>
                <w:sz w:val="22"/>
                <w:szCs w:val="22"/>
              </w:rPr>
              <w:fldChar w:fldCharType="begin"/>
            </w:r>
            <w:r w:rsidR="009C5760" w:rsidRPr="003B3E70">
              <w:rPr>
                <w:b/>
                <w:bCs/>
                <w:noProof/>
                <w:webHidden/>
                <w:sz w:val="22"/>
                <w:szCs w:val="22"/>
              </w:rPr>
              <w:instrText xml:space="preserve"> PAGEREF _Toc53588498 \h </w:instrText>
            </w:r>
            <w:r w:rsidR="009C5760" w:rsidRPr="003B3E70">
              <w:rPr>
                <w:b/>
                <w:bCs/>
                <w:noProof/>
                <w:webHidden/>
                <w:sz w:val="22"/>
                <w:szCs w:val="22"/>
              </w:rPr>
            </w:r>
            <w:r w:rsidR="009C5760" w:rsidRPr="003B3E70">
              <w:rPr>
                <w:b/>
                <w:bCs/>
                <w:noProof/>
                <w:webHidden/>
                <w:sz w:val="22"/>
                <w:szCs w:val="22"/>
              </w:rPr>
              <w:fldChar w:fldCharType="separate"/>
            </w:r>
            <w:r>
              <w:rPr>
                <w:b/>
                <w:bCs/>
                <w:noProof/>
                <w:webHidden/>
                <w:sz w:val="22"/>
                <w:szCs w:val="22"/>
              </w:rPr>
              <w:t>67</w:t>
            </w:r>
            <w:r w:rsidR="009C5760" w:rsidRPr="003B3E70">
              <w:rPr>
                <w:b/>
                <w:bCs/>
                <w:noProof/>
                <w:webHidden/>
                <w:sz w:val="22"/>
                <w:szCs w:val="22"/>
              </w:rPr>
              <w:fldChar w:fldCharType="end"/>
            </w:r>
          </w:hyperlink>
        </w:p>
        <w:p w14:paraId="5A5491AC" w14:textId="087EFAC0" w:rsidR="009C5760" w:rsidRPr="003B3E70" w:rsidRDefault="007511A8" w:rsidP="000E181F">
          <w:pPr>
            <w:pStyle w:val="28"/>
            <w:tabs>
              <w:tab w:val="left" w:pos="709"/>
              <w:tab w:val="left" w:pos="1320"/>
              <w:tab w:val="right" w:leader="dot" w:pos="9345"/>
            </w:tabs>
            <w:ind w:left="0"/>
            <w:jc w:val="both"/>
            <w:rPr>
              <w:rFonts w:eastAsiaTheme="minorEastAsia" w:cstheme="minorBidi"/>
              <w:b/>
              <w:bCs/>
              <w:noProof/>
              <w:sz w:val="22"/>
              <w:szCs w:val="22"/>
            </w:rPr>
          </w:pPr>
          <w:hyperlink w:anchor="_Toc53588499" w:history="1">
            <w:r w:rsidR="009C5760" w:rsidRPr="003B3E70">
              <w:rPr>
                <w:rStyle w:val="ac"/>
                <w:b/>
                <w:bCs/>
                <w:noProof/>
                <w:sz w:val="22"/>
                <w:szCs w:val="22"/>
              </w:rPr>
              <w:t>3.3.8.1.</w:t>
            </w:r>
            <w:r w:rsidR="009C5760" w:rsidRPr="003B3E70">
              <w:rPr>
                <w:rFonts w:eastAsiaTheme="minorEastAsia" w:cstheme="minorBidi"/>
                <w:b/>
                <w:bCs/>
                <w:noProof/>
                <w:sz w:val="22"/>
                <w:szCs w:val="22"/>
              </w:rPr>
              <w:tab/>
            </w:r>
            <w:r w:rsidR="009C5760" w:rsidRPr="003B3E70">
              <w:rPr>
                <w:rStyle w:val="ac"/>
                <w:b/>
                <w:bCs/>
                <w:noProof/>
                <w:sz w:val="22"/>
                <w:szCs w:val="22"/>
              </w:rPr>
              <w:t>Расходы, связанные с арендой имущества, используемого для осуществления регулируемой деятельности</w:t>
            </w:r>
            <w:r w:rsidR="009C5760" w:rsidRPr="003B3E70">
              <w:rPr>
                <w:b/>
                <w:bCs/>
                <w:noProof/>
                <w:webHidden/>
                <w:sz w:val="22"/>
                <w:szCs w:val="22"/>
              </w:rPr>
              <w:tab/>
            </w:r>
            <w:r w:rsidR="009C5760" w:rsidRPr="003B3E70">
              <w:rPr>
                <w:b/>
                <w:bCs/>
                <w:noProof/>
                <w:webHidden/>
                <w:sz w:val="22"/>
                <w:szCs w:val="22"/>
              </w:rPr>
              <w:fldChar w:fldCharType="begin"/>
            </w:r>
            <w:r w:rsidR="009C5760" w:rsidRPr="003B3E70">
              <w:rPr>
                <w:b/>
                <w:bCs/>
                <w:noProof/>
                <w:webHidden/>
                <w:sz w:val="22"/>
                <w:szCs w:val="22"/>
              </w:rPr>
              <w:instrText xml:space="preserve"> PAGEREF _Toc53588499 \h </w:instrText>
            </w:r>
            <w:r w:rsidR="009C5760" w:rsidRPr="003B3E70">
              <w:rPr>
                <w:b/>
                <w:bCs/>
                <w:noProof/>
                <w:webHidden/>
                <w:sz w:val="22"/>
                <w:szCs w:val="22"/>
              </w:rPr>
            </w:r>
            <w:r w:rsidR="009C5760" w:rsidRPr="003B3E70">
              <w:rPr>
                <w:b/>
                <w:bCs/>
                <w:noProof/>
                <w:webHidden/>
                <w:sz w:val="22"/>
                <w:szCs w:val="22"/>
              </w:rPr>
              <w:fldChar w:fldCharType="separate"/>
            </w:r>
            <w:r>
              <w:rPr>
                <w:b/>
                <w:bCs/>
                <w:noProof/>
                <w:webHidden/>
                <w:sz w:val="22"/>
                <w:szCs w:val="22"/>
              </w:rPr>
              <w:t>67</w:t>
            </w:r>
            <w:r w:rsidR="009C5760" w:rsidRPr="003B3E70">
              <w:rPr>
                <w:b/>
                <w:bCs/>
                <w:noProof/>
                <w:webHidden/>
                <w:sz w:val="22"/>
                <w:szCs w:val="22"/>
              </w:rPr>
              <w:fldChar w:fldCharType="end"/>
            </w:r>
          </w:hyperlink>
        </w:p>
        <w:p w14:paraId="79656CDD" w14:textId="109A6AAB" w:rsidR="009C5760" w:rsidRPr="003B3E70" w:rsidRDefault="007511A8" w:rsidP="000E181F">
          <w:pPr>
            <w:pStyle w:val="28"/>
            <w:tabs>
              <w:tab w:val="left" w:pos="709"/>
              <w:tab w:val="left" w:pos="1320"/>
              <w:tab w:val="right" w:leader="dot" w:pos="9345"/>
            </w:tabs>
            <w:ind w:left="0"/>
            <w:jc w:val="both"/>
            <w:rPr>
              <w:rFonts w:eastAsiaTheme="minorEastAsia" w:cstheme="minorBidi"/>
              <w:b/>
              <w:bCs/>
              <w:noProof/>
              <w:sz w:val="22"/>
              <w:szCs w:val="22"/>
            </w:rPr>
          </w:pPr>
          <w:hyperlink w:anchor="_Toc53588500" w:history="1">
            <w:r w:rsidR="009C5760" w:rsidRPr="003B3E70">
              <w:rPr>
                <w:rStyle w:val="ac"/>
                <w:b/>
                <w:bCs/>
                <w:noProof/>
                <w:sz w:val="22"/>
                <w:szCs w:val="22"/>
              </w:rPr>
              <w:t>3.3.8.2.</w:t>
            </w:r>
            <w:r w:rsidR="009C5760" w:rsidRPr="003B3E70">
              <w:rPr>
                <w:rFonts w:eastAsiaTheme="minorEastAsia" w:cstheme="minorBidi"/>
                <w:b/>
                <w:bCs/>
                <w:noProof/>
                <w:sz w:val="22"/>
                <w:szCs w:val="22"/>
              </w:rPr>
              <w:tab/>
            </w:r>
            <w:r w:rsidR="009C5760" w:rsidRPr="003B3E70">
              <w:rPr>
                <w:rStyle w:val="ac"/>
                <w:b/>
                <w:bCs/>
                <w:noProof/>
                <w:sz w:val="22"/>
                <w:szCs w:val="22"/>
              </w:rPr>
              <w:t>Расходы на формирование резервов по сомнительным долгам</w:t>
            </w:r>
            <w:r w:rsidR="009C5760" w:rsidRPr="003B3E70">
              <w:rPr>
                <w:b/>
                <w:bCs/>
                <w:noProof/>
                <w:webHidden/>
                <w:sz w:val="22"/>
                <w:szCs w:val="22"/>
              </w:rPr>
              <w:tab/>
            </w:r>
            <w:r w:rsidR="009C5760" w:rsidRPr="003B3E70">
              <w:rPr>
                <w:b/>
                <w:bCs/>
                <w:noProof/>
                <w:webHidden/>
                <w:sz w:val="22"/>
                <w:szCs w:val="22"/>
              </w:rPr>
              <w:fldChar w:fldCharType="begin"/>
            </w:r>
            <w:r w:rsidR="009C5760" w:rsidRPr="003B3E70">
              <w:rPr>
                <w:b/>
                <w:bCs/>
                <w:noProof/>
                <w:webHidden/>
                <w:sz w:val="22"/>
                <w:szCs w:val="22"/>
              </w:rPr>
              <w:instrText xml:space="preserve"> PAGEREF _Toc53588500 \h </w:instrText>
            </w:r>
            <w:r w:rsidR="009C5760" w:rsidRPr="003B3E70">
              <w:rPr>
                <w:b/>
                <w:bCs/>
                <w:noProof/>
                <w:webHidden/>
                <w:sz w:val="22"/>
                <w:szCs w:val="22"/>
              </w:rPr>
            </w:r>
            <w:r w:rsidR="009C5760" w:rsidRPr="003B3E70">
              <w:rPr>
                <w:b/>
                <w:bCs/>
                <w:noProof/>
                <w:webHidden/>
                <w:sz w:val="22"/>
                <w:szCs w:val="22"/>
              </w:rPr>
              <w:fldChar w:fldCharType="separate"/>
            </w:r>
            <w:r>
              <w:rPr>
                <w:b/>
                <w:bCs/>
                <w:noProof/>
                <w:webHidden/>
                <w:sz w:val="22"/>
                <w:szCs w:val="22"/>
              </w:rPr>
              <w:t>72</w:t>
            </w:r>
            <w:r w:rsidR="009C5760" w:rsidRPr="003B3E70">
              <w:rPr>
                <w:b/>
                <w:bCs/>
                <w:noProof/>
                <w:webHidden/>
                <w:sz w:val="22"/>
                <w:szCs w:val="22"/>
              </w:rPr>
              <w:fldChar w:fldCharType="end"/>
            </w:r>
          </w:hyperlink>
        </w:p>
        <w:p w14:paraId="430E6461" w14:textId="4A2E65BE" w:rsidR="009C5760" w:rsidRPr="003B3E70" w:rsidRDefault="007511A8" w:rsidP="000E181F">
          <w:pPr>
            <w:pStyle w:val="28"/>
            <w:tabs>
              <w:tab w:val="left" w:pos="709"/>
              <w:tab w:val="right" w:leader="dot" w:pos="9345"/>
            </w:tabs>
            <w:ind w:left="0"/>
            <w:jc w:val="both"/>
            <w:rPr>
              <w:rFonts w:eastAsiaTheme="minorEastAsia" w:cstheme="minorBidi"/>
              <w:b/>
              <w:bCs/>
              <w:noProof/>
              <w:sz w:val="22"/>
              <w:szCs w:val="22"/>
            </w:rPr>
          </w:pPr>
          <w:hyperlink w:anchor="_Toc53588501" w:history="1">
            <w:r w:rsidR="009C5760" w:rsidRPr="003B3E70">
              <w:rPr>
                <w:rStyle w:val="ac"/>
                <w:b/>
                <w:bCs/>
                <w:noProof/>
                <w:sz w:val="22"/>
                <w:szCs w:val="22"/>
              </w:rPr>
              <w:t>3.4.</w:t>
            </w:r>
            <w:r w:rsidR="009C5760" w:rsidRPr="003B3E70">
              <w:rPr>
                <w:rFonts w:eastAsiaTheme="minorEastAsia" w:cstheme="minorBidi"/>
                <w:b/>
                <w:bCs/>
                <w:noProof/>
                <w:sz w:val="22"/>
                <w:szCs w:val="22"/>
              </w:rPr>
              <w:tab/>
            </w:r>
            <w:r w:rsidR="009C5760" w:rsidRPr="003B3E70">
              <w:rPr>
                <w:rStyle w:val="ac"/>
                <w:b/>
                <w:bCs/>
                <w:noProof/>
                <w:sz w:val="22"/>
                <w:szCs w:val="22"/>
              </w:rPr>
              <w:t>Рекомендации и предложения к формированию пакета обосновывающих документов, предоставляемых АО «Тываэнерго» в Службу по тарифам Республики Тыва в рамках рассмотрения дел об установлении тарифов на очередной год периода регулирования, подтверждающих экономическую обоснованность фактических расходов за последний истекший период</w:t>
            </w:r>
            <w:r w:rsidR="009C5760" w:rsidRPr="003B3E70">
              <w:rPr>
                <w:b/>
                <w:bCs/>
                <w:noProof/>
                <w:webHidden/>
                <w:sz w:val="22"/>
                <w:szCs w:val="22"/>
              </w:rPr>
              <w:tab/>
            </w:r>
            <w:r w:rsidR="009C5760" w:rsidRPr="003B3E70">
              <w:rPr>
                <w:b/>
                <w:bCs/>
                <w:noProof/>
                <w:webHidden/>
                <w:sz w:val="22"/>
                <w:szCs w:val="22"/>
              </w:rPr>
              <w:fldChar w:fldCharType="begin"/>
            </w:r>
            <w:r w:rsidR="009C5760" w:rsidRPr="003B3E70">
              <w:rPr>
                <w:b/>
                <w:bCs/>
                <w:noProof/>
                <w:webHidden/>
                <w:sz w:val="22"/>
                <w:szCs w:val="22"/>
              </w:rPr>
              <w:instrText xml:space="preserve"> PAGEREF _Toc53588501 \h </w:instrText>
            </w:r>
            <w:r w:rsidR="009C5760" w:rsidRPr="003B3E70">
              <w:rPr>
                <w:b/>
                <w:bCs/>
                <w:noProof/>
                <w:webHidden/>
                <w:sz w:val="22"/>
                <w:szCs w:val="22"/>
              </w:rPr>
            </w:r>
            <w:r w:rsidR="009C5760" w:rsidRPr="003B3E70">
              <w:rPr>
                <w:b/>
                <w:bCs/>
                <w:noProof/>
                <w:webHidden/>
                <w:sz w:val="22"/>
                <w:szCs w:val="22"/>
              </w:rPr>
              <w:fldChar w:fldCharType="separate"/>
            </w:r>
            <w:r>
              <w:rPr>
                <w:b/>
                <w:bCs/>
                <w:noProof/>
                <w:webHidden/>
                <w:sz w:val="22"/>
                <w:szCs w:val="22"/>
              </w:rPr>
              <w:t>79</w:t>
            </w:r>
            <w:r w:rsidR="009C5760" w:rsidRPr="003B3E70">
              <w:rPr>
                <w:b/>
                <w:bCs/>
                <w:noProof/>
                <w:webHidden/>
                <w:sz w:val="22"/>
                <w:szCs w:val="22"/>
              </w:rPr>
              <w:fldChar w:fldCharType="end"/>
            </w:r>
          </w:hyperlink>
        </w:p>
        <w:p w14:paraId="1A2DAE17" w14:textId="752A2927" w:rsidR="009C5760" w:rsidRPr="003B3E70" w:rsidRDefault="007511A8" w:rsidP="000E181F">
          <w:pPr>
            <w:pStyle w:val="28"/>
            <w:tabs>
              <w:tab w:val="left" w:pos="709"/>
              <w:tab w:val="left" w:pos="1100"/>
              <w:tab w:val="right" w:leader="dot" w:pos="9345"/>
            </w:tabs>
            <w:ind w:left="0"/>
            <w:jc w:val="both"/>
            <w:rPr>
              <w:rFonts w:eastAsiaTheme="minorEastAsia" w:cstheme="minorBidi"/>
              <w:b/>
              <w:bCs/>
              <w:noProof/>
              <w:sz w:val="22"/>
              <w:szCs w:val="22"/>
            </w:rPr>
          </w:pPr>
          <w:hyperlink w:anchor="_Toc53588502" w:history="1">
            <w:r w:rsidR="009C5760" w:rsidRPr="003B3E70">
              <w:rPr>
                <w:rStyle w:val="ac"/>
                <w:b/>
                <w:bCs/>
                <w:noProof/>
                <w:sz w:val="22"/>
                <w:szCs w:val="22"/>
              </w:rPr>
              <w:t>3.4.1.</w:t>
            </w:r>
            <w:r w:rsidR="009C5760" w:rsidRPr="003B3E70">
              <w:rPr>
                <w:rFonts w:eastAsiaTheme="minorEastAsia" w:cstheme="minorBidi"/>
                <w:b/>
                <w:bCs/>
                <w:noProof/>
                <w:sz w:val="22"/>
                <w:szCs w:val="22"/>
              </w:rPr>
              <w:tab/>
            </w:r>
            <w:r w:rsidR="009C5760" w:rsidRPr="003B3E70">
              <w:rPr>
                <w:rStyle w:val="ac"/>
                <w:b/>
                <w:bCs/>
                <w:noProof/>
                <w:sz w:val="22"/>
                <w:szCs w:val="22"/>
              </w:rPr>
              <w:t>Анализ исполнения инвестиционных программ, учтенных органом регулирования при определении необходимой валовой выручки</w:t>
            </w:r>
            <w:r w:rsidR="009C5760" w:rsidRPr="003B3E70">
              <w:rPr>
                <w:b/>
                <w:bCs/>
                <w:noProof/>
                <w:webHidden/>
                <w:sz w:val="22"/>
                <w:szCs w:val="22"/>
              </w:rPr>
              <w:tab/>
            </w:r>
            <w:r w:rsidR="009C5760" w:rsidRPr="003B3E70">
              <w:rPr>
                <w:b/>
                <w:bCs/>
                <w:noProof/>
                <w:webHidden/>
                <w:sz w:val="22"/>
                <w:szCs w:val="22"/>
              </w:rPr>
              <w:fldChar w:fldCharType="begin"/>
            </w:r>
            <w:r w:rsidR="009C5760" w:rsidRPr="003B3E70">
              <w:rPr>
                <w:b/>
                <w:bCs/>
                <w:noProof/>
                <w:webHidden/>
                <w:sz w:val="22"/>
                <w:szCs w:val="22"/>
              </w:rPr>
              <w:instrText xml:space="preserve"> PAGEREF _Toc53588502 \h </w:instrText>
            </w:r>
            <w:r w:rsidR="009C5760" w:rsidRPr="003B3E70">
              <w:rPr>
                <w:b/>
                <w:bCs/>
                <w:noProof/>
                <w:webHidden/>
                <w:sz w:val="22"/>
                <w:szCs w:val="22"/>
              </w:rPr>
            </w:r>
            <w:r w:rsidR="009C5760" w:rsidRPr="003B3E70">
              <w:rPr>
                <w:b/>
                <w:bCs/>
                <w:noProof/>
                <w:webHidden/>
                <w:sz w:val="22"/>
                <w:szCs w:val="22"/>
              </w:rPr>
              <w:fldChar w:fldCharType="separate"/>
            </w:r>
            <w:r>
              <w:rPr>
                <w:b/>
                <w:bCs/>
                <w:noProof/>
                <w:webHidden/>
                <w:sz w:val="22"/>
                <w:szCs w:val="22"/>
              </w:rPr>
              <w:t>79</w:t>
            </w:r>
            <w:r w:rsidR="009C5760" w:rsidRPr="003B3E70">
              <w:rPr>
                <w:b/>
                <w:bCs/>
                <w:noProof/>
                <w:webHidden/>
                <w:sz w:val="22"/>
                <w:szCs w:val="22"/>
              </w:rPr>
              <w:fldChar w:fldCharType="end"/>
            </w:r>
          </w:hyperlink>
        </w:p>
        <w:p w14:paraId="657C5B74" w14:textId="7154836A" w:rsidR="009C5760" w:rsidRPr="003B3E70" w:rsidRDefault="007511A8" w:rsidP="000E181F">
          <w:pPr>
            <w:pStyle w:val="28"/>
            <w:tabs>
              <w:tab w:val="left" w:pos="709"/>
              <w:tab w:val="left" w:pos="1100"/>
              <w:tab w:val="right" w:leader="dot" w:pos="9345"/>
            </w:tabs>
            <w:ind w:left="0"/>
            <w:jc w:val="both"/>
            <w:rPr>
              <w:rFonts w:eastAsiaTheme="minorEastAsia" w:cstheme="minorBidi"/>
              <w:b/>
              <w:bCs/>
              <w:noProof/>
              <w:sz w:val="22"/>
              <w:szCs w:val="22"/>
            </w:rPr>
          </w:pPr>
          <w:hyperlink w:anchor="_Toc53588503" w:history="1">
            <w:r w:rsidR="009C5760" w:rsidRPr="003B3E70">
              <w:rPr>
                <w:rStyle w:val="ac"/>
                <w:b/>
                <w:bCs/>
                <w:noProof/>
                <w:sz w:val="22"/>
                <w:szCs w:val="22"/>
              </w:rPr>
              <w:t>3.4.2.</w:t>
            </w:r>
            <w:r w:rsidR="009C5760" w:rsidRPr="003B3E70">
              <w:rPr>
                <w:rFonts w:eastAsiaTheme="minorEastAsia" w:cstheme="minorBidi"/>
                <w:b/>
                <w:bCs/>
                <w:noProof/>
                <w:sz w:val="22"/>
                <w:szCs w:val="22"/>
              </w:rPr>
              <w:tab/>
            </w:r>
            <w:r w:rsidR="009C5760" w:rsidRPr="003B3E70">
              <w:rPr>
                <w:rStyle w:val="ac"/>
                <w:b/>
                <w:bCs/>
                <w:noProof/>
                <w:sz w:val="22"/>
                <w:szCs w:val="22"/>
              </w:rPr>
              <w:t>Амортизация</w:t>
            </w:r>
            <w:r w:rsidR="009C5760" w:rsidRPr="003B3E70">
              <w:rPr>
                <w:b/>
                <w:bCs/>
                <w:noProof/>
                <w:webHidden/>
                <w:sz w:val="22"/>
                <w:szCs w:val="22"/>
              </w:rPr>
              <w:tab/>
            </w:r>
            <w:r w:rsidR="009C5760" w:rsidRPr="003B3E70">
              <w:rPr>
                <w:b/>
                <w:bCs/>
                <w:noProof/>
                <w:webHidden/>
                <w:sz w:val="22"/>
                <w:szCs w:val="22"/>
              </w:rPr>
              <w:fldChar w:fldCharType="begin"/>
            </w:r>
            <w:r w:rsidR="009C5760" w:rsidRPr="003B3E70">
              <w:rPr>
                <w:b/>
                <w:bCs/>
                <w:noProof/>
                <w:webHidden/>
                <w:sz w:val="22"/>
                <w:szCs w:val="22"/>
              </w:rPr>
              <w:instrText xml:space="preserve"> PAGEREF _Toc53588503 \h </w:instrText>
            </w:r>
            <w:r w:rsidR="009C5760" w:rsidRPr="003B3E70">
              <w:rPr>
                <w:b/>
                <w:bCs/>
                <w:noProof/>
                <w:webHidden/>
                <w:sz w:val="22"/>
                <w:szCs w:val="22"/>
              </w:rPr>
            </w:r>
            <w:r w:rsidR="009C5760" w:rsidRPr="003B3E70">
              <w:rPr>
                <w:b/>
                <w:bCs/>
                <w:noProof/>
                <w:webHidden/>
                <w:sz w:val="22"/>
                <w:szCs w:val="22"/>
              </w:rPr>
              <w:fldChar w:fldCharType="separate"/>
            </w:r>
            <w:r>
              <w:rPr>
                <w:b/>
                <w:bCs/>
                <w:noProof/>
                <w:webHidden/>
                <w:sz w:val="22"/>
                <w:szCs w:val="22"/>
              </w:rPr>
              <w:t>83</w:t>
            </w:r>
            <w:r w:rsidR="009C5760" w:rsidRPr="003B3E70">
              <w:rPr>
                <w:b/>
                <w:bCs/>
                <w:noProof/>
                <w:webHidden/>
                <w:sz w:val="22"/>
                <w:szCs w:val="22"/>
              </w:rPr>
              <w:fldChar w:fldCharType="end"/>
            </w:r>
          </w:hyperlink>
        </w:p>
        <w:p w14:paraId="6ECD6CB2" w14:textId="5710FD3B" w:rsidR="009C5760" w:rsidRPr="003B3E70" w:rsidRDefault="007511A8" w:rsidP="000E181F">
          <w:pPr>
            <w:pStyle w:val="28"/>
            <w:tabs>
              <w:tab w:val="left" w:pos="709"/>
              <w:tab w:val="left" w:pos="1100"/>
              <w:tab w:val="right" w:leader="dot" w:pos="9345"/>
            </w:tabs>
            <w:ind w:left="0"/>
            <w:jc w:val="both"/>
            <w:rPr>
              <w:rFonts w:eastAsiaTheme="minorEastAsia" w:cstheme="minorBidi"/>
              <w:b/>
              <w:bCs/>
              <w:noProof/>
              <w:sz w:val="22"/>
              <w:szCs w:val="22"/>
            </w:rPr>
          </w:pPr>
          <w:hyperlink w:anchor="_Toc53588504" w:history="1">
            <w:r w:rsidR="009C5760" w:rsidRPr="003B3E70">
              <w:rPr>
                <w:rStyle w:val="ac"/>
                <w:b/>
                <w:bCs/>
                <w:noProof/>
                <w:sz w:val="22"/>
                <w:szCs w:val="22"/>
              </w:rPr>
              <w:t>3.4.3.</w:t>
            </w:r>
            <w:r w:rsidR="009C5760" w:rsidRPr="003B3E70">
              <w:rPr>
                <w:rFonts w:eastAsiaTheme="minorEastAsia" w:cstheme="minorBidi"/>
                <w:b/>
                <w:bCs/>
                <w:noProof/>
                <w:sz w:val="22"/>
                <w:szCs w:val="22"/>
              </w:rPr>
              <w:tab/>
            </w:r>
            <w:r w:rsidR="009C5760" w:rsidRPr="003B3E70">
              <w:rPr>
                <w:rStyle w:val="ac"/>
                <w:b/>
                <w:bCs/>
                <w:noProof/>
                <w:sz w:val="22"/>
                <w:szCs w:val="22"/>
              </w:rPr>
              <w:t>Оплата налога на прибыль</w:t>
            </w:r>
            <w:r w:rsidR="009C5760" w:rsidRPr="003B3E70">
              <w:rPr>
                <w:b/>
                <w:bCs/>
                <w:noProof/>
                <w:webHidden/>
                <w:sz w:val="22"/>
                <w:szCs w:val="22"/>
              </w:rPr>
              <w:tab/>
            </w:r>
            <w:r w:rsidR="009C5760" w:rsidRPr="003B3E70">
              <w:rPr>
                <w:b/>
                <w:bCs/>
                <w:noProof/>
                <w:webHidden/>
                <w:sz w:val="22"/>
                <w:szCs w:val="22"/>
              </w:rPr>
              <w:fldChar w:fldCharType="begin"/>
            </w:r>
            <w:r w:rsidR="009C5760" w:rsidRPr="003B3E70">
              <w:rPr>
                <w:b/>
                <w:bCs/>
                <w:noProof/>
                <w:webHidden/>
                <w:sz w:val="22"/>
                <w:szCs w:val="22"/>
              </w:rPr>
              <w:instrText xml:space="preserve"> PAGEREF _Toc53588504 \h </w:instrText>
            </w:r>
            <w:r w:rsidR="009C5760" w:rsidRPr="003B3E70">
              <w:rPr>
                <w:b/>
                <w:bCs/>
                <w:noProof/>
                <w:webHidden/>
                <w:sz w:val="22"/>
                <w:szCs w:val="22"/>
              </w:rPr>
            </w:r>
            <w:r w:rsidR="009C5760" w:rsidRPr="003B3E70">
              <w:rPr>
                <w:b/>
                <w:bCs/>
                <w:noProof/>
                <w:webHidden/>
                <w:sz w:val="22"/>
                <w:szCs w:val="22"/>
              </w:rPr>
              <w:fldChar w:fldCharType="separate"/>
            </w:r>
            <w:r>
              <w:rPr>
                <w:b/>
                <w:bCs/>
                <w:noProof/>
                <w:webHidden/>
                <w:sz w:val="22"/>
                <w:szCs w:val="22"/>
              </w:rPr>
              <w:t>85</w:t>
            </w:r>
            <w:r w:rsidR="009C5760" w:rsidRPr="003B3E70">
              <w:rPr>
                <w:b/>
                <w:bCs/>
                <w:noProof/>
                <w:webHidden/>
                <w:sz w:val="22"/>
                <w:szCs w:val="22"/>
              </w:rPr>
              <w:fldChar w:fldCharType="end"/>
            </w:r>
          </w:hyperlink>
        </w:p>
        <w:p w14:paraId="59CFD6A8" w14:textId="565B0A36" w:rsidR="009C5760" w:rsidRPr="003B3E70" w:rsidRDefault="007511A8" w:rsidP="000E181F">
          <w:pPr>
            <w:pStyle w:val="28"/>
            <w:tabs>
              <w:tab w:val="left" w:pos="709"/>
              <w:tab w:val="left" w:pos="1100"/>
              <w:tab w:val="right" w:leader="dot" w:pos="9345"/>
            </w:tabs>
            <w:ind w:left="0"/>
            <w:jc w:val="both"/>
            <w:rPr>
              <w:rFonts w:eastAsiaTheme="minorEastAsia" w:cstheme="minorBidi"/>
              <w:b/>
              <w:bCs/>
              <w:noProof/>
              <w:sz w:val="22"/>
              <w:szCs w:val="22"/>
            </w:rPr>
          </w:pPr>
          <w:hyperlink w:anchor="_Toc53588505" w:history="1">
            <w:r w:rsidR="009C5760" w:rsidRPr="003B3E70">
              <w:rPr>
                <w:rStyle w:val="ac"/>
                <w:b/>
                <w:bCs/>
                <w:noProof/>
                <w:sz w:val="22"/>
                <w:szCs w:val="22"/>
              </w:rPr>
              <w:t>3.4.4.</w:t>
            </w:r>
            <w:r w:rsidR="009C5760" w:rsidRPr="003B3E70">
              <w:rPr>
                <w:rFonts w:eastAsiaTheme="minorEastAsia" w:cstheme="minorBidi"/>
                <w:b/>
                <w:bCs/>
                <w:noProof/>
                <w:sz w:val="22"/>
                <w:szCs w:val="22"/>
              </w:rPr>
              <w:tab/>
            </w:r>
            <w:r w:rsidR="009C5760" w:rsidRPr="003B3E70">
              <w:rPr>
                <w:rStyle w:val="ac"/>
                <w:b/>
                <w:bCs/>
                <w:noProof/>
                <w:sz w:val="22"/>
                <w:szCs w:val="22"/>
              </w:rPr>
              <w:t>Оплата налога на имущество и иных налогов</w:t>
            </w:r>
            <w:r w:rsidR="009C5760" w:rsidRPr="003B3E70">
              <w:rPr>
                <w:b/>
                <w:bCs/>
                <w:noProof/>
                <w:webHidden/>
                <w:sz w:val="22"/>
                <w:szCs w:val="22"/>
              </w:rPr>
              <w:tab/>
            </w:r>
            <w:r w:rsidR="009C5760" w:rsidRPr="003B3E70">
              <w:rPr>
                <w:b/>
                <w:bCs/>
                <w:noProof/>
                <w:webHidden/>
                <w:sz w:val="22"/>
                <w:szCs w:val="22"/>
              </w:rPr>
              <w:fldChar w:fldCharType="begin"/>
            </w:r>
            <w:r w:rsidR="009C5760" w:rsidRPr="003B3E70">
              <w:rPr>
                <w:b/>
                <w:bCs/>
                <w:noProof/>
                <w:webHidden/>
                <w:sz w:val="22"/>
                <w:szCs w:val="22"/>
              </w:rPr>
              <w:instrText xml:space="preserve"> PAGEREF _Toc53588505 \h </w:instrText>
            </w:r>
            <w:r w:rsidR="009C5760" w:rsidRPr="003B3E70">
              <w:rPr>
                <w:b/>
                <w:bCs/>
                <w:noProof/>
                <w:webHidden/>
                <w:sz w:val="22"/>
                <w:szCs w:val="22"/>
              </w:rPr>
            </w:r>
            <w:r w:rsidR="009C5760" w:rsidRPr="003B3E70">
              <w:rPr>
                <w:b/>
                <w:bCs/>
                <w:noProof/>
                <w:webHidden/>
                <w:sz w:val="22"/>
                <w:szCs w:val="22"/>
              </w:rPr>
              <w:fldChar w:fldCharType="separate"/>
            </w:r>
            <w:r>
              <w:rPr>
                <w:b/>
                <w:bCs/>
                <w:noProof/>
                <w:webHidden/>
                <w:sz w:val="22"/>
                <w:szCs w:val="22"/>
              </w:rPr>
              <w:t>85</w:t>
            </w:r>
            <w:r w:rsidR="009C5760" w:rsidRPr="003B3E70">
              <w:rPr>
                <w:b/>
                <w:bCs/>
                <w:noProof/>
                <w:webHidden/>
                <w:sz w:val="22"/>
                <w:szCs w:val="22"/>
              </w:rPr>
              <w:fldChar w:fldCharType="end"/>
            </w:r>
          </w:hyperlink>
        </w:p>
        <w:p w14:paraId="156ADDC0" w14:textId="073762DC" w:rsidR="009C5760" w:rsidRPr="003B3E70" w:rsidRDefault="007511A8" w:rsidP="000E181F">
          <w:pPr>
            <w:pStyle w:val="28"/>
            <w:tabs>
              <w:tab w:val="left" w:pos="709"/>
              <w:tab w:val="left" w:pos="1100"/>
              <w:tab w:val="right" w:leader="dot" w:pos="9345"/>
            </w:tabs>
            <w:ind w:left="0"/>
            <w:jc w:val="both"/>
            <w:rPr>
              <w:rFonts w:eastAsiaTheme="minorEastAsia" w:cstheme="minorBidi"/>
              <w:b/>
              <w:bCs/>
              <w:noProof/>
              <w:sz w:val="22"/>
              <w:szCs w:val="22"/>
            </w:rPr>
          </w:pPr>
          <w:hyperlink w:anchor="_Toc53588506" w:history="1">
            <w:r w:rsidR="009C5760" w:rsidRPr="003B3E70">
              <w:rPr>
                <w:rStyle w:val="ac"/>
                <w:b/>
                <w:bCs/>
                <w:noProof/>
                <w:sz w:val="22"/>
                <w:szCs w:val="22"/>
              </w:rPr>
              <w:t>3.4.5.</w:t>
            </w:r>
            <w:r w:rsidR="009C5760" w:rsidRPr="003B3E70">
              <w:rPr>
                <w:rFonts w:eastAsiaTheme="minorEastAsia" w:cstheme="minorBidi"/>
                <w:b/>
                <w:bCs/>
                <w:noProof/>
                <w:sz w:val="22"/>
                <w:szCs w:val="22"/>
              </w:rPr>
              <w:tab/>
            </w:r>
            <w:r w:rsidR="009C5760" w:rsidRPr="003B3E70">
              <w:rPr>
                <w:rStyle w:val="ac"/>
                <w:b/>
                <w:bCs/>
                <w:noProof/>
                <w:sz w:val="22"/>
                <w:szCs w:val="22"/>
              </w:rPr>
              <w:t>Оплата услуг ПАО «ФСК ЕЭС»</w:t>
            </w:r>
            <w:r w:rsidR="009C5760" w:rsidRPr="003B3E70">
              <w:rPr>
                <w:b/>
                <w:bCs/>
                <w:noProof/>
                <w:webHidden/>
                <w:sz w:val="22"/>
                <w:szCs w:val="22"/>
              </w:rPr>
              <w:tab/>
            </w:r>
            <w:r w:rsidR="009C5760" w:rsidRPr="003B3E70">
              <w:rPr>
                <w:b/>
                <w:bCs/>
                <w:noProof/>
                <w:webHidden/>
                <w:sz w:val="22"/>
                <w:szCs w:val="22"/>
              </w:rPr>
              <w:fldChar w:fldCharType="begin"/>
            </w:r>
            <w:r w:rsidR="009C5760" w:rsidRPr="003B3E70">
              <w:rPr>
                <w:b/>
                <w:bCs/>
                <w:noProof/>
                <w:webHidden/>
                <w:sz w:val="22"/>
                <w:szCs w:val="22"/>
              </w:rPr>
              <w:instrText xml:space="preserve"> PAGEREF _Toc53588506 \h </w:instrText>
            </w:r>
            <w:r w:rsidR="009C5760" w:rsidRPr="003B3E70">
              <w:rPr>
                <w:b/>
                <w:bCs/>
                <w:noProof/>
                <w:webHidden/>
                <w:sz w:val="22"/>
                <w:szCs w:val="22"/>
              </w:rPr>
            </w:r>
            <w:r w:rsidR="009C5760" w:rsidRPr="003B3E70">
              <w:rPr>
                <w:b/>
                <w:bCs/>
                <w:noProof/>
                <w:webHidden/>
                <w:sz w:val="22"/>
                <w:szCs w:val="22"/>
              </w:rPr>
              <w:fldChar w:fldCharType="separate"/>
            </w:r>
            <w:r>
              <w:rPr>
                <w:b/>
                <w:bCs/>
                <w:noProof/>
                <w:webHidden/>
                <w:sz w:val="22"/>
                <w:szCs w:val="22"/>
              </w:rPr>
              <w:t>89</w:t>
            </w:r>
            <w:r w:rsidR="009C5760" w:rsidRPr="003B3E70">
              <w:rPr>
                <w:b/>
                <w:bCs/>
                <w:noProof/>
                <w:webHidden/>
                <w:sz w:val="22"/>
                <w:szCs w:val="22"/>
              </w:rPr>
              <w:fldChar w:fldCharType="end"/>
            </w:r>
          </w:hyperlink>
        </w:p>
        <w:p w14:paraId="3FC9C5BF" w14:textId="7024521E" w:rsidR="009C5760" w:rsidRPr="003B3E70" w:rsidRDefault="007511A8" w:rsidP="000E181F">
          <w:pPr>
            <w:pStyle w:val="28"/>
            <w:tabs>
              <w:tab w:val="left" w:pos="709"/>
              <w:tab w:val="left" w:pos="1100"/>
              <w:tab w:val="right" w:leader="dot" w:pos="9345"/>
            </w:tabs>
            <w:ind w:left="0"/>
            <w:jc w:val="both"/>
            <w:rPr>
              <w:rFonts w:eastAsiaTheme="minorEastAsia" w:cstheme="minorBidi"/>
              <w:b/>
              <w:bCs/>
              <w:noProof/>
              <w:sz w:val="22"/>
              <w:szCs w:val="22"/>
            </w:rPr>
          </w:pPr>
          <w:hyperlink w:anchor="_Toc53588507" w:history="1">
            <w:r w:rsidR="009C5760" w:rsidRPr="003B3E70">
              <w:rPr>
                <w:rStyle w:val="ac"/>
                <w:b/>
                <w:bCs/>
                <w:noProof/>
                <w:sz w:val="22"/>
                <w:szCs w:val="22"/>
              </w:rPr>
              <w:t>3.4.6.</w:t>
            </w:r>
            <w:r w:rsidR="009C5760" w:rsidRPr="003B3E70">
              <w:rPr>
                <w:rFonts w:eastAsiaTheme="minorEastAsia" w:cstheme="minorBidi"/>
                <w:b/>
                <w:bCs/>
                <w:noProof/>
                <w:sz w:val="22"/>
                <w:szCs w:val="22"/>
              </w:rPr>
              <w:tab/>
            </w:r>
            <w:r w:rsidR="009C5760" w:rsidRPr="003B3E70">
              <w:rPr>
                <w:rStyle w:val="ac"/>
                <w:b/>
                <w:bCs/>
                <w:noProof/>
                <w:sz w:val="22"/>
                <w:szCs w:val="22"/>
              </w:rPr>
              <w:t>Расходы, связанные с компенсацией выпадающих доходов, предусмотренных пунктом 87 Основ ценообразования</w:t>
            </w:r>
            <w:r w:rsidR="009C5760" w:rsidRPr="003B3E70">
              <w:rPr>
                <w:b/>
                <w:bCs/>
                <w:noProof/>
                <w:webHidden/>
                <w:sz w:val="22"/>
                <w:szCs w:val="22"/>
              </w:rPr>
              <w:tab/>
            </w:r>
            <w:r w:rsidR="009C5760" w:rsidRPr="003B3E70">
              <w:rPr>
                <w:b/>
                <w:bCs/>
                <w:noProof/>
                <w:webHidden/>
                <w:sz w:val="22"/>
                <w:szCs w:val="22"/>
              </w:rPr>
              <w:fldChar w:fldCharType="begin"/>
            </w:r>
            <w:r w:rsidR="009C5760" w:rsidRPr="003B3E70">
              <w:rPr>
                <w:b/>
                <w:bCs/>
                <w:noProof/>
                <w:webHidden/>
                <w:sz w:val="22"/>
                <w:szCs w:val="22"/>
              </w:rPr>
              <w:instrText xml:space="preserve"> PAGEREF _Toc53588507 \h </w:instrText>
            </w:r>
            <w:r w:rsidR="009C5760" w:rsidRPr="003B3E70">
              <w:rPr>
                <w:b/>
                <w:bCs/>
                <w:noProof/>
                <w:webHidden/>
                <w:sz w:val="22"/>
                <w:szCs w:val="22"/>
              </w:rPr>
            </w:r>
            <w:r w:rsidR="009C5760" w:rsidRPr="003B3E70">
              <w:rPr>
                <w:b/>
                <w:bCs/>
                <w:noProof/>
                <w:webHidden/>
                <w:sz w:val="22"/>
                <w:szCs w:val="22"/>
              </w:rPr>
              <w:fldChar w:fldCharType="separate"/>
            </w:r>
            <w:r>
              <w:rPr>
                <w:b/>
                <w:bCs/>
                <w:noProof/>
                <w:webHidden/>
                <w:sz w:val="22"/>
                <w:szCs w:val="22"/>
              </w:rPr>
              <w:t>90</w:t>
            </w:r>
            <w:r w:rsidR="009C5760" w:rsidRPr="003B3E70">
              <w:rPr>
                <w:b/>
                <w:bCs/>
                <w:noProof/>
                <w:webHidden/>
                <w:sz w:val="22"/>
                <w:szCs w:val="22"/>
              </w:rPr>
              <w:fldChar w:fldCharType="end"/>
            </w:r>
          </w:hyperlink>
        </w:p>
        <w:p w14:paraId="3AB416AA" w14:textId="12B64ED1" w:rsidR="009C5760" w:rsidRPr="003B3E70" w:rsidRDefault="007511A8" w:rsidP="000E181F">
          <w:pPr>
            <w:pStyle w:val="28"/>
            <w:tabs>
              <w:tab w:val="left" w:pos="709"/>
              <w:tab w:val="left" w:pos="1100"/>
              <w:tab w:val="right" w:leader="dot" w:pos="9345"/>
            </w:tabs>
            <w:ind w:left="0"/>
            <w:jc w:val="both"/>
            <w:rPr>
              <w:rFonts w:eastAsiaTheme="minorEastAsia" w:cstheme="minorBidi"/>
              <w:b/>
              <w:bCs/>
              <w:noProof/>
              <w:sz w:val="22"/>
              <w:szCs w:val="22"/>
            </w:rPr>
          </w:pPr>
          <w:hyperlink w:anchor="_Toc53588508" w:history="1">
            <w:r w:rsidR="009C5760" w:rsidRPr="003B3E70">
              <w:rPr>
                <w:rStyle w:val="ac"/>
                <w:b/>
                <w:bCs/>
                <w:noProof/>
                <w:sz w:val="22"/>
                <w:szCs w:val="22"/>
              </w:rPr>
              <w:t>3.4.7.</w:t>
            </w:r>
            <w:r w:rsidR="009C5760" w:rsidRPr="003B3E70">
              <w:rPr>
                <w:rFonts w:eastAsiaTheme="minorEastAsia" w:cstheme="minorBidi"/>
                <w:b/>
                <w:bCs/>
                <w:noProof/>
                <w:sz w:val="22"/>
                <w:szCs w:val="22"/>
              </w:rPr>
              <w:tab/>
            </w:r>
            <w:r w:rsidR="009C5760" w:rsidRPr="003B3E70">
              <w:rPr>
                <w:rStyle w:val="ac"/>
                <w:b/>
                <w:bCs/>
                <w:noProof/>
                <w:sz w:val="22"/>
                <w:szCs w:val="22"/>
              </w:rPr>
              <w:t>Расходы, связанные с арендой имущества, используемого для осуществления регулируемой деятельности</w:t>
            </w:r>
            <w:r w:rsidR="009C5760" w:rsidRPr="003B3E70">
              <w:rPr>
                <w:b/>
                <w:bCs/>
                <w:noProof/>
                <w:webHidden/>
                <w:sz w:val="22"/>
                <w:szCs w:val="22"/>
              </w:rPr>
              <w:tab/>
            </w:r>
            <w:r w:rsidR="009C5760" w:rsidRPr="003B3E70">
              <w:rPr>
                <w:b/>
                <w:bCs/>
                <w:noProof/>
                <w:webHidden/>
                <w:sz w:val="22"/>
                <w:szCs w:val="22"/>
              </w:rPr>
              <w:fldChar w:fldCharType="begin"/>
            </w:r>
            <w:r w:rsidR="009C5760" w:rsidRPr="003B3E70">
              <w:rPr>
                <w:b/>
                <w:bCs/>
                <w:noProof/>
                <w:webHidden/>
                <w:sz w:val="22"/>
                <w:szCs w:val="22"/>
              </w:rPr>
              <w:instrText xml:space="preserve"> PAGEREF _Toc53588508 \h </w:instrText>
            </w:r>
            <w:r w:rsidR="009C5760" w:rsidRPr="003B3E70">
              <w:rPr>
                <w:b/>
                <w:bCs/>
                <w:noProof/>
                <w:webHidden/>
                <w:sz w:val="22"/>
                <w:szCs w:val="22"/>
              </w:rPr>
            </w:r>
            <w:r w:rsidR="009C5760" w:rsidRPr="003B3E70">
              <w:rPr>
                <w:b/>
                <w:bCs/>
                <w:noProof/>
                <w:webHidden/>
                <w:sz w:val="22"/>
                <w:szCs w:val="22"/>
              </w:rPr>
              <w:fldChar w:fldCharType="separate"/>
            </w:r>
            <w:r>
              <w:rPr>
                <w:b/>
                <w:bCs/>
                <w:noProof/>
                <w:webHidden/>
                <w:sz w:val="22"/>
                <w:szCs w:val="22"/>
              </w:rPr>
              <w:t>91</w:t>
            </w:r>
            <w:r w:rsidR="009C5760" w:rsidRPr="003B3E70">
              <w:rPr>
                <w:b/>
                <w:bCs/>
                <w:noProof/>
                <w:webHidden/>
                <w:sz w:val="22"/>
                <w:szCs w:val="22"/>
              </w:rPr>
              <w:fldChar w:fldCharType="end"/>
            </w:r>
          </w:hyperlink>
        </w:p>
        <w:p w14:paraId="29D64F47" w14:textId="013D45CE" w:rsidR="009C5760" w:rsidRPr="003B3E70" w:rsidRDefault="007511A8" w:rsidP="000E181F">
          <w:pPr>
            <w:pStyle w:val="28"/>
            <w:tabs>
              <w:tab w:val="left" w:pos="709"/>
              <w:tab w:val="left" w:pos="1100"/>
              <w:tab w:val="right" w:leader="dot" w:pos="9345"/>
            </w:tabs>
            <w:ind w:left="0"/>
            <w:jc w:val="both"/>
            <w:rPr>
              <w:rFonts w:eastAsiaTheme="minorEastAsia" w:cstheme="minorBidi"/>
              <w:b/>
              <w:bCs/>
              <w:noProof/>
              <w:sz w:val="22"/>
              <w:szCs w:val="22"/>
            </w:rPr>
          </w:pPr>
          <w:hyperlink w:anchor="_Toc53588509" w:history="1">
            <w:r w:rsidR="009C5760" w:rsidRPr="003B3E70">
              <w:rPr>
                <w:rStyle w:val="ac"/>
                <w:b/>
                <w:bCs/>
                <w:noProof/>
                <w:sz w:val="22"/>
                <w:szCs w:val="22"/>
              </w:rPr>
              <w:t>3.4.8.</w:t>
            </w:r>
            <w:r w:rsidR="009C5760" w:rsidRPr="003B3E70">
              <w:rPr>
                <w:rFonts w:eastAsiaTheme="minorEastAsia" w:cstheme="minorBidi"/>
                <w:b/>
                <w:bCs/>
                <w:noProof/>
                <w:sz w:val="22"/>
                <w:szCs w:val="22"/>
              </w:rPr>
              <w:tab/>
            </w:r>
            <w:r w:rsidR="009C5760" w:rsidRPr="003B3E70">
              <w:rPr>
                <w:rStyle w:val="ac"/>
                <w:b/>
                <w:bCs/>
                <w:noProof/>
                <w:sz w:val="22"/>
                <w:szCs w:val="22"/>
              </w:rPr>
              <w:t>Расходы на возврат и обслуживание долгосрочных заемных средств, в том числе направляемых на финансирование капитальных вложений</w:t>
            </w:r>
            <w:r w:rsidR="009C5760" w:rsidRPr="003B3E70">
              <w:rPr>
                <w:b/>
                <w:bCs/>
                <w:noProof/>
                <w:webHidden/>
                <w:sz w:val="22"/>
                <w:szCs w:val="22"/>
              </w:rPr>
              <w:tab/>
            </w:r>
            <w:r w:rsidR="009C5760" w:rsidRPr="003B3E70">
              <w:rPr>
                <w:b/>
                <w:bCs/>
                <w:noProof/>
                <w:webHidden/>
                <w:sz w:val="22"/>
                <w:szCs w:val="22"/>
              </w:rPr>
              <w:fldChar w:fldCharType="begin"/>
            </w:r>
            <w:r w:rsidR="009C5760" w:rsidRPr="003B3E70">
              <w:rPr>
                <w:b/>
                <w:bCs/>
                <w:noProof/>
                <w:webHidden/>
                <w:sz w:val="22"/>
                <w:szCs w:val="22"/>
              </w:rPr>
              <w:instrText xml:space="preserve"> PAGEREF _Toc53588509 \h </w:instrText>
            </w:r>
            <w:r w:rsidR="009C5760" w:rsidRPr="003B3E70">
              <w:rPr>
                <w:b/>
                <w:bCs/>
                <w:noProof/>
                <w:webHidden/>
                <w:sz w:val="22"/>
                <w:szCs w:val="22"/>
              </w:rPr>
            </w:r>
            <w:r w:rsidR="009C5760" w:rsidRPr="003B3E70">
              <w:rPr>
                <w:b/>
                <w:bCs/>
                <w:noProof/>
                <w:webHidden/>
                <w:sz w:val="22"/>
                <w:szCs w:val="22"/>
              </w:rPr>
              <w:fldChar w:fldCharType="separate"/>
            </w:r>
            <w:r>
              <w:rPr>
                <w:b/>
                <w:bCs/>
                <w:noProof/>
                <w:webHidden/>
                <w:sz w:val="22"/>
                <w:szCs w:val="22"/>
              </w:rPr>
              <w:t>92</w:t>
            </w:r>
            <w:r w:rsidR="009C5760" w:rsidRPr="003B3E70">
              <w:rPr>
                <w:b/>
                <w:bCs/>
                <w:noProof/>
                <w:webHidden/>
                <w:sz w:val="22"/>
                <w:szCs w:val="22"/>
              </w:rPr>
              <w:fldChar w:fldCharType="end"/>
            </w:r>
          </w:hyperlink>
        </w:p>
        <w:p w14:paraId="1DAC1044" w14:textId="20DBCECA" w:rsidR="009C5760" w:rsidRPr="003B3E70" w:rsidRDefault="007511A8" w:rsidP="000E181F">
          <w:pPr>
            <w:pStyle w:val="28"/>
            <w:tabs>
              <w:tab w:val="left" w:pos="709"/>
              <w:tab w:val="left" w:pos="1100"/>
              <w:tab w:val="right" w:leader="dot" w:pos="9345"/>
            </w:tabs>
            <w:ind w:left="0"/>
            <w:jc w:val="both"/>
            <w:rPr>
              <w:rFonts w:eastAsiaTheme="minorEastAsia" w:cstheme="minorBidi"/>
              <w:b/>
              <w:bCs/>
              <w:noProof/>
              <w:sz w:val="22"/>
              <w:szCs w:val="22"/>
            </w:rPr>
          </w:pPr>
          <w:hyperlink w:anchor="_Toc53588510" w:history="1">
            <w:r w:rsidR="009C5760" w:rsidRPr="003B3E70">
              <w:rPr>
                <w:rStyle w:val="ac"/>
                <w:b/>
                <w:bCs/>
                <w:noProof/>
                <w:sz w:val="22"/>
                <w:szCs w:val="22"/>
              </w:rPr>
              <w:t>3.4.9.</w:t>
            </w:r>
            <w:r w:rsidR="009C5760" w:rsidRPr="003B3E70">
              <w:rPr>
                <w:rFonts w:eastAsiaTheme="minorEastAsia" w:cstheme="minorBidi"/>
                <w:b/>
                <w:bCs/>
                <w:noProof/>
                <w:sz w:val="22"/>
                <w:szCs w:val="22"/>
              </w:rPr>
              <w:tab/>
            </w:r>
            <w:r w:rsidR="009C5760" w:rsidRPr="003B3E70">
              <w:rPr>
                <w:rStyle w:val="ac"/>
                <w:b/>
                <w:bCs/>
                <w:noProof/>
                <w:sz w:val="22"/>
                <w:szCs w:val="22"/>
              </w:rPr>
              <w:t>Расходы на формирование резервов по сомнительным долгам</w:t>
            </w:r>
            <w:r w:rsidR="009C5760" w:rsidRPr="003B3E70">
              <w:rPr>
                <w:b/>
                <w:bCs/>
                <w:noProof/>
                <w:webHidden/>
                <w:sz w:val="22"/>
                <w:szCs w:val="22"/>
              </w:rPr>
              <w:tab/>
            </w:r>
            <w:r w:rsidR="009C5760" w:rsidRPr="003B3E70">
              <w:rPr>
                <w:b/>
                <w:bCs/>
                <w:noProof/>
                <w:webHidden/>
                <w:sz w:val="22"/>
                <w:szCs w:val="22"/>
              </w:rPr>
              <w:fldChar w:fldCharType="begin"/>
            </w:r>
            <w:r w:rsidR="009C5760" w:rsidRPr="003B3E70">
              <w:rPr>
                <w:b/>
                <w:bCs/>
                <w:noProof/>
                <w:webHidden/>
                <w:sz w:val="22"/>
                <w:szCs w:val="22"/>
              </w:rPr>
              <w:instrText xml:space="preserve"> PAGEREF _Toc53588510 \h </w:instrText>
            </w:r>
            <w:r w:rsidR="009C5760" w:rsidRPr="003B3E70">
              <w:rPr>
                <w:b/>
                <w:bCs/>
                <w:noProof/>
                <w:webHidden/>
                <w:sz w:val="22"/>
                <w:szCs w:val="22"/>
              </w:rPr>
            </w:r>
            <w:r w:rsidR="009C5760" w:rsidRPr="003B3E70">
              <w:rPr>
                <w:b/>
                <w:bCs/>
                <w:noProof/>
                <w:webHidden/>
                <w:sz w:val="22"/>
                <w:szCs w:val="22"/>
              </w:rPr>
              <w:fldChar w:fldCharType="separate"/>
            </w:r>
            <w:r>
              <w:rPr>
                <w:b/>
                <w:bCs/>
                <w:noProof/>
                <w:webHidden/>
                <w:sz w:val="22"/>
                <w:szCs w:val="22"/>
              </w:rPr>
              <w:t>94</w:t>
            </w:r>
            <w:r w:rsidR="009C5760" w:rsidRPr="003B3E70">
              <w:rPr>
                <w:b/>
                <w:bCs/>
                <w:noProof/>
                <w:webHidden/>
                <w:sz w:val="22"/>
                <w:szCs w:val="22"/>
              </w:rPr>
              <w:fldChar w:fldCharType="end"/>
            </w:r>
          </w:hyperlink>
        </w:p>
        <w:p w14:paraId="6CF8C064" w14:textId="24E93A1F" w:rsidR="009C5760" w:rsidRPr="003B3E70" w:rsidRDefault="007511A8" w:rsidP="000E181F">
          <w:pPr>
            <w:pStyle w:val="28"/>
            <w:tabs>
              <w:tab w:val="left" w:pos="660"/>
              <w:tab w:val="left" w:pos="709"/>
              <w:tab w:val="right" w:leader="dot" w:pos="9345"/>
            </w:tabs>
            <w:ind w:left="0"/>
            <w:jc w:val="both"/>
            <w:rPr>
              <w:rFonts w:eastAsiaTheme="minorEastAsia" w:cstheme="minorBidi"/>
              <w:b/>
              <w:bCs/>
              <w:noProof/>
              <w:sz w:val="22"/>
              <w:szCs w:val="22"/>
            </w:rPr>
          </w:pPr>
          <w:hyperlink w:anchor="_Toc53588511" w:history="1">
            <w:r w:rsidR="009C5760" w:rsidRPr="003B3E70">
              <w:rPr>
                <w:rStyle w:val="ac"/>
                <w:b/>
                <w:bCs/>
                <w:noProof/>
                <w:sz w:val="22"/>
                <w:szCs w:val="22"/>
              </w:rPr>
              <w:t>4.</w:t>
            </w:r>
            <w:r w:rsidR="009C5760" w:rsidRPr="003B3E70">
              <w:rPr>
                <w:rFonts w:eastAsiaTheme="minorEastAsia" w:cstheme="minorBidi"/>
                <w:b/>
                <w:bCs/>
                <w:noProof/>
                <w:sz w:val="22"/>
                <w:szCs w:val="22"/>
              </w:rPr>
              <w:tab/>
            </w:r>
            <w:r w:rsidR="009C5760" w:rsidRPr="003B3E70">
              <w:rPr>
                <w:rStyle w:val="ac"/>
                <w:b/>
                <w:bCs/>
                <w:noProof/>
                <w:sz w:val="22"/>
                <w:szCs w:val="22"/>
              </w:rPr>
              <w:t>Рекомендации и предложения к формированию балансов электрической энергии (мощности), принимаемых Службой по тарифам Республики Тыва в расчет тарифов АО «Тываэнерго»</w:t>
            </w:r>
            <w:r w:rsidR="009C5760" w:rsidRPr="003B3E70">
              <w:rPr>
                <w:b/>
                <w:bCs/>
                <w:noProof/>
                <w:webHidden/>
                <w:sz w:val="22"/>
                <w:szCs w:val="22"/>
              </w:rPr>
              <w:tab/>
            </w:r>
            <w:r w:rsidR="009C5760" w:rsidRPr="003B3E70">
              <w:rPr>
                <w:b/>
                <w:bCs/>
                <w:noProof/>
                <w:webHidden/>
                <w:sz w:val="22"/>
                <w:szCs w:val="22"/>
              </w:rPr>
              <w:fldChar w:fldCharType="begin"/>
            </w:r>
            <w:r w:rsidR="009C5760" w:rsidRPr="003B3E70">
              <w:rPr>
                <w:b/>
                <w:bCs/>
                <w:noProof/>
                <w:webHidden/>
                <w:sz w:val="22"/>
                <w:szCs w:val="22"/>
              </w:rPr>
              <w:instrText xml:space="preserve"> PAGEREF _Toc53588511 \h </w:instrText>
            </w:r>
            <w:r w:rsidR="009C5760" w:rsidRPr="003B3E70">
              <w:rPr>
                <w:b/>
                <w:bCs/>
                <w:noProof/>
                <w:webHidden/>
                <w:sz w:val="22"/>
                <w:szCs w:val="22"/>
              </w:rPr>
            </w:r>
            <w:r w:rsidR="009C5760" w:rsidRPr="003B3E70">
              <w:rPr>
                <w:b/>
                <w:bCs/>
                <w:noProof/>
                <w:webHidden/>
                <w:sz w:val="22"/>
                <w:szCs w:val="22"/>
              </w:rPr>
              <w:fldChar w:fldCharType="separate"/>
            </w:r>
            <w:r>
              <w:rPr>
                <w:b/>
                <w:bCs/>
                <w:noProof/>
                <w:webHidden/>
                <w:sz w:val="22"/>
                <w:szCs w:val="22"/>
              </w:rPr>
              <w:t>97</w:t>
            </w:r>
            <w:r w:rsidR="009C5760" w:rsidRPr="003B3E70">
              <w:rPr>
                <w:b/>
                <w:bCs/>
                <w:noProof/>
                <w:webHidden/>
                <w:sz w:val="22"/>
                <w:szCs w:val="22"/>
              </w:rPr>
              <w:fldChar w:fldCharType="end"/>
            </w:r>
          </w:hyperlink>
        </w:p>
        <w:p w14:paraId="1DF9A54E" w14:textId="74DCB1BD" w:rsidR="009C5760" w:rsidRPr="003B3E70" w:rsidRDefault="007511A8" w:rsidP="000E181F">
          <w:pPr>
            <w:pStyle w:val="28"/>
            <w:tabs>
              <w:tab w:val="left" w:pos="709"/>
              <w:tab w:val="right" w:leader="dot" w:pos="9345"/>
            </w:tabs>
            <w:ind w:left="0"/>
            <w:jc w:val="both"/>
            <w:rPr>
              <w:rFonts w:eastAsiaTheme="minorEastAsia" w:cstheme="minorBidi"/>
              <w:b/>
              <w:bCs/>
              <w:noProof/>
              <w:sz w:val="22"/>
              <w:szCs w:val="22"/>
            </w:rPr>
          </w:pPr>
          <w:hyperlink w:anchor="_Toc53588512" w:history="1">
            <w:r w:rsidR="009C5760" w:rsidRPr="003B3E70">
              <w:rPr>
                <w:rStyle w:val="ac"/>
                <w:b/>
                <w:bCs/>
                <w:noProof/>
                <w:sz w:val="22"/>
                <w:szCs w:val="22"/>
              </w:rPr>
              <w:t>4.1.</w:t>
            </w:r>
            <w:r w:rsidR="009C5760" w:rsidRPr="003B3E70">
              <w:rPr>
                <w:rFonts w:eastAsiaTheme="minorEastAsia" w:cstheme="minorBidi"/>
                <w:b/>
                <w:bCs/>
                <w:noProof/>
                <w:sz w:val="22"/>
                <w:szCs w:val="22"/>
              </w:rPr>
              <w:tab/>
            </w:r>
            <w:r w:rsidR="009C5760" w:rsidRPr="003B3E70">
              <w:rPr>
                <w:rStyle w:val="ac"/>
                <w:b/>
                <w:bCs/>
                <w:noProof/>
                <w:sz w:val="22"/>
                <w:szCs w:val="22"/>
              </w:rPr>
              <w:t>Нормативное обоснование требований к формированию балансов электрической энергии (мощности)</w:t>
            </w:r>
            <w:r w:rsidR="009C5760" w:rsidRPr="003B3E70">
              <w:rPr>
                <w:b/>
                <w:bCs/>
                <w:noProof/>
                <w:webHidden/>
                <w:sz w:val="22"/>
                <w:szCs w:val="22"/>
              </w:rPr>
              <w:tab/>
            </w:r>
            <w:r w:rsidR="009C5760" w:rsidRPr="003B3E70">
              <w:rPr>
                <w:b/>
                <w:bCs/>
                <w:noProof/>
                <w:webHidden/>
                <w:sz w:val="22"/>
                <w:szCs w:val="22"/>
              </w:rPr>
              <w:fldChar w:fldCharType="begin"/>
            </w:r>
            <w:r w:rsidR="009C5760" w:rsidRPr="003B3E70">
              <w:rPr>
                <w:b/>
                <w:bCs/>
                <w:noProof/>
                <w:webHidden/>
                <w:sz w:val="22"/>
                <w:szCs w:val="22"/>
              </w:rPr>
              <w:instrText xml:space="preserve"> PAGEREF _Toc53588512 \h </w:instrText>
            </w:r>
            <w:r w:rsidR="009C5760" w:rsidRPr="003B3E70">
              <w:rPr>
                <w:b/>
                <w:bCs/>
                <w:noProof/>
                <w:webHidden/>
                <w:sz w:val="22"/>
                <w:szCs w:val="22"/>
              </w:rPr>
            </w:r>
            <w:r w:rsidR="009C5760" w:rsidRPr="003B3E70">
              <w:rPr>
                <w:b/>
                <w:bCs/>
                <w:noProof/>
                <w:webHidden/>
                <w:sz w:val="22"/>
                <w:szCs w:val="22"/>
              </w:rPr>
              <w:fldChar w:fldCharType="separate"/>
            </w:r>
            <w:r>
              <w:rPr>
                <w:b/>
                <w:bCs/>
                <w:noProof/>
                <w:webHidden/>
                <w:sz w:val="22"/>
                <w:szCs w:val="22"/>
              </w:rPr>
              <w:t>97</w:t>
            </w:r>
            <w:r w:rsidR="009C5760" w:rsidRPr="003B3E70">
              <w:rPr>
                <w:b/>
                <w:bCs/>
                <w:noProof/>
                <w:webHidden/>
                <w:sz w:val="22"/>
                <w:szCs w:val="22"/>
              </w:rPr>
              <w:fldChar w:fldCharType="end"/>
            </w:r>
          </w:hyperlink>
        </w:p>
        <w:p w14:paraId="0D47673F" w14:textId="5872189A" w:rsidR="009C5760" w:rsidRPr="003B3E70" w:rsidRDefault="007511A8" w:rsidP="000E181F">
          <w:pPr>
            <w:pStyle w:val="28"/>
            <w:tabs>
              <w:tab w:val="left" w:pos="709"/>
              <w:tab w:val="right" w:leader="dot" w:pos="9345"/>
            </w:tabs>
            <w:ind w:left="0"/>
            <w:jc w:val="both"/>
            <w:rPr>
              <w:rFonts w:eastAsiaTheme="minorEastAsia" w:cstheme="minorBidi"/>
              <w:b/>
              <w:bCs/>
              <w:noProof/>
              <w:sz w:val="22"/>
              <w:szCs w:val="22"/>
            </w:rPr>
          </w:pPr>
          <w:hyperlink w:anchor="_Toc53588513" w:history="1">
            <w:r w:rsidR="009C5760" w:rsidRPr="003B3E70">
              <w:rPr>
                <w:rStyle w:val="ac"/>
                <w:b/>
                <w:bCs/>
                <w:noProof/>
                <w:sz w:val="22"/>
                <w:szCs w:val="22"/>
              </w:rPr>
              <w:t>4.2.</w:t>
            </w:r>
            <w:r w:rsidR="009C5760" w:rsidRPr="003B3E70">
              <w:rPr>
                <w:rFonts w:eastAsiaTheme="minorEastAsia" w:cstheme="minorBidi"/>
                <w:b/>
                <w:bCs/>
                <w:noProof/>
                <w:sz w:val="22"/>
                <w:szCs w:val="22"/>
              </w:rPr>
              <w:tab/>
            </w:r>
            <w:r w:rsidR="009C5760" w:rsidRPr="003B3E70">
              <w:rPr>
                <w:rStyle w:val="ac"/>
                <w:b/>
                <w:bCs/>
                <w:noProof/>
                <w:sz w:val="22"/>
                <w:szCs w:val="22"/>
              </w:rPr>
              <w:t>Рекомендации и предложения к формированию балансов электрической энергии (мощности), принимаемых Службой по тарифам Республики Тыва в расчет тарифов АО «Тываэнерго»</w:t>
            </w:r>
            <w:r w:rsidR="009C5760" w:rsidRPr="003B3E70">
              <w:rPr>
                <w:b/>
                <w:bCs/>
                <w:noProof/>
                <w:webHidden/>
                <w:sz w:val="22"/>
                <w:szCs w:val="22"/>
              </w:rPr>
              <w:tab/>
            </w:r>
            <w:r w:rsidR="009C5760" w:rsidRPr="003B3E70">
              <w:rPr>
                <w:b/>
                <w:bCs/>
                <w:noProof/>
                <w:webHidden/>
                <w:sz w:val="22"/>
                <w:szCs w:val="22"/>
              </w:rPr>
              <w:fldChar w:fldCharType="begin"/>
            </w:r>
            <w:r w:rsidR="009C5760" w:rsidRPr="003B3E70">
              <w:rPr>
                <w:b/>
                <w:bCs/>
                <w:noProof/>
                <w:webHidden/>
                <w:sz w:val="22"/>
                <w:szCs w:val="22"/>
              </w:rPr>
              <w:instrText xml:space="preserve"> PAGEREF _Toc53588513 \h </w:instrText>
            </w:r>
            <w:r w:rsidR="009C5760" w:rsidRPr="003B3E70">
              <w:rPr>
                <w:b/>
                <w:bCs/>
                <w:noProof/>
                <w:webHidden/>
                <w:sz w:val="22"/>
                <w:szCs w:val="22"/>
              </w:rPr>
            </w:r>
            <w:r w:rsidR="009C5760" w:rsidRPr="003B3E70">
              <w:rPr>
                <w:b/>
                <w:bCs/>
                <w:noProof/>
                <w:webHidden/>
                <w:sz w:val="22"/>
                <w:szCs w:val="22"/>
              </w:rPr>
              <w:fldChar w:fldCharType="separate"/>
            </w:r>
            <w:r>
              <w:rPr>
                <w:b/>
                <w:bCs/>
                <w:noProof/>
                <w:webHidden/>
                <w:sz w:val="22"/>
                <w:szCs w:val="22"/>
              </w:rPr>
              <w:t>101</w:t>
            </w:r>
            <w:r w:rsidR="009C5760" w:rsidRPr="003B3E70">
              <w:rPr>
                <w:b/>
                <w:bCs/>
                <w:noProof/>
                <w:webHidden/>
                <w:sz w:val="22"/>
                <w:szCs w:val="22"/>
              </w:rPr>
              <w:fldChar w:fldCharType="end"/>
            </w:r>
          </w:hyperlink>
        </w:p>
        <w:p w14:paraId="0750A16D" w14:textId="628A77FD" w:rsidR="009C5760" w:rsidRPr="003B3E70" w:rsidRDefault="007511A8" w:rsidP="000E181F">
          <w:pPr>
            <w:pStyle w:val="28"/>
            <w:tabs>
              <w:tab w:val="left" w:pos="660"/>
              <w:tab w:val="left" w:pos="709"/>
              <w:tab w:val="right" w:leader="dot" w:pos="9345"/>
            </w:tabs>
            <w:ind w:left="0"/>
            <w:jc w:val="both"/>
            <w:rPr>
              <w:rFonts w:eastAsiaTheme="minorEastAsia" w:cstheme="minorBidi"/>
              <w:b/>
              <w:bCs/>
              <w:noProof/>
              <w:sz w:val="22"/>
              <w:szCs w:val="22"/>
            </w:rPr>
          </w:pPr>
          <w:hyperlink w:anchor="_Toc53588514" w:history="1">
            <w:r w:rsidR="009C5760" w:rsidRPr="003B3E70">
              <w:rPr>
                <w:rStyle w:val="ac"/>
                <w:b/>
                <w:bCs/>
                <w:noProof/>
                <w:sz w:val="22"/>
                <w:szCs w:val="22"/>
              </w:rPr>
              <w:t>5.</w:t>
            </w:r>
            <w:r w:rsidR="009C5760" w:rsidRPr="003B3E70">
              <w:rPr>
                <w:rFonts w:eastAsiaTheme="minorEastAsia" w:cstheme="minorBidi"/>
                <w:b/>
                <w:bCs/>
                <w:noProof/>
                <w:sz w:val="22"/>
                <w:szCs w:val="22"/>
              </w:rPr>
              <w:tab/>
            </w:r>
            <w:r w:rsidR="009C5760" w:rsidRPr="003B3E70">
              <w:rPr>
                <w:rStyle w:val="ac"/>
                <w:b/>
                <w:bCs/>
                <w:noProof/>
                <w:sz w:val="22"/>
                <w:szCs w:val="22"/>
              </w:rPr>
              <w:t>Рекомендации и предложения по формированию необходимой валовой выручки, принимаемой Службой по тарифам Республики Тыва в расчет тарифов АО «Тываэнерго»</w:t>
            </w:r>
            <w:r w:rsidR="002C2A13" w:rsidRPr="003B3E70">
              <w:rPr>
                <w:b/>
                <w:bCs/>
                <w:noProof/>
                <w:webHidden/>
                <w:sz w:val="22"/>
                <w:szCs w:val="22"/>
              </w:rPr>
              <w:tab/>
            </w:r>
            <w:r w:rsidR="009C5760" w:rsidRPr="003B3E70">
              <w:rPr>
                <w:b/>
                <w:bCs/>
                <w:noProof/>
                <w:webHidden/>
                <w:sz w:val="22"/>
                <w:szCs w:val="22"/>
              </w:rPr>
              <w:fldChar w:fldCharType="begin"/>
            </w:r>
            <w:r w:rsidR="009C5760" w:rsidRPr="003B3E70">
              <w:rPr>
                <w:b/>
                <w:bCs/>
                <w:noProof/>
                <w:webHidden/>
                <w:sz w:val="22"/>
                <w:szCs w:val="22"/>
              </w:rPr>
              <w:instrText xml:space="preserve"> PAGEREF _Toc53588514 \h </w:instrText>
            </w:r>
            <w:r w:rsidR="009C5760" w:rsidRPr="003B3E70">
              <w:rPr>
                <w:b/>
                <w:bCs/>
                <w:noProof/>
                <w:webHidden/>
                <w:sz w:val="22"/>
                <w:szCs w:val="22"/>
              </w:rPr>
            </w:r>
            <w:r w:rsidR="009C5760" w:rsidRPr="003B3E70">
              <w:rPr>
                <w:b/>
                <w:bCs/>
                <w:noProof/>
                <w:webHidden/>
                <w:sz w:val="22"/>
                <w:szCs w:val="22"/>
              </w:rPr>
              <w:fldChar w:fldCharType="separate"/>
            </w:r>
            <w:r>
              <w:rPr>
                <w:b/>
                <w:bCs/>
                <w:noProof/>
                <w:webHidden/>
                <w:sz w:val="22"/>
                <w:szCs w:val="22"/>
              </w:rPr>
              <w:t>104</w:t>
            </w:r>
            <w:r w:rsidR="009C5760" w:rsidRPr="003B3E70">
              <w:rPr>
                <w:b/>
                <w:bCs/>
                <w:noProof/>
                <w:webHidden/>
                <w:sz w:val="22"/>
                <w:szCs w:val="22"/>
              </w:rPr>
              <w:fldChar w:fldCharType="end"/>
            </w:r>
          </w:hyperlink>
        </w:p>
        <w:p w14:paraId="3B4D754A" w14:textId="6C79FFBB" w:rsidR="009C5760" w:rsidRPr="003B3E70" w:rsidRDefault="007511A8" w:rsidP="000E181F">
          <w:pPr>
            <w:pStyle w:val="28"/>
            <w:tabs>
              <w:tab w:val="left" w:pos="709"/>
              <w:tab w:val="right" w:leader="dot" w:pos="9345"/>
            </w:tabs>
            <w:ind w:left="0"/>
            <w:jc w:val="both"/>
            <w:rPr>
              <w:rFonts w:eastAsiaTheme="minorEastAsia" w:cstheme="minorBidi"/>
              <w:b/>
              <w:bCs/>
              <w:noProof/>
              <w:sz w:val="22"/>
              <w:szCs w:val="22"/>
            </w:rPr>
          </w:pPr>
          <w:hyperlink w:anchor="_Toc53588515" w:history="1">
            <w:r w:rsidR="009C5760" w:rsidRPr="003B3E70">
              <w:rPr>
                <w:rStyle w:val="ac"/>
                <w:b/>
                <w:bCs/>
                <w:noProof/>
                <w:sz w:val="22"/>
                <w:szCs w:val="22"/>
              </w:rPr>
              <w:t>5.1.</w:t>
            </w:r>
            <w:r w:rsidR="009C5760" w:rsidRPr="003B3E70">
              <w:rPr>
                <w:rFonts w:eastAsiaTheme="minorEastAsia" w:cstheme="minorBidi"/>
                <w:b/>
                <w:bCs/>
                <w:noProof/>
                <w:sz w:val="22"/>
                <w:szCs w:val="22"/>
              </w:rPr>
              <w:tab/>
            </w:r>
            <w:r w:rsidR="009C5760" w:rsidRPr="003B3E70">
              <w:rPr>
                <w:rStyle w:val="ac"/>
                <w:b/>
                <w:bCs/>
                <w:noProof/>
                <w:sz w:val="22"/>
                <w:szCs w:val="22"/>
              </w:rPr>
              <w:t>Определение экономически обоснованного базового уровня подконтрольных расходов на первый год очередного долгосрочного периода</w:t>
            </w:r>
            <w:r w:rsidR="009C5760" w:rsidRPr="003B3E70">
              <w:rPr>
                <w:b/>
                <w:bCs/>
                <w:noProof/>
                <w:webHidden/>
                <w:sz w:val="22"/>
                <w:szCs w:val="22"/>
              </w:rPr>
              <w:tab/>
            </w:r>
            <w:r w:rsidR="009C5760" w:rsidRPr="003B3E70">
              <w:rPr>
                <w:b/>
                <w:bCs/>
                <w:noProof/>
                <w:webHidden/>
                <w:sz w:val="22"/>
                <w:szCs w:val="22"/>
              </w:rPr>
              <w:fldChar w:fldCharType="begin"/>
            </w:r>
            <w:r w:rsidR="009C5760" w:rsidRPr="003B3E70">
              <w:rPr>
                <w:b/>
                <w:bCs/>
                <w:noProof/>
                <w:webHidden/>
                <w:sz w:val="22"/>
                <w:szCs w:val="22"/>
              </w:rPr>
              <w:instrText xml:space="preserve"> PAGEREF _Toc53588515 \h </w:instrText>
            </w:r>
            <w:r w:rsidR="009C5760" w:rsidRPr="003B3E70">
              <w:rPr>
                <w:b/>
                <w:bCs/>
                <w:noProof/>
                <w:webHidden/>
                <w:sz w:val="22"/>
                <w:szCs w:val="22"/>
              </w:rPr>
            </w:r>
            <w:r w:rsidR="009C5760" w:rsidRPr="003B3E70">
              <w:rPr>
                <w:b/>
                <w:bCs/>
                <w:noProof/>
                <w:webHidden/>
                <w:sz w:val="22"/>
                <w:szCs w:val="22"/>
              </w:rPr>
              <w:fldChar w:fldCharType="separate"/>
            </w:r>
            <w:r>
              <w:rPr>
                <w:b/>
                <w:bCs/>
                <w:noProof/>
                <w:webHidden/>
                <w:sz w:val="22"/>
                <w:szCs w:val="22"/>
              </w:rPr>
              <w:t>104</w:t>
            </w:r>
            <w:r w:rsidR="009C5760" w:rsidRPr="003B3E70">
              <w:rPr>
                <w:b/>
                <w:bCs/>
                <w:noProof/>
                <w:webHidden/>
                <w:sz w:val="22"/>
                <w:szCs w:val="22"/>
              </w:rPr>
              <w:fldChar w:fldCharType="end"/>
            </w:r>
          </w:hyperlink>
        </w:p>
        <w:p w14:paraId="2599758C" w14:textId="0C798605" w:rsidR="009C5760" w:rsidRPr="003B3E70" w:rsidRDefault="007511A8" w:rsidP="000E181F">
          <w:pPr>
            <w:pStyle w:val="28"/>
            <w:tabs>
              <w:tab w:val="left" w:pos="709"/>
              <w:tab w:val="right" w:leader="dot" w:pos="9345"/>
            </w:tabs>
            <w:ind w:left="0"/>
            <w:jc w:val="both"/>
            <w:rPr>
              <w:rFonts w:eastAsiaTheme="minorEastAsia" w:cstheme="minorBidi"/>
              <w:b/>
              <w:bCs/>
              <w:noProof/>
              <w:sz w:val="22"/>
              <w:szCs w:val="22"/>
            </w:rPr>
          </w:pPr>
          <w:hyperlink w:anchor="_Toc53588516" w:history="1">
            <w:r w:rsidR="009C5760" w:rsidRPr="003B3E70">
              <w:rPr>
                <w:rStyle w:val="ac"/>
                <w:b/>
                <w:bCs/>
                <w:noProof/>
                <w:sz w:val="22"/>
                <w:szCs w:val="22"/>
              </w:rPr>
              <w:t>5.2.</w:t>
            </w:r>
            <w:r w:rsidR="009C5760" w:rsidRPr="003B3E70">
              <w:rPr>
                <w:rFonts w:eastAsiaTheme="minorEastAsia" w:cstheme="minorBidi"/>
                <w:b/>
                <w:bCs/>
                <w:noProof/>
                <w:sz w:val="22"/>
                <w:szCs w:val="22"/>
              </w:rPr>
              <w:tab/>
            </w:r>
            <w:r w:rsidR="009C5760" w:rsidRPr="003B3E70">
              <w:rPr>
                <w:rStyle w:val="ac"/>
                <w:b/>
                <w:bCs/>
                <w:noProof/>
                <w:sz w:val="22"/>
                <w:szCs w:val="22"/>
              </w:rPr>
              <w:t>Определение экономически обоснованного размера неподконтрольных расходов</w:t>
            </w:r>
            <w:r w:rsidR="009C5760" w:rsidRPr="003B3E70">
              <w:rPr>
                <w:b/>
                <w:bCs/>
                <w:noProof/>
                <w:webHidden/>
                <w:sz w:val="22"/>
                <w:szCs w:val="22"/>
              </w:rPr>
              <w:tab/>
            </w:r>
            <w:r w:rsidR="002C2A13" w:rsidRPr="003B3E70">
              <w:rPr>
                <w:b/>
                <w:bCs/>
                <w:noProof/>
                <w:webHidden/>
                <w:sz w:val="22"/>
                <w:szCs w:val="22"/>
              </w:rPr>
              <w:tab/>
            </w:r>
            <w:r w:rsidR="002C2A13" w:rsidRPr="003B3E70">
              <w:rPr>
                <w:b/>
                <w:bCs/>
                <w:noProof/>
                <w:webHidden/>
                <w:sz w:val="22"/>
                <w:szCs w:val="22"/>
              </w:rPr>
              <w:tab/>
            </w:r>
            <w:r w:rsidR="009C5760" w:rsidRPr="003B3E70">
              <w:rPr>
                <w:b/>
                <w:bCs/>
                <w:noProof/>
                <w:webHidden/>
                <w:sz w:val="22"/>
                <w:szCs w:val="22"/>
              </w:rPr>
              <w:fldChar w:fldCharType="begin"/>
            </w:r>
            <w:r w:rsidR="009C5760" w:rsidRPr="003B3E70">
              <w:rPr>
                <w:b/>
                <w:bCs/>
                <w:noProof/>
                <w:webHidden/>
                <w:sz w:val="22"/>
                <w:szCs w:val="22"/>
              </w:rPr>
              <w:instrText xml:space="preserve"> PAGEREF _Toc53588516 \h </w:instrText>
            </w:r>
            <w:r w:rsidR="009C5760" w:rsidRPr="003B3E70">
              <w:rPr>
                <w:b/>
                <w:bCs/>
                <w:noProof/>
                <w:webHidden/>
                <w:sz w:val="22"/>
                <w:szCs w:val="22"/>
              </w:rPr>
            </w:r>
            <w:r w:rsidR="009C5760" w:rsidRPr="003B3E70">
              <w:rPr>
                <w:b/>
                <w:bCs/>
                <w:noProof/>
                <w:webHidden/>
                <w:sz w:val="22"/>
                <w:szCs w:val="22"/>
              </w:rPr>
              <w:fldChar w:fldCharType="separate"/>
            </w:r>
            <w:r>
              <w:rPr>
                <w:b/>
                <w:bCs/>
                <w:noProof/>
                <w:webHidden/>
                <w:sz w:val="22"/>
                <w:szCs w:val="22"/>
              </w:rPr>
              <w:t>106</w:t>
            </w:r>
            <w:r w:rsidR="009C5760" w:rsidRPr="003B3E70">
              <w:rPr>
                <w:b/>
                <w:bCs/>
                <w:noProof/>
                <w:webHidden/>
                <w:sz w:val="22"/>
                <w:szCs w:val="22"/>
              </w:rPr>
              <w:fldChar w:fldCharType="end"/>
            </w:r>
          </w:hyperlink>
        </w:p>
        <w:p w14:paraId="0B3F3149" w14:textId="6AEF3138" w:rsidR="009C5760" w:rsidRPr="003B3E70" w:rsidRDefault="007511A8" w:rsidP="000E181F">
          <w:pPr>
            <w:pStyle w:val="28"/>
            <w:tabs>
              <w:tab w:val="left" w:pos="709"/>
              <w:tab w:val="left" w:pos="1100"/>
              <w:tab w:val="right" w:leader="dot" w:pos="9345"/>
            </w:tabs>
            <w:ind w:left="0"/>
            <w:jc w:val="both"/>
            <w:rPr>
              <w:rFonts w:eastAsiaTheme="minorEastAsia" w:cstheme="minorBidi"/>
              <w:b/>
              <w:bCs/>
              <w:noProof/>
              <w:sz w:val="22"/>
              <w:szCs w:val="22"/>
            </w:rPr>
          </w:pPr>
          <w:hyperlink w:anchor="_Toc53588517" w:history="1">
            <w:r w:rsidR="009C5760" w:rsidRPr="003B3E70">
              <w:rPr>
                <w:rStyle w:val="ac"/>
                <w:b/>
                <w:bCs/>
                <w:noProof/>
                <w:sz w:val="22"/>
                <w:szCs w:val="22"/>
              </w:rPr>
              <w:t>5.2.1.</w:t>
            </w:r>
            <w:r w:rsidR="009C5760" w:rsidRPr="003B3E70">
              <w:rPr>
                <w:rFonts w:eastAsiaTheme="minorEastAsia" w:cstheme="minorBidi"/>
                <w:b/>
                <w:bCs/>
                <w:noProof/>
                <w:sz w:val="22"/>
                <w:szCs w:val="22"/>
              </w:rPr>
              <w:tab/>
            </w:r>
            <w:r w:rsidR="009C5760" w:rsidRPr="003B3E70">
              <w:rPr>
                <w:rStyle w:val="ac"/>
                <w:b/>
                <w:bCs/>
                <w:noProof/>
                <w:sz w:val="22"/>
                <w:szCs w:val="22"/>
              </w:rPr>
              <w:t>Расходы на формирование резервов по сомнительным долгам</w:t>
            </w:r>
            <w:r w:rsidR="009C5760" w:rsidRPr="003B3E70">
              <w:rPr>
                <w:b/>
                <w:bCs/>
                <w:noProof/>
                <w:webHidden/>
                <w:sz w:val="22"/>
                <w:szCs w:val="22"/>
              </w:rPr>
              <w:tab/>
            </w:r>
            <w:r w:rsidR="009C5760" w:rsidRPr="003B3E70">
              <w:rPr>
                <w:b/>
                <w:bCs/>
                <w:noProof/>
                <w:webHidden/>
                <w:sz w:val="22"/>
                <w:szCs w:val="22"/>
              </w:rPr>
              <w:fldChar w:fldCharType="begin"/>
            </w:r>
            <w:r w:rsidR="009C5760" w:rsidRPr="003B3E70">
              <w:rPr>
                <w:b/>
                <w:bCs/>
                <w:noProof/>
                <w:webHidden/>
                <w:sz w:val="22"/>
                <w:szCs w:val="22"/>
              </w:rPr>
              <w:instrText xml:space="preserve"> PAGEREF _Toc53588517 \h </w:instrText>
            </w:r>
            <w:r w:rsidR="009C5760" w:rsidRPr="003B3E70">
              <w:rPr>
                <w:b/>
                <w:bCs/>
                <w:noProof/>
                <w:webHidden/>
                <w:sz w:val="22"/>
                <w:szCs w:val="22"/>
              </w:rPr>
            </w:r>
            <w:r w:rsidR="009C5760" w:rsidRPr="003B3E70">
              <w:rPr>
                <w:b/>
                <w:bCs/>
                <w:noProof/>
                <w:webHidden/>
                <w:sz w:val="22"/>
                <w:szCs w:val="22"/>
              </w:rPr>
              <w:fldChar w:fldCharType="separate"/>
            </w:r>
            <w:r>
              <w:rPr>
                <w:b/>
                <w:bCs/>
                <w:noProof/>
                <w:webHidden/>
                <w:sz w:val="22"/>
                <w:szCs w:val="22"/>
              </w:rPr>
              <w:t>106</w:t>
            </w:r>
            <w:r w:rsidR="009C5760" w:rsidRPr="003B3E70">
              <w:rPr>
                <w:b/>
                <w:bCs/>
                <w:noProof/>
                <w:webHidden/>
                <w:sz w:val="22"/>
                <w:szCs w:val="22"/>
              </w:rPr>
              <w:fldChar w:fldCharType="end"/>
            </w:r>
          </w:hyperlink>
        </w:p>
        <w:p w14:paraId="1252848E" w14:textId="373BA1C1" w:rsidR="009C5760" w:rsidRPr="003B3E70" w:rsidRDefault="007511A8" w:rsidP="000E181F">
          <w:pPr>
            <w:pStyle w:val="28"/>
            <w:tabs>
              <w:tab w:val="left" w:pos="709"/>
              <w:tab w:val="left" w:pos="1100"/>
              <w:tab w:val="right" w:leader="dot" w:pos="9345"/>
            </w:tabs>
            <w:ind w:left="0"/>
            <w:jc w:val="both"/>
            <w:rPr>
              <w:rFonts w:eastAsiaTheme="minorEastAsia" w:cstheme="minorBidi"/>
              <w:b/>
              <w:bCs/>
              <w:noProof/>
              <w:sz w:val="22"/>
              <w:szCs w:val="22"/>
            </w:rPr>
          </w:pPr>
          <w:hyperlink w:anchor="_Toc53588518" w:history="1">
            <w:r w:rsidR="009C5760" w:rsidRPr="003B3E70">
              <w:rPr>
                <w:rStyle w:val="ac"/>
                <w:b/>
                <w:bCs/>
                <w:noProof/>
                <w:sz w:val="22"/>
                <w:szCs w:val="22"/>
              </w:rPr>
              <w:t>5.2.2.</w:t>
            </w:r>
            <w:r w:rsidR="009C5760" w:rsidRPr="003B3E70">
              <w:rPr>
                <w:rFonts w:eastAsiaTheme="minorEastAsia" w:cstheme="minorBidi"/>
                <w:b/>
                <w:bCs/>
                <w:noProof/>
                <w:sz w:val="22"/>
                <w:szCs w:val="22"/>
              </w:rPr>
              <w:tab/>
            </w:r>
            <w:r w:rsidR="009C5760" w:rsidRPr="003B3E70">
              <w:rPr>
                <w:rStyle w:val="ac"/>
                <w:b/>
                <w:bCs/>
                <w:noProof/>
                <w:sz w:val="22"/>
                <w:szCs w:val="22"/>
              </w:rPr>
              <w:t>Амортизация основных средств и нематериальных активов</w:t>
            </w:r>
            <w:r w:rsidR="009C5760" w:rsidRPr="003B3E70">
              <w:rPr>
                <w:b/>
                <w:bCs/>
                <w:noProof/>
                <w:webHidden/>
                <w:sz w:val="22"/>
                <w:szCs w:val="22"/>
              </w:rPr>
              <w:tab/>
            </w:r>
            <w:r w:rsidR="009C5760" w:rsidRPr="003B3E70">
              <w:rPr>
                <w:b/>
                <w:bCs/>
                <w:noProof/>
                <w:webHidden/>
                <w:sz w:val="22"/>
                <w:szCs w:val="22"/>
              </w:rPr>
              <w:fldChar w:fldCharType="begin"/>
            </w:r>
            <w:r w:rsidR="009C5760" w:rsidRPr="003B3E70">
              <w:rPr>
                <w:b/>
                <w:bCs/>
                <w:noProof/>
                <w:webHidden/>
                <w:sz w:val="22"/>
                <w:szCs w:val="22"/>
              </w:rPr>
              <w:instrText xml:space="preserve"> PAGEREF _Toc53588518 \h </w:instrText>
            </w:r>
            <w:r w:rsidR="009C5760" w:rsidRPr="003B3E70">
              <w:rPr>
                <w:b/>
                <w:bCs/>
                <w:noProof/>
                <w:webHidden/>
                <w:sz w:val="22"/>
                <w:szCs w:val="22"/>
              </w:rPr>
            </w:r>
            <w:r w:rsidR="009C5760" w:rsidRPr="003B3E70">
              <w:rPr>
                <w:b/>
                <w:bCs/>
                <w:noProof/>
                <w:webHidden/>
                <w:sz w:val="22"/>
                <w:szCs w:val="22"/>
              </w:rPr>
              <w:fldChar w:fldCharType="separate"/>
            </w:r>
            <w:r>
              <w:rPr>
                <w:b/>
                <w:bCs/>
                <w:noProof/>
                <w:webHidden/>
                <w:sz w:val="22"/>
                <w:szCs w:val="22"/>
              </w:rPr>
              <w:t>110</w:t>
            </w:r>
            <w:r w:rsidR="009C5760" w:rsidRPr="003B3E70">
              <w:rPr>
                <w:b/>
                <w:bCs/>
                <w:noProof/>
                <w:webHidden/>
                <w:sz w:val="22"/>
                <w:szCs w:val="22"/>
              </w:rPr>
              <w:fldChar w:fldCharType="end"/>
            </w:r>
          </w:hyperlink>
        </w:p>
        <w:p w14:paraId="02B3F68F" w14:textId="2BD50425" w:rsidR="009C5760" w:rsidRPr="003B3E70" w:rsidRDefault="007511A8" w:rsidP="000E181F">
          <w:pPr>
            <w:pStyle w:val="28"/>
            <w:tabs>
              <w:tab w:val="left" w:pos="709"/>
              <w:tab w:val="left" w:pos="1100"/>
              <w:tab w:val="right" w:leader="dot" w:pos="9345"/>
            </w:tabs>
            <w:ind w:left="0"/>
            <w:jc w:val="both"/>
            <w:rPr>
              <w:rFonts w:eastAsiaTheme="minorEastAsia" w:cstheme="minorBidi"/>
              <w:b/>
              <w:bCs/>
              <w:noProof/>
              <w:sz w:val="22"/>
              <w:szCs w:val="22"/>
            </w:rPr>
          </w:pPr>
          <w:hyperlink w:anchor="_Toc53588519" w:history="1">
            <w:r w:rsidR="009C5760" w:rsidRPr="003B3E70">
              <w:rPr>
                <w:rStyle w:val="ac"/>
                <w:b/>
                <w:bCs/>
                <w:noProof/>
                <w:sz w:val="22"/>
                <w:szCs w:val="22"/>
              </w:rPr>
              <w:t>5.2.3.</w:t>
            </w:r>
            <w:r w:rsidR="009C5760" w:rsidRPr="003B3E70">
              <w:rPr>
                <w:rFonts w:eastAsiaTheme="minorEastAsia" w:cstheme="minorBidi"/>
                <w:b/>
                <w:bCs/>
                <w:noProof/>
                <w:sz w:val="22"/>
                <w:szCs w:val="22"/>
              </w:rPr>
              <w:tab/>
            </w:r>
            <w:r w:rsidR="009C5760" w:rsidRPr="003B3E70">
              <w:rPr>
                <w:rStyle w:val="ac"/>
                <w:b/>
                <w:bCs/>
                <w:noProof/>
                <w:sz w:val="22"/>
                <w:szCs w:val="22"/>
              </w:rPr>
              <w:t>Расходы на капитальные вложения</w:t>
            </w:r>
            <w:r w:rsidR="009C5760" w:rsidRPr="003B3E70">
              <w:rPr>
                <w:b/>
                <w:bCs/>
                <w:noProof/>
                <w:webHidden/>
                <w:sz w:val="22"/>
                <w:szCs w:val="22"/>
              </w:rPr>
              <w:tab/>
            </w:r>
            <w:r w:rsidR="009C5760" w:rsidRPr="003B3E70">
              <w:rPr>
                <w:b/>
                <w:bCs/>
                <w:noProof/>
                <w:webHidden/>
                <w:sz w:val="22"/>
                <w:szCs w:val="22"/>
              </w:rPr>
              <w:fldChar w:fldCharType="begin"/>
            </w:r>
            <w:r w:rsidR="009C5760" w:rsidRPr="003B3E70">
              <w:rPr>
                <w:b/>
                <w:bCs/>
                <w:noProof/>
                <w:webHidden/>
                <w:sz w:val="22"/>
                <w:szCs w:val="22"/>
              </w:rPr>
              <w:instrText xml:space="preserve"> PAGEREF _Toc53588519 \h </w:instrText>
            </w:r>
            <w:r w:rsidR="009C5760" w:rsidRPr="003B3E70">
              <w:rPr>
                <w:b/>
                <w:bCs/>
                <w:noProof/>
                <w:webHidden/>
                <w:sz w:val="22"/>
                <w:szCs w:val="22"/>
              </w:rPr>
            </w:r>
            <w:r w:rsidR="009C5760" w:rsidRPr="003B3E70">
              <w:rPr>
                <w:b/>
                <w:bCs/>
                <w:noProof/>
                <w:webHidden/>
                <w:sz w:val="22"/>
                <w:szCs w:val="22"/>
              </w:rPr>
              <w:fldChar w:fldCharType="separate"/>
            </w:r>
            <w:r>
              <w:rPr>
                <w:b/>
                <w:bCs/>
                <w:noProof/>
                <w:webHidden/>
                <w:sz w:val="22"/>
                <w:szCs w:val="22"/>
              </w:rPr>
              <w:t>112</w:t>
            </w:r>
            <w:r w:rsidR="009C5760" w:rsidRPr="003B3E70">
              <w:rPr>
                <w:b/>
                <w:bCs/>
                <w:noProof/>
                <w:webHidden/>
                <w:sz w:val="22"/>
                <w:szCs w:val="22"/>
              </w:rPr>
              <w:fldChar w:fldCharType="end"/>
            </w:r>
          </w:hyperlink>
        </w:p>
        <w:p w14:paraId="4D067D8D" w14:textId="5665ABEA" w:rsidR="009C5760" w:rsidRPr="003B3E70" w:rsidRDefault="007511A8" w:rsidP="000E181F">
          <w:pPr>
            <w:pStyle w:val="28"/>
            <w:tabs>
              <w:tab w:val="left" w:pos="709"/>
              <w:tab w:val="left" w:pos="1100"/>
              <w:tab w:val="right" w:leader="dot" w:pos="9345"/>
            </w:tabs>
            <w:ind w:left="0"/>
            <w:jc w:val="both"/>
            <w:rPr>
              <w:rFonts w:eastAsiaTheme="minorEastAsia" w:cstheme="minorBidi"/>
              <w:b/>
              <w:bCs/>
              <w:noProof/>
              <w:sz w:val="22"/>
              <w:szCs w:val="22"/>
            </w:rPr>
          </w:pPr>
          <w:hyperlink w:anchor="_Toc53588520" w:history="1">
            <w:r w:rsidR="009C5760" w:rsidRPr="003B3E70">
              <w:rPr>
                <w:rStyle w:val="ac"/>
                <w:b/>
                <w:bCs/>
                <w:noProof/>
                <w:sz w:val="22"/>
                <w:szCs w:val="22"/>
              </w:rPr>
              <w:t>5.2.4.</w:t>
            </w:r>
            <w:r w:rsidR="009C5760" w:rsidRPr="003B3E70">
              <w:rPr>
                <w:rFonts w:eastAsiaTheme="minorEastAsia" w:cstheme="minorBidi"/>
                <w:b/>
                <w:bCs/>
                <w:noProof/>
                <w:sz w:val="22"/>
                <w:szCs w:val="22"/>
              </w:rPr>
              <w:tab/>
            </w:r>
            <w:r w:rsidR="009C5760" w:rsidRPr="003B3E70">
              <w:rPr>
                <w:rStyle w:val="ac"/>
                <w:b/>
                <w:bCs/>
                <w:noProof/>
                <w:sz w:val="22"/>
                <w:szCs w:val="22"/>
              </w:rPr>
              <w:t>Расходы на обслуживание долгосрочных заемных средств, в том числе направляемых на финансирование капитальных вложений</w:t>
            </w:r>
            <w:r w:rsidR="009C5760" w:rsidRPr="003B3E70">
              <w:rPr>
                <w:b/>
                <w:bCs/>
                <w:noProof/>
                <w:webHidden/>
                <w:sz w:val="22"/>
                <w:szCs w:val="22"/>
              </w:rPr>
              <w:tab/>
            </w:r>
            <w:r w:rsidR="009C5760" w:rsidRPr="003B3E70">
              <w:rPr>
                <w:b/>
                <w:bCs/>
                <w:noProof/>
                <w:webHidden/>
                <w:sz w:val="22"/>
                <w:szCs w:val="22"/>
              </w:rPr>
              <w:fldChar w:fldCharType="begin"/>
            </w:r>
            <w:r w:rsidR="009C5760" w:rsidRPr="003B3E70">
              <w:rPr>
                <w:b/>
                <w:bCs/>
                <w:noProof/>
                <w:webHidden/>
                <w:sz w:val="22"/>
                <w:szCs w:val="22"/>
              </w:rPr>
              <w:instrText xml:space="preserve"> PAGEREF _Toc53588520 \h </w:instrText>
            </w:r>
            <w:r w:rsidR="009C5760" w:rsidRPr="003B3E70">
              <w:rPr>
                <w:b/>
                <w:bCs/>
                <w:noProof/>
                <w:webHidden/>
                <w:sz w:val="22"/>
                <w:szCs w:val="22"/>
              </w:rPr>
            </w:r>
            <w:r w:rsidR="009C5760" w:rsidRPr="003B3E70">
              <w:rPr>
                <w:b/>
                <w:bCs/>
                <w:noProof/>
                <w:webHidden/>
                <w:sz w:val="22"/>
                <w:szCs w:val="22"/>
              </w:rPr>
              <w:fldChar w:fldCharType="separate"/>
            </w:r>
            <w:r>
              <w:rPr>
                <w:b/>
                <w:bCs/>
                <w:noProof/>
                <w:webHidden/>
                <w:sz w:val="22"/>
                <w:szCs w:val="22"/>
              </w:rPr>
              <w:t>114</w:t>
            </w:r>
            <w:r w:rsidR="009C5760" w:rsidRPr="003B3E70">
              <w:rPr>
                <w:b/>
                <w:bCs/>
                <w:noProof/>
                <w:webHidden/>
                <w:sz w:val="22"/>
                <w:szCs w:val="22"/>
              </w:rPr>
              <w:fldChar w:fldCharType="end"/>
            </w:r>
          </w:hyperlink>
        </w:p>
        <w:p w14:paraId="0D0B6D82" w14:textId="11D9A1B7" w:rsidR="009C5760" w:rsidRPr="003B3E70" w:rsidRDefault="007511A8" w:rsidP="000E181F">
          <w:pPr>
            <w:pStyle w:val="28"/>
            <w:tabs>
              <w:tab w:val="left" w:pos="709"/>
              <w:tab w:val="left" w:pos="1100"/>
              <w:tab w:val="right" w:leader="dot" w:pos="9345"/>
            </w:tabs>
            <w:ind w:left="0"/>
            <w:jc w:val="both"/>
            <w:rPr>
              <w:rFonts w:eastAsiaTheme="minorEastAsia" w:cstheme="minorBidi"/>
              <w:b/>
              <w:bCs/>
              <w:noProof/>
              <w:sz w:val="22"/>
              <w:szCs w:val="22"/>
            </w:rPr>
          </w:pPr>
          <w:hyperlink w:anchor="_Toc53588521" w:history="1">
            <w:r w:rsidR="009C5760" w:rsidRPr="003B3E70">
              <w:rPr>
                <w:rStyle w:val="ac"/>
                <w:b/>
                <w:bCs/>
                <w:noProof/>
                <w:sz w:val="22"/>
                <w:szCs w:val="22"/>
              </w:rPr>
              <w:t>5.2.5.</w:t>
            </w:r>
            <w:r w:rsidR="009C5760" w:rsidRPr="003B3E70">
              <w:rPr>
                <w:rFonts w:eastAsiaTheme="minorEastAsia" w:cstheme="minorBidi"/>
                <w:b/>
                <w:bCs/>
                <w:noProof/>
                <w:sz w:val="22"/>
                <w:szCs w:val="22"/>
              </w:rPr>
              <w:tab/>
            </w:r>
            <w:r w:rsidR="009C5760" w:rsidRPr="003B3E70">
              <w:rPr>
                <w:rStyle w:val="ac"/>
                <w:b/>
                <w:bCs/>
                <w:noProof/>
                <w:sz w:val="22"/>
                <w:szCs w:val="22"/>
              </w:rPr>
              <w:t>Расходы, связанные с компенсацией выпадающих доходов, предусмотренных пунктом 87 Основ ценообразования</w:t>
            </w:r>
            <w:r w:rsidR="009C5760" w:rsidRPr="003B3E70">
              <w:rPr>
                <w:b/>
                <w:bCs/>
                <w:noProof/>
                <w:webHidden/>
                <w:sz w:val="22"/>
                <w:szCs w:val="22"/>
              </w:rPr>
              <w:tab/>
            </w:r>
            <w:r w:rsidR="009C5760" w:rsidRPr="003B3E70">
              <w:rPr>
                <w:b/>
                <w:bCs/>
                <w:noProof/>
                <w:webHidden/>
                <w:sz w:val="22"/>
                <w:szCs w:val="22"/>
              </w:rPr>
              <w:fldChar w:fldCharType="begin"/>
            </w:r>
            <w:r w:rsidR="009C5760" w:rsidRPr="003B3E70">
              <w:rPr>
                <w:b/>
                <w:bCs/>
                <w:noProof/>
                <w:webHidden/>
                <w:sz w:val="22"/>
                <w:szCs w:val="22"/>
              </w:rPr>
              <w:instrText xml:space="preserve"> PAGEREF _Toc53588521 \h </w:instrText>
            </w:r>
            <w:r w:rsidR="009C5760" w:rsidRPr="003B3E70">
              <w:rPr>
                <w:b/>
                <w:bCs/>
                <w:noProof/>
                <w:webHidden/>
                <w:sz w:val="22"/>
                <w:szCs w:val="22"/>
              </w:rPr>
            </w:r>
            <w:r w:rsidR="009C5760" w:rsidRPr="003B3E70">
              <w:rPr>
                <w:b/>
                <w:bCs/>
                <w:noProof/>
                <w:webHidden/>
                <w:sz w:val="22"/>
                <w:szCs w:val="22"/>
              </w:rPr>
              <w:fldChar w:fldCharType="separate"/>
            </w:r>
            <w:r>
              <w:rPr>
                <w:b/>
                <w:bCs/>
                <w:noProof/>
                <w:webHidden/>
                <w:sz w:val="22"/>
                <w:szCs w:val="22"/>
              </w:rPr>
              <w:t>115</w:t>
            </w:r>
            <w:r w:rsidR="009C5760" w:rsidRPr="003B3E70">
              <w:rPr>
                <w:b/>
                <w:bCs/>
                <w:noProof/>
                <w:webHidden/>
                <w:sz w:val="22"/>
                <w:szCs w:val="22"/>
              </w:rPr>
              <w:fldChar w:fldCharType="end"/>
            </w:r>
          </w:hyperlink>
        </w:p>
        <w:p w14:paraId="0A74D232" w14:textId="3CEFEB1B" w:rsidR="009C5760" w:rsidRPr="003B3E70" w:rsidRDefault="007511A8" w:rsidP="000E181F">
          <w:pPr>
            <w:pStyle w:val="28"/>
            <w:tabs>
              <w:tab w:val="left" w:pos="709"/>
              <w:tab w:val="left" w:pos="1100"/>
              <w:tab w:val="right" w:leader="dot" w:pos="9345"/>
            </w:tabs>
            <w:ind w:left="0"/>
            <w:jc w:val="both"/>
            <w:rPr>
              <w:rFonts w:eastAsiaTheme="minorEastAsia" w:cstheme="minorBidi"/>
              <w:b/>
              <w:bCs/>
              <w:noProof/>
              <w:sz w:val="22"/>
              <w:szCs w:val="22"/>
            </w:rPr>
          </w:pPr>
          <w:hyperlink w:anchor="_Toc53588522" w:history="1">
            <w:r w:rsidR="009C5760" w:rsidRPr="003B3E70">
              <w:rPr>
                <w:rStyle w:val="ac"/>
                <w:b/>
                <w:bCs/>
                <w:noProof/>
                <w:sz w:val="22"/>
                <w:szCs w:val="22"/>
              </w:rPr>
              <w:t>5.2.6.</w:t>
            </w:r>
            <w:r w:rsidR="009C5760" w:rsidRPr="003B3E70">
              <w:rPr>
                <w:rFonts w:eastAsiaTheme="minorEastAsia" w:cstheme="minorBidi"/>
                <w:b/>
                <w:bCs/>
                <w:noProof/>
                <w:sz w:val="22"/>
                <w:szCs w:val="22"/>
              </w:rPr>
              <w:tab/>
            </w:r>
            <w:r w:rsidR="009C5760" w:rsidRPr="003B3E70">
              <w:rPr>
                <w:rStyle w:val="ac"/>
                <w:b/>
                <w:bCs/>
                <w:noProof/>
                <w:sz w:val="22"/>
                <w:szCs w:val="22"/>
              </w:rPr>
              <w:t>Расходы на оплату продукции (услуг) организаций, осуществляющих регулируемые виды деятельности</w:t>
            </w:r>
            <w:r w:rsidR="009C5760" w:rsidRPr="003B3E70">
              <w:rPr>
                <w:b/>
                <w:bCs/>
                <w:noProof/>
                <w:webHidden/>
                <w:sz w:val="22"/>
                <w:szCs w:val="22"/>
              </w:rPr>
              <w:tab/>
            </w:r>
            <w:r w:rsidR="009C5760" w:rsidRPr="003B3E70">
              <w:rPr>
                <w:b/>
                <w:bCs/>
                <w:noProof/>
                <w:webHidden/>
                <w:sz w:val="22"/>
                <w:szCs w:val="22"/>
              </w:rPr>
              <w:fldChar w:fldCharType="begin"/>
            </w:r>
            <w:r w:rsidR="009C5760" w:rsidRPr="003B3E70">
              <w:rPr>
                <w:b/>
                <w:bCs/>
                <w:noProof/>
                <w:webHidden/>
                <w:sz w:val="22"/>
                <w:szCs w:val="22"/>
              </w:rPr>
              <w:instrText xml:space="preserve"> PAGEREF _Toc53588522 \h </w:instrText>
            </w:r>
            <w:r w:rsidR="009C5760" w:rsidRPr="003B3E70">
              <w:rPr>
                <w:b/>
                <w:bCs/>
                <w:noProof/>
                <w:webHidden/>
                <w:sz w:val="22"/>
                <w:szCs w:val="22"/>
              </w:rPr>
            </w:r>
            <w:r w:rsidR="009C5760" w:rsidRPr="003B3E70">
              <w:rPr>
                <w:b/>
                <w:bCs/>
                <w:noProof/>
                <w:webHidden/>
                <w:sz w:val="22"/>
                <w:szCs w:val="22"/>
              </w:rPr>
              <w:fldChar w:fldCharType="separate"/>
            </w:r>
            <w:r>
              <w:rPr>
                <w:b/>
                <w:bCs/>
                <w:noProof/>
                <w:webHidden/>
                <w:sz w:val="22"/>
                <w:szCs w:val="22"/>
              </w:rPr>
              <w:t>121</w:t>
            </w:r>
            <w:r w:rsidR="009C5760" w:rsidRPr="003B3E70">
              <w:rPr>
                <w:b/>
                <w:bCs/>
                <w:noProof/>
                <w:webHidden/>
                <w:sz w:val="22"/>
                <w:szCs w:val="22"/>
              </w:rPr>
              <w:fldChar w:fldCharType="end"/>
            </w:r>
          </w:hyperlink>
        </w:p>
        <w:p w14:paraId="3EB083F5" w14:textId="405EE364" w:rsidR="009C5760" w:rsidRPr="003B3E70" w:rsidRDefault="007511A8" w:rsidP="000E181F">
          <w:pPr>
            <w:pStyle w:val="28"/>
            <w:tabs>
              <w:tab w:val="left" w:pos="709"/>
              <w:tab w:val="left" w:pos="1100"/>
              <w:tab w:val="right" w:leader="dot" w:pos="9345"/>
            </w:tabs>
            <w:ind w:left="0"/>
            <w:jc w:val="both"/>
            <w:rPr>
              <w:rFonts w:eastAsiaTheme="minorEastAsia" w:cstheme="minorBidi"/>
              <w:b/>
              <w:bCs/>
              <w:noProof/>
              <w:sz w:val="22"/>
              <w:szCs w:val="22"/>
            </w:rPr>
          </w:pPr>
          <w:hyperlink w:anchor="_Toc53588523" w:history="1">
            <w:r w:rsidR="009C5760" w:rsidRPr="003B3E70">
              <w:rPr>
                <w:rStyle w:val="ac"/>
                <w:b/>
                <w:bCs/>
                <w:noProof/>
                <w:sz w:val="22"/>
                <w:szCs w:val="22"/>
              </w:rPr>
              <w:t>5.2.7.</w:t>
            </w:r>
            <w:r w:rsidR="009C5760" w:rsidRPr="003B3E70">
              <w:rPr>
                <w:rFonts w:eastAsiaTheme="minorEastAsia" w:cstheme="minorBidi"/>
                <w:b/>
                <w:bCs/>
                <w:noProof/>
                <w:sz w:val="22"/>
                <w:szCs w:val="22"/>
              </w:rPr>
              <w:tab/>
            </w:r>
            <w:r w:rsidR="009C5760" w:rsidRPr="003B3E70">
              <w:rPr>
                <w:rStyle w:val="ac"/>
                <w:b/>
                <w:bCs/>
                <w:noProof/>
                <w:sz w:val="22"/>
                <w:szCs w:val="22"/>
              </w:rPr>
              <w:t>Расходы, связанные с арендой имущества, используемого для осуществления регулируемой деятельности</w:t>
            </w:r>
            <w:r w:rsidR="009C5760" w:rsidRPr="003B3E70">
              <w:rPr>
                <w:b/>
                <w:bCs/>
                <w:noProof/>
                <w:webHidden/>
                <w:sz w:val="22"/>
                <w:szCs w:val="22"/>
              </w:rPr>
              <w:tab/>
            </w:r>
            <w:r w:rsidR="009C5760" w:rsidRPr="003B3E70">
              <w:rPr>
                <w:b/>
                <w:bCs/>
                <w:noProof/>
                <w:webHidden/>
                <w:sz w:val="22"/>
                <w:szCs w:val="22"/>
              </w:rPr>
              <w:fldChar w:fldCharType="begin"/>
            </w:r>
            <w:r w:rsidR="009C5760" w:rsidRPr="003B3E70">
              <w:rPr>
                <w:b/>
                <w:bCs/>
                <w:noProof/>
                <w:webHidden/>
                <w:sz w:val="22"/>
                <w:szCs w:val="22"/>
              </w:rPr>
              <w:instrText xml:space="preserve"> PAGEREF _Toc53588523 \h </w:instrText>
            </w:r>
            <w:r w:rsidR="009C5760" w:rsidRPr="003B3E70">
              <w:rPr>
                <w:b/>
                <w:bCs/>
                <w:noProof/>
                <w:webHidden/>
                <w:sz w:val="22"/>
                <w:szCs w:val="22"/>
              </w:rPr>
            </w:r>
            <w:r w:rsidR="009C5760" w:rsidRPr="003B3E70">
              <w:rPr>
                <w:b/>
                <w:bCs/>
                <w:noProof/>
                <w:webHidden/>
                <w:sz w:val="22"/>
                <w:szCs w:val="22"/>
              </w:rPr>
              <w:fldChar w:fldCharType="separate"/>
            </w:r>
            <w:r>
              <w:rPr>
                <w:b/>
                <w:bCs/>
                <w:noProof/>
                <w:webHidden/>
                <w:sz w:val="22"/>
                <w:szCs w:val="22"/>
              </w:rPr>
              <w:t>122</w:t>
            </w:r>
            <w:r w:rsidR="009C5760" w:rsidRPr="003B3E70">
              <w:rPr>
                <w:b/>
                <w:bCs/>
                <w:noProof/>
                <w:webHidden/>
                <w:sz w:val="22"/>
                <w:szCs w:val="22"/>
              </w:rPr>
              <w:fldChar w:fldCharType="end"/>
            </w:r>
          </w:hyperlink>
        </w:p>
        <w:p w14:paraId="14C325E6" w14:textId="0A1F86E7" w:rsidR="009C5760" w:rsidRPr="003B3E70" w:rsidRDefault="007511A8" w:rsidP="000E181F">
          <w:pPr>
            <w:pStyle w:val="28"/>
            <w:tabs>
              <w:tab w:val="left" w:pos="709"/>
              <w:tab w:val="right" w:leader="dot" w:pos="9345"/>
            </w:tabs>
            <w:ind w:left="0"/>
            <w:jc w:val="both"/>
            <w:rPr>
              <w:rFonts w:eastAsiaTheme="minorEastAsia" w:cstheme="minorBidi"/>
              <w:b/>
              <w:bCs/>
              <w:noProof/>
              <w:sz w:val="22"/>
              <w:szCs w:val="22"/>
            </w:rPr>
          </w:pPr>
          <w:hyperlink w:anchor="_Toc53588524" w:history="1">
            <w:r w:rsidR="009C5760" w:rsidRPr="003B3E70">
              <w:rPr>
                <w:rStyle w:val="ac"/>
                <w:b/>
                <w:bCs/>
                <w:noProof/>
                <w:sz w:val="22"/>
                <w:szCs w:val="22"/>
              </w:rPr>
              <w:t>5.3.</w:t>
            </w:r>
            <w:r w:rsidR="009C5760" w:rsidRPr="003B3E70">
              <w:rPr>
                <w:rFonts w:eastAsiaTheme="minorEastAsia" w:cstheme="minorBidi"/>
                <w:b/>
                <w:bCs/>
                <w:noProof/>
                <w:sz w:val="22"/>
                <w:szCs w:val="22"/>
              </w:rPr>
              <w:tab/>
            </w:r>
            <w:r w:rsidR="009C5760" w:rsidRPr="003B3E70">
              <w:rPr>
                <w:rStyle w:val="ac"/>
                <w:b/>
                <w:bCs/>
                <w:noProof/>
                <w:sz w:val="22"/>
                <w:szCs w:val="22"/>
              </w:rPr>
              <w:t>Определение размера расходов на компенсацию потерь в соответствии с законодательством</w:t>
            </w:r>
            <w:r w:rsidR="009C5760" w:rsidRPr="003B3E70">
              <w:rPr>
                <w:b/>
                <w:bCs/>
                <w:noProof/>
                <w:webHidden/>
                <w:sz w:val="22"/>
                <w:szCs w:val="22"/>
              </w:rPr>
              <w:tab/>
            </w:r>
            <w:r w:rsidR="009C5760" w:rsidRPr="003B3E70">
              <w:rPr>
                <w:b/>
                <w:bCs/>
                <w:noProof/>
                <w:webHidden/>
                <w:sz w:val="22"/>
                <w:szCs w:val="22"/>
              </w:rPr>
              <w:fldChar w:fldCharType="begin"/>
            </w:r>
            <w:r w:rsidR="009C5760" w:rsidRPr="003B3E70">
              <w:rPr>
                <w:b/>
                <w:bCs/>
                <w:noProof/>
                <w:webHidden/>
                <w:sz w:val="22"/>
                <w:szCs w:val="22"/>
              </w:rPr>
              <w:instrText xml:space="preserve"> PAGEREF _Toc53588524 \h </w:instrText>
            </w:r>
            <w:r w:rsidR="009C5760" w:rsidRPr="003B3E70">
              <w:rPr>
                <w:b/>
                <w:bCs/>
                <w:noProof/>
                <w:webHidden/>
                <w:sz w:val="22"/>
                <w:szCs w:val="22"/>
              </w:rPr>
            </w:r>
            <w:r w:rsidR="009C5760" w:rsidRPr="003B3E70">
              <w:rPr>
                <w:b/>
                <w:bCs/>
                <w:noProof/>
                <w:webHidden/>
                <w:sz w:val="22"/>
                <w:szCs w:val="22"/>
              </w:rPr>
              <w:fldChar w:fldCharType="separate"/>
            </w:r>
            <w:r>
              <w:rPr>
                <w:b/>
                <w:bCs/>
                <w:noProof/>
                <w:webHidden/>
                <w:sz w:val="22"/>
                <w:szCs w:val="22"/>
              </w:rPr>
              <w:t>136</w:t>
            </w:r>
            <w:r w:rsidR="009C5760" w:rsidRPr="003B3E70">
              <w:rPr>
                <w:b/>
                <w:bCs/>
                <w:noProof/>
                <w:webHidden/>
                <w:sz w:val="22"/>
                <w:szCs w:val="22"/>
              </w:rPr>
              <w:fldChar w:fldCharType="end"/>
            </w:r>
          </w:hyperlink>
        </w:p>
        <w:p w14:paraId="1D919E81" w14:textId="32D5A4D0" w:rsidR="009C5760" w:rsidRPr="003B3E70" w:rsidRDefault="007511A8" w:rsidP="000E181F">
          <w:pPr>
            <w:pStyle w:val="28"/>
            <w:tabs>
              <w:tab w:val="left" w:pos="709"/>
              <w:tab w:val="right" w:leader="dot" w:pos="9345"/>
            </w:tabs>
            <w:ind w:left="0"/>
            <w:jc w:val="both"/>
            <w:rPr>
              <w:rFonts w:eastAsiaTheme="minorEastAsia" w:cstheme="minorBidi"/>
              <w:b/>
              <w:bCs/>
              <w:noProof/>
              <w:sz w:val="22"/>
              <w:szCs w:val="22"/>
            </w:rPr>
          </w:pPr>
          <w:hyperlink w:anchor="_Toc53588525" w:history="1">
            <w:r w:rsidR="009C5760" w:rsidRPr="003B3E70">
              <w:rPr>
                <w:rStyle w:val="ac"/>
                <w:b/>
                <w:bCs/>
                <w:noProof/>
                <w:sz w:val="22"/>
                <w:szCs w:val="22"/>
              </w:rPr>
              <w:t>5.4.</w:t>
            </w:r>
            <w:r w:rsidR="009C5760" w:rsidRPr="003B3E70">
              <w:rPr>
                <w:rFonts w:eastAsiaTheme="minorEastAsia" w:cstheme="minorBidi"/>
                <w:b/>
                <w:bCs/>
                <w:noProof/>
                <w:sz w:val="22"/>
                <w:szCs w:val="22"/>
              </w:rPr>
              <w:tab/>
            </w:r>
            <w:r w:rsidR="009C5760" w:rsidRPr="003B3E70">
              <w:rPr>
                <w:rStyle w:val="ac"/>
                <w:b/>
                <w:bCs/>
                <w:noProof/>
                <w:sz w:val="22"/>
                <w:szCs w:val="22"/>
              </w:rPr>
              <w:t>Определение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r w:rsidR="009C5760" w:rsidRPr="003B3E70">
              <w:rPr>
                <w:b/>
                <w:bCs/>
                <w:noProof/>
                <w:webHidden/>
                <w:sz w:val="22"/>
                <w:szCs w:val="22"/>
              </w:rPr>
              <w:tab/>
            </w:r>
            <w:r w:rsidR="009C5760" w:rsidRPr="003B3E70">
              <w:rPr>
                <w:b/>
                <w:bCs/>
                <w:noProof/>
                <w:webHidden/>
                <w:sz w:val="22"/>
                <w:szCs w:val="22"/>
              </w:rPr>
              <w:fldChar w:fldCharType="begin"/>
            </w:r>
            <w:r w:rsidR="009C5760" w:rsidRPr="003B3E70">
              <w:rPr>
                <w:b/>
                <w:bCs/>
                <w:noProof/>
                <w:webHidden/>
                <w:sz w:val="22"/>
                <w:szCs w:val="22"/>
              </w:rPr>
              <w:instrText xml:space="preserve"> PAGEREF _Toc53588525 \h </w:instrText>
            </w:r>
            <w:r w:rsidR="009C5760" w:rsidRPr="003B3E70">
              <w:rPr>
                <w:b/>
                <w:bCs/>
                <w:noProof/>
                <w:webHidden/>
                <w:sz w:val="22"/>
                <w:szCs w:val="22"/>
              </w:rPr>
            </w:r>
            <w:r w:rsidR="009C5760" w:rsidRPr="003B3E70">
              <w:rPr>
                <w:b/>
                <w:bCs/>
                <w:noProof/>
                <w:webHidden/>
                <w:sz w:val="22"/>
                <w:szCs w:val="22"/>
              </w:rPr>
              <w:fldChar w:fldCharType="separate"/>
            </w:r>
            <w:r>
              <w:rPr>
                <w:b/>
                <w:bCs/>
                <w:noProof/>
                <w:webHidden/>
                <w:sz w:val="22"/>
                <w:szCs w:val="22"/>
              </w:rPr>
              <w:t>139</w:t>
            </w:r>
            <w:r w:rsidR="009C5760" w:rsidRPr="003B3E70">
              <w:rPr>
                <w:b/>
                <w:bCs/>
                <w:noProof/>
                <w:webHidden/>
                <w:sz w:val="22"/>
                <w:szCs w:val="22"/>
              </w:rPr>
              <w:fldChar w:fldCharType="end"/>
            </w:r>
          </w:hyperlink>
        </w:p>
        <w:p w14:paraId="767A8C4F" w14:textId="039B4B3B" w:rsidR="009C5760" w:rsidRPr="009C5760" w:rsidRDefault="007511A8" w:rsidP="000E181F">
          <w:pPr>
            <w:pStyle w:val="28"/>
            <w:tabs>
              <w:tab w:val="left" w:pos="709"/>
              <w:tab w:val="right" w:leader="dot" w:pos="9345"/>
            </w:tabs>
            <w:ind w:left="0"/>
            <w:jc w:val="both"/>
            <w:rPr>
              <w:rFonts w:eastAsiaTheme="minorEastAsia" w:cstheme="minorBidi"/>
              <w:noProof/>
              <w:sz w:val="22"/>
              <w:szCs w:val="22"/>
            </w:rPr>
          </w:pPr>
          <w:hyperlink w:anchor="_Toc53588526" w:history="1">
            <w:r w:rsidR="009C5760" w:rsidRPr="003B3E70">
              <w:rPr>
                <w:rStyle w:val="ac"/>
                <w:b/>
                <w:bCs/>
                <w:noProof/>
                <w:sz w:val="22"/>
                <w:szCs w:val="22"/>
              </w:rPr>
              <w:t>5.5.</w:t>
            </w:r>
            <w:r w:rsidR="009C5760" w:rsidRPr="003B3E70">
              <w:rPr>
                <w:rFonts w:eastAsiaTheme="minorEastAsia" w:cstheme="minorBidi"/>
                <w:b/>
                <w:bCs/>
                <w:noProof/>
                <w:sz w:val="22"/>
                <w:szCs w:val="22"/>
              </w:rPr>
              <w:tab/>
            </w:r>
            <w:r w:rsidR="009C5760" w:rsidRPr="003B3E70">
              <w:rPr>
                <w:rStyle w:val="ac"/>
                <w:b/>
                <w:bCs/>
                <w:noProof/>
                <w:sz w:val="22"/>
                <w:szCs w:val="22"/>
              </w:rPr>
              <w:t>Определение корректировки необходимой валовой выручки в связи с изменением (неисполнением) инвестиционной программы</w:t>
            </w:r>
            <w:r w:rsidR="009C5760" w:rsidRPr="003B3E70">
              <w:rPr>
                <w:b/>
                <w:bCs/>
                <w:noProof/>
                <w:webHidden/>
                <w:sz w:val="22"/>
                <w:szCs w:val="22"/>
              </w:rPr>
              <w:tab/>
            </w:r>
            <w:r w:rsidR="009C5760" w:rsidRPr="003B3E70">
              <w:rPr>
                <w:b/>
                <w:bCs/>
                <w:noProof/>
                <w:webHidden/>
                <w:sz w:val="22"/>
                <w:szCs w:val="22"/>
              </w:rPr>
              <w:fldChar w:fldCharType="begin"/>
            </w:r>
            <w:r w:rsidR="009C5760" w:rsidRPr="003B3E70">
              <w:rPr>
                <w:b/>
                <w:bCs/>
                <w:noProof/>
                <w:webHidden/>
                <w:sz w:val="22"/>
                <w:szCs w:val="22"/>
              </w:rPr>
              <w:instrText xml:space="preserve"> PAGEREF _Toc53588526 \h </w:instrText>
            </w:r>
            <w:r w:rsidR="009C5760" w:rsidRPr="003B3E70">
              <w:rPr>
                <w:b/>
                <w:bCs/>
                <w:noProof/>
                <w:webHidden/>
                <w:sz w:val="22"/>
                <w:szCs w:val="22"/>
              </w:rPr>
            </w:r>
            <w:r w:rsidR="009C5760" w:rsidRPr="003B3E70">
              <w:rPr>
                <w:b/>
                <w:bCs/>
                <w:noProof/>
                <w:webHidden/>
                <w:sz w:val="22"/>
                <w:szCs w:val="22"/>
              </w:rPr>
              <w:fldChar w:fldCharType="separate"/>
            </w:r>
            <w:r>
              <w:rPr>
                <w:b/>
                <w:bCs/>
                <w:noProof/>
                <w:webHidden/>
                <w:sz w:val="22"/>
                <w:szCs w:val="22"/>
              </w:rPr>
              <w:t>147</w:t>
            </w:r>
            <w:r w:rsidR="009C5760" w:rsidRPr="003B3E70">
              <w:rPr>
                <w:b/>
                <w:bCs/>
                <w:noProof/>
                <w:webHidden/>
                <w:sz w:val="22"/>
                <w:szCs w:val="22"/>
              </w:rPr>
              <w:fldChar w:fldCharType="end"/>
            </w:r>
          </w:hyperlink>
        </w:p>
        <w:p w14:paraId="72D54E9B" w14:textId="56659D8C" w:rsidR="00E65635" w:rsidRPr="00AD15F9" w:rsidRDefault="003960FB" w:rsidP="00392424">
          <w:pPr>
            <w:pStyle w:val="32"/>
            <w:tabs>
              <w:tab w:val="left" w:pos="1100"/>
              <w:tab w:val="right" w:leader="dot" w:pos="9338"/>
            </w:tabs>
            <w:spacing w:after="0"/>
            <w:ind w:left="0"/>
            <w:jc w:val="both"/>
            <w:rPr>
              <w:rFonts w:ascii="Myriad Pro" w:hAnsi="Myriad Pro"/>
            </w:rPr>
          </w:pPr>
          <w:r w:rsidRPr="00CA456E">
            <w:rPr>
              <w:rFonts w:ascii="Myriad Pro" w:hAnsi="Myriad Pro"/>
              <w:b/>
              <w:bCs/>
              <w:i/>
              <w:color w:val="4F6228" w:themeColor="accent3" w:themeShade="80"/>
              <w:sz w:val="22"/>
              <w:szCs w:val="22"/>
            </w:rPr>
            <w:fldChar w:fldCharType="end"/>
          </w:r>
        </w:p>
      </w:sdtContent>
    </w:sdt>
    <w:p w14:paraId="7C3575D5" w14:textId="77777777" w:rsidR="00E65635" w:rsidRPr="00AD15F9" w:rsidRDefault="00E65635" w:rsidP="00E65635">
      <w:pPr>
        <w:spacing w:line="360" w:lineRule="auto"/>
        <w:rPr>
          <w:rFonts w:ascii="Myriad Pro" w:hAnsi="Myriad Pro"/>
          <w:b/>
          <w:color w:val="4F6228" w:themeColor="accent3" w:themeShade="80"/>
          <w:sz w:val="28"/>
          <w:szCs w:val="28"/>
        </w:rPr>
      </w:pPr>
      <w:r w:rsidRPr="00AD15F9">
        <w:rPr>
          <w:rFonts w:ascii="Myriad Pro" w:hAnsi="Myriad Pro"/>
          <w:b/>
          <w:color w:val="4F6228" w:themeColor="accent3" w:themeShade="80"/>
          <w:sz w:val="28"/>
          <w:szCs w:val="28"/>
        </w:rPr>
        <w:br w:type="page"/>
      </w:r>
    </w:p>
    <w:p w14:paraId="0CA24644" w14:textId="799BDC68" w:rsidR="0002799E" w:rsidRPr="00AD15F9" w:rsidRDefault="0002799E" w:rsidP="0002799E">
      <w:pPr>
        <w:shd w:val="clear" w:color="auto" w:fill="FFFFFF"/>
        <w:spacing w:line="360" w:lineRule="auto"/>
        <w:ind w:firstLine="567"/>
        <w:contextualSpacing/>
        <w:jc w:val="both"/>
        <w:rPr>
          <w:rFonts w:ascii="Myriad Pro" w:hAnsi="Myriad Pro"/>
          <w:sz w:val="26"/>
          <w:szCs w:val="26"/>
        </w:rPr>
      </w:pPr>
      <w:r w:rsidRPr="00AD15F9">
        <w:rPr>
          <w:rFonts w:ascii="Myriad Pro" w:hAnsi="Myriad Pro"/>
          <w:sz w:val="26"/>
          <w:szCs w:val="26"/>
        </w:rPr>
        <w:lastRenderedPageBreak/>
        <w:t xml:space="preserve">Настоящий Отчет </w:t>
      </w:r>
      <w:r w:rsidR="00B47380" w:rsidRPr="0080531F">
        <w:rPr>
          <w:rFonts w:ascii="Myriad Pro" w:hAnsi="Myriad Pro"/>
          <w:sz w:val="26"/>
          <w:szCs w:val="26"/>
        </w:rPr>
        <w:t xml:space="preserve">по результатам </w:t>
      </w:r>
      <w:r w:rsidR="00B47380" w:rsidRPr="00A72D82">
        <w:rPr>
          <w:rFonts w:ascii="Myriad Pro" w:hAnsi="Myriad Pro"/>
          <w:sz w:val="26"/>
          <w:szCs w:val="26"/>
        </w:rPr>
        <w:t>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w:t>
      </w:r>
      <w:r w:rsidR="00B47380">
        <w:rPr>
          <w:rFonts w:ascii="Myriad Pro" w:hAnsi="Myriad Pro"/>
          <w:sz w:val="26"/>
          <w:szCs w:val="26"/>
        </w:rPr>
        <w:t xml:space="preserve"> </w:t>
      </w:r>
      <w:r w:rsidR="00B47380" w:rsidRPr="0080531F">
        <w:rPr>
          <w:rFonts w:ascii="Myriad Pro" w:hAnsi="Myriad Pro"/>
          <w:sz w:val="26"/>
          <w:szCs w:val="26"/>
        </w:rPr>
        <w:t xml:space="preserve">в отношении </w:t>
      </w:r>
      <w:r w:rsidR="00112D08" w:rsidRPr="00980AE7">
        <w:rPr>
          <w:rFonts w:ascii="Myriad Pro" w:hAnsi="Myriad Pro"/>
          <w:color w:val="000000" w:themeColor="text1"/>
          <w:sz w:val="26"/>
          <w:szCs w:val="26"/>
        </w:rPr>
        <w:t>ПАО «</w:t>
      </w:r>
      <w:r w:rsidR="00112D08">
        <w:rPr>
          <w:rFonts w:ascii="Myriad Pro" w:hAnsi="Myriad Pro"/>
          <w:color w:val="000000" w:themeColor="text1"/>
          <w:sz w:val="26"/>
          <w:szCs w:val="26"/>
        </w:rPr>
        <w:t>Россети Сибирь</w:t>
      </w:r>
      <w:r w:rsidR="00112D08" w:rsidRPr="00980AE7">
        <w:rPr>
          <w:rFonts w:ascii="Myriad Pro" w:hAnsi="Myriad Pro"/>
          <w:color w:val="000000" w:themeColor="text1"/>
          <w:sz w:val="26"/>
          <w:szCs w:val="26"/>
        </w:rPr>
        <w:t>»</w:t>
      </w:r>
      <w:r w:rsidR="00112D08" w:rsidRPr="00AD15F9">
        <w:rPr>
          <w:rFonts w:ascii="Myriad Pro" w:hAnsi="Myriad Pro"/>
          <w:sz w:val="26"/>
          <w:szCs w:val="26"/>
        </w:rPr>
        <w:t xml:space="preserve"> </w:t>
      </w:r>
      <w:r w:rsidRPr="00AD15F9">
        <w:rPr>
          <w:rFonts w:ascii="Myriad Pro" w:hAnsi="Myriad Pro"/>
          <w:sz w:val="26"/>
          <w:szCs w:val="26"/>
        </w:rPr>
        <w:t>(далее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ДЗО ПАО «</w:t>
      </w:r>
      <w:r w:rsidR="005B7C84">
        <w:rPr>
          <w:rFonts w:ascii="Myriad Pro" w:hAnsi="Myriad Pro"/>
          <w:color w:val="000000" w:themeColor="text1"/>
          <w:sz w:val="26"/>
          <w:szCs w:val="26"/>
        </w:rPr>
        <w:t>Россети Сибирь</w:t>
      </w:r>
      <w:r w:rsidRPr="00AD15F9">
        <w:rPr>
          <w:rFonts w:ascii="Myriad Pro" w:hAnsi="Myriad Pro"/>
          <w:sz w:val="26"/>
          <w:szCs w:val="26"/>
        </w:rPr>
        <w:t xml:space="preserve">» АО «Тываэнерго» </w:t>
      </w:r>
      <w:r w:rsidRPr="00B47380">
        <w:rPr>
          <w:rFonts w:ascii="Myriad Pro" w:hAnsi="Myriad Pro"/>
          <w:sz w:val="26"/>
          <w:szCs w:val="26"/>
        </w:rPr>
        <w:t xml:space="preserve">(далее – регулируемая организация, АО «Тываэнерго») при установлении тарифов на услуги по передаче электрической энергии методом </w:t>
      </w:r>
      <w:r w:rsidR="000F1344" w:rsidRPr="00B47380">
        <w:rPr>
          <w:rFonts w:ascii="Myriad Pro" w:hAnsi="Myriad Pro"/>
          <w:sz w:val="26"/>
          <w:szCs w:val="26"/>
        </w:rPr>
        <w:t>долгосрочной индексации необходимой валовой выручки на 2017-201</w:t>
      </w:r>
      <w:r w:rsidR="00B47380" w:rsidRPr="00B47380">
        <w:rPr>
          <w:rFonts w:ascii="Myriad Pro" w:hAnsi="Myriad Pro"/>
          <w:sz w:val="26"/>
          <w:szCs w:val="26"/>
        </w:rPr>
        <w:t>9</w:t>
      </w:r>
      <w:r w:rsidR="000F1344" w:rsidRPr="00B47380">
        <w:rPr>
          <w:rFonts w:ascii="Myriad Pro" w:hAnsi="Myriad Pro"/>
          <w:sz w:val="26"/>
          <w:szCs w:val="26"/>
        </w:rPr>
        <w:t xml:space="preserve"> г</w:t>
      </w:r>
      <w:r w:rsidR="00B47380" w:rsidRPr="00B47380">
        <w:rPr>
          <w:rFonts w:ascii="Myriad Pro" w:hAnsi="Myriad Pro"/>
          <w:sz w:val="26"/>
          <w:szCs w:val="26"/>
        </w:rPr>
        <w:t>оды</w:t>
      </w:r>
      <w:r w:rsidRPr="00B47380">
        <w:rPr>
          <w:rFonts w:ascii="Myriad Pro" w:hAnsi="Myriad Pro"/>
          <w:sz w:val="26"/>
          <w:szCs w:val="26"/>
        </w:rPr>
        <w:t xml:space="preserve"> на территории Республики Тыва, экспертизы обосновывающих материалов, представленных</w:t>
      </w:r>
      <w:r w:rsidRPr="00AD15F9">
        <w:rPr>
          <w:rFonts w:ascii="Myriad Pro" w:hAnsi="Myriad Pro"/>
          <w:sz w:val="26"/>
          <w:szCs w:val="26"/>
        </w:rPr>
        <w:t xml:space="preserve"> ДЗО</w:t>
      </w:r>
      <w:r w:rsidR="005B7C84">
        <w:rPr>
          <w:rFonts w:ascii="Myriad Pro" w:hAnsi="Myriad Pro"/>
          <w:sz w:val="26"/>
          <w:szCs w:val="26"/>
        </w:rPr>
        <w:t> </w:t>
      </w:r>
      <w:r w:rsidRPr="00AD15F9">
        <w:rPr>
          <w:rFonts w:ascii="Myriad Pro" w:hAnsi="Myriad Pro"/>
          <w:sz w:val="26"/>
          <w:szCs w:val="26"/>
        </w:rPr>
        <w:t>ПАО «</w:t>
      </w:r>
      <w:r w:rsidR="00D17827" w:rsidRPr="00AD15F9">
        <w:rPr>
          <w:rFonts w:ascii="Myriad Pro" w:hAnsi="Myriad Pro"/>
          <w:sz w:val="26"/>
          <w:szCs w:val="26"/>
        </w:rPr>
        <w:t>МРСК Сибири</w:t>
      </w:r>
      <w:r w:rsidRPr="00AD15F9">
        <w:rPr>
          <w:rFonts w:ascii="Myriad Pro" w:hAnsi="Myriad Pro"/>
          <w:sz w:val="26"/>
          <w:szCs w:val="26"/>
        </w:rPr>
        <w:t>» АО «Тываэнерго» в регулирующий орган – Службу по тарифам Республики Тыва в рамках рассмотрения дел об установлении тарифов на услуги по передаче электрической энергии, экспертизы обоснованности решений, принятых Службой по тарифам Республики Тыва при определении необходимой валовой выручки (далее – НВВ) ДЗО ПАО «</w:t>
      </w:r>
      <w:r w:rsidR="00D17827" w:rsidRPr="00AD15F9">
        <w:rPr>
          <w:rFonts w:ascii="Myriad Pro" w:hAnsi="Myriad Pro"/>
          <w:sz w:val="26"/>
          <w:szCs w:val="26"/>
        </w:rPr>
        <w:t>МРСК Сибири</w:t>
      </w:r>
      <w:r w:rsidRPr="00AD15F9">
        <w:rPr>
          <w:rFonts w:ascii="Myriad Pro" w:hAnsi="Myriad Pro"/>
          <w:sz w:val="26"/>
          <w:szCs w:val="26"/>
        </w:rPr>
        <w:t>» АО</w:t>
      </w:r>
      <w:r w:rsidR="00232930">
        <w:rPr>
          <w:rFonts w:ascii="Myriad Pro" w:hAnsi="Myriad Pro"/>
          <w:sz w:val="26"/>
          <w:szCs w:val="26"/>
        </w:rPr>
        <w:t> </w:t>
      </w:r>
      <w:r w:rsidRPr="00AD15F9">
        <w:rPr>
          <w:rFonts w:ascii="Myriad Pro" w:hAnsi="Myriad Pro"/>
          <w:sz w:val="26"/>
          <w:szCs w:val="26"/>
        </w:rPr>
        <w:t>«Тываэнерго» при установлении тарифов на услуги по передаче электрической энергии.</w:t>
      </w:r>
    </w:p>
    <w:p w14:paraId="486E4571" w14:textId="77777777" w:rsidR="0002799E" w:rsidRPr="00AD15F9" w:rsidRDefault="0002799E" w:rsidP="0002799E">
      <w:pPr>
        <w:shd w:val="clear" w:color="auto" w:fill="FFFFFF"/>
        <w:spacing w:line="360" w:lineRule="auto"/>
        <w:ind w:firstLine="567"/>
        <w:jc w:val="both"/>
        <w:rPr>
          <w:rFonts w:ascii="Myriad Pro" w:hAnsi="Myriad Pro"/>
          <w:sz w:val="26"/>
          <w:szCs w:val="26"/>
        </w:rPr>
      </w:pPr>
      <w:r w:rsidRPr="00AD15F9">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Службой по тарифам Республики Тыва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496AD65E" w14:textId="77777777" w:rsidR="0002799E" w:rsidRPr="00AD15F9" w:rsidRDefault="0002799E" w:rsidP="0002799E">
      <w:pPr>
        <w:shd w:val="clear" w:color="auto" w:fill="FFFFFF"/>
        <w:spacing w:before="100" w:beforeAutospacing="1" w:after="100" w:afterAutospacing="1" w:line="360" w:lineRule="auto"/>
        <w:jc w:val="both"/>
        <w:rPr>
          <w:rFonts w:ascii="Myriad Pro" w:hAnsi="Myriad Pro"/>
          <w:sz w:val="26"/>
          <w:szCs w:val="26"/>
        </w:rPr>
      </w:pPr>
    </w:p>
    <w:p w14:paraId="22AEB795" w14:textId="6E5D5828" w:rsidR="0002799E" w:rsidRPr="00AD15F9" w:rsidRDefault="0002799E" w:rsidP="005B7C84">
      <w:pPr>
        <w:shd w:val="clear" w:color="auto" w:fill="FFFFFF"/>
        <w:spacing w:before="100" w:beforeAutospacing="1" w:after="100" w:afterAutospacing="1" w:line="360" w:lineRule="auto"/>
        <w:jc w:val="both"/>
        <w:rPr>
          <w:rFonts w:ascii="Myriad Pro" w:hAnsi="Myriad Pro"/>
          <w:sz w:val="26"/>
          <w:szCs w:val="26"/>
        </w:rPr>
      </w:pPr>
      <w:r w:rsidRPr="00AD15F9">
        <w:rPr>
          <w:rFonts w:ascii="Myriad Pro" w:hAnsi="Myriad Pro"/>
          <w:sz w:val="26"/>
          <w:szCs w:val="26"/>
        </w:rPr>
        <w:t>Генеральный директор ООО «ЭК ЭПАР»</w:t>
      </w:r>
      <w:r w:rsidRPr="00AD15F9">
        <w:rPr>
          <w:rFonts w:ascii="Myriad Pro" w:hAnsi="Myriad Pro"/>
          <w:sz w:val="26"/>
          <w:szCs w:val="26"/>
        </w:rPr>
        <w:tab/>
      </w:r>
      <w:r w:rsidR="005B7C84">
        <w:rPr>
          <w:rFonts w:ascii="Myriad Pro" w:hAnsi="Myriad Pro"/>
          <w:sz w:val="26"/>
          <w:szCs w:val="26"/>
        </w:rPr>
        <w:t xml:space="preserve">   </w:t>
      </w:r>
      <w:r w:rsidRPr="00AD15F9">
        <w:rPr>
          <w:rFonts w:ascii="Myriad Pro" w:hAnsi="Myriad Pro"/>
          <w:sz w:val="26"/>
          <w:szCs w:val="26"/>
        </w:rPr>
        <w:t>_______________</w:t>
      </w:r>
      <w:r w:rsidR="005B7C84">
        <w:rPr>
          <w:rFonts w:ascii="Myriad Pro" w:hAnsi="Myriad Pro"/>
          <w:sz w:val="26"/>
          <w:szCs w:val="26"/>
        </w:rPr>
        <w:t xml:space="preserve">               </w:t>
      </w:r>
      <w:r w:rsidRPr="00AD15F9">
        <w:rPr>
          <w:rFonts w:ascii="Myriad Pro" w:hAnsi="Myriad Pro"/>
          <w:sz w:val="26"/>
          <w:szCs w:val="26"/>
        </w:rPr>
        <w:t>В. Н. Логинов</w:t>
      </w:r>
    </w:p>
    <w:p w14:paraId="23C58408" w14:textId="77777777" w:rsidR="0002799E" w:rsidRPr="00AD15F9" w:rsidRDefault="0002799E" w:rsidP="0002799E">
      <w:pPr>
        <w:shd w:val="clear" w:color="auto" w:fill="FFFFFF"/>
        <w:spacing w:before="100" w:beforeAutospacing="1" w:after="100" w:afterAutospacing="1" w:line="360" w:lineRule="auto"/>
        <w:jc w:val="both"/>
        <w:rPr>
          <w:rFonts w:ascii="Myriad Pro" w:hAnsi="Myriad Pro"/>
          <w:sz w:val="25"/>
          <w:szCs w:val="25"/>
        </w:rPr>
      </w:pPr>
      <w:r w:rsidRPr="00AD15F9">
        <w:rPr>
          <w:rFonts w:ascii="Myriad Pro" w:hAnsi="Myriad Pro"/>
          <w:sz w:val="25"/>
          <w:szCs w:val="25"/>
        </w:rPr>
        <w:br w:type="page"/>
      </w:r>
    </w:p>
    <w:p w14:paraId="6B66E385" w14:textId="77777777" w:rsidR="0002799E" w:rsidRPr="00AD15F9" w:rsidRDefault="0002799E" w:rsidP="00505A97">
      <w:pPr>
        <w:pStyle w:val="3"/>
        <w:numPr>
          <w:ilvl w:val="0"/>
          <w:numId w:val="6"/>
        </w:numPr>
        <w:spacing w:line="360" w:lineRule="auto"/>
        <w:ind w:left="360"/>
        <w:rPr>
          <w:rFonts w:ascii="Myriad Pro" w:hAnsi="Myriad Pro"/>
          <w:b/>
          <w:color w:val="4F6228" w:themeColor="accent3" w:themeShade="80"/>
          <w:sz w:val="28"/>
          <w:szCs w:val="28"/>
        </w:rPr>
      </w:pPr>
      <w:bookmarkStart w:id="0" w:name="_Toc37350633"/>
      <w:bookmarkStart w:id="1" w:name="_Toc53588480"/>
      <w:r w:rsidRPr="00AD15F9">
        <w:rPr>
          <w:rFonts w:ascii="Myriad Pro" w:hAnsi="Myriad Pro"/>
          <w:b/>
          <w:color w:val="4F6228" w:themeColor="accent3" w:themeShade="80"/>
          <w:sz w:val="28"/>
          <w:szCs w:val="28"/>
        </w:rPr>
        <w:lastRenderedPageBreak/>
        <w:t>Вводная часть</w:t>
      </w:r>
      <w:bookmarkEnd w:id="0"/>
      <w:bookmarkEnd w:id="1"/>
    </w:p>
    <w:p w14:paraId="6533637E" w14:textId="77777777" w:rsidR="0002799E" w:rsidRPr="00AD15F9" w:rsidRDefault="0002799E" w:rsidP="0002799E">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 w:name="_Toc248812124"/>
      <w:bookmarkStart w:id="3" w:name="_Toc251080790"/>
      <w:bookmarkStart w:id="4" w:name="_Toc251081231"/>
      <w:bookmarkStart w:id="5" w:name="_Toc254262910"/>
      <w:bookmarkStart w:id="6" w:name="_Toc255981063"/>
      <w:bookmarkStart w:id="7" w:name="_Toc255983162"/>
      <w:bookmarkStart w:id="8" w:name="_Toc414542858"/>
      <w:bookmarkStart w:id="9" w:name="_Toc437621356"/>
      <w:bookmarkStart w:id="10" w:name="_Toc37350634"/>
      <w:bookmarkStart w:id="11" w:name="_Toc53588481"/>
      <w:r w:rsidRPr="00AD15F9">
        <w:rPr>
          <w:rFonts w:ascii="Myriad Pro" w:hAnsi="Myriad Pro"/>
          <w:b/>
          <w:color w:val="4F6228" w:themeColor="accent3" w:themeShade="80"/>
          <w:sz w:val="28"/>
          <w:szCs w:val="28"/>
        </w:rPr>
        <w:t>Сведения о Заказчике</w:t>
      </w:r>
      <w:bookmarkEnd w:id="2"/>
      <w:bookmarkEnd w:id="3"/>
      <w:bookmarkEnd w:id="4"/>
      <w:bookmarkEnd w:id="5"/>
      <w:bookmarkEnd w:id="6"/>
      <w:bookmarkEnd w:id="7"/>
      <w:bookmarkEnd w:id="8"/>
      <w:bookmarkEnd w:id="9"/>
      <w:bookmarkEnd w:id="10"/>
      <w:bookmarkEnd w:id="11"/>
    </w:p>
    <w:tbl>
      <w:tblPr>
        <w:tblStyle w:val="17"/>
        <w:tblW w:w="9242" w:type="dxa"/>
        <w:tblInd w:w="-10" w:type="dxa"/>
        <w:tblLayout w:type="fixed"/>
        <w:tblLook w:val="01E0" w:firstRow="1" w:lastRow="1" w:firstColumn="1" w:lastColumn="1" w:noHBand="0" w:noVBand="0"/>
      </w:tblPr>
      <w:tblGrid>
        <w:gridCol w:w="3402"/>
        <w:gridCol w:w="5840"/>
      </w:tblGrid>
      <w:tr w:rsidR="0002799E" w:rsidRPr="00AD15F9" w14:paraId="0710A9E0" w14:textId="77777777" w:rsidTr="000279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F7CD47A" w14:textId="77777777" w:rsidR="0002799E" w:rsidRPr="00AD15F9" w:rsidRDefault="0002799E" w:rsidP="0002799E">
            <w:pPr>
              <w:pStyle w:val="aa"/>
              <w:spacing w:line="360" w:lineRule="auto"/>
              <w:rPr>
                <w:rFonts w:ascii="Myriad Pro" w:hAnsi="Myriad Pro"/>
                <w:b w:val="0"/>
                <w:i w:val="0"/>
                <w:sz w:val="26"/>
                <w:szCs w:val="26"/>
              </w:rPr>
            </w:pPr>
            <w:r w:rsidRPr="00AD15F9">
              <w:rPr>
                <w:rFonts w:ascii="Myriad Pro" w:hAnsi="Myriad Pro"/>
                <w:b w:val="0"/>
                <w:i w:val="0"/>
                <w:sz w:val="26"/>
                <w:szCs w:val="26"/>
              </w:rPr>
              <w:t>Наименование</w:t>
            </w:r>
          </w:p>
        </w:tc>
        <w:tc>
          <w:tcPr>
            <w:tcW w:w="5840" w:type="dxa"/>
          </w:tcPr>
          <w:p w14:paraId="72F04840" w14:textId="77777777" w:rsidR="0002799E" w:rsidRPr="00AD15F9" w:rsidRDefault="0002799E" w:rsidP="0002799E">
            <w:pPr>
              <w:pStyle w:val="aa"/>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AD15F9">
              <w:rPr>
                <w:rFonts w:ascii="Myriad Pro" w:hAnsi="Myriad Pro"/>
                <w:b w:val="0"/>
                <w:i w:val="0"/>
                <w:sz w:val="26"/>
                <w:szCs w:val="26"/>
              </w:rPr>
              <w:t>Информация</w:t>
            </w:r>
          </w:p>
        </w:tc>
      </w:tr>
      <w:tr w:rsidR="000F1344" w:rsidRPr="00AD15F9" w14:paraId="041BC85D" w14:textId="77777777" w:rsidTr="0002799E">
        <w:tc>
          <w:tcPr>
            <w:cnfStyle w:val="001000000000" w:firstRow="0" w:lastRow="0" w:firstColumn="1" w:lastColumn="0" w:oddVBand="0" w:evenVBand="0" w:oddHBand="0" w:evenHBand="0" w:firstRowFirstColumn="0" w:firstRowLastColumn="0" w:lastRowFirstColumn="0" w:lastRowLastColumn="0"/>
            <w:tcW w:w="3402" w:type="dxa"/>
          </w:tcPr>
          <w:p w14:paraId="2551BC23" w14:textId="77777777" w:rsidR="000F1344" w:rsidRPr="00AD15F9" w:rsidRDefault="000F1344" w:rsidP="000F1344">
            <w:pPr>
              <w:pStyle w:val="aa"/>
              <w:spacing w:before="0" w:after="0"/>
              <w:contextualSpacing/>
              <w:rPr>
                <w:rFonts w:ascii="Myriad Pro" w:hAnsi="Myriad Pro"/>
                <w:i w:val="0"/>
                <w:sz w:val="26"/>
                <w:szCs w:val="26"/>
              </w:rPr>
            </w:pPr>
            <w:r w:rsidRPr="00AD15F9">
              <w:rPr>
                <w:rFonts w:ascii="Myriad Pro" w:hAnsi="Myriad Pro"/>
                <w:i w:val="0"/>
                <w:sz w:val="26"/>
                <w:szCs w:val="26"/>
              </w:rPr>
              <w:t>Организационно-правовая форма и полное наименование Заказчика</w:t>
            </w:r>
          </w:p>
        </w:tc>
        <w:tc>
          <w:tcPr>
            <w:tcW w:w="5840" w:type="dxa"/>
          </w:tcPr>
          <w:p w14:paraId="4BAB4250" w14:textId="5CA52207" w:rsidR="000F1344" w:rsidRPr="00AD15F9" w:rsidRDefault="000F1344" w:rsidP="000F1344">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55689">
              <w:rPr>
                <w:rFonts w:ascii="Myriad Pro" w:hAnsi="Myriad Pro"/>
                <w:i w:val="0"/>
                <w:sz w:val="26"/>
                <w:szCs w:val="26"/>
                <w:shd w:val="clear" w:color="auto" w:fill="FFFFFF"/>
              </w:rPr>
              <w:t>Публичное акционерное общество «Россети Сибирь»</w:t>
            </w:r>
          </w:p>
        </w:tc>
      </w:tr>
      <w:tr w:rsidR="000F1344" w:rsidRPr="00AD15F9" w14:paraId="305610FF" w14:textId="77777777" w:rsidTr="0002799E">
        <w:tc>
          <w:tcPr>
            <w:cnfStyle w:val="001000000000" w:firstRow="0" w:lastRow="0" w:firstColumn="1" w:lastColumn="0" w:oddVBand="0" w:evenVBand="0" w:oddHBand="0" w:evenHBand="0" w:firstRowFirstColumn="0" w:firstRowLastColumn="0" w:lastRowFirstColumn="0" w:lastRowLastColumn="0"/>
            <w:tcW w:w="3402" w:type="dxa"/>
          </w:tcPr>
          <w:p w14:paraId="38E24E55" w14:textId="77777777" w:rsidR="000F1344" w:rsidRPr="00AD15F9" w:rsidRDefault="000F1344" w:rsidP="000F1344">
            <w:pPr>
              <w:pStyle w:val="aa"/>
              <w:spacing w:before="0" w:after="0"/>
              <w:contextualSpacing/>
              <w:rPr>
                <w:rFonts w:ascii="Myriad Pro" w:hAnsi="Myriad Pro"/>
                <w:i w:val="0"/>
                <w:sz w:val="26"/>
                <w:szCs w:val="26"/>
              </w:rPr>
            </w:pPr>
            <w:r w:rsidRPr="00AD15F9">
              <w:rPr>
                <w:rFonts w:ascii="Myriad Pro" w:hAnsi="Myriad Pro"/>
                <w:i w:val="0"/>
                <w:sz w:val="26"/>
                <w:szCs w:val="26"/>
              </w:rPr>
              <w:t>Краткое наименование Заказчика</w:t>
            </w:r>
          </w:p>
        </w:tc>
        <w:tc>
          <w:tcPr>
            <w:tcW w:w="5840" w:type="dxa"/>
          </w:tcPr>
          <w:p w14:paraId="5CE3F5B5" w14:textId="0938314C" w:rsidR="000F1344" w:rsidRPr="00AD15F9" w:rsidRDefault="000F1344" w:rsidP="000F1344">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55689">
              <w:rPr>
                <w:rFonts w:ascii="Myriad Pro" w:hAnsi="Myriad Pro"/>
                <w:i w:val="0"/>
                <w:sz w:val="26"/>
                <w:szCs w:val="26"/>
                <w:shd w:val="clear" w:color="auto" w:fill="FFFFFF"/>
              </w:rPr>
              <w:t>ПАО «Россети Сибирь»</w:t>
            </w:r>
          </w:p>
        </w:tc>
      </w:tr>
      <w:tr w:rsidR="000F1344" w:rsidRPr="00AD15F9" w14:paraId="790B8D31" w14:textId="77777777" w:rsidTr="0002799E">
        <w:tc>
          <w:tcPr>
            <w:cnfStyle w:val="001000000000" w:firstRow="0" w:lastRow="0" w:firstColumn="1" w:lastColumn="0" w:oddVBand="0" w:evenVBand="0" w:oddHBand="0" w:evenHBand="0" w:firstRowFirstColumn="0" w:firstRowLastColumn="0" w:lastRowFirstColumn="0" w:lastRowLastColumn="0"/>
            <w:tcW w:w="3402" w:type="dxa"/>
          </w:tcPr>
          <w:p w14:paraId="70D6E438" w14:textId="77777777" w:rsidR="000F1344" w:rsidRPr="00AD15F9" w:rsidRDefault="000F1344" w:rsidP="000F1344">
            <w:pPr>
              <w:pStyle w:val="aa"/>
              <w:spacing w:before="0" w:after="0"/>
              <w:contextualSpacing/>
              <w:rPr>
                <w:rFonts w:ascii="Myriad Pro" w:hAnsi="Myriad Pro"/>
                <w:i w:val="0"/>
                <w:sz w:val="26"/>
                <w:szCs w:val="26"/>
              </w:rPr>
            </w:pPr>
            <w:r w:rsidRPr="00AD15F9">
              <w:rPr>
                <w:rFonts w:ascii="Myriad Pro" w:hAnsi="Myriad Pro"/>
                <w:i w:val="0"/>
                <w:sz w:val="26"/>
                <w:szCs w:val="26"/>
              </w:rPr>
              <w:t>ОГРН</w:t>
            </w:r>
          </w:p>
        </w:tc>
        <w:tc>
          <w:tcPr>
            <w:tcW w:w="5840" w:type="dxa"/>
          </w:tcPr>
          <w:p w14:paraId="7EFE3386" w14:textId="4F4C48BD" w:rsidR="000F1344" w:rsidRPr="00AD15F9" w:rsidRDefault="000F1344" w:rsidP="000F1344">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255689">
              <w:rPr>
                <w:rFonts w:ascii="Myriad Pro" w:hAnsi="Myriad Pro"/>
                <w:i w:val="0"/>
                <w:sz w:val="26"/>
                <w:szCs w:val="26"/>
                <w:shd w:val="clear" w:color="auto" w:fill="FFFFFF"/>
              </w:rPr>
              <w:t>1052460054327</w:t>
            </w:r>
          </w:p>
        </w:tc>
      </w:tr>
      <w:tr w:rsidR="000F1344" w:rsidRPr="00AD15F9" w14:paraId="4051B909" w14:textId="77777777" w:rsidTr="0002799E">
        <w:tc>
          <w:tcPr>
            <w:cnfStyle w:val="001000000000" w:firstRow="0" w:lastRow="0" w:firstColumn="1" w:lastColumn="0" w:oddVBand="0" w:evenVBand="0" w:oddHBand="0" w:evenHBand="0" w:firstRowFirstColumn="0" w:firstRowLastColumn="0" w:lastRowFirstColumn="0" w:lastRowLastColumn="0"/>
            <w:tcW w:w="3402" w:type="dxa"/>
          </w:tcPr>
          <w:p w14:paraId="4B349832" w14:textId="77777777" w:rsidR="000F1344" w:rsidRPr="00AD15F9" w:rsidRDefault="000F1344" w:rsidP="000F1344">
            <w:pPr>
              <w:pStyle w:val="aa"/>
              <w:spacing w:before="0" w:after="0"/>
              <w:contextualSpacing/>
              <w:rPr>
                <w:rFonts w:ascii="Myriad Pro" w:hAnsi="Myriad Pro"/>
                <w:i w:val="0"/>
                <w:sz w:val="26"/>
                <w:szCs w:val="26"/>
              </w:rPr>
            </w:pPr>
            <w:r w:rsidRPr="00AD15F9">
              <w:rPr>
                <w:rFonts w:ascii="Myriad Pro" w:hAnsi="Myriad Pro"/>
                <w:i w:val="0"/>
                <w:sz w:val="26"/>
                <w:szCs w:val="26"/>
              </w:rPr>
              <w:t>ИНН/КПП</w:t>
            </w:r>
          </w:p>
        </w:tc>
        <w:tc>
          <w:tcPr>
            <w:tcW w:w="5840" w:type="dxa"/>
          </w:tcPr>
          <w:p w14:paraId="3BBF98B2" w14:textId="64F97E05" w:rsidR="000F1344" w:rsidRPr="00AD15F9" w:rsidRDefault="000F1344" w:rsidP="000F1344">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55689">
              <w:rPr>
                <w:rFonts w:ascii="Myriad Pro" w:hAnsi="Myriad Pro"/>
                <w:i w:val="0"/>
                <w:sz w:val="26"/>
                <w:szCs w:val="26"/>
                <w:shd w:val="clear" w:color="auto" w:fill="FFFFFF"/>
              </w:rPr>
              <w:t>2460069527/ 246001001</w:t>
            </w:r>
          </w:p>
        </w:tc>
      </w:tr>
      <w:tr w:rsidR="0002799E" w:rsidRPr="00AD15F9" w14:paraId="142ADD52" w14:textId="77777777" w:rsidTr="0002799E">
        <w:tc>
          <w:tcPr>
            <w:cnfStyle w:val="001000000000" w:firstRow="0" w:lastRow="0" w:firstColumn="1" w:lastColumn="0" w:oddVBand="0" w:evenVBand="0" w:oddHBand="0" w:evenHBand="0" w:firstRowFirstColumn="0" w:firstRowLastColumn="0" w:lastRowFirstColumn="0" w:lastRowLastColumn="0"/>
            <w:tcW w:w="3402" w:type="dxa"/>
          </w:tcPr>
          <w:p w14:paraId="1A3455FB" w14:textId="77777777" w:rsidR="0002799E" w:rsidRPr="00AD15F9" w:rsidRDefault="0002799E" w:rsidP="0002799E">
            <w:pPr>
              <w:pStyle w:val="aa"/>
              <w:spacing w:before="0" w:after="0"/>
              <w:contextualSpacing/>
              <w:rPr>
                <w:rFonts w:ascii="Myriad Pro" w:hAnsi="Myriad Pro"/>
                <w:i w:val="0"/>
                <w:sz w:val="26"/>
                <w:szCs w:val="26"/>
              </w:rPr>
            </w:pPr>
            <w:r w:rsidRPr="00AD15F9">
              <w:rPr>
                <w:rFonts w:ascii="Myriad Pro" w:hAnsi="Myriad Pro"/>
                <w:i w:val="0"/>
                <w:sz w:val="26"/>
                <w:szCs w:val="26"/>
              </w:rPr>
              <w:t>Юридический адрес Заказчика</w:t>
            </w:r>
          </w:p>
        </w:tc>
        <w:tc>
          <w:tcPr>
            <w:tcW w:w="5840" w:type="dxa"/>
          </w:tcPr>
          <w:p w14:paraId="64D32B23" w14:textId="77777777" w:rsidR="0002799E" w:rsidRPr="00AD15F9" w:rsidRDefault="0002799E" w:rsidP="0002799E">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D15F9">
              <w:rPr>
                <w:rFonts w:ascii="Myriad Pro" w:hAnsi="Myriad Pro"/>
                <w:i w:val="0"/>
                <w:sz w:val="26"/>
                <w:szCs w:val="26"/>
                <w:lang w:eastAsia="en-US"/>
              </w:rPr>
              <w:t>660 021, г. Красноярск, ул. Бограда, 144а</w:t>
            </w:r>
          </w:p>
        </w:tc>
      </w:tr>
      <w:tr w:rsidR="0002799E" w:rsidRPr="00AD15F9" w14:paraId="0AB1A792" w14:textId="77777777" w:rsidTr="0002799E">
        <w:tc>
          <w:tcPr>
            <w:cnfStyle w:val="001000000000" w:firstRow="0" w:lastRow="0" w:firstColumn="1" w:lastColumn="0" w:oddVBand="0" w:evenVBand="0" w:oddHBand="0" w:evenHBand="0" w:firstRowFirstColumn="0" w:firstRowLastColumn="0" w:lastRowFirstColumn="0" w:lastRowLastColumn="0"/>
            <w:tcW w:w="3402" w:type="dxa"/>
          </w:tcPr>
          <w:p w14:paraId="4B795314" w14:textId="77777777" w:rsidR="0002799E" w:rsidRPr="00AD15F9" w:rsidRDefault="0002799E" w:rsidP="0002799E">
            <w:pPr>
              <w:pStyle w:val="aa"/>
              <w:spacing w:before="0" w:after="0"/>
              <w:contextualSpacing/>
              <w:rPr>
                <w:rFonts w:ascii="Myriad Pro" w:hAnsi="Myriad Pro"/>
                <w:i w:val="0"/>
                <w:sz w:val="26"/>
                <w:szCs w:val="26"/>
              </w:rPr>
            </w:pPr>
            <w:r w:rsidRPr="00AD15F9">
              <w:rPr>
                <w:rFonts w:ascii="Myriad Pro" w:hAnsi="Myriad Pro"/>
                <w:i w:val="0"/>
                <w:sz w:val="26"/>
                <w:szCs w:val="26"/>
              </w:rPr>
              <w:t>Место нахождения Заказчика</w:t>
            </w:r>
          </w:p>
        </w:tc>
        <w:tc>
          <w:tcPr>
            <w:tcW w:w="5840" w:type="dxa"/>
          </w:tcPr>
          <w:p w14:paraId="0874FA44" w14:textId="77777777" w:rsidR="0002799E" w:rsidRPr="00AD15F9" w:rsidRDefault="0002799E" w:rsidP="0002799E">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D15F9">
              <w:rPr>
                <w:rFonts w:ascii="Myriad Pro" w:hAnsi="Myriad Pro"/>
                <w:i w:val="0"/>
                <w:sz w:val="26"/>
                <w:szCs w:val="26"/>
                <w:lang w:eastAsia="en-US"/>
              </w:rPr>
              <w:t>660 021, г. Красноярск, ул. Бограда, 144а</w:t>
            </w:r>
          </w:p>
        </w:tc>
      </w:tr>
      <w:tr w:rsidR="0002799E" w:rsidRPr="004C1C0F" w14:paraId="284AD4B2" w14:textId="77777777" w:rsidTr="0002799E">
        <w:tc>
          <w:tcPr>
            <w:cnfStyle w:val="001000000000" w:firstRow="0" w:lastRow="0" w:firstColumn="1" w:lastColumn="0" w:oddVBand="0" w:evenVBand="0" w:oddHBand="0" w:evenHBand="0" w:firstRowFirstColumn="0" w:firstRowLastColumn="0" w:lastRowFirstColumn="0" w:lastRowLastColumn="0"/>
            <w:tcW w:w="3402" w:type="dxa"/>
          </w:tcPr>
          <w:p w14:paraId="5C764D9A" w14:textId="77777777" w:rsidR="0002799E" w:rsidRPr="004C1C0F" w:rsidRDefault="0002799E" w:rsidP="0002799E">
            <w:pPr>
              <w:pStyle w:val="aa"/>
              <w:spacing w:before="0" w:after="0"/>
              <w:contextualSpacing/>
              <w:rPr>
                <w:rFonts w:ascii="Myriad Pro" w:hAnsi="Myriad Pro"/>
                <w:i w:val="0"/>
                <w:sz w:val="26"/>
                <w:szCs w:val="26"/>
              </w:rPr>
            </w:pPr>
            <w:r w:rsidRPr="004C1C0F">
              <w:rPr>
                <w:rFonts w:ascii="Myriad Pro" w:hAnsi="Myriad Pro"/>
                <w:i w:val="0"/>
                <w:sz w:val="26"/>
                <w:szCs w:val="26"/>
              </w:rPr>
              <w:t>Реквизиты Заказчика</w:t>
            </w:r>
          </w:p>
        </w:tc>
        <w:tc>
          <w:tcPr>
            <w:tcW w:w="5840" w:type="dxa"/>
          </w:tcPr>
          <w:p w14:paraId="418BE450" w14:textId="77777777" w:rsidR="0002799E" w:rsidRPr="004C1C0F" w:rsidRDefault="0002799E" w:rsidP="0002799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4C1C0F">
              <w:rPr>
                <w:rFonts w:ascii="Myriad Pro" w:hAnsi="Myriad Pro"/>
                <w:sz w:val="26"/>
                <w:szCs w:val="26"/>
              </w:rPr>
              <w:t>р/с № 40702810031020004498</w:t>
            </w:r>
          </w:p>
          <w:p w14:paraId="2EC2A2F6" w14:textId="77777777" w:rsidR="0002799E" w:rsidRPr="004C1C0F" w:rsidRDefault="0002799E" w:rsidP="0002799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4C1C0F">
              <w:rPr>
                <w:rFonts w:ascii="Myriad Pro" w:hAnsi="Myriad Pro"/>
                <w:sz w:val="26"/>
                <w:szCs w:val="26"/>
              </w:rPr>
              <w:t>Красноярское отделение № 8646 ПАО Сбербанк г. Красноярск</w:t>
            </w:r>
          </w:p>
          <w:p w14:paraId="7BF27F4C" w14:textId="77777777" w:rsidR="0002799E" w:rsidRPr="004C1C0F" w:rsidRDefault="0002799E" w:rsidP="0002799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4C1C0F">
              <w:rPr>
                <w:rFonts w:ascii="Myriad Pro" w:hAnsi="Myriad Pro"/>
                <w:sz w:val="26"/>
                <w:szCs w:val="26"/>
              </w:rPr>
              <w:t>БИК 040407627</w:t>
            </w:r>
          </w:p>
          <w:p w14:paraId="210A6ED6" w14:textId="08B9233D" w:rsidR="0002799E" w:rsidRPr="004C1C0F" w:rsidRDefault="0002799E" w:rsidP="0002799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4C1C0F">
              <w:rPr>
                <w:rFonts w:ascii="Myriad Pro" w:hAnsi="Myriad Pro"/>
                <w:sz w:val="26"/>
                <w:szCs w:val="26"/>
              </w:rPr>
              <w:t>к/с</w:t>
            </w:r>
            <w:r w:rsidR="0010180C">
              <w:rPr>
                <w:rFonts w:ascii="Myriad Pro" w:hAnsi="Myriad Pro"/>
                <w:sz w:val="26"/>
                <w:szCs w:val="26"/>
              </w:rPr>
              <w:t xml:space="preserve"> </w:t>
            </w:r>
            <w:r w:rsidRPr="004C1C0F">
              <w:rPr>
                <w:rFonts w:ascii="Myriad Pro" w:hAnsi="Myriad Pro"/>
                <w:sz w:val="26"/>
                <w:szCs w:val="26"/>
              </w:rPr>
              <w:t>№</w:t>
            </w:r>
            <w:r w:rsidR="007B31E8">
              <w:rPr>
                <w:rFonts w:ascii="Myriad Pro" w:hAnsi="Myriad Pro"/>
                <w:sz w:val="26"/>
                <w:szCs w:val="26"/>
              </w:rPr>
              <w:t xml:space="preserve"> </w:t>
            </w:r>
            <w:bookmarkStart w:id="12" w:name="_GoBack"/>
            <w:bookmarkEnd w:id="12"/>
            <w:r w:rsidRPr="004C1C0F">
              <w:rPr>
                <w:rFonts w:ascii="Myriad Pro" w:hAnsi="Myriad Pro"/>
                <w:sz w:val="26"/>
                <w:szCs w:val="26"/>
              </w:rPr>
              <w:t>30101810800000000627</w:t>
            </w:r>
          </w:p>
        </w:tc>
      </w:tr>
      <w:tr w:rsidR="0002799E" w:rsidRPr="004C1C0F" w14:paraId="526928A2" w14:textId="77777777" w:rsidTr="0002799E">
        <w:tc>
          <w:tcPr>
            <w:cnfStyle w:val="001000000000" w:firstRow="0" w:lastRow="0" w:firstColumn="1" w:lastColumn="0" w:oddVBand="0" w:evenVBand="0" w:oddHBand="0" w:evenHBand="0" w:firstRowFirstColumn="0" w:firstRowLastColumn="0" w:lastRowFirstColumn="0" w:lastRowLastColumn="0"/>
            <w:tcW w:w="3402" w:type="dxa"/>
          </w:tcPr>
          <w:p w14:paraId="59CE790B" w14:textId="77777777" w:rsidR="0002799E" w:rsidRPr="004C1C0F" w:rsidRDefault="0002799E" w:rsidP="0002799E">
            <w:pPr>
              <w:pStyle w:val="aa"/>
              <w:spacing w:before="0" w:after="0"/>
              <w:contextualSpacing/>
              <w:rPr>
                <w:rFonts w:ascii="Myriad Pro" w:hAnsi="Myriad Pro"/>
                <w:i w:val="0"/>
                <w:sz w:val="26"/>
                <w:szCs w:val="26"/>
              </w:rPr>
            </w:pPr>
            <w:r w:rsidRPr="004C1C0F">
              <w:rPr>
                <w:rFonts w:ascii="Myriad Pro" w:hAnsi="Myriad Pro"/>
                <w:i w:val="0"/>
                <w:sz w:val="26"/>
                <w:szCs w:val="26"/>
              </w:rPr>
              <w:t xml:space="preserve">Получатель услуги </w:t>
            </w:r>
          </w:p>
        </w:tc>
        <w:tc>
          <w:tcPr>
            <w:tcW w:w="5840" w:type="dxa"/>
          </w:tcPr>
          <w:p w14:paraId="610686AB" w14:textId="511589C3" w:rsidR="0002799E" w:rsidRPr="004C1C0F" w:rsidRDefault="0002799E" w:rsidP="0002799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4C1C0F">
              <w:rPr>
                <w:rFonts w:ascii="Myriad Pro" w:hAnsi="Myriad Pro"/>
                <w:sz w:val="26"/>
                <w:szCs w:val="26"/>
              </w:rPr>
              <w:t>АО «Тываэнерго»</w:t>
            </w:r>
          </w:p>
        </w:tc>
      </w:tr>
      <w:tr w:rsidR="0002799E" w:rsidRPr="004C1C0F" w14:paraId="2EE4053B" w14:textId="77777777" w:rsidTr="0002799E">
        <w:tc>
          <w:tcPr>
            <w:cnfStyle w:val="001000000000" w:firstRow="0" w:lastRow="0" w:firstColumn="1" w:lastColumn="0" w:oddVBand="0" w:evenVBand="0" w:oddHBand="0" w:evenHBand="0" w:firstRowFirstColumn="0" w:firstRowLastColumn="0" w:lastRowFirstColumn="0" w:lastRowLastColumn="0"/>
            <w:tcW w:w="3402" w:type="dxa"/>
          </w:tcPr>
          <w:p w14:paraId="2748B8E0" w14:textId="77777777" w:rsidR="0002799E" w:rsidRPr="004C1C0F" w:rsidRDefault="0002799E" w:rsidP="0002799E">
            <w:pPr>
              <w:pStyle w:val="aa"/>
              <w:spacing w:before="0" w:after="0"/>
              <w:contextualSpacing/>
              <w:rPr>
                <w:rFonts w:ascii="Myriad Pro" w:hAnsi="Myriad Pro"/>
                <w:i w:val="0"/>
                <w:sz w:val="26"/>
                <w:szCs w:val="26"/>
              </w:rPr>
            </w:pPr>
            <w:r w:rsidRPr="004C1C0F">
              <w:rPr>
                <w:rFonts w:ascii="Myriad Pro" w:hAnsi="Myriad Pro"/>
                <w:i w:val="0"/>
                <w:sz w:val="26"/>
                <w:szCs w:val="26"/>
              </w:rPr>
              <w:t>Юридический и почтовый адрес</w:t>
            </w:r>
          </w:p>
        </w:tc>
        <w:tc>
          <w:tcPr>
            <w:tcW w:w="5840" w:type="dxa"/>
          </w:tcPr>
          <w:p w14:paraId="2BE9440A" w14:textId="77777777" w:rsidR="0002799E" w:rsidRPr="004C1C0F" w:rsidRDefault="0002799E" w:rsidP="0002799E">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4C1C0F">
              <w:rPr>
                <w:rFonts w:ascii="Myriad Pro" w:hAnsi="Myriad Pro"/>
                <w:sz w:val="26"/>
                <w:szCs w:val="26"/>
              </w:rPr>
              <w:t xml:space="preserve">667 001, Республика Тыва, г. Кызыл, </w:t>
            </w:r>
            <w:r w:rsidRPr="004C1C0F">
              <w:rPr>
                <w:rFonts w:ascii="Myriad Pro" w:hAnsi="Myriad Pro"/>
                <w:sz w:val="26"/>
                <w:szCs w:val="26"/>
              </w:rPr>
              <w:br/>
              <w:t>ул. Рабочая, д. 4</w:t>
            </w:r>
          </w:p>
        </w:tc>
      </w:tr>
    </w:tbl>
    <w:p w14:paraId="7CA97ADA" w14:textId="77777777" w:rsidR="0002799E" w:rsidRPr="00AD15F9" w:rsidRDefault="0002799E" w:rsidP="0002799E">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3" w:name="_Toc437621357"/>
      <w:bookmarkStart w:id="14" w:name="_Toc37350635"/>
      <w:bookmarkStart w:id="15" w:name="_Toc53588482"/>
      <w:r w:rsidRPr="00AD15F9">
        <w:rPr>
          <w:rFonts w:ascii="Myriad Pro" w:hAnsi="Myriad Pro"/>
          <w:b/>
          <w:color w:val="4F6228" w:themeColor="accent3" w:themeShade="80"/>
          <w:sz w:val="28"/>
          <w:szCs w:val="28"/>
        </w:rPr>
        <w:t>Сведения об Исполнителе</w:t>
      </w:r>
      <w:bookmarkEnd w:id="13"/>
      <w:bookmarkEnd w:id="14"/>
      <w:bookmarkEnd w:id="15"/>
    </w:p>
    <w:tbl>
      <w:tblPr>
        <w:tblStyle w:val="17"/>
        <w:tblW w:w="9242" w:type="dxa"/>
        <w:tblInd w:w="-5" w:type="dxa"/>
        <w:tblLayout w:type="fixed"/>
        <w:tblLook w:val="01E0" w:firstRow="1" w:lastRow="1" w:firstColumn="1" w:lastColumn="1" w:noHBand="0" w:noVBand="0"/>
      </w:tblPr>
      <w:tblGrid>
        <w:gridCol w:w="3402"/>
        <w:gridCol w:w="5840"/>
      </w:tblGrid>
      <w:tr w:rsidR="0002799E" w:rsidRPr="00AD15F9" w14:paraId="147552C4" w14:textId="77777777" w:rsidTr="000279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0CDAF5E9" w14:textId="77777777" w:rsidR="0002799E" w:rsidRPr="00AD15F9" w:rsidRDefault="0002799E" w:rsidP="0002799E">
            <w:pPr>
              <w:pStyle w:val="aa"/>
              <w:spacing w:line="360" w:lineRule="auto"/>
              <w:rPr>
                <w:rFonts w:ascii="Myriad Pro" w:hAnsi="Myriad Pro"/>
                <w:b w:val="0"/>
                <w:i w:val="0"/>
                <w:sz w:val="26"/>
                <w:szCs w:val="26"/>
              </w:rPr>
            </w:pPr>
            <w:r w:rsidRPr="00AD15F9">
              <w:rPr>
                <w:rFonts w:ascii="Myriad Pro" w:hAnsi="Myriad Pro"/>
                <w:b w:val="0"/>
                <w:i w:val="0"/>
                <w:sz w:val="26"/>
                <w:szCs w:val="26"/>
              </w:rPr>
              <w:t>Наименование</w:t>
            </w:r>
          </w:p>
        </w:tc>
        <w:tc>
          <w:tcPr>
            <w:tcW w:w="5840" w:type="dxa"/>
          </w:tcPr>
          <w:p w14:paraId="471890BC" w14:textId="77777777" w:rsidR="0002799E" w:rsidRPr="00AD15F9" w:rsidRDefault="0002799E" w:rsidP="0002799E">
            <w:pPr>
              <w:pStyle w:val="aa"/>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AD15F9">
              <w:rPr>
                <w:rFonts w:ascii="Myriad Pro" w:hAnsi="Myriad Pro"/>
                <w:b w:val="0"/>
                <w:i w:val="0"/>
                <w:sz w:val="26"/>
                <w:szCs w:val="26"/>
              </w:rPr>
              <w:t>Информация</w:t>
            </w:r>
          </w:p>
        </w:tc>
      </w:tr>
      <w:tr w:rsidR="0002799E" w:rsidRPr="00AD15F9" w14:paraId="76322928" w14:textId="77777777" w:rsidTr="0002799E">
        <w:tc>
          <w:tcPr>
            <w:cnfStyle w:val="001000000000" w:firstRow="0" w:lastRow="0" w:firstColumn="1" w:lastColumn="0" w:oddVBand="0" w:evenVBand="0" w:oddHBand="0" w:evenHBand="0" w:firstRowFirstColumn="0" w:firstRowLastColumn="0" w:lastRowFirstColumn="0" w:lastRowLastColumn="0"/>
            <w:tcW w:w="3402" w:type="dxa"/>
          </w:tcPr>
          <w:p w14:paraId="73F4F434" w14:textId="77777777" w:rsidR="0002799E" w:rsidRPr="00AD15F9" w:rsidRDefault="0002799E" w:rsidP="0002799E">
            <w:pPr>
              <w:pStyle w:val="aa"/>
              <w:spacing w:before="0" w:after="0"/>
              <w:contextualSpacing/>
              <w:rPr>
                <w:rFonts w:ascii="Myriad Pro" w:hAnsi="Myriad Pro"/>
                <w:i w:val="0"/>
                <w:sz w:val="26"/>
                <w:szCs w:val="26"/>
              </w:rPr>
            </w:pPr>
            <w:r w:rsidRPr="00AD15F9">
              <w:rPr>
                <w:rFonts w:ascii="Myriad Pro" w:hAnsi="Myriad Pro"/>
                <w:i w:val="0"/>
                <w:sz w:val="26"/>
                <w:szCs w:val="26"/>
              </w:rPr>
              <w:t>Организационно-правовая форма и полное наименование Исполнителя</w:t>
            </w:r>
          </w:p>
        </w:tc>
        <w:tc>
          <w:tcPr>
            <w:tcW w:w="5840" w:type="dxa"/>
          </w:tcPr>
          <w:p w14:paraId="17496847" w14:textId="77777777" w:rsidR="0002799E" w:rsidRPr="00AD15F9" w:rsidRDefault="0002799E" w:rsidP="0002799E">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D15F9">
              <w:rPr>
                <w:rFonts w:ascii="Myriad Pro" w:hAnsi="Myriad Pro"/>
                <w:i w:val="0"/>
                <w:sz w:val="26"/>
                <w:szCs w:val="26"/>
              </w:rPr>
              <w:t xml:space="preserve">Общество с ограниченной ответственностью «Экспертная компания ЭПАР» </w:t>
            </w:r>
          </w:p>
        </w:tc>
      </w:tr>
      <w:tr w:rsidR="0002799E" w:rsidRPr="00AD15F9" w14:paraId="02D3DA89" w14:textId="77777777" w:rsidTr="0002799E">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7D61DAAA" w14:textId="77777777" w:rsidR="0002799E" w:rsidRPr="00AD15F9" w:rsidRDefault="0002799E" w:rsidP="0002799E">
            <w:pPr>
              <w:pStyle w:val="aa"/>
              <w:spacing w:before="0" w:after="0"/>
              <w:contextualSpacing/>
              <w:rPr>
                <w:rFonts w:ascii="Myriad Pro" w:hAnsi="Myriad Pro"/>
                <w:i w:val="0"/>
                <w:sz w:val="26"/>
                <w:szCs w:val="26"/>
              </w:rPr>
            </w:pPr>
            <w:r w:rsidRPr="00AD15F9">
              <w:rPr>
                <w:rFonts w:ascii="Myriad Pro" w:hAnsi="Myriad Pro"/>
                <w:i w:val="0"/>
                <w:sz w:val="26"/>
                <w:szCs w:val="26"/>
              </w:rPr>
              <w:t>Краткое наименование Исполнителя</w:t>
            </w:r>
          </w:p>
        </w:tc>
        <w:tc>
          <w:tcPr>
            <w:tcW w:w="5840" w:type="dxa"/>
          </w:tcPr>
          <w:p w14:paraId="2E0EA4C5" w14:textId="77777777" w:rsidR="0002799E" w:rsidRPr="00AD15F9" w:rsidRDefault="0002799E" w:rsidP="0002799E">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D15F9">
              <w:rPr>
                <w:rFonts w:ascii="Myriad Pro" w:hAnsi="Myriad Pro"/>
                <w:i w:val="0"/>
                <w:sz w:val="26"/>
                <w:szCs w:val="26"/>
              </w:rPr>
              <w:t>ООО «ЭК ЭПАР»</w:t>
            </w:r>
          </w:p>
        </w:tc>
      </w:tr>
      <w:tr w:rsidR="0002799E" w:rsidRPr="00AD15F9" w14:paraId="323A5051" w14:textId="77777777" w:rsidTr="0002799E">
        <w:tc>
          <w:tcPr>
            <w:cnfStyle w:val="001000000000" w:firstRow="0" w:lastRow="0" w:firstColumn="1" w:lastColumn="0" w:oddVBand="0" w:evenVBand="0" w:oddHBand="0" w:evenHBand="0" w:firstRowFirstColumn="0" w:firstRowLastColumn="0" w:lastRowFirstColumn="0" w:lastRowLastColumn="0"/>
            <w:tcW w:w="3402" w:type="dxa"/>
          </w:tcPr>
          <w:p w14:paraId="14735964" w14:textId="77777777" w:rsidR="0002799E" w:rsidRPr="00AD15F9" w:rsidRDefault="0002799E" w:rsidP="0002799E">
            <w:pPr>
              <w:pStyle w:val="aa"/>
              <w:spacing w:before="0" w:after="0"/>
              <w:contextualSpacing/>
              <w:rPr>
                <w:rFonts w:ascii="Myriad Pro" w:hAnsi="Myriad Pro"/>
                <w:i w:val="0"/>
                <w:sz w:val="26"/>
                <w:szCs w:val="26"/>
              </w:rPr>
            </w:pPr>
            <w:r w:rsidRPr="00AD15F9">
              <w:rPr>
                <w:rFonts w:ascii="Myriad Pro" w:hAnsi="Myriad Pro"/>
                <w:i w:val="0"/>
                <w:sz w:val="26"/>
                <w:szCs w:val="26"/>
              </w:rPr>
              <w:t>ОГРН</w:t>
            </w:r>
          </w:p>
        </w:tc>
        <w:tc>
          <w:tcPr>
            <w:tcW w:w="5840" w:type="dxa"/>
          </w:tcPr>
          <w:p w14:paraId="28391DD6" w14:textId="77777777" w:rsidR="0002799E" w:rsidRPr="00AD15F9" w:rsidRDefault="0002799E" w:rsidP="0002799E">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D15F9">
              <w:rPr>
                <w:rFonts w:ascii="Myriad Pro" w:hAnsi="Myriad Pro"/>
                <w:i w:val="0"/>
                <w:sz w:val="26"/>
                <w:szCs w:val="26"/>
              </w:rPr>
              <w:t>1027700164304</w:t>
            </w:r>
          </w:p>
        </w:tc>
      </w:tr>
      <w:tr w:rsidR="0002799E" w:rsidRPr="00AD15F9" w14:paraId="52ED485F" w14:textId="77777777" w:rsidTr="0002799E">
        <w:tc>
          <w:tcPr>
            <w:cnfStyle w:val="001000000000" w:firstRow="0" w:lastRow="0" w:firstColumn="1" w:lastColumn="0" w:oddVBand="0" w:evenVBand="0" w:oddHBand="0" w:evenHBand="0" w:firstRowFirstColumn="0" w:firstRowLastColumn="0" w:lastRowFirstColumn="0" w:lastRowLastColumn="0"/>
            <w:tcW w:w="3402" w:type="dxa"/>
          </w:tcPr>
          <w:p w14:paraId="02280866" w14:textId="77777777" w:rsidR="0002799E" w:rsidRPr="00AD15F9" w:rsidRDefault="0002799E" w:rsidP="0002799E">
            <w:pPr>
              <w:pStyle w:val="aa"/>
              <w:spacing w:before="0" w:after="0"/>
              <w:contextualSpacing/>
              <w:rPr>
                <w:rFonts w:ascii="Myriad Pro" w:hAnsi="Myriad Pro"/>
                <w:i w:val="0"/>
                <w:sz w:val="26"/>
                <w:szCs w:val="26"/>
              </w:rPr>
            </w:pPr>
            <w:r w:rsidRPr="00AD15F9">
              <w:rPr>
                <w:rFonts w:ascii="Myriad Pro" w:hAnsi="Myriad Pro"/>
                <w:i w:val="0"/>
                <w:sz w:val="26"/>
                <w:szCs w:val="26"/>
              </w:rPr>
              <w:t>ИНН / КПП</w:t>
            </w:r>
          </w:p>
        </w:tc>
        <w:tc>
          <w:tcPr>
            <w:tcW w:w="5840" w:type="dxa"/>
          </w:tcPr>
          <w:p w14:paraId="54D6E3C8" w14:textId="77777777" w:rsidR="0002799E" w:rsidRPr="00AD15F9" w:rsidRDefault="0002799E" w:rsidP="0002799E">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D15F9">
              <w:rPr>
                <w:rFonts w:ascii="Myriad Pro" w:hAnsi="Myriad Pro"/>
                <w:i w:val="0"/>
                <w:sz w:val="26"/>
                <w:szCs w:val="26"/>
              </w:rPr>
              <w:t>7722184448 / 770401001</w:t>
            </w:r>
          </w:p>
        </w:tc>
      </w:tr>
      <w:tr w:rsidR="0002799E" w:rsidRPr="00AD15F9" w14:paraId="6AE02C8C" w14:textId="77777777" w:rsidTr="0002799E">
        <w:tc>
          <w:tcPr>
            <w:cnfStyle w:val="001000000000" w:firstRow="0" w:lastRow="0" w:firstColumn="1" w:lastColumn="0" w:oddVBand="0" w:evenVBand="0" w:oddHBand="0" w:evenHBand="0" w:firstRowFirstColumn="0" w:firstRowLastColumn="0" w:lastRowFirstColumn="0" w:lastRowLastColumn="0"/>
            <w:tcW w:w="3402" w:type="dxa"/>
          </w:tcPr>
          <w:p w14:paraId="73FE57C0" w14:textId="77777777" w:rsidR="0002799E" w:rsidRPr="00AD15F9" w:rsidRDefault="0002799E" w:rsidP="0002799E">
            <w:pPr>
              <w:pStyle w:val="aa"/>
              <w:spacing w:before="0" w:after="0"/>
              <w:contextualSpacing/>
              <w:rPr>
                <w:rFonts w:ascii="Myriad Pro" w:hAnsi="Myriad Pro"/>
                <w:i w:val="0"/>
                <w:sz w:val="26"/>
                <w:szCs w:val="26"/>
              </w:rPr>
            </w:pPr>
            <w:r w:rsidRPr="00AD15F9">
              <w:rPr>
                <w:rFonts w:ascii="Myriad Pro" w:hAnsi="Myriad Pro"/>
                <w:i w:val="0"/>
                <w:sz w:val="26"/>
                <w:szCs w:val="26"/>
              </w:rPr>
              <w:t>Юридический адрес Исполнителя</w:t>
            </w:r>
          </w:p>
        </w:tc>
        <w:tc>
          <w:tcPr>
            <w:tcW w:w="5840" w:type="dxa"/>
          </w:tcPr>
          <w:p w14:paraId="7F794886" w14:textId="0E0BE68D" w:rsidR="0002799E" w:rsidRPr="00AD15F9" w:rsidRDefault="0002799E" w:rsidP="0002799E">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D15F9">
              <w:rPr>
                <w:rFonts w:ascii="Myriad Pro" w:hAnsi="Myriad Pro" w:cs="Arial"/>
                <w:i w:val="0"/>
                <w:color w:val="000000"/>
                <w:sz w:val="26"/>
                <w:szCs w:val="26"/>
                <w:shd w:val="clear" w:color="auto" w:fill="FFFFFF"/>
                <w:lang w:eastAsia="ar-SA"/>
              </w:rPr>
              <w:t xml:space="preserve">119 121, г. Москва, 1-й пер. Тружеников, д. 14, </w:t>
            </w:r>
            <w:r w:rsidR="005B7C84">
              <w:rPr>
                <w:rFonts w:ascii="Myriad Pro" w:hAnsi="Myriad Pro" w:cs="Arial"/>
                <w:i w:val="0"/>
                <w:color w:val="000000"/>
                <w:sz w:val="26"/>
                <w:szCs w:val="26"/>
                <w:shd w:val="clear" w:color="auto" w:fill="FFFFFF"/>
                <w:lang w:eastAsia="ar-SA"/>
              </w:rPr>
              <w:br/>
            </w:r>
            <w:r w:rsidRPr="00AD15F9">
              <w:rPr>
                <w:rFonts w:ascii="Myriad Pro" w:hAnsi="Myriad Pro" w:cs="Arial"/>
                <w:i w:val="0"/>
                <w:color w:val="000000"/>
                <w:sz w:val="26"/>
                <w:szCs w:val="26"/>
                <w:shd w:val="clear" w:color="auto" w:fill="FFFFFF"/>
                <w:lang w:eastAsia="ar-SA"/>
              </w:rPr>
              <w:t xml:space="preserve">стр. 2, помещение № </w:t>
            </w:r>
            <w:r w:rsidRPr="00AD15F9">
              <w:rPr>
                <w:rFonts w:ascii="Myriad Pro" w:hAnsi="Myriad Pro" w:cs="Arial"/>
                <w:i w:val="0"/>
                <w:color w:val="000000"/>
                <w:sz w:val="26"/>
                <w:szCs w:val="26"/>
                <w:shd w:val="clear" w:color="auto" w:fill="FFFFFF"/>
                <w:lang w:val="en-US" w:eastAsia="ar-SA"/>
              </w:rPr>
              <w:t>I</w:t>
            </w:r>
            <w:r w:rsidRPr="00AD15F9">
              <w:rPr>
                <w:rFonts w:ascii="Myriad Pro" w:hAnsi="Myriad Pro" w:cs="Arial"/>
                <w:i w:val="0"/>
                <w:color w:val="000000"/>
                <w:sz w:val="26"/>
                <w:szCs w:val="26"/>
                <w:shd w:val="clear" w:color="auto" w:fill="FFFFFF"/>
                <w:lang w:eastAsia="ar-SA"/>
              </w:rPr>
              <w:t>, этаж – П, комната 8</w:t>
            </w:r>
          </w:p>
        </w:tc>
      </w:tr>
      <w:tr w:rsidR="0002799E" w:rsidRPr="00AD15F9" w14:paraId="01B1F994" w14:textId="77777777" w:rsidTr="0002799E">
        <w:tc>
          <w:tcPr>
            <w:cnfStyle w:val="001000000000" w:firstRow="0" w:lastRow="0" w:firstColumn="1" w:lastColumn="0" w:oddVBand="0" w:evenVBand="0" w:oddHBand="0" w:evenHBand="0" w:firstRowFirstColumn="0" w:firstRowLastColumn="0" w:lastRowFirstColumn="0" w:lastRowLastColumn="0"/>
            <w:tcW w:w="3402" w:type="dxa"/>
          </w:tcPr>
          <w:p w14:paraId="3519D80B" w14:textId="77777777" w:rsidR="0002799E" w:rsidRPr="00AD15F9" w:rsidRDefault="0002799E" w:rsidP="0002799E">
            <w:pPr>
              <w:pStyle w:val="aa"/>
              <w:spacing w:before="0" w:after="0"/>
              <w:contextualSpacing/>
              <w:rPr>
                <w:rFonts w:ascii="Myriad Pro" w:hAnsi="Myriad Pro"/>
                <w:i w:val="0"/>
                <w:sz w:val="26"/>
                <w:szCs w:val="26"/>
              </w:rPr>
            </w:pPr>
            <w:r w:rsidRPr="00AD15F9">
              <w:rPr>
                <w:rFonts w:ascii="Myriad Pro" w:hAnsi="Myriad Pro"/>
                <w:i w:val="0"/>
                <w:sz w:val="26"/>
                <w:szCs w:val="26"/>
              </w:rPr>
              <w:t>Место нахождения Исполнителя</w:t>
            </w:r>
          </w:p>
        </w:tc>
        <w:tc>
          <w:tcPr>
            <w:tcW w:w="5840" w:type="dxa"/>
          </w:tcPr>
          <w:p w14:paraId="3B81E81A" w14:textId="77777777" w:rsidR="0002799E" w:rsidRPr="00AD15F9" w:rsidRDefault="0002799E" w:rsidP="0002799E">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D15F9">
              <w:rPr>
                <w:rFonts w:ascii="Myriad Pro" w:hAnsi="Myriad Pro"/>
                <w:i w:val="0"/>
                <w:sz w:val="26"/>
                <w:szCs w:val="26"/>
              </w:rPr>
              <w:t>123 557, г. Москва, Средний Тишинский переулок, д. 28</w:t>
            </w:r>
          </w:p>
        </w:tc>
      </w:tr>
      <w:tr w:rsidR="0002799E" w:rsidRPr="00AD15F9" w14:paraId="4FB32411" w14:textId="77777777" w:rsidTr="0002799E">
        <w:tc>
          <w:tcPr>
            <w:cnfStyle w:val="001000000000" w:firstRow="0" w:lastRow="0" w:firstColumn="1" w:lastColumn="0" w:oddVBand="0" w:evenVBand="0" w:oddHBand="0" w:evenHBand="0" w:firstRowFirstColumn="0" w:firstRowLastColumn="0" w:lastRowFirstColumn="0" w:lastRowLastColumn="0"/>
            <w:tcW w:w="3402" w:type="dxa"/>
          </w:tcPr>
          <w:p w14:paraId="23C044DC" w14:textId="77777777" w:rsidR="0002799E" w:rsidRPr="00AD15F9" w:rsidRDefault="0002799E" w:rsidP="0002799E">
            <w:pPr>
              <w:pStyle w:val="aa"/>
              <w:spacing w:before="0" w:after="0"/>
              <w:contextualSpacing/>
              <w:rPr>
                <w:rFonts w:ascii="Myriad Pro" w:hAnsi="Myriad Pro"/>
                <w:i w:val="0"/>
                <w:sz w:val="26"/>
                <w:szCs w:val="26"/>
              </w:rPr>
            </w:pPr>
            <w:r w:rsidRPr="00AD15F9">
              <w:rPr>
                <w:rFonts w:ascii="Myriad Pro" w:hAnsi="Myriad Pro"/>
                <w:i w:val="0"/>
                <w:sz w:val="26"/>
                <w:szCs w:val="26"/>
              </w:rPr>
              <w:t>Реквизиты</w:t>
            </w:r>
          </w:p>
        </w:tc>
        <w:tc>
          <w:tcPr>
            <w:tcW w:w="5840" w:type="dxa"/>
          </w:tcPr>
          <w:p w14:paraId="221E7834" w14:textId="77777777" w:rsidR="0002799E" w:rsidRPr="00AD15F9" w:rsidRDefault="0002799E" w:rsidP="0002799E">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D15F9">
              <w:rPr>
                <w:rFonts w:ascii="Myriad Pro" w:hAnsi="Myriad Pro"/>
                <w:i w:val="0"/>
                <w:sz w:val="26"/>
                <w:szCs w:val="26"/>
              </w:rPr>
              <w:t xml:space="preserve">р/с </w:t>
            </w:r>
            <w:r w:rsidRPr="00AD15F9">
              <w:rPr>
                <w:rFonts w:ascii="Myriad Pro" w:hAnsi="Myriad Pro" w:cs="Arial"/>
                <w:i w:val="0"/>
                <w:color w:val="000000"/>
                <w:sz w:val="26"/>
                <w:szCs w:val="26"/>
                <w:shd w:val="clear" w:color="auto" w:fill="FFFFFF"/>
              </w:rPr>
              <w:t>40702810287060000071</w:t>
            </w:r>
            <w:r w:rsidRPr="00AD15F9">
              <w:rPr>
                <w:rFonts w:ascii="Myriad Pro" w:hAnsi="Myriad Pro"/>
                <w:i w:val="0"/>
                <w:sz w:val="26"/>
                <w:szCs w:val="26"/>
              </w:rPr>
              <w:br/>
              <w:t>ПАО РОСБАНК</w:t>
            </w:r>
            <w:r w:rsidRPr="00AD15F9">
              <w:rPr>
                <w:rFonts w:ascii="Myriad Pro" w:hAnsi="Myriad Pro"/>
                <w:i w:val="0"/>
                <w:sz w:val="26"/>
                <w:szCs w:val="26"/>
              </w:rPr>
              <w:br/>
              <w:t>к/с 30101810000000000256</w:t>
            </w:r>
          </w:p>
          <w:p w14:paraId="05F629ED" w14:textId="77777777" w:rsidR="0002799E" w:rsidRPr="00AD15F9" w:rsidRDefault="0002799E" w:rsidP="0002799E">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D15F9">
              <w:rPr>
                <w:rFonts w:ascii="Myriad Pro" w:hAnsi="Myriad Pro"/>
                <w:i w:val="0"/>
                <w:sz w:val="26"/>
                <w:szCs w:val="26"/>
              </w:rPr>
              <w:t>БИК 044525256</w:t>
            </w:r>
          </w:p>
        </w:tc>
      </w:tr>
    </w:tbl>
    <w:p w14:paraId="267B7825" w14:textId="77777777" w:rsidR="0002799E" w:rsidRPr="00AD15F9" w:rsidRDefault="0002799E" w:rsidP="0002799E">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02799E" w:rsidRPr="00AD15F9" w:rsidSect="0002799E">
          <w:headerReference w:type="default" r:id="rId11"/>
          <w:footerReference w:type="default" r:id="rId12"/>
          <w:pgSz w:w="11906" w:h="16838"/>
          <w:pgMar w:top="1134" w:right="850" w:bottom="1134" w:left="1701" w:header="708" w:footer="708" w:gutter="0"/>
          <w:cols w:space="708"/>
          <w:titlePg/>
          <w:docGrid w:linePitch="360"/>
        </w:sectPr>
      </w:pPr>
      <w:bookmarkStart w:id="16" w:name="_Toc437621358"/>
    </w:p>
    <w:p w14:paraId="69BCE05B" w14:textId="77777777" w:rsidR="0002799E" w:rsidRPr="00AD15F9" w:rsidRDefault="0002799E" w:rsidP="0002799E">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7" w:name="_Toc37350636"/>
      <w:bookmarkStart w:id="18" w:name="_Toc53588483"/>
      <w:r w:rsidRPr="00AD15F9">
        <w:rPr>
          <w:rFonts w:ascii="Myriad Pro" w:hAnsi="Myriad Pro"/>
          <w:b/>
          <w:color w:val="4F6228" w:themeColor="accent3" w:themeShade="80"/>
          <w:sz w:val="28"/>
          <w:szCs w:val="28"/>
        </w:rPr>
        <w:lastRenderedPageBreak/>
        <w:t xml:space="preserve">Основание для </w:t>
      </w:r>
      <w:bookmarkEnd w:id="16"/>
      <w:r w:rsidRPr="00AD15F9">
        <w:rPr>
          <w:rFonts w:ascii="Myriad Pro" w:hAnsi="Myriad Pro"/>
          <w:b/>
          <w:color w:val="4F6228" w:themeColor="accent3" w:themeShade="80"/>
          <w:sz w:val="28"/>
          <w:szCs w:val="28"/>
        </w:rPr>
        <w:t>оказания услуг</w:t>
      </w:r>
      <w:bookmarkEnd w:id="17"/>
      <w:bookmarkEnd w:id="18"/>
    </w:p>
    <w:p w14:paraId="2FAFF90E" w14:textId="77777777" w:rsidR="000F1344" w:rsidRDefault="0002799E" w:rsidP="000F1344">
      <w:pPr>
        <w:keepNext/>
        <w:spacing w:line="360" w:lineRule="auto"/>
        <w:ind w:firstLine="567"/>
        <w:jc w:val="both"/>
        <w:rPr>
          <w:rFonts w:ascii="Myriad Pro" w:hAnsi="Myriad Pro"/>
          <w:bCs/>
          <w:iCs/>
          <w:color w:val="000000" w:themeColor="text1"/>
          <w:sz w:val="26"/>
          <w:szCs w:val="26"/>
        </w:rPr>
      </w:pPr>
      <w:r w:rsidRPr="00AD15F9">
        <w:rPr>
          <w:rFonts w:ascii="Myriad Pro" w:hAnsi="Myriad Pro"/>
          <w:color w:val="000000" w:themeColor="text1"/>
          <w:sz w:val="26"/>
          <w:szCs w:val="26"/>
        </w:rPr>
        <w:t>Основанием для оказания услуг является договор № </w:t>
      </w:r>
      <w:r w:rsidR="004C1C0F">
        <w:rPr>
          <w:rFonts w:ascii="Myriad Pro" w:hAnsi="Myriad Pro"/>
          <w:color w:val="000000" w:themeColor="text1"/>
          <w:sz w:val="26"/>
          <w:szCs w:val="26"/>
        </w:rPr>
        <w:t>18.4000.34.20</w:t>
      </w:r>
      <w:r w:rsidRPr="00AD15F9">
        <w:rPr>
          <w:rFonts w:ascii="Myriad Pro" w:hAnsi="Myriad Pro"/>
          <w:color w:val="000000" w:themeColor="text1"/>
          <w:sz w:val="26"/>
          <w:szCs w:val="26"/>
        </w:rPr>
        <w:t xml:space="preserve"> от 29.01.2020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w:t>
      </w:r>
      <w:bookmarkStart w:id="19" w:name="_Hlk51765251"/>
      <w:r w:rsidR="000F1344" w:rsidRPr="00980AE7">
        <w:rPr>
          <w:rFonts w:ascii="Myriad Pro" w:hAnsi="Myriad Pro"/>
          <w:color w:val="000000" w:themeColor="text1"/>
          <w:sz w:val="26"/>
          <w:szCs w:val="26"/>
        </w:rPr>
        <w:t>и Публичным акционерным обществом «</w:t>
      </w:r>
      <w:r w:rsidR="000F1344">
        <w:rPr>
          <w:rFonts w:ascii="Myriad Pro" w:hAnsi="Myriad Pro"/>
          <w:color w:val="000000" w:themeColor="text1"/>
          <w:sz w:val="26"/>
          <w:szCs w:val="26"/>
        </w:rPr>
        <w:t>Россети</w:t>
      </w:r>
      <w:r w:rsidR="000F1344" w:rsidRPr="00863BCC">
        <w:rPr>
          <w:rFonts w:ascii="Myriad Pro" w:hAnsi="Myriad Pro"/>
          <w:color w:val="000000" w:themeColor="text1"/>
          <w:sz w:val="26"/>
          <w:szCs w:val="26"/>
        </w:rPr>
        <w:t xml:space="preserve"> Сибир</w:t>
      </w:r>
      <w:r w:rsidR="000F1344">
        <w:rPr>
          <w:rFonts w:ascii="Myriad Pro" w:hAnsi="Myriad Pro"/>
          <w:color w:val="000000" w:themeColor="text1"/>
          <w:sz w:val="26"/>
          <w:szCs w:val="26"/>
        </w:rPr>
        <w:t>ь</w:t>
      </w:r>
      <w:r w:rsidR="000F1344" w:rsidRPr="00980AE7">
        <w:rPr>
          <w:rFonts w:ascii="Myriad Pro" w:hAnsi="Myriad Pro"/>
          <w:color w:val="000000" w:themeColor="text1"/>
          <w:sz w:val="26"/>
          <w:szCs w:val="26"/>
        </w:rPr>
        <w:t>» (ПАО «</w:t>
      </w:r>
      <w:r w:rsidR="000F1344">
        <w:rPr>
          <w:rFonts w:ascii="Myriad Pro" w:hAnsi="Myriad Pro"/>
          <w:color w:val="000000" w:themeColor="text1"/>
          <w:sz w:val="26"/>
          <w:szCs w:val="26"/>
        </w:rPr>
        <w:t>Россети Сибирь</w:t>
      </w:r>
      <w:r w:rsidR="000F1344" w:rsidRPr="00980AE7">
        <w:rPr>
          <w:rFonts w:ascii="Myriad Pro" w:hAnsi="Myriad Pro"/>
          <w:color w:val="000000" w:themeColor="text1"/>
          <w:sz w:val="26"/>
          <w:szCs w:val="26"/>
        </w:rPr>
        <w:t xml:space="preserve">»), в лице </w:t>
      </w:r>
      <w:r w:rsidR="000F1344" w:rsidRPr="00AA5234">
        <w:rPr>
          <w:rFonts w:ascii="Myriad Pro" w:eastAsia="Calibri" w:hAnsi="Myriad Pro"/>
          <w:bCs/>
          <w:iCs/>
          <w:color w:val="000000"/>
          <w:sz w:val="26"/>
          <w:szCs w:val="26"/>
        </w:rPr>
        <w:t>Исполняющего обязанности заместителя генерального директора по экономике и финансам Пермякова Дмитрия Юрьевича</w:t>
      </w:r>
      <w:r w:rsidR="000F1344" w:rsidRPr="00AA5234">
        <w:rPr>
          <w:rFonts w:ascii="Myriad Pro" w:hAnsi="Myriad Pro"/>
          <w:bCs/>
          <w:iCs/>
          <w:color w:val="000000" w:themeColor="text1"/>
          <w:sz w:val="26"/>
          <w:szCs w:val="26"/>
        </w:rPr>
        <w:t>.</w:t>
      </w:r>
      <w:bookmarkEnd w:id="19"/>
    </w:p>
    <w:p w14:paraId="7CC1E89B" w14:textId="0CF2490F" w:rsidR="0002799E" w:rsidRPr="00AD15F9" w:rsidRDefault="0002799E" w:rsidP="000F1344">
      <w:pPr>
        <w:keepNext/>
        <w:spacing w:line="360" w:lineRule="auto"/>
        <w:ind w:firstLine="567"/>
        <w:jc w:val="both"/>
        <w:rPr>
          <w:rFonts w:ascii="Myriad Pro" w:eastAsiaTheme="minorHAnsi" w:hAnsi="Myriad Pro"/>
          <w:b/>
          <w:i/>
          <w:color w:val="000000" w:themeColor="text1"/>
          <w:sz w:val="26"/>
          <w:szCs w:val="26"/>
          <w:lang w:eastAsia="en-US"/>
        </w:rPr>
      </w:pPr>
    </w:p>
    <w:p w14:paraId="36057FBD" w14:textId="77777777" w:rsidR="0002799E" w:rsidRPr="00AD15F9" w:rsidRDefault="0002799E" w:rsidP="0002799E">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0" w:name="_Toc37350637"/>
      <w:bookmarkStart w:id="21" w:name="_Toc53588484"/>
      <w:r w:rsidRPr="00AD15F9">
        <w:rPr>
          <w:rFonts w:ascii="Myriad Pro" w:hAnsi="Myriad Pro"/>
          <w:b/>
          <w:color w:val="4F6228" w:themeColor="accent3" w:themeShade="80"/>
          <w:sz w:val="28"/>
          <w:szCs w:val="28"/>
        </w:rPr>
        <w:t>Цель оказания услуг</w:t>
      </w:r>
      <w:bookmarkEnd w:id="20"/>
      <w:bookmarkEnd w:id="21"/>
    </w:p>
    <w:p w14:paraId="50182E84" w14:textId="63C04502" w:rsidR="0002799E" w:rsidRPr="00AD15F9" w:rsidRDefault="0002799E" w:rsidP="0002799E">
      <w:pPr>
        <w:spacing w:line="360" w:lineRule="auto"/>
        <w:ind w:firstLine="567"/>
        <w:contextualSpacing/>
        <w:jc w:val="both"/>
        <w:rPr>
          <w:rFonts w:ascii="Myriad Pro" w:hAnsi="Myriad Pro"/>
          <w:sz w:val="26"/>
          <w:szCs w:val="26"/>
        </w:rPr>
      </w:pPr>
      <w:r w:rsidRPr="00AD15F9">
        <w:rPr>
          <w:rFonts w:ascii="Myriad Pro" w:hAnsi="Myriad Pro"/>
          <w:sz w:val="26"/>
          <w:szCs w:val="26"/>
        </w:rPr>
        <w:t>Экспертиза тарифно-балансовых решений, принятых Службой по тарифам Республики Тыва в отношении ДЗО ПАО «МРСК Сибири» АО «Тываэнерго» при установлении регулируемых тарифов</w:t>
      </w:r>
      <w:r w:rsidR="004C1C0F">
        <w:rPr>
          <w:rFonts w:ascii="Myriad Pro" w:hAnsi="Myriad Pro"/>
          <w:sz w:val="26"/>
          <w:szCs w:val="26"/>
        </w:rPr>
        <w:t>.</w:t>
      </w:r>
    </w:p>
    <w:p w14:paraId="4ABD5C70" w14:textId="1DD9FD81" w:rsidR="0002799E" w:rsidRPr="00AD15F9" w:rsidRDefault="0002799E" w:rsidP="0002799E">
      <w:pPr>
        <w:spacing w:line="360" w:lineRule="auto"/>
        <w:ind w:firstLine="567"/>
        <w:contextualSpacing/>
        <w:jc w:val="both"/>
        <w:rPr>
          <w:rFonts w:ascii="Myriad Pro" w:hAnsi="Myriad Pro"/>
          <w:sz w:val="26"/>
          <w:szCs w:val="26"/>
        </w:rPr>
      </w:pPr>
      <w:r w:rsidRPr="00AD15F9">
        <w:rPr>
          <w:rFonts w:ascii="Myriad Pro" w:hAnsi="Myriad Pro"/>
          <w:sz w:val="26"/>
          <w:szCs w:val="26"/>
        </w:rPr>
        <w:t>Экспертиза обосновывающих материалов, предоставляемых ДЗО ПАО «МРСК Сибири» АО «Тываэнерго» в Службу по тарифам Республики Тыва в рамках рассмотрения дел об установлении тарифов</w:t>
      </w:r>
      <w:r w:rsidR="004C1C0F">
        <w:rPr>
          <w:rFonts w:ascii="Myriad Pro" w:hAnsi="Myriad Pro"/>
          <w:sz w:val="26"/>
          <w:szCs w:val="26"/>
        </w:rPr>
        <w:t>.</w:t>
      </w:r>
    </w:p>
    <w:p w14:paraId="5D901066" w14:textId="5A4203C0" w:rsidR="0002799E" w:rsidRPr="00AD15F9" w:rsidRDefault="0002799E" w:rsidP="0002799E">
      <w:pPr>
        <w:spacing w:line="360" w:lineRule="auto"/>
        <w:ind w:firstLine="567"/>
        <w:contextualSpacing/>
        <w:jc w:val="both"/>
        <w:rPr>
          <w:rFonts w:ascii="Myriad Pro" w:hAnsi="Myriad Pro"/>
          <w:sz w:val="26"/>
          <w:szCs w:val="26"/>
        </w:rPr>
      </w:pPr>
      <w:r w:rsidRPr="00AD15F9">
        <w:rPr>
          <w:rFonts w:ascii="Myriad Pro" w:hAnsi="Myriad Pro"/>
          <w:sz w:val="26"/>
          <w:szCs w:val="26"/>
        </w:rPr>
        <w:t>Экспертиза обоснованности решений, принятых Службой по тарифам Республики Тыва при определении необходимой валовой выручки ДЗО ПАО «МРСК Сибири» АО «Тываэнерго» при установлении тарифов</w:t>
      </w:r>
      <w:r w:rsidR="004C1C0F">
        <w:rPr>
          <w:rFonts w:ascii="Myriad Pro" w:hAnsi="Myriad Pro"/>
          <w:sz w:val="26"/>
          <w:szCs w:val="26"/>
        </w:rPr>
        <w:t>.</w:t>
      </w:r>
    </w:p>
    <w:p w14:paraId="7AD1FF7A" w14:textId="77777777" w:rsidR="0002799E" w:rsidRPr="00AD15F9" w:rsidRDefault="0002799E" w:rsidP="0002799E">
      <w:pPr>
        <w:spacing w:line="360" w:lineRule="auto"/>
        <w:ind w:firstLine="567"/>
        <w:contextualSpacing/>
        <w:jc w:val="both"/>
        <w:rPr>
          <w:rFonts w:ascii="Myriad Pro" w:hAnsi="Myriad Pro"/>
          <w:sz w:val="26"/>
          <w:szCs w:val="26"/>
        </w:rPr>
      </w:pPr>
      <w:r w:rsidRPr="00AD15F9">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Службой по тарифам Республики Тыва.</w:t>
      </w:r>
    </w:p>
    <w:p w14:paraId="6542F722" w14:textId="77777777" w:rsidR="0002799E" w:rsidRPr="00AD15F9" w:rsidRDefault="0002799E" w:rsidP="0002799E">
      <w:pPr>
        <w:spacing w:line="360" w:lineRule="auto"/>
        <w:ind w:firstLine="567"/>
        <w:contextualSpacing/>
        <w:jc w:val="both"/>
        <w:rPr>
          <w:rFonts w:ascii="Myriad Pro" w:eastAsia="Calibri" w:hAnsi="Myriad Pro"/>
          <w:sz w:val="26"/>
          <w:szCs w:val="26"/>
        </w:rPr>
      </w:pPr>
    </w:p>
    <w:p w14:paraId="1C7C79A9" w14:textId="77777777" w:rsidR="00B47380" w:rsidRPr="009A71AA" w:rsidRDefault="00B47380" w:rsidP="00B47380">
      <w:pPr>
        <w:tabs>
          <w:tab w:val="left" w:pos="993"/>
        </w:tabs>
        <w:spacing w:line="360" w:lineRule="auto"/>
        <w:jc w:val="both"/>
        <w:rPr>
          <w:rFonts w:ascii="Myriad Pro" w:hAnsi="Myriad Pro"/>
          <w:b/>
          <w:sz w:val="26"/>
          <w:szCs w:val="26"/>
          <w:u w:val="single"/>
        </w:rPr>
      </w:pPr>
      <w:r w:rsidRPr="009A71AA">
        <w:rPr>
          <w:rFonts w:ascii="Myriad Pro" w:hAnsi="Myriad Pro"/>
          <w:b/>
          <w:sz w:val="26"/>
          <w:szCs w:val="26"/>
          <w:u w:val="single"/>
        </w:rPr>
        <w:t xml:space="preserve">Этап № </w:t>
      </w:r>
      <w:r>
        <w:rPr>
          <w:rFonts w:ascii="Myriad Pro" w:hAnsi="Myriad Pro"/>
          <w:b/>
          <w:sz w:val="26"/>
          <w:szCs w:val="26"/>
          <w:u w:val="single"/>
        </w:rPr>
        <w:t>2</w:t>
      </w:r>
      <w:r w:rsidRPr="009A71AA">
        <w:rPr>
          <w:rFonts w:ascii="Myriad Pro" w:hAnsi="Myriad Pro"/>
          <w:b/>
          <w:sz w:val="26"/>
          <w:szCs w:val="26"/>
          <w:u w:val="single"/>
        </w:rPr>
        <w:t>.</w:t>
      </w:r>
      <w:r>
        <w:rPr>
          <w:rFonts w:ascii="Myriad Pro" w:hAnsi="Myriad Pro"/>
          <w:b/>
          <w:sz w:val="26"/>
          <w:szCs w:val="26"/>
          <w:u w:val="single"/>
        </w:rPr>
        <w:t>2</w:t>
      </w:r>
      <w:r w:rsidRPr="009A71AA">
        <w:rPr>
          <w:rFonts w:ascii="Myriad Pro" w:hAnsi="Myriad Pro"/>
          <w:b/>
          <w:sz w:val="26"/>
          <w:szCs w:val="26"/>
          <w:u w:val="single"/>
        </w:rPr>
        <w:t>.</w:t>
      </w:r>
      <w:r>
        <w:rPr>
          <w:rFonts w:ascii="Myriad Pro" w:hAnsi="Myriad Pro"/>
          <w:b/>
          <w:sz w:val="26"/>
          <w:szCs w:val="26"/>
          <w:u w:val="single"/>
        </w:rPr>
        <w:t>1</w:t>
      </w:r>
      <w:r w:rsidRPr="009A71AA">
        <w:rPr>
          <w:rFonts w:ascii="Myriad Pro" w:hAnsi="Myriad Pro"/>
          <w:b/>
          <w:sz w:val="26"/>
          <w:szCs w:val="26"/>
          <w:u w:val="single"/>
        </w:rPr>
        <w:t xml:space="preserve">. </w:t>
      </w:r>
    </w:p>
    <w:p w14:paraId="6E5412DF" w14:textId="400EC688" w:rsidR="00B47380" w:rsidRPr="00BB5819" w:rsidRDefault="00B47380" w:rsidP="00B47380">
      <w:pPr>
        <w:tabs>
          <w:tab w:val="left" w:pos="993"/>
        </w:tabs>
        <w:spacing w:line="360" w:lineRule="auto"/>
        <w:ind w:firstLine="567"/>
        <w:jc w:val="both"/>
        <w:rPr>
          <w:rFonts w:ascii="Myriad Pro" w:hAnsi="Myriad Pro"/>
          <w:sz w:val="26"/>
          <w:szCs w:val="26"/>
        </w:rPr>
      </w:pPr>
      <w:r>
        <w:rPr>
          <w:rFonts w:ascii="Myriad Pro" w:hAnsi="Myriad Pro"/>
          <w:sz w:val="26"/>
          <w:szCs w:val="26"/>
        </w:rPr>
        <w:t>2</w:t>
      </w:r>
      <w:r w:rsidRPr="00BB5819">
        <w:rPr>
          <w:rFonts w:ascii="Myriad Pro" w:hAnsi="Myriad Pro"/>
          <w:sz w:val="26"/>
          <w:szCs w:val="26"/>
        </w:rPr>
        <w:t>.1.</w:t>
      </w:r>
      <w:r>
        <w:rPr>
          <w:rFonts w:ascii="Myriad Pro" w:hAnsi="Myriad Pro"/>
          <w:sz w:val="26"/>
          <w:szCs w:val="26"/>
        </w:rPr>
        <w:t>4</w:t>
      </w:r>
      <w:r w:rsidRPr="00BB5819">
        <w:rPr>
          <w:rFonts w:ascii="Myriad Pro" w:hAnsi="Myriad Pro"/>
          <w:sz w:val="26"/>
          <w:szCs w:val="26"/>
        </w:rPr>
        <w:t>.</w:t>
      </w:r>
      <w:r w:rsidRPr="00BB5819">
        <w:rPr>
          <w:rFonts w:ascii="Myriad Pro" w:hAnsi="Myriad Pro"/>
          <w:sz w:val="26"/>
          <w:szCs w:val="26"/>
        </w:rPr>
        <w:tab/>
        <w:t xml:space="preserve">Подготовка рекомендаций и предложений к формированию пакета обосновывающих документов, предоставляемых </w:t>
      </w:r>
      <w:r>
        <w:rPr>
          <w:rFonts w:ascii="Myriad Pro" w:hAnsi="Myriad Pro"/>
          <w:sz w:val="26"/>
          <w:szCs w:val="26"/>
        </w:rPr>
        <w:t>АО «Тываэнерго»</w:t>
      </w:r>
      <w:r w:rsidRPr="00BB5819">
        <w:rPr>
          <w:rFonts w:ascii="Myriad Pro" w:hAnsi="Myriad Pro"/>
          <w:sz w:val="26"/>
          <w:szCs w:val="26"/>
        </w:rPr>
        <w:t xml:space="preserve"> в </w:t>
      </w:r>
      <w:r w:rsidRPr="00AD15F9">
        <w:rPr>
          <w:rFonts w:ascii="Myriad Pro" w:hAnsi="Myriad Pro"/>
          <w:sz w:val="26"/>
          <w:szCs w:val="26"/>
        </w:rPr>
        <w:t xml:space="preserve">Службу по тарифам Республики Тыва </w:t>
      </w:r>
      <w:r w:rsidRPr="00BB5819">
        <w:rPr>
          <w:rFonts w:ascii="Myriad Pro" w:hAnsi="Myriad Pro"/>
          <w:sz w:val="26"/>
          <w:szCs w:val="26"/>
        </w:rPr>
        <w:t>в рамках рассмотрения дел об установлении тарифов.</w:t>
      </w:r>
    </w:p>
    <w:p w14:paraId="2A64E3FB" w14:textId="5904A776" w:rsidR="00B47380" w:rsidRPr="00BB5819" w:rsidRDefault="00B47380" w:rsidP="00B47380">
      <w:pPr>
        <w:tabs>
          <w:tab w:val="left" w:pos="993"/>
        </w:tabs>
        <w:spacing w:line="360" w:lineRule="auto"/>
        <w:ind w:firstLine="567"/>
        <w:jc w:val="both"/>
        <w:rPr>
          <w:rFonts w:ascii="Myriad Pro" w:hAnsi="Myriad Pro"/>
          <w:sz w:val="26"/>
          <w:szCs w:val="26"/>
        </w:rPr>
      </w:pPr>
      <w:r>
        <w:rPr>
          <w:rFonts w:ascii="Myriad Pro" w:hAnsi="Myriad Pro"/>
          <w:sz w:val="26"/>
          <w:szCs w:val="26"/>
        </w:rPr>
        <w:lastRenderedPageBreak/>
        <w:t>2</w:t>
      </w:r>
      <w:r w:rsidRPr="00BB5819">
        <w:rPr>
          <w:rFonts w:ascii="Myriad Pro" w:hAnsi="Myriad Pro"/>
          <w:sz w:val="26"/>
          <w:szCs w:val="26"/>
        </w:rPr>
        <w:t>.1.</w:t>
      </w:r>
      <w:r>
        <w:rPr>
          <w:rFonts w:ascii="Myriad Pro" w:hAnsi="Myriad Pro"/>
          <w:sz w:val="26"/>
          <w:szCs w:val="26"/>
        </w:rPr>
        <w:t>5</w:t>
      </w:r>
      <w:r w:rsidRPr="00BB5819">
        <w:rPr>
          <w:rFonts w:ascii="Myriad Pro" w:hAnsi="Myriad Pro"/>
          <w:sz w:val="26"/>
          <w:szCs w:val="26"/>
        </w:rPr>
        <w:t>.</w:t>
      </w:r>
      <w:r w:rsidRPr="00BB5819">
        <w:rPr>
          <w:rFonts w:ascii="Myriad Pro" w:hAnsi="Myriad Pro"/>
          <w:sz w:val="26"/>
          <w:szCs w:val="26"/>
        </w:rPr>
        <w:tab/>
        <w:t xml:space="preserve">Подготовка рекомендаций и предложений к формированию балансов электрической энергии (мощности), принимаемых </w:t>
      </w:r>
      <w:bookmarkStart w:id="22" w:name="_Hlk53346451"/>
      <w:r w:rsidRPr="00AD15F9">
        <w:rPr>
          <w:rFonts w:ascii="Myriad Pro" w:hAnsi="Myriad Pro"/>
          <w:sz w:val="26"/>
          <w:szCs w:val="26"/>
        </w:rPr>
        <w:t>Служб</w:t>
      </w:r>
      <w:r>
        <w:rPr>
          <w:rFonts w:ascii="Myriad Pro" w:hAnsi="Myriad Pro"/>
          <w:sz w:val="26"/>
          <w:szCs w:val="26"/>
        </w:rPr>
        <w:t>ой</w:t>
      </w:r>
      <w:r w:rsidRPr="00AD15F9">
        <w:rPr>
          <w:rFonts w:ascii="Myriad Pro" w:hAnsi="Myriad Pro"/>
          <w:sz w:val="26"/>
          <w:szCs w:val="26"/>
        </w:rPr>
        <w:t xml:space="preserve"> по тарифам Республики Тыва</w:t>
      </w:r>
      <w:r w:rsidRPr="00BB5819">
        <w:rPr>
          <w:rFonts w:ascii="Myriad Pro" w:hAnsi="Myriad Pro"/>
          <w:sz w:val="26"/>
          <w:szCs w:val="26"/>
        </w:rPr>
        <w:t xml:space="preserve"> в расчет тарифов</w:t>
      </w:r>
      <w:r>
        <w:rPr>
          <w:rFonts w:ascii="Myriad Pro" w:hAnsi="Myriad Pro"/>
          <w:sz w:val="26"/>
          <w:szCs w:val="26"/>
        </w:rPr>
        <w:t xml:space="preserve"> АО «Тываэнерго</w:t>
      </w:r>
      <w:r w:rsidRPr="00BB5819">
        <w:rPr>
          <w:rFonts w:ascii="Myriad Pro" w:hAnsi="Myriad Pro"/>
          <w:sz w:val="26"/>
          <w:szCs w:val="26"/>
        </w:rPr>
        <w:t>»</w:t>
      </w:r>
      <w:bookmarkEnd w:id="22"/>
      <w:r w:rsidRPr="00BB5819">
        <w:rPr>
          <w:rFonts w:ascii="Myriad Pro" w:hAnsi="Myriad Pro"/>
          <w:sz w:val="26"/>
          <w:szCs w:val="26"/>
        </w:rPr>
        <w:t>.</w:t>
      </w:r>
    </w:p>
    <w:p w14:paraId="7B8AEE78" w14:textId="2ED5459E" w:rsidR="00B47380" w:rsidRDefault="00B47380" w:rsidP="00B47380">
      <w:pPr>
        <w:tabs>
          <w:tab w:val="left" w:pos="993"/>
        </w:tabs>
        <w:spacing w:line="360" w:lineRule="auto"/>
        <w:ind w:firstLine="567"/>
        <w:jc w:val="both"/>
        <w:rPr>
          <w:rFonts w:ascii="Myriad Pro" w:hAnsi="Myriad Pro"/>
          <w:sz w:val="26"/>
          <w:szCs w:val="26"/>
        </w:rPr>
      </w:pPr>
      <w:r>
        <w:rPr>
          <w:rFonts w:ascii="Myriad Pro" w:hAnsi="Myriad Pro"/>
          <w:sz w:val="26"/>
          <w:szCs w:val="26"/>
        </w:rPr>
        <w:t>2</w:t>
      </w:r>
      <w:r w:rsidRPr="00BB5819">
        <w:rPr>
          <w:rFonts w:ascii="Myriad Pro" w:hAnsi="Myriad Pro"/>
          <w:sz w:val="26"/>
          <w:szCs w:val="26"/>
        </w:rPr>
        <w:t>.1.</w:t>
      </w:r>
      <w:r>
        <w:rPr>
          <w:rFonts w:ascii="Myriad Pro" w:hAnsi="Myriad Pro"/>
          <w:sz w:val="26"/>
          <w:szCs w:val="26"/>
        </w:rPr>
        <w:t>6</w:t>
      </w:r>
      <w:r w:rsidRPr="00BB5819">
        <w:rPr>
          <w:rFonts w:ascii="Myriad Pro" w:hAnsi="Myriad Pro"/>
          <w:sz w:val="26"/>
          <w:szCs w:val="26"/>
        </w:rPr>
        <w:t>.</w:t>
      </w:r>
      <w:r w:rsidRPr="00BB5819">
        <w:rPr>
          <w:rFonts w:ascii="Myriad Pro" w:hAnsi="Myriad Pro"/>
          <w:sz w:val="26"/>
          <w:szCs w:val="26"/>
        </w:rPr>
        <w:tab/>
        <w:t xml:space="preserve">Подготовка рекомендаций и предложений по формированию необходимой валовой выручки, принимаемой </w:t>
      </w:r>
      <w:r w:rsidRPr="00AD15F9">
        <w:rPr>
          <w:rFonts w:ascii="Myriad Pro" w:hAnsi="Myriad Pro"/>
          <w:sz w:val="26"/>
          <w:szCs w:val="26"/>
        </w:rPr>
        <w:t>Служб</w:t>
      </w:r>
      <w:r>
        <w:rPr>
          <w:rFonts w:ascii="Myriad Pro" w:hAnsi="Myriad Pro"/>
          <w:sz w:val="26"/>
          <w:szCs w:val="26"/>
        </w:rPr>
        <w:t>ой</w:t>
      </w:r>
      <w:r w:rsidRPr="00AD15F9">
        <w:rPr>
          <w:rFonts w:ascii="Myriad Pro" w:hAnsi="Myriad Pro"/>
          <w:sz w:val="26"/>
          <w:szCs w:val="26"/>
        </w:rPr>
        <w:t xml:space="preserve"> по тарифам Республики Тыва</w:t>
      </w:r>
      <w:r w:rsidRPr="00BB5819">
        <w:rPr>
          <w:rFonts w:ascii="Myriad Pro" w:hAnsi="Myriad Pro"/>
          <w:sz w:val="26"/>
          <w:szCs w:val="26"/>
        </w:rPr>
        <w:t xml:space="preserve"> в расчет тарифов</w:t>
      </w:r>
      <w:r>
        <w:rPr>
          <w:rFonts w:ascii="Myriad Pro" w:hAnsi="Myriad Pro"/>
          <w:sz w:val="26"/>
          <w:szCs w:val="26"/>
        </w:rPr>
        <w:t xml:space="preserve"> АО «Тываэнерго</w:t>
      </w:r>
      <w:r w:rsidRPr="00BB5819">
        <w:rPr>
          <w:rFonts w:ascii="Myriad Pro" w:hAnsi="Myriad Pro"/>
          <w:sz w:val="26"/>
          <w:szCs w:val="26"/>
        </w:rPr>
        <w:t>».</w:t>
      </w:r>
    </w:p>
    <w:p w14:paraId="3F86994C" w14:textId="77777777" w:rsidR="0002799E" w:rsidRPr="00AD15F9" w:rsidRDefault="0002799E" w:rsidP="0002799E">
      <w:pPr>
        <w:tabs>
          <w:tab w:val="left" w:pos="993"/>
        </w:tabs>
        <w:spacing w:line="360" w:lineRule="auto"/>
        <w:jc w:val="both"/>
        <w:rPr>
          <w:rFonts w:ascii="Myriad Pro" w:eastAsia="Calibri" w:hAnsi="Myriad Pro"/>
          <w:sz w:val="26"/>
          <w:szCs w:val="26"/>
        </w:rPr>
      </w:pPr>
    </w:p>
    <w:p w14:paraId="29B3C616" w14:textId="77777777" w:rsidR="0002799E" w:rsidRPr="00AD15F9" w:rsidRDefault="0002799E" w:rsidP="0002799E">
      <w:pPr>
        <w:rPr>
          <w:rFonts w:ascii="Myriad Pro" w:eastAsia="Calibri" w:hAnsi="Myriad Pro"/>
          <w:sz w:val="26"/>
          <w:szCs w:val="26"/>
        </w:rPr>
      </w:pPr>
      <w:r w:rsidRPr="00AD15F9">
        <w:rPr>
          <w:rFonts w:ascii="Myriad Pro" w:eastAsia="Calibri" w:hAnsi="Myriad Pro"/>
          <w:sz w:val="26"/>
          <w:szCs w:val="26"/>
        </w:rPr>
        <w:br w:type="page"/>
      </w:r>
    </w:p>
    <w:p w14:paraId="70C30CC9" w14:textId="77777777" w:rsidR="0002799E" w:rsidRPr="00AD15F9" w:rsidRDefault="0002799E" w:rsidP="0002799E">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3" w:name="_Toc37350638"/>
      <w:bookmarkStart w:id="24" w:name="_Toc53588485"/>
      <w:r w:rsidRPr="00AD15F9">
        <w:rPr>
          <w:rFonts w:ascii="Myriad Pro" w:hAnsi="Myriad Pro"/>
          <w:b/>
          <w:color w:val="4F6228" w:themeColor="accent3" w:themeShade="80"/>
          <w:sz w:val="28"/>
          <w:szCs w:val="28"/>
        </w:rPr>
        <w:lastRenderedPageBreak/>
        <w:t>Нормативно-правовая база</w:t>
      </w:r>
      <w:bookmarkEnd w:id="23"/>
      <w:bookmarkEnd w:id="24"/>
    </w:p>
    <w:p w14:paraId="05CE7036" w14:textId="77777777" w:rsidR="0002799E" w:rsidRPr="00AD15F9" w:rsidRDefault="0002799E" w:rsidP="0002799E">
      <w:pPr>
        <w:spacing w:line="360" w:lineRule="auto"/>
        <w:ind w:firstLine="567"/>
        <w:contextualSpacing/>
        <w:jc w:val="both"/>
        <w:rPr>
          <w:rFonts w:ascii="Myriad Pro" w:hAnsi="Myriad Pro"/>
          <w:sz w:val="26"/>
          <w:szCs w:val="26"/>
        </w:rPr>
      </w:pPr>
      <w:r w:rsidRPr="00AD15F9">
        <w:rPr>
          <w:rFonts w:ascii="Myriad Pro" w:eastAsia="Calibri" w:hAnsi="Myriad Pro"/>
          <w:sz w:val="26"/>
          <w:szCs w:val="26"/>
        </w:rPr>
        <w:t>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услуги по передаче электрической энергии):</w:t>
      </w:r>
      <w:r w:rsidRPr="00AD15F9">
        <w:rPr>
          <w:rFonts w:ascii="Myriad Pro" w:hAnsi="Myriad Pro"/>
          <w:sz w:val="26"/>
          <w:szCs w:val="26"/>
        </w:rPr>
        <w:t xml:space="preserve"> </w:t>
      </w:r>
    </w:p>
    <w:p w14:paraId="5BB37E63" w14:textId="77777777" w:rsidR="0002799E" w:rsidRPr="00AD15F9" w:rsidRDefault="0002799E" w:rsidP="0002799E">
      <w:pPr>
        <w:pStyle w:val="a5"/>
        <w:numPr>
          <w:ilvl w:val="0"/>
          <w:numId w:val="4"/>
        </w:numPr>
        <w:spacing w:line="360" w:lineRule="auto"/>
        <w:jc w:val="both"/>
        <w:rPr>
          <w:rFonts w:ascii="Myriad Pro" w:hAnsi="Myriad Pro"/>
          <w:sz w:val="26"/>
          <w:szCs w:val="26"/>
        </w:rPr>
      </w:pPr>
      <w:r w:rsidRPr="00AD15F9">
        <w:rPr>
          <w:rFonts w:ascii="Myriad Pro" w:hAnsi="Myriad Pro"/>
          <w:sz w:val="26"/>
          <w:szCs w:val="26"/>
        </w:rPr>
        <w:t>Налоговый кодекс Российской Федерации;</w:t>
      </w:r>
    </w:p>
    <w:p w14:paraId="100493B4" w14:textId="77777777" w:rsidR="0002799E" w:rsidRPr="00AD15F9" w:rsidRDefault="0002799E" w:rsidP="0002799E">
      <w:pPr>
        <w:pStyle w:val="a5"/>
        <w:numPr>
          <w:ilvl w:val="0"/>
          <w:numId w:val="4"/>
        </w:numPr>
        <w:spacing w:line="360" w:lineRule="auto"/>
        <w:jc w:val="both"/>
        <w:rPr>
          <w:rFonts w:ascii="Myriad Pro" w:hAnsi="Myriad Pro"/>
          <w:sz w:val="26"/>
          <w:szCs w:val="26"/>
        </w:rPr>
      </w:pPr>
      <w:r w:rsidRPr="00AD15F9">
        <w:rPr>
          <w:rFonts w:ascii="Myriad Pro" w:hAnsi="Myriad Pro"/>
          <w:sz w:val="26"/>
          <w:szCs w:val="26"/>
        </w:rPr>
        <w:t>Федеральный закон Российской Федерации от 26.03.2003 № 35-ФЗ «Об электроэнергетике»;</w:t>
      </w:r>
    </w:p>
    <w:p w14:paraId="1AA31DE9" w14:textId="77777777" w:rsidR="0002799E" w:rsidRPr="00AD15F9" w:rsidRDefault="0002799E" w:rsidP="0002799E">
      <w:pPr>
        <w:pStyle w:val="a5"/>
        <w:numPr>
          <w:ilvl w:val="0"/>
          <w:numId w:val="4"/>
        </w:numPr>
        <w:spacing w:line="360" w:lineRule="auto"/>
        <w:jc w:val="both"/>
        <w:rPr>
          <w:rFonts w:ascii="Myriad Pro" w:hAnsi="Myriad Pro"/>
          <w:sz w:val="26"/>
          <w:szCs w:val="26"/>
        </w:rPr>
      </w:pPr>
      <w:r w:rsidRPr="00AD15F9">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07077988" w14:textId="77777777" w:rsidR="0002799E" w:rsidRPr="00AD15F9" w:rsidRDefault="0002799E" w:rsidP="0002799E">
      <w:pPr>
        <w:pStyle w:val="a5"/>
        <w:numPr>
          <w:ilvl w:val="0"/>
          <w:numId w:val="4"/>
        </w:numPr>
        <w:spacing w:line="360" w:lineRule="auto"/>
        <w:jc w:val="both"/>
        <w:rPr>
          <w:rFonts w:ascii="Myriad Pro" w:hAnsi="Myriad Pro"/>
          <w:sz w:val="26"/>
          <w:szCs w:val="26"/>
        </w:rPr>
      </w:pPr>
      <w:r w:rsidRPr="00AD15F9">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44CE0A2F" w14:textId="77777777" w:rsidR="0002799E" w:rsidRPr="00AD15F9" w:rsidRDefault="0002799E" w:rsidP="0002799E">
      <w:pPr>
        <w:pStyle w:val="a5"/>
        <w:numPr>
          <w:ilvl w:val="0"/>
          <w:numId w:val="4"/>
        </w:numPr>
        <w:spacing w:line="360" w:lineRule="auto"/>
        <w:jc w:val="both"/>
        <w:rPr>
          <w:rFonts w:ascii="Myriad Pro" w:hAnsi="Myriad Pro"/>
          <w:sz w:val="26"/>
          <w:szCs w:val="26"/>
        </w:rPr>
      </w:pPr>
      <w:r w:rsidRPr="00AD15F9">
        <w:rPr>
          <w:rFonts w:ascii="Myriad Pro" w:hAnsi="Myriad Pro"/>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2F697442" w14:textId="77777777" w:rsidR="0002799E" w:rsidRPr="00AD15F9" w:rsidRDefault="0002799E" w:rsidP="0002799E">
      <w:pPr>
        <w:pStyle w:val="a5"/>
        <w:numPr>
          <w:ilvl w:val="0"/>
          <w:numId w:val="4"/>
        </w:numPr>
        <w:spacing w:line="360" w:lineRule="auto"/>
        <w:jc w:val="both"/>
        <w:rPr>
          <w:rFonts w:ascii="Myriad Pro" w:hAnsi="Myriad Pro"/>
          <w:sz w:val="26"/>
          <w:szCs w:val="26"/>
        </w:rPr>
      </w:pPr>
      <w:r w:rsidRPr="00AD15F9">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70633DD3" w14:textId="77777777" w:rsidR="0002799E" w:rsidRPr="00AD15F9" w:rsidRDefault="0002799E" w:rsidP="0002799E">
      <w:pPr>
        <w:pStyle w:val="a5"/>
        <w:numPr>
          <w:ilvl w:val="0"/>
          <w:numId w:val="4"/>
        </w:numPr>
        <w:spacing w:line="360" w:lineRule="auto"/>
        <w:jc w:val="both"/>
        <w:rPr>
          <w:rFonts w:ascii="Myriad Pro" w:hAnsi="Myriad Pro"/>
          <w:sz w:val="26"/>
          <w:szCs w:val="26"/>
        </w:rPr>
      </w:pPr>
      <w:r w:rsidRPr="00AD15F9">
        <w:rPr>
          <w:rFonts w:ascii="Myriad Pro" w:hAnsi="Myriad Pro"/>
          <w:sz w:val="26"/>
          <w:szCs w:val="26"/>
        </w:rPr>
        <w:t xml:space="preserve">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w:t>
      </w:r>
      <w:r w:rsidRPr="00AD15F9">
        <w:rPr>
          <w:rFonts w:ascii="Myriad Pro" w:hAnsi="Myriad Pro"/>
          <w:sz w:val="26"/>
          <w:szCs w:val="26"/>
        </w:rPr>
        <w:lastRenderedPageBreak/>
        <w:t>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2A47ABAF" w14:textId="77777777" w:rsidR="0002799E" w:rsidRPr="00AD15F9" w:rsidRDefault="0002799E" w:rsidP="0002799E">
      <w:pPr>
        <w:pStyle w:val="a5"/>
        <w:numPr>
          <w:ilvl w:val="0"/>
          <w:numId w:val="4"/>
        </w:numPr>
        <w:spacing w:line="360" w:lineRule="auto"/>
        <w:jc w:val="both"/>
        <w:rPr>
          <w:rFonts w:ascii="Myriad Pro" w:hAnsi="Myriad Pro"/>
          <w:sz w:val="26"/>
          <w:szCs w:val="26"/>
        </w:rPr>
      </w:pPr>
      <w:r w:rsidRPr="00AD15F9">
        <w:rPr>
          <w:rFonts w:ascii="Myriad Pro" w:hAnsi="Myriad Pro"/>
          <w:sz w:val="26"/>
          <w:szCs w:val="26"/>
        </w:rPr>
        <w:t>Приказ ФСТ России от 11.09.2014 № 215-э/1</w:t>
      </w:r>
      <w:r w:rsidRPr="00AD15F9">
        <w:t xml:space="preserve"> </w:t>
      </w:r>
      <w:r w:rsidRPr="00AD15F9">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1A921EEF" w14:textId="77777777" w:rsidR="0002799E" w:rsidRPr="00AD15F9" w:rsidRDefault="0002799E" w:rsidP="0002799E">
      <w:pPr>
        <w:pStyle w:val="a5"/>
        <w:numPr>
          <w:ilvl w:val="0"/>
          <w:numId w:val="4"/>
        </w:numPr>
        <w:spacing w:line="360" w:lineRule="auto"/>
        <w:jc w:val="both"/>
        <w:rPr>
          <w:rFonts w:ascii="Myriad Pro" w:hAnsi="Myriad Pro"/>
          <w:sz w:val="26"/>
          <w:szCs w:val="26"/>
        </w:rPr>
      </w:pPr>
      <w:r w:rsidRPr="00AD15F9">
        <w:rPr>
          <w:rFonts w:ascii="Myriad Pro" w:hAnsi="Myriad Pro"/>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72B97FCD" w14:textId="77777777" w:rsidR="0002799E" w:rsidRPr="00AD15F9" w:rsidRDefault="0002799E" w:rsidP="0002799E">
      <w:pPr>
        <w:pStyle w:val="a5"/>
        <w:numPr>
          <w:ilvl w:val="0"/>
          <w:numId w:val="4"/>
        </w:numPr>
        <w:spacing w:line="360" w:lineRule="auto"/>
        <w:jc w:val="both"/>
        <w:rPr>
          <w:rFonts w:ascii="Myriad Pro" w:hAnsi="Myriad Pro"/>
          <w:sz w:val="26"/>
          <w:szCs w:val="26"/>
        </w:rPr>
      </w:pPr>
      <w:r w:rsidRPr="00AD15F9">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5168D887" w14:textId="77777777" w:rsidR="0002799E" w:rsidRPr="00AD15F9" w:rsidRDefault="0002799E" w:rsidP="0002799E">
      <w:pPr>
        <w:pStyle w:val="a5"/>
        <w:numPr>
          <w:ilvl w:val="0"/>
          <w:numId w:val="4"/>
        </w:numPr>
        <w:spacing w:line="360" w:lineRule="auto"/>
        <w:jc w:val="both"/>
        <w:rPr>
          <w:rFonts w:ascii="Myriad Pro" w:hAnsi="Myriad Pro"/>
          <w:sz w:val="26"/>
          <w:szCs w:val="26"/>
        </w:rPr>
      </w:pPr>
      <w:r w:rsidRPr="00AD15F9">
        <w:rPr>
          <w:rFonts w:ascii="Myriad Pro" w:hAnsi="Myriad Pro"/>
          <w:sz w:val="26"/>
          <w:szCs w:val="26"/>
        </w:rPr>
        <w:t>Приказ ФСТ России от 12 апреля 2012 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3E479307" w14:textId="77777777" w:rsidR="0002799E" w:rsidRPr="00AD15F9" w:rsidRDefault="0002799E" w:rsidP="0002799E">
      <w:pPr>
        <w:pStyle w:val="a5"/>
        <w:numPr>
          <w:ilvl w:val="0"/>
          <w:numId w:val="4"/>
        </w:numPr>
        <w:spacing w:line="360" w:lineRule="auto"/>
        <w:jc w:val="both"/>
        <w:rPr>
          <w:rFonts w:ascii="Myriad Pro" w:hAnsi="Myriad Pro"/>
          <w:sz w:val="26"/>
          <w:szCs w:val="26"/>
        </w:rPr>
      </w:pPr>
      <w:r w:rsidRPr="00AD15F9">
        <w:rPr>
          <w:rFonts w:ascii="Myriad Pro" w:hAnsi="Myriad Pro"/>
          <w:sz w:val="26"/>
          <w:szCs w:val="26"/>
        </w:rPr>
        <w:t xml:space="preserve">Приказ Министерства энергетики Российской Федерации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w:t>
      </w:r>
      <w:r w:rsidRPr="00AD15F9">
        <w:rPr>
          <w:rFonts w:ascii="Myriad Pro" w:hAnsi="Myriad Pro"/>
          <w:sz w:val="26"/>
          <w:szCs w:val="26"/>
        </w:rPr>
        <w:lastRenderedPageBreak/>
        <w:t>электрической сетью и территориальных сетевых организаций» (далее – Методические указания № 1256);</w:t>
      </w:r>
    </w:p>
    <w:p w14:paraId="5AE0412B" w14:textId="77777777" w:rsidR="0002799E" w:rsidRPr="00AD15F9" w:rsidRDefault="0002799E" w:rsidP="0002799E">
      <w:pPr>
        <w:pStyle w:val="a5"/>
        <w:numPr>
          <w:ilvl w:val="0"/>
          <w:numId w:val="4"/>
        </w:numPr>
        <w:spacing w:line="360" w:lineRule="auto"/>
        <w:jc w:val="both"/>
        <w:rPr>
          <w:rFonts w:ascii="Myriad Pro" w:hAnsi="Myriad Pro"/>
          <w:sz w:val="26"/>
          <w:szCs w:val="26"/>
        </w:rPr>
      </w:pPr>
      <w:r w:rsidRPr="00AD15F9">
        <w:rPr>
          <w:rFonts w:ascii="Myriad Pro" w:hAnsi="Myriad Pro"/>
          <w:sz w:val="26"/>
          <w:szCs w:val="26"/>
        </w:rPr>
        <w:t>Приказ Министерства энергетики Российской Федерации от 25.04.2018 № 320</w:t>
      </w:r>
      <w:r w:rsidRPr="00AD15F9">
        <w:t xml:space="preserve"> </w:t>
      </w:r>
      <w:r w:rsidRPr="00AD15F9">
        <w:rPr>
          <w:rFonts w:ascii="Myriad Pro" w:hAnsi="Myriad Pro"/>
          <w:sz w:val="26"/>
          <w:szCs w:val="26"/>
        </w:rPr>
        <w:t>«Об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6830EF5A" w14:textId="58E54AA2" w:rsidR="0002799E" w:rsidRPr="00AD15F9" w:rsidRDefault="004C1C0F" w:rsidP="0002799E">
      <w:pPr>
        <w:pStyle w:val="a5"/>
        <w:numPr>
          <w:ilvl w:val="0"/>
          <w:numId w:val="4"/>
        </w:numPr>
        <w:spacing w:line="360" w:lineRule="auto"/>
        <w:jc w:val="both"/>
        <w:rPr>
          <w:rFonts w:ascii="Myriad Pro" w:hAnsi="Myriad Pro"/>
          <w:sz w:val="26"/>
          <w:szCs w:val="26"/>
        </w:rPr>
      </w:pPr>
      <w:r>
        <w:rPr>
          <w:rFonts w:ascii="Myriad Pro" w:hAnsi="Myriad Pro"/>
          <w:sz w:val="26"/>
          <w:szCs w:val="26"/>
        </w:rPr>
        <w:t>н</w:t>
      </w:r>
      <w:r w:rsidR="0002799E" w:rsidRPr="00AD15F9">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385B3CA4" w14:textId="77777777" w:rsidR="0002799E" w:rsidRPr="00D44407" w:rsidRDefault="0002799E" w:rsidP="0002799E">
      <w:pPr>
        <w:pStyle w:val="a5"/>
        <w:numPr>
          <w:ilvl w:val="0"/>
          <w:numId w:val="4"/>
        </w:numPr>
        <w:spacing w:line="360" w:lineRule="auto"/>
        <w:jc w:val="both"/>
        <w:rPr>
          <w:rFonts w:ascii="Myriad Pro" w:hAnsi="Myriad Pro"/>
          <w:sz w:val="26"/>
          <w:szCs w:val="26"/>
        </w:rPr>
      </w:pPr>
      <w:r w:rsidRPr="00AD15F9">
        <w:rPr>
          <w:rFonts w:ascii="Myriad Pro" w:hAnsi="Myriad Pro"/>
          <w:sz w:val="26"/>
          <w:szCs w:val="26"/>
        </w:rPr>
        <w:t>иные нормативно-правовые акты Российской Федерации, необходимые для анализа.</w:t>
      </w:r>
    </w:p>
    <w:p w14:paraId="1F323D77" w14:textId="77777777" w:rsidR="0002799E" w:rsidRPr="00D44407" w:rsidRDefault="0002799E" w:rsidP="00D44407">
      <w:pPr>
        <w:pStyle w:val="a5"/>
        <w:spacing w:line="360" w:lineRule="auto"/>
        <w:ind w:left="1287"/>
        <w:jc w:val="both"/>
        <w:rPr>
          <w:rFonts w:ascii="Myriad Pro" w:hAnsi="Myriad Pro"/>
          <w:sz w:val="26"/>
          <w:szCs w:val="26"/>
        </w:rPr>
      </w:pPr>
    </w:p>
    <w:p w14:paraId="68DB77AA" w14:textId="25DD6FD2" w:rsidR="00155EEC" w:rsidRDefault="0089184D" w:rsidP="00155EEC">
      <w:pPr>
        <w:pStyle w:val="21"/>
        <w:numPr>
          <w:ilvl w:val="0"/>
          <w:numId w:val="2"/>
        </w:numPr>
        <w:spacing w:before="0" w:line="360" w:lineRule="auto"/>
        <w:jc w:val="both"/>
        <w:rPr>
          <w:rFonts w:ascii="Myriad Pro" w:hAnsi="Myriad Pro"/>
          <w:b/>
          <w:color w:val="4F6228" w:themeColor="accent3" w:themeShade="80"/>
          <w:sz w:val="28"/>
          <w:szCs w:val="28"/>
        </w:rPr>
      </w:pPr>
      <w:r w:rsidRPr="00155EEC">
        <w:rPr>
          <w:rFonts w:ascii="Myriad Pro" w:hAnsi="Myriad Pro"/>
        </w:rPr>
        <w:br w:type="page"/>
      </w:r>
      <w:bookmarkStart w:id="25" w:name="_Toc53588486"/>
      <w:bookmarkStart w:id="26" w:name="_Toc53158451"/>
      <w:bookmarkStart w:id="27" w:name="_Toc53333651"/>
      <w:r w:rsidR="00155EEC" w:rsidRPr="00155EEC">
        <w:rPr>
          <w:rFonts w:ascii="Myriad Pro" w:hAnsi="Myriad Pro"/>
          <w:b/>
          <w:color w:val="4F6228" w:themeColor="accent3" w:themeShade="80"/>
          <w:sz w:val="28"/>
          <w:szCs w:val="28"/>
        </w:rPr>
        <w:lastRenderedPageBreak/>
        <w:t xml:space="preserve">Краткая характеристика </w:t>
      </w:r>
      <w:r w:rsidR="00155EEC">
        <w:rPr>
          <w:rFonts w:ascii="Myriad Pro" w:hAnsi="Myriad Pro"/>
          <w:b/>
          <w:color w:val="4F6228" w:themeColor="accent3" w:themeShade="80"/>
          <w:sz w:val="28"/>
          <w:szCs w:val="28"/>
        </w:rPr>
        <w:t>параметров регулирования</w:t>
      </w:r>
      <w:r w:rsidR="00155EEC" w:rsidRPr="00155EEC">
        <w:rPr>
          <w:rFonts w:ascii="Myriad Pro" w:hAnsi="Myriad Pro"/>
          <w:b/>
          <w:color w:val="4F6228" w:themeColor="accent3" w:themeShade="80"/>
          <w:sz w:val="28"/>
          <w:szCs w:val="28"/>
        </w:rPr>
        <w:t xml:space="preserve"> ДЗО ПАО «Россети Сибирь» АО «Тываэнерго»</w:t>
      </w:r>
      <w:bookmarkEnd w:id="25"/>
    </w:p>
    <w:p w14:paraId="722FF51E" w14:textId="63F32AC3" w:rsidR="00155EEC" w:rsidRDefault="00155EEC" w:rsidP="00155EEC"/>
    <w:p w14:paraId="4273201B" w14:textId="77777777" w:rsidR="00155EEC" w:rsidRPr="00FE7D50" w:rsidRDefault="00155EEC" w:rsidP="00155EEC">
      <w:pPr>
        <w:tabs>
          <w:tab w:val="left" w:pos="284"/>
          <w:tab w:val="left" w:pos="993"/>
        </w:tabs>
        <w:spacing w:line="360" w:lineRule="auto"/>
        <w:ind w:firstLine="567"/>
        <w:jc w:val="both"/>
        <w:rPr>
          <w:rFonts w:ascii="Myriad Pro" w:hAnsi="Myriad Pro"/>
          <w:sz w:val="26"/>
          <w:szCs w:val="26"/>
        </w:rPr>
      </w:pPr>
      <w:r w:rsidRPr="00FE7D50">
        <w:rPr>
          <w:rFonts w:ascii="Myriad Pro" w:hAnsi="Myriad Pro"/>
          <w:sz w:val="26"/>
          <w:szCs w:val="26"/>
        </w:rPr>
        <w:t>АО «Тываэнерго» единственная территориальная сетевая организация в Республике Тыва.</w:t>
      </w:r>
    </w:p>
    <w:p w14:paraId="2FA57EC9" w14:textId="77777777" w:rsidR="00155EEC" w:rsidRPr="00FE7D50" w:rsidRDefault="00155EEC" w:rsidP="00155EEC">
      <w:pPr>
        <w:tabs>
          <w:tab w:val="left" w:pos="284"/>
          <w:tab w:val="left" w:pos="993"/>
        </w:tabs>
        <w:spacing w:line="360" w:lineRule="auto"/>
        <w:ind w:firstLine="567"/>
        <w:jc w:val="both"/>
        <w:rPr>
          <w:rFonts w:ascii="Myriad Pro" w:hAnsi="Myriad Pro"/>
          <w:sz w:val="26"/>
          <w:szCs w:val="26"/>
        </w:rPr>
      </w:pPr>
      <w:r w:rsidRPr="00FE7D50">
        <w:rPr>
          <w:rFonts w:ascii="Myriad Pro" w:hAnsi="Myriad Pro"/>
          <w:sz w:val="26"/>
          <w:szCs w:val="26"/>
        </w:rPr>
        <w:t xml:space="preserve">В соответствии с приказом ФСТ России от 12.10.2012 </w:t>
      </w:r>
      <w:r>
        <w:rPr>
          <w:rFonts w:ascii="Myriad Pro" w:hAnsi="Myriad Pro"/>
          <w:sz w:val="26"/>
          <w:szCs w:val="26"/>
        </w:rPr>
        <w:t>№ </w:t>
      </w:r>
      <w:r w:rsidRPr="00FE7D50">
        <w:rPr>
          <w:rFonts w:ascii="Myriad Pro" w:hAnsi="Myriad Pro"/>
          <w:sz w:val="26"/>
          <w:szCs w:val="26"/>
        </w:rPr>
        <w:t>669-э «О согласовании (об отказе в согласовании) Федеральной службой по тарифам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 согласованы долгосрочные параметры регулирования деятельности территориальных сетевых организаций с применением метода долгосрочной индексации необходимой валовой выручки для АО «Тываэнерго» в размере:</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709"/>
        <w:gridCol w:w="992"/>
        <w:gridCol w:w="822"/>
        <w:gridCol w:w="1249"/>
        <w:gridCol w:w="1756"/>
        <w:gridCol w:w="993"/>
        <w:gridCol w:w="850"/>
        <w:gridCol w:w="822"/>
      </w:tblGrid>
      <w:tr w:rsidR="00155EEC" w:rsidRPr="00FE7D50" w14:paraId="79AE71D3" w14:textId="77777777" w:rsidTr="00155EEC">
        <w:trPr>
          <w:trHeight w:val="4730"/>
          <w:tblHeader/>
        </w:trPr>
        <w:tc>
          <w:tcPr>
            <w:tcW w:w="127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FD9EA3" w14:textId="77777777" w:rsidR="00155EEC" w:rsidRPr="00FE7D50" w:rsidRDefault="00155EEC" w:rsidP="00155EEC">
            <w:pPr>
              <w:ind w:left="-57" w:right="-57"/>
              <w:jc w:val="center"/>
              <w:rPr>
                <w:rFonts w:ascii="Myriad Pro" w:hAnsi="Myriad Pro"/>
                <w:color w:val="FFFFFF" w:themeColor="background1"/>
                <w:sz w:val="20"/>
                <w:szCs w:val="20"/>
              </w:rPr>
            </w:pPr>
            <w:r w:rsidRPr="00FE7D50">
              <w:rPr>
                <w:rFonts w:ascii="Myriad Pro" w:hAnsi="Myriad Pro"/>
                <w:color w:val="FFFFFF" w:themeColor="background1"/>
                <w:sz w:val="20"/>
                <w:szCs w:val="20"/>
              </w:rPr>
              <w:t>Наименование сетевой организации в субъекте Российской Федерации</w:t>
            </w:r>
          </w:p>
        </w:tc>
        <w:tc>
          <w:tcPr>
            <w:tcW w:w="7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BBC734" w14:textId="77777777" w:rsidR="00155EEC" w:rsidRPr="00FE7D50" w:rsidRDefault="00155EEC" w:rsidP="00155EEC">
            <w:pPr>
              <w:jc w:val="center"/>
              <w:rPr>
                <w:rFonts w:ascii="Myriad Pro" w:hAnsi="Myriad Pro"/>
                <w:color w:val="FFFFFF" w:themeColor="background1"/>
                <w:sz w:val="20"/>
                <w:szCs w:val="20"/>
              </w:rPr>
            </w:pPr>
            <w:r w:rsidRPr="00FE7D50">
              <w:rPr>
                <w:rFonts w:ascii="Myriad Pro" w:hAnsi="Myriad Pro"/>
                <w:color w:val="FFFFFF" w:themeColor="background1"/>
                <w:sz w:val="20"/>
                <w:szCs w:val="20"/>
              </w:rPr>
              <w:t>Год</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34D5F6A0" w14:textId="77777777" w:rsidR="00155EEC" w:rsidRPr="00FE7D50" w:rsidRDefault="00155EEC" w:rsidP="00155EEC">
            <w:pPr>
              <w:ind w:left="113" w:right="113"/>
              <w:jc w:val="center"/>
              <w:rPr>
                <w:rFonts w:ascii="Myriad Pro" w:hAnsi="Myriad Pro"/>
                <w:color w:val="FFFFFF" w:themeColor="background1"/>
                <w:sz w:val="20"/>
                <w:szCs w:val="20"/>
              </w:rPr>
            </w:pPr>
            <w:r w:rsidRPr="00FE7D50">
              <w:rPr>
                <w:rFonts w:ascii="Myriad Pro" w:hAnsi="Myriad Pro"/>
                <w:color w:val="FFFFFF" w:themeColor="background1"/>
                <w:sz w:val="20"/>
                <w:szCs w:val="20"/>
              </w:rPr>
              <w:t>Базовый уровень подконтрольных расходов</w:t>
            </w:r>
          </w:p>
        </w:tc>
        <w:tc>
          <w:tcPr>
            <w:tcW w:w="8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0F631EC9" w14:textId="77777777" w:rsidR="00155EEC" w:rsidRPr="00FE7D50" w:rsidRDefault="00155EEC" w:rsidP="00155EEC">
            <w:pPr>
              <w:ind w:left="113" w:right="113"/>
              <w:jc w:val="center"/>
              <w:rPr>
                <w:rFonts w:ascii="Myriad Pro" w:hAnsi="Myriad Pro"/>
                <w:color w:val="FFFFFF" w:themeColor="background1"/>
                <w:sz w:val="20"/>
                <w:szCs w:val="20"/>
              </w:rPr>
            </w:pPr>
            <w:r w:rsidRPr="00FE7D50">
              <w:rPr>
                <w:rFonts w:ascii="Myriad Pro" w:hAnsi="Myriad Pro"/>
                <w:color w:val="FFFFFF" w:themeColor="background1"/>
                <w:sz w:val="20"/>
                <w:szCs w:val="20"/>
              </w:rPr>
              <w:t>Индекс эффективности подконтрольных расходов</w:t>
            </w:r>
          </w:p>
        </w:tc>
        <w:tc>
          <w:tcPr>
            <w:tcW w:w="1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68A0C382" w14:textId="77777777" w:rsidR="00155EEC" w:rsidRPr="00FE7D50" w:rsidRDefault="00155EEC" w:rsidP="00155EEC">
            <w:pPr>
              <w:ind w:left="113" w:right="113"/>
              <w:jc w:val="center"/>
              <w:rPr>
                <w:rFonts w:ascii="Myriad Pro" w:hAnsi="Myriad Pro"/>
                <w:color w:val="FFFFFF" w:themeColor="background1"/>
                <w:sz w:val="20"/>
                <w:szCs w:val="20"/>
              </w:rPr>
            </w:pPr>
            <w:r w:rsidRPr="00FE7D50">
              <w:rPr>
                <w:rFonts w:ascii="Myriad Pro" w:hAnsi="Myriad Pro"/>
                <w:color w:val="FFFFFF" w:themeColor="background1"/>
                <w:sz w:val="20"/>
                <w:szCs w:val="20"/>
              </w:rPr>
              <w:t>Коэффициент эластичности подконтрольных расходов по количеству активов</w:t>
            </w:r>
          </w:p>
        </w:tc>
        <w:tc>
          <w:tcPr>
            <w:tcW w:w="17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7A793ECB" w14:textId="77777777" w:rsidR="00155EEC" w:rsidRPr="00FE7D50" w:rsidRDefault="00155EEC" w:rsidP="00155EEC">
            <w:pPr>
              <w:ind w:left="113" w:right="113"/>
              <w:jc w:val="center"/>
              <w:rPr>
                <w:rFonts w:ascii="Myriad Pro" w:hAnsi="Myriad Pro"/>
                <w:color w:val="FFFFFF" w:themeColor="background1"/>
                <w:sz w:val="20"/>
                <w:szCs w:val="20"/>
              </w:rPr>
            </w:pPr>
            <w:r w:rsidRPr="00FE7D50">
              <w:rPr>
                <w:rFonts w:ascii="Myriad Pro" w:hAnsi="Myriad Pro"/>
                <w:color w:val="FFFFFF" w:themeColor="background1"/>
                <w:sz w:val="20"/>
                <w:szCs w:val="20"/>
              </w:rPr>
              <w:t>Максимальная возможная корректировка необходимой валовой выручки, осуществляемая с учетом достижения установленного уровня надежности и качества услуг</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186AF985" w14:textId="77777777" w:rsidR="00155EEC" w:rsidRPr="00FE7D50" w:rsidRDefault="00155EEC" w:rsidP="00155EEC">
            <w:pPr>
              <w:ind w:left="113" w:right="113"/>
              <w:jc w:val="center"/>
              <w:rPr>
                <w:rFonts w:ascii="Myriad Pro" w:hAnsi="Myriad Pro"/>
                <w:color w:val="FFFFFF" w:themeColor="background1"/>
                <w:sz w:val="20"/>
                <w:szCs w:val="20"/>
              </w:rPr>
            </w:pPr>
            <w:r w:rsidRPr="00FE7D50">
              <w:rPr>
                <w:rFonts w:ascii="Myriad Pro" w:hAnsi="Myriad Pro"/>
                <w:color w:val="FFFFFF" w:themeColor="background1"/>
                <w:sz w:val="20"/>
                <w:szCs w:val="20"/>
              </w:rPr>
              <w:t>Величина технологического расхода (потерь) электрической энергии</w:t>
            </w:r>
          </w:p>
        </w:tc>
        <w:tc>
          <w:tcPr>
            <w:tcW w:w="8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5AF31BE3" w14:textId="77777777" w:rsidR="00155EEC" w:rsidRPr="00FE7D50" w:rsidRDefault="00155EEC" w:rsidP="00155EEC">
            <w:pPr>
              <w:ind w:left="113" w:right="113"/>
              <w:jc w:val="center"/>
              <w:rPr>
                <w:rFonts w:ascii="Myriad Pro" w:hAnsi="Myriad Pro"/>
                <w:color w:val="FFFFFF" w:themeColor="background1"/>
                <w:sz w:val="20"/>
                <w:szCs w:val="20"/>
              </w:rPr>
            </w:pPr>
            <w:r w:rsidRPr="00FE7D50">
              <w:rPr>
                <w:rFonts w:ascii="Myriad Pro" w:hAnsi="Myriad Pro"/>
                <w:color w:val="FFFFFF" w:themeColor="background1"/>
                <w:sz w:val="20"/>
                <w:szCs w:val="20"/>
              </w:rPr>
              <w:t>Уровень надежности реализуемых товаров (услуг)</w:t>
            </w:r>
          </w:p>
        </w:tc>
        <w:tc>
          <w:tcPr>
            <w:tcW w:w="8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3B81B2A0" w14:textId="77777777" w:rsidR="00155EEC" w:rsidRPr="00FE7D50" w:rsidRDefault="00155EEC" w:rsidP="00155EEC">
            <w:pPr>
              <w:ind w:left="113" w:right="113"/>
              <w:jc w:val="center"/>
              <w:rPr>
                <w:rFonts w:ascii="Myriad Pro" w:hAnsi="Myriad Pro"/>
                <w:color w:val="FFFFFF" w:themeColor="background1"/>
                <w:sz w:val="20"/>
                <w:szCs w:val="20"/>
              </w:rPr>
            </w:pPr>
            <w:r w:rsidRPr="00FE7D50">
              <w:rPr>
                <w:rFonts w:ascii="Myriad Pro" w:hAnsi="Myriad Pro"/>
                <w:color w:val="FFFFFF" w:themeColor="background1"/>
                <w:sz w:val="20"/>
                <w:szCs w:val="20"/>
              </w:rPr>
              <w:t>Уровень качества реализуемых товаров (услуг)</w:t>
            </w:r>
          </w:p>
        </w:tc>
      </w:tr>
      <w:tr w:rsidR="00155EEC" w:rsidRPr="00FE7D50" w14:paraId="73F01726" w14:textId="77777777" w:rsidTr="00155EEC">
        <w:tc>
          <w:tcPr>
            <w:tcW w:w="127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451935B" w14:textId="77777777" w:rsidR="00155EEC" w:rsidRPr="00FE7D50" w:rsidRDefault="00155EEC" w:rsidP="00155EEC">
            <w:pPr>
              <w:tabs>
                <w:tab w:val="left" w:pos="284"/>
                <w:tab w:val="left" w:pos="993"/>
              </w:tabs>
              <w:spacing w:line="276" w:lineRule="auto"/>
              <w:jc w:val="center"/>
              <w:rPr>
                <w:rFonts w:ascii="Myriad Pro" w:hAnsi="Myriad Pro"/>
                <w:color w:val="FFFFFF" w:themeColor="background1"/>
                <w:sz w:val="20"/>
                <w:szCs w:val="20"/>
              </w:rPr>
            </w:pPr>
          </w:p>
        </w:tc>
        <w:tc>
          <w:tcPr>
            <w:tcW w:w="7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8ECC85" w14:textId="77777777" w:rsidR="00155EEC" w:rsidRPr="00FE7D50" w:rsidRDefault="00155EEC" w:rsidP="00155EEC">
            <w:pPr>
              <w:tabs>
                <w:tab w:val="left" w:pos="284"/>
                <w:tab w:val="left" w:pos="993"/>
              </w:tabs>
              <w:spacing w:line="276" w:lineRule="auto"/>
              <w:jc w:val="center"/>
              <w:rPr>
                <w:rFonts w:ascii="Myriad Pro" w:hAnsi="Myriad Pro"/>
                <w:color w:val="FFFFFF" w:themeColor="background1"/>
                <w:sz w:val="20"/>
                <w:szCs w:val="20"/>
              </w:rPr>
            </w:pP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48E893" w14:textId="77777777" w:rsidR="00155EEC" w:rsidRPr="00FE7D50" w:rsidRDefault="00155EEC" w:rsidP="00155EEC">
            <w:pPr>
              <w:tabs>
                <w:tab w:val="left" w:pos="284"/>
                <w:tab w:val="left" w:pos="993"/>
              </w:tabs>
              <w:spacing w:line="276" w:lineRule="auto"/>
              <w:jc w:val="center"/>
              <w:rPr>
                <w:rFonts w:ascii="Myriad Pro" w:hAnsi="Myriad Pro"/>
                <w:color w:val="FFFFFF" w:themeColor="background1"/>
                <w:sz w:val="20"/>
                <w:szCs w:val="20"/>
              </w:rPr>
            </w:pPr>
            <w:r w:rsidRPr="00FE7D50">
              <w:rPr>
                <w:rFonts w:ascii="Myriad Pro" w:hAnsi="Myriad Pro"/>
                <w:color w:val="FFFFFF" w:themeColor="background1"/>
                <w:sz w:val="20"/>
                <w:szCs w:val="20"/>
              </w:rPr>
              <w:t>млн. руб.</w:t>
            </w:r>
          </w:p>
        </w:tc>
        <w:tc>
          <w:tcPr>
            <w:tcW w:w="8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0F3C92" w14:textId="77777777" w:rsidR="00155EEC" w:rsidRPr="00FE7D50" w:rsidRDefault="00155EEC" w:rsidP="00155EEC">
            <w:pPr>
              <w:tabs>
                <w:tab w:val="left" w:pos="284"/>
                <w:tab w:val="left" w:pos="993"/>
              </w:tabs>
              <w:spacing w:line="276" w:lineRule="auto"/>
              <w:jc w:val="center"/>
              <w:rPr>
                <w:rFonts w:ascii="Myriad Pro" w:hAnsi="Myriad Pro"/>
                <w:color w:val="FFFFFF" w:themeColor="background1"/>
                <w:sz w:val="20"/>
                <w:szCs w:val="20"/>
              </w:rPr>
            </w:pPr>
            <w:r w:rsidRPr="00FE7D50">
              <w:rPr>
                <w:rFonts w:ascii="Myriad Pro" w:hAnsi="Myriad Pro"/>
                <w:color w:val="FFFFFF" w:themeColor="background1"/>
                <w:sz w:val="20"/>
                <w:szCs w:val="20"/>
              </w:rPr>
              <w:t>%</w:t>
            </w:r>
          </w:p>
        </w:tc>
        <w:tc>
          <w:tcPr>
            <w:tcW w:w="12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939FD5" w14:textId="77777777" w:rsidR="00155EEC" w:rsidRPr="00FE7D50" w:rsidRDefault="00155EEC" w:rsidP="00155EEC">
            <w:pPr>
              <w:tabs>
                <w:tab w:val="left" w:pos="284"/>
                <w:tab w:val="left" w:pos="993"/>
              </w:tabs>
              <w:spacing w:line="276" w:lineRule="auto"/>
              <w:jc w:val="center"/>
              <w:rPr>
                <w:rFonts w:ascii="Myriad Pro" w:hAnsi="Myriad Pro"/>
                <w:color w:val="FFFFFF" w:themeColor="background1"/>
                <w:sz w:val="20"/>
                <w:szCs w:val="20"/>
              </w:rPr>
            </w:pPr>
            <w:r w:rsidRPr="00FE7D50">
              <w:rPr>
                <w:rFonts w:ascii="Myriad Pro" w:hAnsi="Myriad Pro"/>
                <w:color w:val="FFFFFF" w:themeColor="background1"/>
                <w:sz w:val="20"/>
                <w:szCs w:val="20"/>
              </w:rPr>
              <w:t>%</w:t>
            </w:r>
          </w:p>
        </w:tc>
        <w:tc>
          <w:tcPr>
            <w:tcW w:w="17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676C58" w14:textId="77777777" w:rsidR="00155EEC" w:rsidRPr="00FE7D50" w:rsidRDefault="00155EEC" w:rsidP="00155EEC">
            <w:pPr>
              <w:tabs>
                <w:tab w:val="left" w:pos="284"/>
                <w:tab w:val="left" w:pos="993"/>
              </w:tabs>
              <w:spacing w:line="276" w:lineRule="auto"/>
              <w:jc w:val="center"/>
              <w:rPr>
                <w:rFonts w:ascii="Myriad Pro" w:hAnsi="Myriad Pro"/>
                <w:color w:val="FFFFFF" w:themeColor="background1"/>
                <w:sz w:val="20"/>
                <w:szCs w:val="20"/>
              </w:rPr>
            </w:pPr>
            <w:r w:rsidRPr="00FE7D50">
              <w:rPr>
                <w:rFonts w:ascii="Myriad Pro" w:hAnsi="Myriad Pro"/>
                <w:color w:val="FFFFFF" w:themeColor="background1"/>
                <w:sz w:val="20"/>
                <w:szCs w:val="20"/>
              </w:rPr>
              <w:t>%</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B44E20" w14:textId="77777777" w:rsidR="00155EEC" w:rsidRPr="00FE7D50" w:rsidRDefault="00155EEC" w:rsidP="00155EEC">
            <w:pPr>
              <w:tabs>
                <w:tab w:val="left" w:pos="284"/>
                <w:tab w:val="left" w:pos="993"/>
              </w:tabs>
              <w:spacing w:line="276" w:lineRule="auto"/>
              <w:jc w:val="center"/>
              <w:rPr>
                <w:rFonts w:ascii="Myriad Pro" w:hAnsi="Myriad Pro"/>
                <w:color w:val="FFFFFF" w:themeColor="background1"/>
                <w:sz w:val="20"/>
                <w:szCs w:val="20"/>
              </w:rPr>
            </w:pPr>
            <w:r w:rsidRPr="00FE7D50">
              <w:rPr>
                <w:rFonts w:ascii="Myriad Pro" w:hAnsi="Myriad Pro"/>
                <w:color w:val="FFFFFF" w:themeColor="background1"/>
                <w:sz w:val="20"/>
                <w:szCs w:val="20"/>
              </w:rPr>
              <w:t xml:space="preserve">% (млн. </w:t>
            </w:r>
            <w:proofErr w:type="spellStart"/>
            <w:r w:rsidRPr="00FE7D50">
              <w:rPr>
                <w:rFonts w:ascii="Myriad Pro" w:hAnsi="Myriad Pro"/>
                <w:color w:val="FFFFFF" w:themeColor="background1"/>
                <w:sz w:val="20"/>
                <w:szCs w:val="20"/>
              </w:rPr>
              <w:t>кВт×ч</w:t>
            </w:r>
            <w:proofErr w:type="spellEnd"/>
            <w:r w:rsidRPr="00FE7D50">
              <w:rPr>
                <w:rFonts w:ascii="Myriad Pro" w:hAnsi="Myriad Pro"/>
                <w:color w:val="FFFFFF" w:themeColor="background1"/>
                <w:sz w:val="20"/>
                <w:szCs w:val="20"/>
              </w:rPr>
              <w:t>)</w:t>
            </w:r>
          </w:p>
        </w:tc>
        <w:tc>
          <w:tcPr>
            <w:tcW w:w="8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25F983" w14:textId="77777777" w:rsidR="00155EEC" w:rsidRPr="00FE7D50" w:rsidRDefault="00155EEC" w:rsidP="00155EEC">
            <w:pPr>
              <w:tabs>
                <w:tab w:val="left" w:pos="284"/>
                <w:tab w:val="left" w:pos="993"/>
              </w:tabs>
              <w:spacing w:line="276" w:lineRule="auto"/>
              <w:jc w:val="center"/>
              <w:rPr>
                <w:rFonts w:ascii="Myriad Pro" w:hAnsi="Myriad Pro"/>
                <w:color w:val="FFFFFF" w:themeColor="background1"/>
                <w:sz w:val="20"/>
                <w:szCs w:val="20"/>
              </w:rPr>
            </w:pPr>
          </w:p>
        </w:tc>
        <w:tc>
          <w:tcPr>
            <w:tcW w:w="8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E21943" w14:textId="77777777" w:rsidR="00155EEC" w:rsidRPr="00FE7D50" w:rsidRDefault="00155EEC" w:rsidP="00155EEC">
            <w:pPr>
              <w:tabs>
                <w:tab w:val="left" w:pos="284"/>
                <w:tab w:val="left" w:pos="993"/>
              </w:tabs>
              <w:spacing w:line="276" w:lineRule="auto"/>
              <w:jc w:val="center"/>
              <w:rPr>
                <w:rFonts w:ascii="Myriad Pro" w:hAnsi="Myriad Pro"/>
                <w:color w:val="FFFFFF" w:themeColor="background1"/>
                <w:sz w:val="20"/>
                <w:szCs w:val="20"/>
              </w:rPr>
            </w:pPr>
          </w:p>
        </w:tc>
      </w:tr>
      <w:tr w:rsidR="00155EEC" w:rsidRPr="00FE7D50" w14:paraId="5668DA89" w14:textId="77777777" w:rsidTr="00155EEC">
        <w:tc>
          <w:tcPr>
            <w:tcW w:w="1271" w:type="dxa"/>
            <w:vMerge w:val="restart"/>
            <w:tcBorders>
              <w:top w:val="single" w:sz="4" w:space="0" w:color="FFFFFF" w:themeColor="background1"/>
            </w:tcBorders>
            <w:textDirection w:val="btLr"/>
            <w:vAlign w:val="center"/>
          </w:tcPr>
          <w:p w14:paraId="5CB4F7A7" w14:textId="77777777" w:rsidR="00155EEC" w:rsidRPr="00FE7D50" w:rsidRDefault="00155EEC" w:rsidP="00155EEC">
            <w:pPr>
              <w:tabs>
                <w:tab w:val="left" w:pos="284"/>
                <w:tab w:val="left" w:pos="993"/>
              </w:tabs>
              <w:spacing w:line="276" w:lineRule="auto"/>
              <w:ind w:left="113" w:right="113"/>
              <w:jc w:val="center"/>
              <w:rPr>
                <w:rFonts w:ascii="Myriad Pro" w:hAnsi="Myriad Pro"/>
                <w:sz w:val="20"/>
                <w:szCs w:val="20"/>
              </w:rPr>
            </w:pPr>
            <w:r w:rsidRPr="00FE7D50">
              <w:rPr>
                <w:rFonts w:ascii="Myriad Pro" w:hAnsi="Myriad Pro"/>
                <w:sz w:val="20"/>
                <w:szCs w:val="20"/>
              </w:rPr>
              <w:t>АО «Тываэнерго»</w:t>
            </w:r>
          </w:p>
        </w:tc>
        <w:tc>
          <w:tcPr>
            <w:tcW w:w="709" w:type="dxa"/>
            <w:tcBorders>
              <w:top w:val="single" w:sz="4" w:space="0" w:color="FFFFFF" w:themeColor="background1"/>
            </w:tcBorders>
            <w:vAlign w:val="center"/>
          </w:tcPr>
          <w:p w14:paraId="258D9C68"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2012</w:t>
            </w:r>
          </w:p>
        </w:tc>
        <w:tc>
          <w:tcPr>
            <w:tcW w:w="992" w:type="dxa"/>
            <w:tcBorders>
              <w:top w:val="single" w:sz="4" w:space="0" w:color="FFFFFF" w:themeColor="background1"/>
            </w:tcBorders>
            <w:vAlign w:val="center"/>
          </w:tcPr>
          <w:p w14:paraId="44B61A59"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460,40</w:t>
            </w:r>
          </w:p>
        </w:tc>
        <w:tc>
          <w:tcPr>
            <w:tcW w:w="822" w:type="dxa"/>
            <w:tcBorders>
              <w:top w:val="single" w:sz="4" w:space="0" w:color="FFFFFF" w:themeColor="background1"/>
            </w:tcBorders>
            <w:vAlign w:val="center"/>
          </w:tcPr>
          <w:p w14:paraId="191D96A3"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1</w:t>
            </w:r>
          </w:p>
        </w:tc>
        <w:tc>
          <w:tcPr>
            <w:tcW w:w="1249" w:type="dxa"/>
            <w:tcBorders>
              <w:top w:val="single" w:sz="4" w:space="0" w:color="FFFFFF" w:themeColor="background1"/>
            </w:tcBorders>
            <w:vAlign w:val="center"/>
          </w:tcPr>
          <w:p w14:paraId="1F289793"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75</w:t>
            </w:r>
          </w:p>
        </w:tc>
        <w:tc>
          <w:tcPr>
            <w:tcW w:w="1756" w:type="dxa"/>
            <w:tcBorders>
              <w:top w:val="single" w:sz="4" w:space="0" w:color="FFFFFF" w:themeColor="background1"/>
            </w:tcBorders>
            <w:vAlign w:val="center"/>
          </w:tcPr>
          <w:p w14:paraId="734BAA41"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1</w:t>
            </w:r>
          </w:p>
        </w:tc>
        <w:tc>
          <w:tcPr>
            <w:tcW w:w="993" w:type="dxa"/>
            <w:tcBorders>
              <w:top w:val="single" w:sz="4" w:space="0" w:color="FFFFFF" w:themeColor="background1"/>
            </w:tcBorders>
            <w:vAlign w:val="center"/>
          </w:tcPr>
          <w:p w14:paraId="38CF873C"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158,96</w:t>
            </w:r>
          </w:p>
        </w:tc>
        <w:tc>
          <w:tcPr>
            <w:tcW w:w="850" w:type="dxa"/>
            <w:tcBorders>
              <w:top w:val="single" w:sz="4" w:space="0" w:color="FFFFFF" w:themeColor="background1"/>
            </w:tcBorders>
            <w:vAlign w:val="center"/>
          </w:tcPr>
          <w:p w14:paraId="0C83D9F3"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0,1119</w:t>
            </w:r>
          </w:p>
        </w:tc>
        <w:tc>
          <w:tcPr>
            <w:tcW w:w="822" w:type="dxa"/>
            <w:tcBorders>
              <w:top w:val="single" w:sz="4" w:space="0" w:color="FFFFFF" w:themeColor="background1"/>
            </w:tcBorders>
            <w:vAlign w:val="center"/>
          </w:tcPr>
          <w:p w14:paraId="394CE7E4"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1,0102</w:t>
            </w:r>
          </w:p>
        </w:tc>
      </w:tr>
      <w:tr w:rsidR="00155EEC" w:rsidRPr="00FE7D50" w14:paraId="0D8B2027" w14:textId="77777777" w:rsidTr="00155EEC">
        <w:tc>
          <w:tcPr>
            <w:tcW w:w="1271" w:type="dxa"/>
            <w:vMerge/>
          </w:tcPr>
          <w:p w14:paraId="0F94A944" w14:textId="77777777" w:rsidR="00155EEC" w:rsidRPr="00FE7D50" w:rsidRDefault="00155EEC" w:rsidP="00155EEC">
            <w:pPr>
              <w:tabs>
                <w:tab w:val="left" w:pos="284"/>
                <w:tab w:val="left" w:pos="993"/>
              </w:tabs>
              <w:spacing w:line="276" w:lineRule="auto"/>
              <w:jc w:val="both"/>
              <w:rPr>
                <w:rFonts w:ascii="Myriad Pro" w:hAnsi="Myriad Pro"/>
                <w:sz w:val="20"/>
                <w:szCs w:val="20"/>
              </w:rPr>
            </w:pPr>
          </w:p>
        </w:tc>
        <w:tc>
          <w:tcPr>
            <w:tcW w:w="709" w:type="dxa"/>
            <w:vAlign w:val="center"/>
          </w:tcPr>
          <w:p w14:paraId="552E53F8"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2013</w:t>
            </w:r>
          </w:p>
        </w:tc>
        <w:tc>
          <w:tcPr>
            <w:tcW w:w="992" w:type="dxa"/>
            <w:vAlign w:val="center"/>
          </w:tcPr>
          <w:p w14:paraId="6D5828C2"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484,06</w:t>
            </w:r>
          </w:p>
        </w:tc>
        <w:tc>
          <w:tcPr>
            <w:tcW w:w="822" w:type="dxa"/>
            <w:vAlign w:val="center"/>
          </w:tcPr>
          <w:p w14:paraId="6A20883F"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1</w:t>
            </w:r>
          </w:p>
        </w:tc>
        <w:tc>
          <w:tcPr>
            <w:tcW w:w="1249" w:type="dxa"/>
            <w:vAlign w:val="center"/>
          </w:tcPr>
          <w:p w14:paraId="7D17B6C5"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75</w:t>
            </w:r>
          </w:p>
        </w:tc>
        <w:tc>
          <w:tcPr>
            <w:tcW w:w="1756" w:type="dxa"/>
            <w:vAlign w:val="center"/>
          </w:tcPr>
          <w:p w14:paraId="11CB9443"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2</w:t>
            </w:r>
          </w:p>
        </w:tc>
        <w:tc>
          <w:tcPr>
            <w:tcW w:w="993" w:type="dxa"/>
            <w:vAlign w:val="center"/>
          </w:tcPr>
          <w:p w14:paraId="4A038902"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158,25</w:t>
            </w:r>
          </w:p>
        </w:tc>
        <w:tc>
          <w:tcPr>
            <w:tcW w:w="850" w:type="dxa"/>
            <w:vAlign w:val="center"/>
          </w:tcPr>
          <w:p w14:paraId="04ABF430"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0,1110</w:t>
            </w:r>
          </w:p>
        </w:tc>
        <w:tc>
          <w:tcPr>
            <w:tcW w:w="822" w:type="dxa"/>
            <w:vAlign w:val="center"/>
          </w:tcPr>
          <w:p w14:paraId="53C37C79"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1,0102</w:t>
            </w:r>
          </w:p>
        </w:tc>
      </w:tr>
      <w:tr w:rsidR="00155EEC" w:rsidRPr="00FE7D50" w14:paraId="5AD11CF0" w14:textId="77777777" w:rsidTr="00155EEC">
        <w:tc>
          <w:tcPr>
            <w:tcW w:w="1271" w:type="dxa"/>
            <w:vMerge/>
          </w:tcPr>
          <w:p w14:paraId="2D5D24C0" w14:textId="77777777" w:rsidR="00155EEC" w:rsidRPr="00FE7D50" w:rsidRDefault="00155EEC" w:rsidP="00155EEC">
            <w:pPr>
              <w:tabs>
                <w:tab w:val="left" w:pos="284"/>
                <w:tab w:val="left" w:pos="993"/>
              </w:tabs>
              <w:spacing w:line="276" w:lineRule="auto"/>
              <w:jc w:val="both"/>
              <w:rPr>
                <w:rFonts w:ascii="Myriad Pro" w:hAnsi="Myriad Pro"/>
                <w:sz w:val="20"/>
                <w:szCs w:val="20"/>
              </w:rPr>
            </w:pPr>
          </w:p>
        </w:tc>
        <w:tc>
          <w:tcPr>
            <w:tcW w:w="709" w:type="dxa"/>
            <w:vAlign w:val="center"/>
          </w:tcPr>
          <w:p w14:paraId="6957B682"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2014</w:t>
            </w:r>
          </w:p>
        </w:tc>
        <w:tc>
          <w:tcPr>
            <w:tcW w:w="992" w:type="dxa"/>
            <w:vAlign w:val="center"/>
          </w:tcPr>
          <w:p w14:paraId="6501947B"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504,14</w:t>
            </w:r>
          </w:p>
        </w:tc>
        <w:tc>
          <w:tcPr>
            <w:tcW w:w="822" w:type="dxa"/>
            <w:vAlign w:val="center"/>
          </w:tcPr>
          <w:p w14:paraId="08AA2B2C"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1</w:t>
            </w:r>
          </w:p>
        </w:tc>
        <w:tc>
          <w:tcPr>
            <w:tcW w:w="1249" w:type="dxa"/>
            <w:vAlign w:val="center"/>
          </w:tcPr>
          <w:p w14:paraId="0346ED76"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75</w:t>
            </w:r>
          </w:p>
        </w:tc>
        <w:tc>
          <w:tcPr>
            <w:tcW w:w="1756" w:type="dxa"/>
            <w:vAlign w:val="center"/>
          </w:tcPr>
          <w:p w14:paraId="53107D5D"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2</w:t>
            </w:r>
          </w:p>
        </w:tc>
        <w:tc>
          <w:tcPr>
            <w:tcW w:w="993" w:type="dxa"/>
            <w:vAlign w:val="center"/>
          </w:tcPr>
          <w:p w14:paraId="3AA64D27"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157,54</w:t>
            </w:r>
          </w:p>
        </w:tc>
        <w:tc>
          <w:tcPr>
            <w:tcW w:w="850" w:type="dxa"/>
            <w:vAlign w:val="center"/>
          </w:tcPr>
          <w:p w14:paraId="18EA9F05"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0,1102</w:t>
            </w:r>
          </w:p>
        </w:tc>
        <w:tc>
          <w:tcPr>
            <w:tcW w:w="822" w:type="dxa"/>
            <w:vAlign w:val="center"/>
          </w:tcPr>
          <w:p w14:paraId="7BE35216"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1,0102</w:t>
            </w:r>
          </w:p>
        </w:tc>
      </w:tr>
      <w:tr w:rsidR="00155EEC" w:rsidRPr="00FE7D50" w14:paraId="6C0FF25F" w14:textId="77777777" w:rsidTr="00155EEC">
        <w:tc>
          <w:tcPr>
            <w:tcW w:w="1271" w:type="dxa"/>
            <w:vMerge/>
          </w:tcPr>
          <w:p w14:paraId="23500246" w14:textId="77777777" w:rsidR="00155EEC" w:rsidRPr="00FE7D50" w:rsidRDefault="00155EEC" w:rsidP="00155EEC">
            <w:pPr>
              <w:tabs>
                <w:tab w:val="left" w:pos="284"/>
                <w:tab w:val="left" w:pos="993"/>
              </w:tabs>
              <w:spacing w:line="276" w:lineRule="auto"/>
              <w:jc w:val="both"/>
              <w:rPr>
                <w:rFonts w:ascii="Myriad Pro" w:hAnsi="Myriad Pro"/>
                <w:sz w:val="20"/>
                <w:szCs w:val="20"/>
              </w:rPr>
            </w:pPr>
          </w:p>
        </w:tc>
        <w:tc>
          <w:tcPr>
            <w:tcW w:w="709" w:type="dxa"/>
            <w:vAlign w:val="center"/>
          </w:tcPr>
          <w:p w14:paraId="4F73FE29"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2015</w:t>
            </w:r>
          </w:p>
        </w:tc>
        <w:tc>
          <w:tcPr>
            <w:tcW w:w="992" w:type="dxa"/>
            <w:vAlign w:val="center"/>
          </w:tcPr>
          <w:p w14:paraId="2FEA56B8"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523,55</w:t>
            </w:r>
          </w:p>
        </w:tc>
        <w:tc>
          <w:tcPr>
            <w:tcW w:w="822" w:type="dxa"/>
            <w:vAlign w:val="center"/>
          </w:tcPr>
          <w:p w14:paraId="4C0D92EE"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1</w:t>
            </w:r>
          </w:p>
        </w:tc>
        <w:tc>
          <w:tcPr>
            <w:tcW w:w="1249" w:type="dxa"/>
            <w:vAlign w:val="center"/>
          </w:tcPr>
          <w:p w14:paraId="3FCA963E"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75</w:t>
            </w:r>
          </w:p>
        </w:tc>
        <w:tc>
          <w:tcPr>
            <w:tcW w:w="1756" w:type="dxa"/>
            <w:vAlign w:val="center"/>
          </w:tcPr>
          <w:p w14:paraId="59F2A3EF"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2</w:t>
            </w:r>
          </w:p>
        </w:tc>
        <w:tc>
          <w:tcPr>
            <w:tcW w:w="993" w:type="dxa"/>
            <w:vAlign w:val="center"/>
          </w:tcPr>
          <w:p w14:paraId="4C87F8BE"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156,83</w:t>
            </w:r>
          </w:p>
        </w:tc>
        <w:tc>
          <w:tcPr>
            <w:tcW w:w="850" w:type="dxa"/>
            <w:vAlign w:val="center"/>
          </w:tcPr>
          <w:p w14:paraId="175E609A"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0,1092</w:t>
            </w:r>
          </w:p>
        </w:tc>
        <w:tc>
          <w:tcPr>
            <w:tcW w:w="822" w:type="dxa"/>
            <w:vAlign w:val="center"/>
          </w:tcPr>
          <w:p w14:paraId="1AACA3AD"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1,0102</w:t>
            </w:r>
          </w:p>
        </w:tc>
      </w:tr>
      <w:tr w:rsidR="00155EEC" w:rsidRPr="00FE7D50" w14:paraId="4693CDE5" w14:textId="77777777" w:rsidTr="00155EEC">
        <w:tc>
          <w:tcPr>
            <w:tcW w:w="1271" w:type="dxa"/>
            <w:vMerge/>
          </w:tcPr>
          <w:p w14:paraId="3AD20E23" w14:textId="77777777" w:rsidR="00155EEC" w:rsidRPr="00FE7D50" w:rsidRDefault="00155EEC" w:rsidP="00155EEC">
            <w:pPr>
              <w:tabs>
                <w:tab w:val="left" w:pos="284"/>
                <w:tab w:val="left" w:pos="993"/>
              </w:tabs>
              <w:spacing w:line="276" w:lineRule="auto"/>
              <w:jc w:val="both"/>
              <w:rPr>
                <w:rFonts w:ascii="Myriad Pro" w:hAnsi="Myriad Pro"/>
                <w:sz w:val="20"/>
                <w:szCs w:val="20"/>
              </w:rPr>
            </w:pPr>
          </w:p>
        </w:tc>
        <w:tc>
          <w:tcPr>
            <w:tcW w:w="709" w:type="dxa"/>
            <w:vAlign w:val="center"/>
          </w:tcPr>
          <w:p w14:paraId="277536A6"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2016</w:t>
            </w:r>
          </w:p>
        </w:tc>
        <w:tc>
          <w:tcPr>
            <w:tcW w:w="992" w:type="dxa"/>
            <w:vAlign w:val="center"/>
          </w:tcPr>
          <w:p w14:paraId="56BE414A"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543,71</w:t>
            </w:r>
          </w:p>
        </w:tc>
        <w:tc>
          <w:tcPr>
            <w:tcW w:w="822" w:type="dxa"/>
            <w:vAlign w:val="center"/>
          </w:tcPr>
          <w:p w14:paraId="5BDB9C8E"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1</w:t>
            </w:r>
          </w:p>
        </w:tc>
        <w:tc>
          <w:tcPr>
            <w:tcW w:w="1249" w:type="dxa"/>
            <w:vAlign w:val="center"/>
          </w:tcPr>
          <w:p w14:paraId="1311EA47"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75</w:t>
            </w:r>
          </w:p>
        </w:tc>
        <w:tc>
          <w:tcPr>
            <w:tcW w:w="1756" w:type="dxa"/>
            <w:vAlign w:val="center"/>
          </w:tcPr>
          <w:p w14:paraId="31554E7B"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2</w:t>
            </w:r>
          </w:p>
        </w:tc>
        <w:tc>
          <w:tcPr>
            <w:tcW w:w="993" w:type="dxa"/>
            <w:vAlign w:val="center"/>
          </w:tcPr>
          <w:p w14:paraId="30B0905D"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156,12</w:t>
            </w:r>
          </w:p>
        </w:tc>
        <w:tc>
          <w:tcPr>
            <w:tcW w:w="850" w:type="dxa"/>
            <w:vAlign w:val="center"/>
          </w:tcPr>
          <w:p w14:paraId="009F04CC"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0,1084</w:t>
            </w:r>
          </w:p>
        </w:tc>
        <w:tc>
          <w:tcPr>
            <w:tcW w:w="822" w:type="dxa"/>
            <w:vAlign w:val="center"/>
          </w:tcPr>
          <w:p w14:paraId="6F87C4BF"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1,0102</w:t>
            </w:r>
          </w:p>
        </w:tc>
      </w:tr>
      <w:tr w:rsidR="00155EEC" w:rsidRPr="00FE7D50" w14:paraId="10B52D34" w14:textId="77777777" w:rsidTr="00155EEC">
        <w:tc>
          <w:tcPr>
            <w:tcW w:w="1271" w:type="dxa"/>
            <w:vMerge/>
          </w:tcPr>
          <w:p w14:paraId="2F4EAEF9" w14:textId="77777777" w:rsidR="00155EEC" w:rsidRPr="00FE7D50" w:rsidRDefault="00155EEC" w:rsidP="00155EEC">
            <w:pPr>
              <w:tabs>
                <w:tab w:val="left" w:pos="284"/>
                <w:tab w:val="left" w:pos="993"/>
              </w:tabs>
              <w:spacing w:line="276" w:lineRule="auto"/>
              <w:jc w:val="both"/>
              <w:rPr>
                <w:rFonts w:ascii="Myriad Pro" w:hAnsi="Myriad Pro"/>
                <w:sz w:val="20"/>
                <w:szCs w:val="20"/>
              </w:rPr>
            </w:pPr>
          </w:p>
        </w:tc>
        <w:tc>
          <w:tcPr>
            <w:tcW w:w="709" w:type="dxa"/>
            <w:vAlign w:val="center"/>
          </w:tcPr>
          <w:p w14:paraId="789B45B2"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2017</w:t>
            </w:r>
          </w:p>
        </w:tc>
        <w:tc>
          <w:tcPr>
            <w:tcW w:w="992" w:type="dxa"/>
            <w:vAlign w:val="center"/>
          </w:tcPr>
          <w:p w14:paraId="77CDA330"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564,65</w:t>
            </w:r>
          </w:p>
        </w:tc>
        <w:tc>
          <w:tcPr>
            <w:tcW w:w="822" w:type="dxa"/>
            <w:vAlign w:val="center"/>
          </w:tcPr>
          <w:p w14:paraId="26FA6D70"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1</w:t>
            </w:r>
          </w:p>
        </w:tc>
        <w:tc>
          <w:tcPr>
            <w:tcW w:w="1249" w:type="dxa"/>
            <w:vAlign w:val="center"/>
          </w:tcPr>
          <w:p w14:paraId="7045250C"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75</w:t>
            </w:r>
          </w:p>
        </w:tc>
        <w:tc>
          <w:tcPr>
            <w:tcW w:w="1756" w:type="dxa"/>
            <w:vAlign w:val="center"/>
          </w:tcPr>
          <w:p w14:paraId="27AB2284"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2</w:t>
            </w:r>
          </w:p>
        </w:tc>
        <w:tc>
          <w:tcPr>
            <w:tcW w:w="993" w:type="dxa"/>
            <w:vAlign w:val="center"/>
          </w:tcPr>
          <w:p w14:paraId="6B57DDD2"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155,42</w:t>
            </w:r>
          </w:p>
        </w:tc>
        <w:tc>
          <w:tcPr>
            <w:tcW w:w="850" w:type="dxa"/>
            <w:vAlign w:val="center"/>
          </w:tcPr>
          <w:p w14:paraId="24E5A026"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0,1076</w:t>
            </w:r>
          </w:p>
        </w:tc>
        <w:tc>
          <w:tcPr>
            <w:tcW w:w="822" w:type="dxa"/>
            <w:vAlign w:val="center"/>
          </w:tcPr>
          <w:p w14:paraId="183DAA26"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1,0102</w:t>
            </w:r>
          </w:p>
        </w:tc>
      </w:tr>
    </w:tbl>
    <w:p w14:paraId="1193DC9D" w14:textId="77777777" w:rsidR="00155EEC" w:rsidRPr="00FE7D50" w:rsidRDefault="00155EEC" w:rsidP="00155EEC">
      <w:pPr>
        <w:tabs>
          <w:tab w:val="left" w:pos="284"/>
          <w:tab w:val="left" w:pos="993"/>
        </w:tabs>
        <w:spacing w:line="360" w:lineRule="auto"/>
        <w:ind w:firstLine="567"/>
        <w:jc w:val="both"/>
        <w:rPr>
          <w:rFonts w:ascii="Myriad Pro" w:hAnsi="Myriad Pro"/>
          <w:sz w:val="26"/>
          <w:szCs w:val="26"/>
        </w:rPr>
      </w:pPr>
      <w:r w:rsidRPr="00FE7D50">
        <w:rPr>
          <w:rFonts w:ascii="Myriad Pro" w:hAnsi="Myriad Pro"/>
          <w:sz w:val="26"/>
          <w:szCs w:val="26"/>
        </w:rPr>
        <w:t xml:space="preserve">В соответствии с приказом ФАС России от 17.01.2018 №49/18 «О согласовании Федеральной антимонопольной службой предложения Службы по тарифам Республики Тыва о продлении срока действия долгосрочного периода регулирования тарифов на услуги по передаче электрической энергии с </w:t>
      </w:r>
      <w:r w:rsidRPr="00FE7D50">
        <w:rPr>
          <w:rFonts w:ascii="Myriad Pro" w:hAnsi="Myriad Pro"/>
          <w:sz w:val="26"/>
          <w:szCs w:val="26"/>
        </w:rPr>
        <w:lastRenderedPageBreak/>
        <w:t>применением метода долгосрочной индексации необходимой валовой выручки АО «Тываэнерго» первый долгосрочный период регулирования Общества продлен до 31.12.2022 г. Долгосрочные параметры регулирования деятельности АО «Тываэнерго» с применением метода долгосрочной индексации необходимой валовой выручки на 2018-2022 гг. утверждены на уровне:</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850"/>
        <w:gridCol w:w="709"/>
        <w:gridCol w:w="851"/>
        <w:gridCol w:w="992"/>
        <w:gridCol w:w="1559"/>
        <w:gridCol w:w="992"/>
        <w:gridCol w:w="851"/>
        <w:gridCol w:w="864"/>
      </w:tblGrid>
      <w:tr w:rsidR="00155EEC" w:rsidRPr="00FE7D50" w14:paraId="4019E0E1" w14:textId="77777777" w:rsidTr="00155EEC">
        <w:trPr>
          <w:trHeight w:val="3801"/>
          <w:tblHeader/>
        </w:trPr>
        <w:tc>
          <w:tcPr>
            <w:tcW w:w="19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8339C4" w14:textId="77777777" w:rsidR="00155EEC" w:rsidRPr="00FE7D50" w:rsidRDefault="00155EEC" w:rsidP="00155EEC">
            <w:pPr>
              <w:jc w:val="center"/>
              <w:rPr>
                <w:rFonts w:ascii="Myriad Pro" w:hAnsi="Myriad Pro"/>
                <w:color w:val="FFFFFF" w:themeColor="background1"/>
                <w:sz w:val="20"/>
                <w:szCs w:val="20"/>
              </w:rPr>
            </w:pPr>
            <w:r w:rsidRPr="00FE7D50">
              <w:rPr>
                <w:rFonts w:ascii="Myriad Pro" w:hAnsi="Myriad Pro"/>
                <w:color w:val="FFFFFF" w:themeColor="background1"/>
                <w:sz w:val="20"/>
                <w:szCs w:val="20"/>
              </w:rPr>
              <w:t>Наименование сетевой организации в субъекте Российской Федерации</w:t>
            </w:r>
          </w:p>
        </w:tc>
        <w:tc>
          <w:tcPr>
            <w:tcW w:w="8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4C0006" w14:textId="77777777" w:rsidR="00155EEC" w:rsidRPr="00FE7D50" w:rsidRDefault="00155EEC" w:rsidP="00155EEC">
            <w:pPr>
              <w:jc w:val="center"/>
              <w:rPr>
                <w:rFonts w:ascii="Myriad Pro" w:hAnsi="Myriad Pro"/>
                <w:color w:val="FFFFFF" w:themeColor="background1"/>
                <w:sz w:val="20"/>
                <w:szCs w:val="20"/>
              </w:rPr>
            </w:pPr>
            <w:r w:rsidRPr="00FE7D50">
              <w:rPr>
                <w:rFonts w:ascii="Myriad Pro" w:hAnsi="Myriad Pro"/>
                <w:color w:val="FFFFFF" w:themeColor="background1"/>
                <w:sz w:val="20"/>
                <w:szCs w:val="20"/>
              </w:rPr>
              <w:t>Год</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7FA9CEB3" w14:textId="77777777" w:rsidR="00155EEC" w:rsidRPr="00FE7D50" w:rsidRDefault="00155EEC" w:rsidP="00155EEC">
            <w:pPr>
              <w:ind w:left="113" w:right="113"/>
              <w:jc w:val="center"/>
              <w:rPr>
                <w:rFonts w:ascii="Myriad Pro" w:hAnsi="Myriad Pro"/>
                <w:color w:val="FFFFFF" w:themeColor="background1"/>
                <w:sz w:val="20"/>
                <w:szCs w:val="20"/>
              </w:rPr>
            </w:pPr>
            <w:r w:rsidRPr="00FE7D50">
              <w:rPr>
                <w:rFonts w:ascii="Myriad Pro" w:hAnsi="Myriad Pro"/>
                <w:color w:val="FFFFFF" w:themeColor="background1"/>
                <w:sz w:val="20"/>
                <w:szCs w:val="20"/>
              </w:rPr>
              <w:t>Базовый уровень подконтрольных расходов</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306BB837" w14:textId="77777777" w:rsidR="00155EEC" w:rsidRPr="00FE7D50" w:rsidRDefault="00155EEC" w:rsidP="00155EEC">
            <w:pPr>
              <w:ind w:left="113" w:right="113"/>
              <w:jc w:val="center"/>
              <w:rPr>
                <w:rFonts w:ascii="Myriad Pro" w:hAnsi="Myriad Pro"/>
                <w:color w:val="FFFFFF" w:themeColor="background1"/>
                <w:sz w:val="20"/>
                <w:szCs w:val="20"/>
              </w:rPr>
            </w:pPr>
            <w:r w:rsidRPr="00FE7D50">
              <w:rPr>
                <w:rFonts w:ascii="Myriad Pro" w:hAnsi="Myriad Pro"/>
                <w:color w:val="FFFFFF" w:themeColor="background1"/>
                <w:sz w:val="20"/>
                <w:szCs w:val="20"/>
              </w:rPr>
              <w:t>Индекс эффективности подконтрольных расходов</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2F86F451" w14:textId="77777777" w:rsidR="00155EEC" w:rsidRPr="00FE7D50" w:rsidRDefault="00155EEC" w:rsidP="00155EEC">
            <w:pPr>
              <w:ind w:left="113" w:right="113"/>
              <w:jc w:val="center"/>
              <w:rPr>
                <w:rFonts w:ascii="Myriad Pro" w:hAnsi="Myriad Pro"/>
                <w:color w:val="FFFFFF" w:themeColor="background1"/>
                <w:sz w:val="20"/>
                <w:szCs w:val="20"/>
              </w:rPr>
            </w:pPr>
            <w:r w:rsidRPr="00FE7D50">
              <w:rPr>
                <w:rFonts w:ascii="Myriad Pro" w:hAnsi="Myriad Pro"/>
                <w:color w:val="FFFFFF" w:themeColor="background1"/>
                <w:sz w:val="20"/>
                <w:szCs w:val="20"/>
              </w:rPr>
              <w:t>Коэффициент эластичности подконтрольных расходов по количеству активов</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67579533" w14:textId="77777777" w:rsidR="00155EEC" w:rsidRPr="00FE7D50" w:rsidRDefault="00155EEC" w:rsidP="00155EEC">
            <w:pPr>
              <w:ind w:left="113" w:right="113"/>
              <w:jc w:val="center"/>
              <w:rPr>
                <w:rFonts w:ascii="Myriad Pro" w:hAnsi="Myriad Pro"/>
                <w:color w:val="FFFFFF" w:themeColor="background1"/>
                <w:sz w:val="20"/>
                <w:szCs w:val="20"/>
              </w:rPr>
            </w:pPr>
            <w:r w:rsidRPr="00FE7D50">
              <w:rPr>
                <w:rFonts w:ascii="Myriad Pro" w:hAnsi="Myriad Pro"/>
                <w:color w:val="FFFFFF" w:themeColor="background1"/>
                <w:sz w:val="20"/>
                <w:szCs w:val="20"/>
              </w:rPr>
              <w:t>Максимальная возможная корректировка необходимой валовой выручки, осуществляемая с учетом достижения установленного уровня надежности и качества услуг</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2603B433" w14:textId="77777777" w:rsidR="00155EEC" w:rsidRPr="00FE7D50" w:rsidRDefault="00155EEC" w:rsidP="00155EEC">
            <w:pPr>
              <w:ind w:left="113" w:right="113"/>
              <w:jc w:val="center"/>
              <w:rPr>
                <w:rFonts w:ascii="Myriad Pro" w:hAnsi="Myriad Pro"/>
                <w:color w:val="FFFFFF" w:themeColor="background1"/>
                <w:sz w:val="20"/>
                <w:szCs w:val="20"/>
              </w:rPr>
            </w:pPr>
            <w:r w:rsidRPr="00FE7D50">
              <w:rPr>
                <w:rFonts w:ascii="Myriad Pro" w:hAnsi="Myriad Pro"/>
                <w:color w:val="FFFFFF" w:themeColor="background1"/>
                <w:sz w:val="20"/>
                <w:szCs w:val="20"/>
              </w:rPr>
              <w:t>Величина технологического расхода (потерь) электрической энергии</w:t>
            </w:r>
          </w:p>
        </w:tc>
        <w:tc>
          <w:tcPr>
            <w:tcW w:w="85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7724C6DD" w14:textId="77777777" w:rsidR="00155EEC" w:rsidRPr="00FE7D50" w:rsidRDefault="00155EEC" w:rsidP="00155EEC">
            <w:pPr>
              <w:ind w:left="113" w:right="113"/>
              <w:jc w:val="center"/>
              <w:rPr>
                <w:rFonts w:ascii="Myriad Pro" w:hAnsi="Myriad Pro"/>
                <w:color w:val="FFFFFF" w:themeColor="background1"/>
                <w:sz w:val="20"/>
                <w:szCs w:val="20"/>
              </w:rPr>
            </w:pPr>
            <w:r w:rsidRPr="00FE7D50">
              <w:rPr>
                <w:rFonts w:ascii="Myriad Pro" w:hAnsi="Myriad Pro"/>
                <w:color w:val="FFFFFF" w:themeColor="background1"/>
                <w:sz w:val="20"/>
                <w:szCs w:val="20"/>
              </w:rPr>
              <w:t>Уровень надежности реализуемых товаров (услуг)</w:t>
            </w:r>
          </w:p>
        </w:tc>
        <w:tc>
          <w:tcPr>
            <w:tcW w:w="86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tcPr>
          <w:p w14:paraId="58EE1148" w14:textId="77777777" w:rsidR="00155EEC" w:rsidRPr="00FE7D50" w:rsidRDefault="00155EEC" w:rsidP="00155EEC">
            <w:pPr>
              <w:ind w:left="113" w:right="113"/>
              <w:jc w:val="center"/>
              <w:rPr>
                <w:rFonts w:ascii="Myriad Pro" w:hAnsi="Myriad Pro"/>
                <w:color w:val="FFFFFF" w:themeColor="background1"/>
                <w:sz w:val="20"/>
                <w:szCs w:val="20"/>
              </w:rPr>
            </w:pPr>
            <w:r w:rsidRPr="00FE7D50">
              <w:rPr>
                <w:rFonts w:ascii="Myriad Pro" w:hAnsi="Myriad Pro"/>
                <w:color w:val="FFFFFF" w:themeColor="background1"/>
                <w:sz w:val="20"/>
                <w:szCs w:val="20"/>
              </w:rPr>
              <w:t>Уровень качества реализуемых товаров (услуг)</w:t>
            </w:r>
          </w:p>
        </w:tc>
      </w:tr>
      <w:tr w:rsidR="00155EEC" w:rsidRPr="00FE7D50" w14:paraId="02D615EF" w14:textId="77777777" w:rsidTr="00155EEC">
        <w:tc>
          <w:tcPr>
            <w:tcW w:w="19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D4FCE4" w14:textId="77777777" w:rsidR="00155EEC" w:rsidRPr="00FE7D50" w:rsidRDefault="00155EEC" w:rsidP="00155EEC">
            <w:pPr>
              <w:tabs>
                <w:tab w:val="left" w:pos="284"/>
                <w:tab w:val="left" w:pos="993"/>
              </w:tabs>
              <w:spacing w:line="276" w:lineRule="auto"/>
              <w:jc w:val="center"/>
              <w:rPr>
                <w:rFonts w:ascii="Myriad Pro" w:hAnsi="Myriad Pro"/>
                <w:color w:val="FFFFFF" w:themeColor="background1"/>
                <w:sz w:val="20"/>
                <w:szCs w:val="20"/>
              </w:rPr>
            </w:pPr>
          </w:p>
        </w:tc>
        <w:tc>
          <w:tcPr>
            <w:tcW w:w="8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F698E8" w14:textId="77777777" w:rsidR="00155EEC" w:rsidRPr="00FE7D50" w:rsidRDefault="00155EEC" w:rsidP="00155EEC">
            <w:pPr>
              <w:tabs>
                <w:tab w:val="left" w:pos="284"/>
                <w:tab w:val="left" w:pos="993"/>
              </w:tabs>
              <w:spacing w:line="276" w:lineRule="auto"/>
              <w:jc w:val="center"/>
              <w:rPr>
                <w:rFonts w:ascii="Myriad Pro" w:hAnsi="Myriad Pro"/>
                <w:color w:val="FFFFFF" w:themeColor="background1"/>
                <w:sz w:val="20"/>
                <w:szCs w:val="20"/>
              </w:rPr>
            </w:pP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54F391" w14:textId="77777777" w:rsidR="00155EEC" w:rsidRPr="00FE7D50" w:rsidRDefault="00155EEC" w:rsidP="00155EEC">
            <w:pPr>
              <w:tabs>
                <w:tab w:val="left" w:pos="284"/>
                <w:tab w:val="left" w:pos="993"/>
              </w:tabs>
              <w:spacing w:line="276" w:lineRule="auto"/>
              <w:jc w:val="center"/>
              <w:rPr>
                <w:rFonts w:ascii="Myriad Pro" w:hAnsi="Myriad Pro"/>
                <w:color w:val="FFFFFF" w:themeColor="background1"/>
                <w:sz w:val="20"/>
                <w:szCs w:val="20"/>
              </w:rPr>
            </w:pPr>
            <w:proofErr w:type="spellStart"/>
            <w:r w:rsidRPr="00FE7D50">
              <w:rPr>
                <w:rFonts w:ascii="Myriad Pro" w:hAnsi="Myriad Pro"/>
                <w:color w:val="FFFFFF" w:themeColor="background1"/>
                <w:sz w:val="20"/>
                <w:szCs w:val="20"/>
              </w:rPr>
              <w:t>млн.руб</w:t>
            </w:r>
            <w:proofErr w:type="spellEnd"/>
            <w:r w:rsidRPr="00FE7D50">
              <w:rPr>
                <w:rFonts w:ascii="Myriad Pro" w:hAnsi="Myriad Pro"/>
                <w:color w:val="FFFFFF" w:themeColor="background1"/>
                <w:sz w:val="20"/>
                <w:szCs w:val="20"/>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10E21B" w14:textId="77777777" w:rsidR="00155EEC" w:rsidRPr="00FE7D50" w:rsidRDefault="00155EEC" w:rsidP="00155EEC">
            <w:pPr>
              <w:tabs>
                <w:tab w:val="left" w:pos="284"/>
                <w:tab w:val="left" w:pos="993"/>
              </w:tabs>
              <w:spacing w:line="276" w:lineRule="auto"/>
              <w:jc w:val="center"/>
              <w:rPr>
                <w:rFonts w:ascii="Myriad Pro" w:hAnsi="Myriad Pro"/>
                <w:color w:val="FFFFFF" w:themeColor="background1"/>
                <w:sz w:val="20"/>
                <w:szCs w:val="20"/>
              </w:rPr>
            </w:pPr>
            <w:r w:rsidRPr="00FE7D50">
              <w:rPr>
                <w:rFonts w:ascii="Myriad Pro" w:hAnsi="Myriad Pro"/>
                <w:color w:val="FFFFFF" w:themeColor="background1"/>
                <w:sz w:val="20"/>
                <w:szCs w:val="20"/>
              </w:rPr>
              <w:t>%</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BF1D3E" w14:textId="77777777" w:rsidR="00155EEC" w:rsidRPr="00FE7D50" w:rsidRDefault="00155EEC" w:rsidP="00155EEC">
            <w:pPr>
              <w:tabs>
                <w:tab w:val="left" w:pos="284"/>
                <w:tab w:val="left" w:pos="993"/>
              </w:tabs>
              <w:spacing w:line="276" w:lineRule="auto"/>
              <w:jc w:val="center"/>
              <w:rPr>
                <w:rFonts w:ascii="Myriad Pro" w:hAnsi="Myriad Pro"/>
                <w:color w:val="FFFFFF" w:themeColor="background1"/>
                <w:sz w:val="20"/>
                <w:szCs w:val="20"/>
              </w:rPr>
            </w:pPr>
            <w:r w:rsidRPr="00FE7D50">
              <w:rPr>
                <w:rFonts w:ascii="Myriad Pro" w:hAnsi="Myriad Pro"/>
                <w:color w:val="FFFFFF" w:themeColor="background1"/>
                <w:sz w:val="20"/>
                <w:szCs w:val="20"/>
              </w:rPr>
              <w:t>%</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D1C1E5" w14:textId="77777777" w:rsidR="00155EEC" w:rsidRPr="00FE7D50" w:rsidRDefault="00155EEC" w:rsidP="00155EEC">
            <w:pPr>
              <w:tabs>
                <w:tab w:val="left" w:pos="284"/>
                <w:tab w:val="left" w:pos="993"/>
              </w:tabs>
              <w:spacing w:line="276" w:lineRule="auto"/>
              <w:jc w:val="center"/>
              <w:rPr>
                <w:rFonts w:ascii="Myriad Pro" w:hAnsi="Myriad Pro"/>
                <w:color w:val="FFFFFF" w:themeColor="background1"/>
                <w:sz w:val="20"/>
                <w:szCs w:val="20"/>
              </w:rPr>
            </w:pPr>
            <w:r w:rsidRPr="00FE7D50">
              <w:rPr>
                <w:rFonts w:ascii="Myriad Pro" w:hAnsi="Myriad Pro"/>
                <w:color w:val="FFFFFF" w:themeColor="background1"/>
                <w:sz w:val="20"/>
                <w:szCs w:val="20"/>
              </w:rPr>
              <w:t>%</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308371A" w14:textId="77777777" w:rsidR="00155EEC" w:rsidRPr="00FE7D50" w:rsidRDefault="00155EEC" w:rsidP="00155EEC">
            <w:pPr>
              <w:tabs>
                <w:tab w:val="left" w:pos="284"/>
                <w:tab w:val="left" w:pos="993"/>
              </w:tabs>
              <w:spacing w:line="276" w:lineRule="auto"/>
              <w:jc w:val="center"/>
              <w:rPr>
                <w:rFonts w:ascii="Myriad Pro" w:hAnsi="Myriad Pro"/>
                <w:color w:val="FFFFFF" w:themeColor="background1"/>
                <w:sz w:val="20"/>
                <w:szCs w:val="20"/>
              </w:rPr>
            </w:pPr>
            <w:r w:rsidRPr="00FE7D50">
              <w:rPr>
                <w:rFonts w:ascii="Myriad Pro" w:hAnsi="Myriad Pro"/>
                <w:color w:val="FFFFFF" w:themeColor="background1"/>
                <w:sz w:val="20"/>
                <w:szCs w:val="20"/>
              </w:rPr>
              <w:t xml:space="preserve">% (млн. </w:t>
            </w:r>
            <w:proofErr w:type="spellStart"/>
            <w:r w:rsidRPr="00FE7D50">
              <w:rPr>
                <w:rFonts w:ascii="Myriad Pro" w:hAnsi="Myriad Pro"/>
                <w:color w:val="FFFFFF" w:themeColor="background1"/>
                <w:sz w:val="20"/>
                <w:szCs w:val="20"/>
              </w:rPr>
              <w:t>кВт×ч</w:t>
            </w:r>
            <w:proofErr w:type="spellEnd"/>
            <w:r w:rsidRPr="00FE7D50">
              <w:rPr>
                <w:rFonts w:ascii="Myriad Pro" w:hAnsi="Myriad Pro"/>
                <w:color w:val="FFFFFF" w:themeColor="background1"/>
                <w:sz w:val="20"/>
                <w:szCs w:val="20"/>
              </w:rPr>
              <w:t>)</w:t>
            </w:r>
          </w:p>
        </w:tc>
        <w:tc>
          <w:tcPr>
            <w:tcW w:w="85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3689CE" w14:textId="77777777" w:rsidR="00155EEC" w:rsidRPr="00FE7D50" w:rsidRDefault="00155EEC" w:rsidP="00155EEC">
            <w:pPr>
              <w:tabs>
                <w:tab w:val="left" w:pos="284"/>
                <w:tab w:val="left" w:pos="993"/>
              </w:tabs>
              <w:spacing w:line="276" w:lineRule="auto"/>
              <w:jc w:val="center"/>
              <w:rPr>
                <w:rFonts w:ascii="Myriad Pro" w:hAnsi="Myriad Pro"/>
                <w:color w:val="FFFFFF" w:themeColor="background1"/>
                <w:sz w:val="20"/>
                <w:szCs w:val="20"/>
              </w:rPr>
            </w:pPr>
          </w:p>
        </w:tc>
        <w:tc>
          <w:tcPr>
            <w:tcW w:w="86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5187DD" w14:textId="77777777" w:rsidR="00155EEC" w:rsidRPr="00FE7D50" w:rsidRDefault="00155EEC" w:rsidP="00155EEC">
            <w:pPr>
              <w:tabs>
                <w:tab w:val="left" w:pos="284"/>
                <w:tab w:val="left" w:pos="993"/>
              </w:tabs>
              <w:spacing w:line="276" w:lineRule="auto"/>
              <w:jc w:val="center"/>
              <w:rPr>
                <w:rFonts w:ascii="Myriad Pro" w:hAnsi="Myriad Pro"/>
                <w:color w:val="FFFFFF" w:themeColor="background1"/>
                <w:sz w:val="20"/>
                <w:szCs w:val="20"/>
              </w:rPr>
            </w:pPr>
          </w:p>
        </w:tc>
      </w:tr>
      <w:tr w:rsidR="00155EEC" w:rsidRPr="00FE7D50" w14:paraId="69BE678E" w14:textId="77777777" w:rsidTr="00392424">
        <w:tc>
          <w:tcPr>
            <w:tcW w:w="1980" w:type="dxa"/>
            <w:vMerge w:val="restart"/>
            <w:tcBorders>
              <w:top w:val="single" w:sz="4" w:space="0" w:color="FFFFFF" w:themeColor="background1"/>
            </w:tcBorders>
            <w:vAlign w:val="center"/>
          </w:tcPr>
          <w:p w14:paraId="6A1433FC" w14:textId="77777777" w:rsidR="00155EEC" w:rsidRPr="00FE7D50" w:rsidRDefault="00155EEC" w:rsidP="00392424">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АО  «Тываэнерго»</w:t>
            </w:r>
          </w:p>
        </w:tc>
        <w:tc>
          <w:tcPr>
            <w:tcW w:w="850" w:type="dxa"/>
            <w:tcBorders>
              <w:top w:val="single" w:sz="4" w:space="0" w:color="FFFFFF" w:themeColor="background1"/>
            </w:tcBorders>
            <w:vAlign w:val="center"/>
          </w:tcPr>
          <w:p w14:paraId="241B334D"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2018</w:t>
            </w:r>
          </w:p>
        </w:tc>
        <w:tc>
          <w:tcPr>
            <w:tcW w:w="709" w:type="dxa"/>
            <w:tcBorders>
              <w:top w:val="single" w:sz="4" w:space="0" w:color="FFFFFF" w:themeColor="background1"/>
            </w:tcBorders>
            <w:vAlign w:val="center"/>
          </w:tcPr>
          <w:p w14:paraId="428BD8E7"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w:t>
            </w:r>
          </w:p>
        </w:tc>
        <w:tc>
          <w:tcPr>
            <w:tcW w:w="851" w:type="dxa"/>
            <w:tcBorders>
              <w:top w:val="single" w:sz="4" w:space="0" w:color="FFFFFF" w:themeColor="background1"/>
            </w:tcBorders>
            <w:vAlign w:val="center"/>
          </w:tcPr>
          <w:p w14:paraId="0A0CFE26"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1</w:t>
            </w:r>
          </w:p>
        </w:tc>
        <w:tc>
          <w:tcPr>
            <w:tcW w:w="992" w:type="dxa"/>
            <w:tcBorders>
              <w:top w:val="single" w:sz="4" w:space="0" w:color="FFFFFF" w:themeColor="background1"/>
            </w:tcBorders>
            <w:vAlign w:val="center"/>
          </w:tcPr>
          <w:p w14:paraId="2F7E9E52"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75</w:t>
            </w:r>
          </w:p>
        </w:tc>
        <w:tc>
          <w:tcPr>
            <w:tcW w:w="1559" w:type="dxa"/>
            <w:tcBorders>
              <w:top w:val="single" w:sz="4" w:space="0" w:color="FFFFFF" w:themeColor="background1"/>
            </w:tcBorders>
            <w:vAlign w:val="center"/>
          </w:tcPr>
          <w:p w14:paraId="278C7134"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2</w:t>
            </w:r>
          </w:p>
        </w:tc>
        <w:tc>
          <w:tcPr>
            <w:tcW w:w="992" w:type="dxa"/>
            <w:tcBorders>
              <w:top w:val="single" w:sz="4" w:space="0" w:color="FFFFFF" w:themeColor="background1"/>
            </w:tcBorders>
            <w:vAlign w:val="center"/>
          </w:tcPr>
          <w:p w14:paraId="51DFA152"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20,22</w:t>
            </w:r>
          </w:p>
          <w:p w14:paraId="0B3CA0EE"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(144,22)</w:t>
            </w:r>
          </w:p>
        </w:tc>
        <w:tc>
          <w:tcPr>
            <w:tcW w:w="851" w:type="dxa"/>
            <w:tcBorders>
              <w:top w:val="single" w:sz="4" w:space="0" w:color="FFFFFF" w:themeColor="background1"/>
            </w:tcBorders>
            <w:vAlign w:val="center"/>
          </w:tcPr>
          <w:p w14:paraId="2FF691A5"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0,1068</w:t>
            </w:r>
          </w:p>
        </w:tc>
        <w:tc>
          <w:tcPr>
            <w:tcW w:w="864" w:type="dxa"/>
            <w:tcBorders>
              <w:top w:val="single" w:sz="4" w:space="0" w:color="FFFFFF" w:themeColor="background1"/>
            </w:tcBorders>
            <w:vAlign w:val="center"/>
          </w:tcPr>
          <w:p w14:paraId="213E2FD9"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1,0102</w:t>
            </w:r>
          </w:p>
        </w:tc>
      </w:tr>
      <w:tr w:rsidR="00155EEC" w:rsidRPr="00FE7D50" w14:paraId="42C6FEB5" w14:textId="77777777" w:rsidTr="00155EEC">
        <w:trPr>
          <w:trHeight w:val="292"/>
        </w:trPr>
        <w:tc>
          <w:tcPr>
            <w:tcW w:w="1980" w:type="dxa"/>
            <w:vMerge/>
          </w:tcPr>
          <w:p w14:paraId="4897969D" w14:textId="77777777" w:rsidR="00155EEC" w:rsidRPr="00FE7D50" w:rsidRDefault="00155EEC" w:rsidP="00155EEC">
            <w:pPr>
              <w:tabs>
                <w:tab w:val="left" w:pos="284"/>
                <w:tab w:val="left" w:pos="993"/>
              </w:tabs>
              <w:spacing w:line="276" w:lineRule="auto"/>
              <w:jc w:val="both"/>
              <w:rPr>
                <w:rFonts w:ascii="Myriad Pro" w:hAnsi="Myriad Pro"/>
                <w:sz w:val="20"/>
                <w:szCs w:val="20"/>
              </w:rPr>
            </w:pPr>
          </w:p>
        </w:tc>
        <w:tc>
          <w:tcPr>
            <w:tcW w:w="850" w:type="dxa"/>
            <w:vAlign w:val="center"/>
          </w:tcPr>
          <w:p w14:paraId="7A79F1AE"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2019</w:t>
            </w:r>
          </w:p>
        </w:tc>
        <w:tc>
          <w:tcPr>
            <w:tcW w:w="709" w:type="dxa"/>
            <w:vAlign w:val="center"/>
          </w:tcPr>
          <w:p w14:paraId="33398896"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w:t>
            </w:r>
          </w:p>
        </w:tc>
        <w:tc>
          <w:tcPr>
            <w:tcW w:w="851" w:type="dxa"/>
            <w:vAlign w:val="center"/>
          </w:tcPr>
          <w:p w14:paraId="4139BD61"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1</w:t>
            </w:r>
          </w:p>
        </w:tc>
        <w:tc>
          <w:tcPr>
            <w:tcW w:w="992" w:type="dxa"/>
            <w:vAlign w:val="center"/>
          </w:tcPr>
          <w:p w14:paraId="5F2318BD"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75</w:t>
            </w:r>
          </w:p>
        </w:tc>
        <w:tc>
          <w:tcPr>
            <w:tcW w:w="1559" w:type="dxa"/>
            <w:vAlign w:val="center"/>
          </w:tcPr>
          <w:p w14:paraId="6078F714"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2</w:t>
            </w:r>
          </w:p>
        </w:tc>
        <w:tc>
          <w:tcPr>
            <w:tcW w:w="992" w:type="dxa"/>
            <w:vAlign w:val="center"/>
          </w:tcPr>
          <w:p w14:paraId="1BABB41A"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w:t>
            </w:r>
          </w:p>
        </w:tc>
        <w:tc>
          <w:tcPr>
            <w:tcW w:w="851" w:type="dxa"/>
            <w:vAlign w:val="center"/>
          </w:tcPr>
          <w:p w14:paraId="25290A43"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0,1060</w:t>
            </w:r>
          </w:p>
        </w:tc>
        <w:tc>
          <w:tcPr>
            <w:tcW w:w="864" w:type="dxa"/>
            <w:vAlign w:val="center"/>
          </w:tcPr>
          <w:p w14:paraId="327B6463"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1,0102</w:t>
            </w:r>
          </w:p>
        </w:tc>
      </w:tr>
      <w:tr w:rsidR="00155EEC" w:rsidRPr="00FE7D50" w14:paraId="46D9101D" w14:textId="77777777" w:rsidTr="00155EEC">
        <w:trPr>
          <w:trHeight w:val="340"/>
        </w:trPr>
        <w:tc>
          <w:tcPr>
            <w:tcW w:w="1980" w:type="dxa"/>
            <w:vMerge/>
          </w:tcPr>
          <w:p w14:paraId="6726504D" w14:textId="77777777" w:rsidR="00155EEC" w:rsidRPr="00FE7D50" w:rsidRDefault="00155EEC" w:rsidP="00155EEC">
            <w:pPr>
              <w:tabs>
                <w:tab w:val="left" w:pos="284"/>
                <w:tab w:val="left" w:pos="993"/>
              </w:tabs>
              <w:spacing w:line="276" w:lineRule="auto"/>
              <w:jc w:val="both"/>
              <w:rPr>
                <w:rFonts w:ascii="Myriad Pro" w:hAnsi="Myriad Pro"/>
                <w:sz w:val="20"/>
                <w:szCs w:val="20"/>
              </w:rPr>
            </w:pPr>
          </w:p>
        </w:tc>
        <w:tc>
          <w:tcPr>
            <w:tcW w:w="850" w:type="dxa"/>
            <w:vAlign w:val="center"/>
          </w:tcPr>
          <w:p w14:paraId="43E37F0D"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2020</w:t>
            </w:r>
          </w:p>
        </w:tc>
        <w:tc>
          <w:tcPr>
            <w:tcW w:w="709" w:type="dxa"/>
            <w:vAlign w:val="center"/>
          </w:tcPr>
          <w:p w14:paraId="098DF0D7"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w:t>
            </w:r>
          </w:p>
        </w:tc>
        <w:tc>
          <w:tcPr>
            <w:tcW w:w="851" w:type="dxa"/>
            <w:vAlign w:val="center"/>
          </w:tcPr>
          <w:p w14:paraId="255D16CA"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1</w:t>
            </w:r>
          </w:p>
        </w:tc>
        <w:tc>
          <w:tcPr>
            <w:tcW w:w="992" w:type="dxa"/>
            <w:vAlign w:val="center"/>
          </w:tcPr>
          <w:p w14:paraId="7F3FFD13"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75</w:t>
            </w:r>
          </w:p>
        </w:tc>
        <w:tc>
          <w:tcPr>
            <w:tcW w:w="1559" w:type="dxa"/>
            <w:vAlign w:val="center"/>
          </w:tcPr>
          <w:p w14:paraId="54DCBCDC"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2</w:t>
            </w:r>
          </w:p>
        </w:tc>
        <w:tc>
          <w:tcPr>
            <w:tcW w:w="992" w:type="dxa"/>
            <w:vAlign w:val="center"/>
          </w:tcPr>
          <w:p w14:paraId="3346209C"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w:t>
            </w:r>
          </w:p>
        </w:tc>
        <w:tc>
          <w:tcPr>
            <w:tcW w:w="851" w:type="dxa"/>
            <w:vAlign w:val="center"/>
          </w:tcPr>
          <w:p w14:paraId="245DCE99"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0,1052</w:t>
            </w:r>
          </w:p>
        </w:tc>
        <w:tc>
          <w:tcPr>
            <w:tcW w:w="864" w:type="dxa"/>
            <w:vAlign w:val="center"/>
          </w:tcPr>
          <w:p w14:paraId="3DCB99D3"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1,0102</w:t>
            </w:r>
          </w:p>
        </w:tc>
      </w:tr>
      <w:tr w:rsidR="00155EEC" w:rsidRPr="00FE7D50" w14:paraId="6AEE7019" w14:textId="77777777" w:rsidTr="00155EEC">
        <w:trPr>
          <w:trHeight w:val="273"/>
        </w:trPr>
        <w:tc>
          <w:tcPr>
            <w:tcW w:w="1980" w:type="dxa"/>
            <w:vMerge/>
          </w:tcPr>
          <w:p w14:paraId="104C07EC" w14:textId="77777777" w:rsidR="00155EEC" w:rsidRPr="00FE7D50" w:rsidRDefault="00155EEC" w:rsidP="00155EEC">
            <w:pPr>
              <w:tabs>
                <w:tab w:val="left" w:pos="284"/>
                <w:tab w:val="left" w:pos="993"/>
              </w:tabs>
              <w:spacing w:line="276" w:lineRule="auto"/>
              <w:jc w:val="both"/>
              <w:rPr>
                <w:rFonts w:ascii="Myriad Pro" w:hAnsi="Myriad Pro"/>
                <w:sz w:val="20"/>
                <w:szCs w:val="20"/>
              </w:rPr>
            </w:pPr>
          </w:p>
        </w:tc>
        <w:tc>
          <w:tcPr>
            <w:tcW w:w="850" w:type="dxa"/>
            <w:vAlign w:val="center"/>
          </w:tcPr>
          <w:p w14:paraId="4FD8A4FA"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2021</w:t>
            </w:r>
          </w:p>
        </w:tc>
        <w:tc>
          <w:tcPr>
            <w:tcW w:w="709" w:type="dxa"/>
            <w:vAlign w:val="center"/>
          </w:tcPr>
          <w:p w14:paraId="453DE628"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w:t>
            </w:r>
          </w:p>
        </w:tc>
        <w:tc>
          <w:tcPr>
            <w:tcW w:w="851" w:type="dxa"/>
            <w:vAlign w:val="center"/>
          </w:tcPr>
          <w:p w14:paraId="72B3767A"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1</w:t>
            </w:r>
          </w:p>
        </w:tc>
        <w:tc>
          <w:tcPr>
            <w:tcW w:w="992" w:type="dxa"/>
            <w:vAlign w:val="center"/>
          </w:tcPr>
          <w:p w14:paraId="69D52060"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75</w:t>
            </w:r>
          </w:p>
        </w:tc>
        <w:tc>
          <w:tcPr>
            <w:tcW w:w="1559" w:type="dxa"/>
            <w:vAlign w:val="center"/>
          </w:tcPr>
          <w:p w14:paraId="3047FF08"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2</w:t>
            </w:r>
          </w:p>
        </w:tc>
        <w:tc>
          <w:tcPr>
            <w:tcW w:w="992" w:type="dxa"/>
            <w:vAlign w:val="center"/>
          </w:tcPr>
          <w:p w14:paraId="550FAEEC"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w:t>
            </w:r>
          </w:p>
        </w:tc>
        <w:tc>
          <w:tcPr>
            <w:tcW w:w="851" w:type="dxa"/>
            <w:vAlign w:val="center"/>
          </w:tcPr>
          <w:p w14:paraId="55B6657B"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0,1044</w:t>
            </w:r>
          </w:p>
        </w:tc>
        <w:tc>
          <w:tcPr>
            <w:tcW w:w="864" w:type="dxa"/>
            <w:vAlign w:val="center"/>
          </w:tcPr>
          <w:p w14:paraId="5160000A"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1,0102</w:t>
            </w:r>
          </w:p>
        </w:tc>
      </w:tr>
      <w:tr w:rsidR="00155EEC" w:rsidRPr="00FE7D50" w14:paraId="134E9B8A" w14:textId="77777777" w:rsidTr="00155EEC">
        <w:trPr>
          <w:trHeight w:val="292"/>
        </w:trPr>
        <w:tc>
          <w:tcPr>
            <w:tcW w:w="1980" w:type="dxa"/>
            <w:vMerge/>
          </w:tcPr>
          <w:p w14:paraId="584F6192" w14:textId="77777777" w:rsidR="00155EEC" w:rsidRPr="00FE7D50" w:rsidRDefault="00155EEC" w:rsidP="00155EEC">
            <w:pPr>
              <w:tabs>
                <w:tab w:val="left" w:pos="284"/>
                <w:tab w:val="left" w:pos="993"/>
              </w:tabs>
              <w:spacing w:line="276" w:lineRule="auto"/>
              <w:jc w:val="both"/>
              <w:rPr>
                <w:rFonts w:ascii="Myriad Pro" w:hAnsi="Myriad Pro"/>
                <w:sz w:val="20"/>
                <w:szCs w:val="20"/>
              </w:rPr>
            </w:pPr>
          </w:p>
        </w:tc>
        <w:tc>
          <w:tcPr>
            <w:tcW w:w="850" w:type="dxa"/>
            <w:vAlign w:val="center"/>
          </w:tcPr>
          <w:p w14:paraId="785F0CDB"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2022</w:t>
            </w:r>
          </w:p>
        </w:tc>
        <w:tc>
          <w:tcPr>
            <w:tcW w:w="709" w:type="dxa"/>
            <w:vAlign w:val="center"/>
          </w:tcPr>
          <w:p w14:paraId="717D2032"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w:t>
            </w:r>
          </w:p>
        </w:tc>
        <w:tc>
          <w:tcPr>
            <w:tcW w:w="851" w:type="dxa"/>
            <w:vAlign w:val="center"/>
          </w:tcPr>
          <w:p w14:paraId="68491B11"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1</w:t>
            </w:r>
          </w:p>
        </w:tc>
        <w:tc>
          <w:tcPr>
            <w:tcW w:w="992" w:type="dxa"/>
            <w:vAlign w:val="center"/>
          </w:tcPr>
          <w:p w14:paraId="57A05396"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75</w:t>
            </w:r>
          </w:p>
        </w:tc>
        <w:tc>
          <w:tcPr>
            <w:tcW w:w="1559" w:type="dxa"/>
            <w:vAlign w:val="center"/>
          </w:tcPr>
          <w:p w14:paraId="3CB3775C"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2</w:t>
            </w:r>
          </w:p>
        </w:tc>
        <w:tc>
          <w:tcPr>
            <w:tcW w:w="992" w:type="dxa"/>
            <w:vAlign w:val="center"/>
          </w:tcPr>
          <w:p w14:paraId="4BF6E468"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w:t>
            </w:r>
          </w:p>
        </w:tc>
        <w:tc>
          <w:tcPr>
            <w:tcW w:w="851" w:type="dxa"/>
            <w:vAlign w:val="center"/>
          </w:tcPr>
          <w:p w14:paraId="59A53768"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0,1036</w:t>
            </w:r>
          </w:p>
        </w:tc>
        <w:tc>
          <w:tcPr>
            <w:tcW w:w="864" w:type="dxa"/>
            <w:vAlign w:val="center"/>
          </w:tcPr>
          <w:p w14:paraId="324B7184" w14:textId="77777777" w:rsidR="00155EEC" w:rsidRPr="00FE7D50" w:rsidRDefault="00155EEC" w:rsidP="00155EEC">
            <w:pPr>
              <w:tabs>
                <w:tab w:val="left" w:pos="284"/>
                <w:tab w:val="left" w:pos="993"/>
              </w:tabs>
              <w:spacing w:line="276" w:lineRule="auto"/>
              <w:jc w:val="center"/>
              <w:rPr>
                <w:rFonts w:ascii="Myriad Pro" w:hAnsi="Myriad Pro"/>
                <w:sz w:val="20"/>
                <w:szCs w:val="20"/>
              </w:rPr>
            </w:pPr>
            <w:r w:rsidRPr="00FE7D50">
              <w:rPr>
                <w:rFonts w:ascii="Myriad Pro" w:hAnsi="Myriad Pro"/>
                <w:sz w:val="20"/>
                <w:szCs w:val="20"/>
              </w:rPr>
              <w:t>1,0102</w:t>
            </w:r>
          </w:p>
        </w:tc>
      </w:tr>
    </w:tbl>
    <w:p w14:paraId="49B1B4A8" w14:textId="77777777" w:rsidR="00155EEC" w:rsidRPr="00FE7D50" w:rsidRDefault="00155EEC" w:rsidP="00155EEC">
      <w:pPr>
        <w:tabs>
          <w:tab w:val="left" w:pos="284"/>
          <w:tab w:val="left" w:pos="993"/>
        </w:tabs>
        <w:spacing w:line="360" w:lineRule="auto"/>
        <w:ind w:firstLine="567"/>
        <w:jc w:val="both"/>
        <w:rPr>
          <w:rFonts w:ascii="Myriad Pro" w:hAnsi="Myriad Pro"/>
          <w:sz w:val="26"/>
          <w:szCs w:val="26"/>
        </w:rPr>
      </w:pPr>
      <w:r w:rsidRPr="00FE7D50">
        <w:rPr>
          <w:rFonts w:ascii="Myriad Pro" w:hAnsi="Myriad Pro"/>
          <w:sz w:val="26"/>
          <w:szCs w:val="26"/>
        </w:rPr>
        <w:t xml:space="preserve">На основании вышеизложенного, первый долгосрочный период регулирования деятельности АО «Тываэнерго» составляет 11 лет. </w:t>
      </w:r>
    </w:p>
    <w:p w14:paraId="416C5B5C" w14:textId="79499B1C" w:rsidR="00155EEC" w:rsidRPr="00FE7D50" w:rsidRDefault="00155EEC" w:rsidP="00155EEC">
      <w:pPr>
        <w:tabs>
          <w:tab w:val="left" w:pos="284"/>
          <w:tab w:val="left" w:pos="993"/>
        </w:tabs>
        <w:spacing w:line="360" w:lineRule="auto"/>
        <w:ind w:firstLine="567"/>
        <w:jc w:val="both"/>
        <w:rPr>
          <w:rFonts w:ascii="Myriad Pro" w:hAnsi="Myriad Pro"/>
          <w:sz w:val="26"/>
          <w:szCs w:val="26"/>
        </w:rPr>
      </w:pPr>
      <w:r w:rsidRPr="00FE7D50">
        <w:rPr>
          <w:rFonts w:ascii="Myriad Pro" w:hAnsi="Myriad Pro"/>
          <w:sz w:val="26"/>
          <w:szCs w:val="26"/>
        </w:rPr>
        <w:t xml:space="preserve">Постановлением Службы по тарифам Республики Тыва от 30.12.2016 года </w:t>
      </w:r>
      <w:r>
        <w:rPr>
          <w:rFonts w:ascii="Myriad Pro" w:hAnsi="Myriad Pro"/>
          <w:sz w:val="26"/>
          <w:szCs w:val="26"/>
        </w:rPr>
        <w:t>№ </w:t>
      </w:r>
      <w:r w:rsidRPr="00FE7D50">
        <w:rPr>
          <w:rFonts w:ascii="Myriad Pro" w:hAnsi="Myriad Pro"/>
          <w:sz w:val="26"/>
          <w:szCs w:val="26"/>
        </w:rPr>
        <w:t xml:space="preserve">89 «Об установлении единых «котловых» тарифов на услуги по передаче электрической энергии по сетям Республики Тыва на 2017 год» для </w:t>
      </w:r>
      <w:r w:rsidR="00392424">
        <w:rPr>
          <w:rFonts w:ascii="Myriad Pro" w:hAnsi="Myriad Pro"/>
          <w:sz w:val="26"/>
          <w:szCs w:val="26"/>
        </w:rPr>
        <w:t>АО «Тываэнерго»</w:t>
      </w:r>
      <w:r w:rsidRPr="00FE7D50">
        <w:rPr>
          <w:rFonts w:ascii="Myriad Pro" w:hAnsi="Myriad Pro"/>
          <w:sz w:val="26"/>
          <w:szCs w:val="26"/>
        </w:rPr>
        <w:t xml:space="preserve"> утверждена необходимая валовая выручка (далее – НВВ) без учета оплаты потерь в размере 1 167 221 тыс. руб.</w:t>
      </w:r>
    </w:p>
    <w:p w14:paraId="74F9B973" w14:textId="512FB3CA" w:rsidR="00155EEC" w:rsidRPr="00FE7D50" w:rsidRDefault="00155EEC" w:rsidP="00155EEC">
      <w:pPr>
        <w:tabs>
          <w:tab w:val="left" w:pos="284"/>
          <w:tab w:val="left" w:pos="993"/>
        </w:tabs>
        <w:spacing w:line="360" w:lineRule="auto"/>
        <w:ind w:firstLine="567"/>
        <w:jc w:val="both"/>
        <w:rPr>
          <w:rFonts w:ascii="Myriad Pro" w:hAnsi="Myriad Pro"/>
          <w:sz w:val="26"/>
          <w:szCs w:val="26"/>
        </w:rPr>
      </w:pPr>
      <w:r w:rsidRPr="00FE7D50">
        <w:rPr>
          <w:rFonts w:ascii="Myriad Pro" w:hAnsi="Myriad Pro"/>
          <w:sz w:val="26"/>
          <w:szCs w:val="26"/>
        </w:rPr>
        <w:t xml:space="preserve">Постановлением Службы по тарифам Республики Тыва от 29.12.2017 года </w:t>
      </w:r>
      <w:r>
        <w:rPr>
          <w:rFonts w:ascii="Myriad Pro" w:hAnsi="Myriad Pro"/>
          <w:sz w:val="26"/>
          <w:szCs w:val="26"/>
        </w:rPr>
        <w:t>№ </w:t>
      </w:r>
      <w:r w:rsidRPr="00FE7D50">
        <w:rPr>
          <w:rFonts w:ascii="Myriad Pro" w:hAnsi="Myriad Pro"/>
          <w:sz w:val="26"/>
          <w:szCs w:val="26"/>
        </w:rPr>
        <w:t xml:space="preserve">68 «Об установлении единых «котловых» тарифов на услуги по передаче электрической энергии по сетям Республики Тыва на 2018 год» для </w:t>
      </w:r>
      <w:r w:rsidR="00392424">
        <w:rPr>
          <w:rFonts w:ascii="Myriad Pro" w:hAnsi="Myriad Pro"/>
          <w:sz w:val="26"/>
          <w:szCs w:val="26"/>
        </w:rPr>
        <w:t>АО «Тываэнерго»</w:t>
      </w:r>
      <w:r w:rsidRPr="00FE7D50">
        <w:rPr>
          <w:rFonts w:ascii="Myriad Pro" w:hAnsi="Myriad Pro"/>
          <w:sz w:val="26"/>
          <w:szCs w:val="26"/>
        </w:rPr>
        <w:t xml:space="preserve"> утверждена НВВ без учета оплаты потерь в размере 1 212 023 тыс. руб.</w:t>
      </w:r>
    </w:p>
    <w:p w14:paraId="60BEA57A" w14:textId="77777777" w:rsidR="009655CA" w:rsidRDefault="00155EEC" w:rsidP="00155EEC">
      <w:pPr>
        <w:tabs>
          <w:tab w:val="left" w:pos="284"/>
          <w:tab w:val="left" w:pos="993"/>
        </w:tabs>
        <w:spacing w:line="360" w:lineRule="auto"/>
        <w:ind w:firstLine="567"/>
        <w:jc w:val="both"/>
        <w:rPr>
          <w:rFonts w:ascii="Myriad Pro" w:hAnsi="Myriad Pro"/>
          <w:sz w:val="26"/>
          <w:szCs w:val="26"/>
        </w:rPr>
      </w:pPr>
      <w:r w:rsidRPr="00FE7D50">
        <w:rPr>
          <w:rFonts w:ascii="Myriad Pro" w:hAnsi="Myriad Pro"/>
          <w:sz w:val="26"/>
          <w:szCs w:val="26"/>
        </w:rPr>
        <w:lastRenderedPageBreak/>
        <w:t xml:space="preserve">Постановлением Службы по тарифам Республики Тыва от 29.06.2018 года </w:t>
      </w:r>
      <w:r>
        <w:rPr>
          <w:rFonts w:ascii="Myriad Pro" w:hAnsi="Myriad Pro"/>
          <w:sz w:val="26"/>
          <w:szCs w:val="26"/>
        </w:rPr>
        <w:t>№ </w:t>
      </w:r>
      <w:r w:rsidRPr="00FE7D50">
        <w:rPr>
          <w:rFonts w:ascii="Myriad Pro" w:hAnsi="Myriad Pro"/>
          <w:sz w:val="26"/>
          <w:szCs w:val="26"/>
        </w:rPr>
        <w:t>10 «Об установлении единых «котловых» тарифов на услуги по передаче электрической энергии по сетям Республики Тыва на 2018 год» НВВ без учета оплаты потерь скорректировано до размера 1 223 487 тыс. руб.</w:t>
      </w:r>
    </w:p>
    <w:p w14:paraId="263817E6" w14:textId="011849DA" w:rsidR="009655CA" w:rsidRDefault="009655CA" w:rsidP="009655CA">
      <w:pPr>
        <w:tabs>
          <w:tab w:val="left" w:pos="284"/>
          <w:tab w:val="left" w:pos="993"/>
        </w:tabs>
        <w:spacing w:line="360" w:lineRule="auto"/>
        <w:ind w:firstLine="567"/>
        <w:jc w:val="both"/>
        <w:rPr>
          <w:rFonts w:ascii="Myriad Pro" w:hAnsi="Myriad Pro"/>
          <w:sz w:val="26"/>
          <w:szCs w:val="26"/>
        </w:rPr>
      </w:pPr>
      <w:r w:rsidRPr="009F1997">
        <w:rPr>
          <w:rFonts w:ascii="Myriad Pro" w:hAnsi="Myriad Pro"/>
          <w:sz w:val="26"/>
          <w:szCs w:val="26"/>
        </w:rPr>
        <w:t xml:space="preserve">Постановлением Службы по тарифам Республики Тыва от 29.12.2018 № 71 «Об установлении единых «котловых» тарифов на услуги по передаче электрической энергии по сетям Республики Тыва на 2019 год» для </w:t>
      </w:r>
      <w:r w:rsidR="00392424">
        <w:rPr>
          <w:rFonts w:ascii="Myriad Pro" w:hAnsi="Myriad Pro"/>
          <w:sz w:val="26"/>
          <w:szCs w:val="26"/>
        </w:rPr>
        <w:t>АО «Тываэнерго»</w:t>
      </w:r>
      <w:r w:rsidRPr="009F1997">
        <w:rPr>
          <w:rFonts w:ascii="Myriad Pro" w:hAnsi="Myriad Pro"/>
          <w:sz w:val="26"/>
          <w:szCs w:val="26"/>
        </w:rPr>
        <w:t xml:space="preserve"> утверждена необходимая валовая выручка (далее – НВВ) без учета оплаты потерь в размере 1 322</w:t>
      </w:r>
      <w:r>
        <w:rPr>
          <w:rFonts w:ascii="Myriad Pro" w:hAnsi="Myriad Pro"/>
          <w:sz w:val="26"/>
          <w:szCs w:val="26"/>
          <w:lang w:val="en-US"/>
        </w:rPr>
        <w:t> </w:t>
      </w:r>
      <w:r w:rsidRPr="009F1997">
        <w:rPr>
          <w:rFonts w:ascii="Myriad Pro" w:hAnsi="Myriad Pro"/>
          <w:sz w:val="26"/>
          <w:szCs w:val="26"/>
        </w:rPr>
        <w:t>032 тыс. руб.</w:t>
      </w:r>
    </w:p>
    <w:p w14:paraId="6C6C6D33" w14:textId="77777777" w:rsidR="009655CA" w:rsidRDefault="009655CA" w:rsidP="00155EEC">
      <w:pPr>
        <w:tabs>
          <w:tab w:val="left" w:pos="284"/>
          <w:tab w:val="left" w:pos="993"/>
        </w:tabs>
        <w:spacing w:line="360" w:lineRule="auto"/>
        <w:ind w:firstLine="567"/>
        <w:jc w:val="both"/>
        <w:rPr>
          <w:rFonts w:ascii="Myriad Pro" w:hAnsi="Myriad Pro"/>
          <w:sz w:val="28"/>
          <w:szCs w:val="28"/>
        </w:rPr>
      </w:pPr>
    </w:p>
    <w:p w14:paraId="78FDAE25" w14:textId="77777777" w:rsidR="009655CA" w:rsidRDefault="009655CA" w:rsidP="00155EEC">
      <w:pPr>
        <w:tabs>
          <w:tab w:val="left" w:pos="284"/>
          <w:tab w:val="left" w:pos="993"/>
        </w:tabs>
        <w:spacing w:line="360" w:lineRule="auto"/>
        <w:ind w:firstLine="567"/>
        <w:jc w:val="both"/>
        <w:rPr>
          <w:rFonts w:ascii="Myriad Pro" w:hAnsi="Myriad Pro"/>
          <w:sz w:val="28"/>
          <w:szCs w:val="28"/>
        </w:rPr>
        <w:sectPr w:rsidR="009655CA" w:rsidSect="00D44407">
          <w:pgSz w:w="11906" w:h="16838"/>
          <w:pgMar w:top="1134" w:right="850" w:bottom="1134" w:left="1701" w:header="708" w:footer="708" w:gutter="0"/>
          <w:cols w:space="708"/>
          <w:titlePg/>
          <w:docGrid w:linePitch="360"/>
        </w:sectPr>
      </w:pPr>
    </w:p>
    <w:p w14:paraId="03055BD3" w14:textId="10F27C30" w:rsidR="009655CA" w:rsidRDefault="009655CA" w:rsidP="009655CA">
      <w:pPr>
        <w:tabs>
          <w:tab w:val="left" w:pos="284"/>
          <w:tab w:val="left" w:pos="993"/>
        </w:tabs>
        <w:spacing w:line="360" w:lineRule="auto"/>
        <w:ind w:firstLine="567"/>
        <w:jc w:val="center"/>
        <w:rPr>
          <w:rFonts w:ascii="Myriad Pro" w:hAnsi="Myriad Pro"/>
          <w:sz w:val="28"/>
          <w:szCs w:val="28"/>
        </w:rPr>
      </w:pPr>
      <w:r w:rsidRPr="009655CA">
        <w:rPr>
          <w:rFonts w:ascii="Myriad Pro" w:hAnsi="Myriad Pro"/>
          <w:b/>
          <w:bCs/>
          <w:sz w:val="28"/>
          <w:szCs w:val="28"/>
        </w:rPr>
        <w:lastRenderedPageBreak/>
        <w:t>Сводные результаты анализа</w:t>
      </w:r>
      <w:r>
        <w:rPr>
          <w:rFonts w:ascii="Myriad Pro" w:hAnsi="Myriad Pro"/>
          <w:sz w:val="28"/>
          <w:szCs w:val="28"/>
        </w:rPr>
        <w:t xml:space="preserve"> </w:t>
      </w:r>
      <w:r w:rsidRPr="009655CA">
        <w:rPr>
          <w:rFonts w:ascii="Myriad Pro" w:hAnsi="Myriad Pro"/>
          <w:b/>
          <w:sz w:val="28"/>
          <w:szCs w:val="28"/>
        </w:rPr>
        <w:t xml:space="preserve">принятых Службы по тарифам Республики Тыва тарифно-балансовых решений </w:t>
      </w:r>
      <w:r w:rsidRPr="009655CA">
        <w:rPr>
          <w:rFonts w:ascii="Myriad Pro" w:hAnsi="Myriad Pro"/>
          <w:b/>
          <w:sz w:val="28"/>
          <w:szCs w:val="28"/>
        </w:rPr>
        <w:br/>
        <w:t>за 2017</w:t>
      </w:r>
      <w:r>
        <w:rPr>
          <w:rFonts w:ascii="Myriad Pro" w:hAnsi="Myriad Pro"/>
          <w:b/>
          <w:sz w:val="28"/>
          <w:szCs w:val="28"/>
        </w:rPr>
        <w:t xml:space="preserve"> год</w:t>
      </w:r>
      <w:r w:rsidRPr="009655CA">
        <w:rPr>
          <w:rFonts w:ascii="Myriad Pro" w:hAnsi="Myriad Pro"/>
          <w:b/>
          <w:sz w:val="28"/>
          <w:szCs w:val="28"/>
        </w:rPr>
        <w:t xml:space="preserve"> в отношении ДЗО ПАО «Россети Сибирь» АО «Тываэнерго»</w:t>
      </w:r>
    </w:p>
    <w:tbl>
      <w:tblPr>
        <w:tblW w:w="5000" w:type="pct"/>
        <w:tblLook w:val="04A0" w:firstRow="1" w:lastRow="0" w:firstColumn="1" w:lastColumn="0" w:noHBand="0" w:noVBand="1"/>
      </w:tblPr>
      <w:tblGrid>
        <w:gridCol w:w="7476"/>
        <w:gridCol w:w="1109"/>
        <w:gridCol w:w="2021"/>
        <w:gridCol w:w="1977"/>
        <w:gridCol w:w="1977"/>
      </w:tblGrid>
      <w:tr w:rsidR="009655CA" w:rsidRPr="009655CA" w14:paraId="3FC8CC55" w14:textId="77777777" w:rsidTr="009655CA">
        <w:trPr>
          <w:trHeight w:val="20"/>
          <w:tblHeader/>
        </w:trPr>
        <w:tc>
          <w:tcPr>
            <w:tcW w:w="25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7D206B" w14:textId="77777777" w:rsidR="009655CA" w:rsidRPr="009655CA" w:rsidRDefault="009655CA" w:rsidP="009655CA">
            <w:pPr>
              <w:jc w:val="center"/>
              <w:rPr>
                <w:rFonts w:ascii="Myriad Pro" w:hAnsi="Myriad Pro"/>
                <w:b/>
                <w:bCs/>
                <w:color w:val="FFFFFF" w:themeColor="background1"/>
                <w:sz w:val="20"/>
                <w:szCs w:val="20"/>
              </w:rPr>
            </w:pPr>
            <w:r w:rsidRPr="009655CA">
              <w:rPr>
                <w:rFonts w:ascii="Myriad Pro" w:hAnsi="Myriad Pro"/>
                <w:b/>
                <w:bCs/>
                <w:color w:val="FFFFFF" w:themeColor="background1"/>
                <w:sz w:val="20"/>
                <w:szCs w:val="20"/>
              </w:rPr>
              <w:t>Наименование статьи</w:t>
            </w:r>
          </w:p>
        </w:tc>
        <w:tc>
          <w:tcPr>
            <w:tcW w:w="3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517FF0" w14:textId="77777777" w:rsidR="009655CA" w:rsidRPr="009655CA" w:rsidRDefault="009655CA" w:rsidP="009655CA">
            <w:pPr>
              <w:jc w:val="center"/>
              <w:rPr>
                <w:rFonts w:ascii="Myriad Pro" w:hAnsi="Myriad Pro"/>
                <w:b/>
                <w:bCs/>
                <w:color w:val="FFFFFF" w:themeColor="background1"/>
                <w:sz w:val="20"/>
                <w:szCs w:val="20"/>
              </w:rPr>
            </w:pPr>
            <w:r w:rsidRPr="009655CA">
              <w:rPr>
                <w:rFonts w:ascii="Myriad Pro" w:hAnsi="Myriad Pro"/>
                <w:b/>
                <w:bCs/>
                <w:color w:val="FFFFFF" w:themeColor="background1"/>
                <w:sz w:val="20"/>
                <w:szCs w:val="20"/>
              </w:rPr>
              <w:t>Ед. изм.</w:t>
            </w:r>
          </w:p>
        </w:tc>
        <w:tc>
          <w:tcPr>
            <w:tcW w:w="6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A5F693" w14:textId="4238BFED" w:rsidR="009655CA" w:rsidRPr="009655CA" w:rsidRDefault="009655CA" w:rsidP="009655CA">
            <w:pPr>
              <w:jc w:val="center"/>
              <w:rPr>
                <w:rFonts w:ascii="Myriad Pro" w:hAnsi="Myriad Pro"/>
                <w:b/>
                <w:bCs/>
                <w:color w:val="FFFFFF" w:themeColor="background1"/>
                <w:sz w:val="20"/>
                <w:szCs w:val="20"/>
              </w:rPr>
            </w:pPr>
            <w:r w:rsidRPr="009655CA">
              <w:rPr>
                <w:rFonts w:ascii="Myriad Pro" w:hAnsi="Myriad Pro"/>
                <w:b/>
                <w:bCs/>
                <w:color w:val="FFFFFF" w:themeColor="background1"/>
                <w:sz w:val="20"/>
                <w:szCs w:val="20"/>
              </w:rPr>
              <w:t>Предложение АО «Тываэнерго» на 2017г.</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F13DD1" w14:textId="68DC3CF8" w:rsidR="009655CA" w:rsidRPr="009655CA" w:rsidRDefault="009655CA" w:rsidP="009655CA">
            <w:pPr>
              <w:jc w:val="center"/>
              <w:rPr>
                <w:rFonts w:ascii="Myriad Pro" w:hAnsi="Myriad Pro"/>
                <w:b/>
                <w:bCs/>
                <w:color w:val="FFFFFF" w:themeColor="background1"/>
                <w:sz w:val="20"/>
                <w:szCs w:val="20"/>
              </w:rPr>
            </w:pPr>
            <w:r w:rsidRPr="009655CA">
              <w:rPr>
                <w:rFonts w:ascii="Myriad Pro" w:hAnsi="Myriad Pro"/>
                <w:b/>
                <w:bCs/>
                <w:color w:val="FFFFFF" w:themeColor="background1"/>
                <w:sz w:val="20"/>
                <w:szCs w:val="20"/>
              </w:rPr>
              <w:t xml:space="preserve">Принятое </w:t>
            </w:r>
            <w:r>
              <w:rPr>
                <w:rFonts w:ascii="Myriad Pro" w:hAnsi="Myriad Pro"/>
                <w:b/>
                <w:bCs/>
                <w:color w:val="FFFFFF" w:themeColor="background1"/>
                <w:sz w:val="20"/>
                <w:szCs w:val="20"/>
              </w:rPr>
              <w:t>ТБ</w:t>
            </w:r>
            <w:r w:rsidR="009368B7">
              <w:rPr>
                <w:rFonts w:ascii="Myriad Pro" w:hAnsi="Myriad Pro"/>
                <w:b/>
                <w:bCs/>
                <w:color w:val="FFFFFF" w:themeColor="background1"/>
                <w:sz w:val="20"/>
                <w:szCs w:val="20"/>
              </w:rPr>
              <w:t>Р</w:t>
            </w:r>
            <w:r>
              <w:rPr>
                <w:rFonts w:ascii="Myriad Pro" w:hAnsi="Myriad Pro"/>
                <w:b/>
                <w:bCs/>
                <w:color w:val="FFFFFF" w:themeColor="background1"/>
                <w:sz w:val="20"/>
                <w:szCs w:val="20"/>
              </w:rPr>
              <w:t xml:space="preserve"> Службы </w:t>
            </w:r>
            <w:r w:rsidRPr="009655CA">
              <w:rPr>
                <w:rFonts w:ascii="Myriad Pro" w:hAnsi="Myriad Pro"/>
                <w:b/>
                <w:bCs/>
                <w:color w:val="FFFFFF" w:themeColor="background1"/>
                <w:sz w:val="20"/>
                <w:szCs w:val="20"/>
              </w:rPr>
              <w:t>на 2017 г.</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DD61A8" w14:textId="77777777" w:rsidR="009655CA" w:rsidRPr="009655CA" w:rsidRDefault="009655CA" w:rsidP="009655CA">
            <w:pPr>
              <w:jc w:val="center"/>
              <w:rPr>
                <w:rFonts w:ascii="Myriad Pro" w:hAnsi="Myriad Pro"/>
                <w:b/>
                <w:bCs/>
                <w:color w:val="FFFFFF" w:themeColor="background1"/>
                <w:sz w:val="20"/>
                <w:szCs w:val="20"/>
              </w:rPr>
            </w:pPr>
            <w:r w:rsidRPr="009655CA">
              <w:rPr>
                <w:rFonts w:ascii="Myriad Pro" w:hAnsi="Myriad Pro"/>
                <w:b/>
                <w:bCs/>
                <w:color w:val="FFFFFF" w:themeColor="background1"/>
                <w:sz w:val="20"/>
                <w:szCs w:val="20"/>
              </w:rPr>
              <w:t>Позиция Исполнителя на 2017 год</w:t>
            </w:r>
          </w:p>
        </w:tc>
      </w:tr>
      <w:tr w:rsidR="009655CA" w:rsidRPr="009655CA" w14:paraId="69353354" w14:textId="77777777" w:rsidTr="009655CA">
        <w:trPr>
          <w:trHeight w:val="20"/>
          <w:tblHeader/>
        </w:trPr>
        <w:tc>
          <w:tcPr>
            <w:tcW w:w="25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53B8DD" w14:textId="77777777" w:rsidR="009655CA" w:rsidRPr="009655CA" w:rsidRDefault="009655CA" w:rsidP="009655CA">
            <w:pPr>
              <w:jc w:val="center"/>
              <w:rPr>
                <w:rFonts w:ascii="Myriad Pro" w:hAnsi="Myriad Pro"/>
                <w:color w:val="FFFFFF" w:themeColor="background1"/>
                <w:sz w:val="20"/>
                <w:szCs w:val="20"/>
              </w:rPr>
            </w:pPr>
            <w:r w:rsidRPr="009655CA">
              <w:rPr>
                <w:rFonts w:ascii="Myriad Pro" w:hAnsi="Myriad Pro"/>
                <w:color w:val="FFFFFF" w:themeColor="background1"/>
                <w:sz w:val="20"/>
                <w:szCs w:val="20"/>
              </w:rPr>
              <w:t>1</w:t>
            </w:r>
          </w:p>
        </w:tc>
        <w:tc>
          <w:tcPr>
            <w:tcW w:w="3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E7C3E9" w14:textId="77777777" w:rsidR="009655CA" w:rsidRPr="009655CA" w:rsidRDefault="009655CA" w:rsidP="009655CA">
            <w:pPr>
              <w:jc w:val="center"/>
              <w:rPr>
                <w:rFonts w:ascii="Myriad Pro" w:hAnsi="Myriad Pro"/>
                <w:color w:val="FFFFFF" w:themeColor="background1"/>
                <w:sz w:val="20"/>
                <w:szCs w:val="20"/>
              </w:rPr>
            </w:pPr>
            <w:r w:rsidRPr="009655CA">
              <w:rPr>
                <w:rFonts w:ascii="Myriad Pro" w:hAnsi="Myriad Pro"/>
                <w:color w:val="FFFFFF" w:themeColor="background1"/>
                <w:sz w:val="20"/>
                <w:szCs w:val="20"/>
              </w:rPr>
              <w:t>2</w:t>
            </w:r>
          </w:p>
        </w:tc>
        <w:tc>
          <w:tcPr>
            <w:tcW w:w="6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53A261" w14:textId="77777777" w:rsidR="009655CA" w:rsidRPr="009655CA" w:rsidRDefault="009655CA" w:rsidP="009655CA">
            <w:pPr>
              <w:jc w:val="center"/>
              <w:rPr>
                <w:rFonts w:ascii="Myriad Pro" w:hAnsi="Myriad Pro"/>
                <w:color w:val="FFFFFF" w:themeColor="background1"/>
                <w:sz w:val="20"/>
                <w:szCs w:val="20"/>
              </w:rPr>
            </w:pPr>
            <w:r w:rsidRPr="009655CA">
              <w:rPr>
                <w:rFonts w:ascii="Myriad Pro" w:hAnsi="Myriad Pro"/>
                <w:color w:val="FFFFFF" w:themeColor="background1"/>
                <w:sz w:val="20"/>
                <w:szCs w:val="20"/>
              </w:rPr>
              <w:t>3</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8929D3" w14:textId="77777777" w:rsidR="009655CA" w:rsidRPr="009655CA" w:rsidRDefault="009655CA" w:rsidP="009655CA">
            <w:pPr>
              <w:jc w:val="center"/>
              <w:rPr>
                <w:rFonts w:ascii="Myriad Pro" w:hAnsi="Myriad Pro"/>
                <w:color w:val="FFFFFF" w:themeColor="background1"/>
                <w:sz w:val="20"/>
                <w:szCs w:val="20"/>
              </w:rPr>
            </w:pPr>
            <w:r w:rsidRPr="009655CA">
              <w:rPr>
                <w:rFonts w:ascii="Myriad Pro" w:hAnsi="Myriad Pro"/>
                <w:color w:val="FFFFFF" w:themeColor="background1"/>
                <w:sz w:val="20"/>
                <w:szCs w:val="20"/>
              </w:rPr>
              <w:t>4</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163B2D" w14:textId="77777777" w:rsidR="009655CA" w:rsidRPr="009655CA" w:rsidRDefault="009655CA" w:rsidP="009655CA">
            <w:pPr>
              <w:jc w:val="center"/>
              <w:rPr>
                <w:rFonts w:ascii="Myriad Pro" w:hAnsi="Myriad Pro"/>
                <w:color w:val="FFFFFF" w:themeColor="background1"/>
                <w:sz w:val="20"/>
                <w:szCs w:val="20"/>
              </w:rPr>
            </w:pPr>
            <w:r w:rsidRPr="009655CA">
              <w:rPr>
                <w:rFonts w:ascii="Myriad Pro" w:hAnsi="Myriad Pro"/>
                <w:color w:val="FFFFFF" w:themeColor="background1"/>
                <w:sz w:val="20"/>
                <w:szCs w:val="20"/>
              </w:rPr>
              <w:t>5</w:t>
            </w:r>
          </w:p>
        </w:tc>
      </w:tr>
      <w:tr w:rsidR="009655CA" w:rsidRPr="009655CA" w14:paraId="6F5026D6" w14:textId="77777777" w:rsidTr="009655CA">
        <w:trPr>
          <w:trHeight w:val="20"/>
        </w:trPr>
        <w:tc>
          <w:tcPr>
            <w:tcW w:w="5000" w:type="pct"/>
            <w:gridSpan w:val="5"/>
            <w:tcBorders>
              <w:top w:val="single" w:sz="4" w:space="0" w:color="FFFFFF" w:themeColor="background1"/>
              <w:left w:val="single" w:sz="8" w:space="0" w:color="auto"/>
              <w:bottom w:val="single" w:sz="4" w:space="0" w:color="auto"/>
              <w:right w:val="single" w:sz="4" w:space="0" w:color="auto"/>
            </w:tcBorders>
            <w:shd w:val="clear" w:color="auto" w:fill="EAF1DD" w:themeFill="accent3" w:themeFillTint="33"/>
            <w:vAlign w:val="center"/>
          </w:tcPr>
          <w:p w14:paraId="71C00A18" w14:textId="50B872A7" w:rsidR="009655CA" w:rsidRPr="009655CA" w:rsidRDefault="009655CA" w:rsidP="009655CA">
            <w:pPr>
              <w:jc w:val="center"/>
              <w:rPr>
                <w:rFonts w:ascii="Myriad Pro" w:hAnsi="Myriad Pro"/>
                <w:b/>
                <w:bCs/>
                <w:color w:val="000000"/>
                <w:sz w:val="20"/>
                <w:szCs w:val="20"/>
              </w:rPr>
            </w:pPr>
            <w:r w:rsidRPr="009655CA">
              <w:rPr>
                <w:rFonts w:ascii="Myriad Pro" w:hAnsi="Myriad Pro"/>
                <w:b/>
                <w:bCs/>
                <w:color w:val="000000"/>
                <w:sz w:val="20"/>
                <w:szCs w:val="20"/>
              </w:rPr>
              <w:t>Расчет коэффициента индексации</w:t>
            </w:r>
          </w:p>
        </w:tc>
      </w:tr>
      <w:tr w:rsidR="009655CA" w:rsidRPr="009655CA" w14:paraId="5966E8D0" w14:textId="77777777" w:rsidTr="009655CA">
        <w:trPr>
          <w:trHeight w:val="20"/>
        </w:trPr>
        <w:tc>
          <w:tcPr>
            <w:tcW w:w="2567" w:type="pct"/>
            <w:tcBorders>
              <w:top w:val="single" w:sz="4" w:space="0" w:color="FFFFFF" w:themeColor="background1"/>
              <w:left w:val="single" w:sz="8" w:space="0" w:color="auto"/>
              <w:bottom w:val="single" w:sz="4" w:space="0" w:color="auto"/>
              <w:right w:val="single" w:sz="4" w:space="0" w:color="auto"/>
            </w:tcBorders>
            <w:shd w:val="clear" w:color="auto" w:fill="auto"/>
            <w:vAlign w:val="center"/>
            <w:hideMark/>
          </w:tcPr>
          <w:p w14:paraId="4F90ADA0"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Инфляция</w:t>
            </w:r>
          </w:p>
        </w:tc>
        <w:tc>
          <w:tcPr>
            <w:tcW w:w="38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C61BB0C"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w:t>
            </w:r>
          </w:p>
        </w:tc>
        <w:tc>
          <w:tcPr>
            <w:tcW w:w="69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C51B917"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6,80%</w:t>
            </w:r>
          </w:p>
        </w:tc>
        <w:tc>
          <w:tcPr>
            <w:tcW w:w="67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6367966"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4,90%</w:t>
            </w:r>
          </w:p>
        </w:tc>
        <w:tc>
          <w:tcPr>
            <w:tcW w:w="67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2DC3A4A"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4,90%</w:t>
            </w:r>
          </w:p>
        </w:tc>
      </w:tr>
      <w:tr w:rsidR="009655CA" w:rsidRPr="009655CA" w14:paraId="59268C8B"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auto"/>
            <w:vAlign w:val="center"/>
            <w:hideMark/>
          </w:tcPr>
          <w:p w14:paraId="5BFE5232"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Индекс эффективности операционных расходов</w:t>
            </w:r>
          </w:p>
        </w:tc>
        <w:tc>
          <w:tcPr>
            <w:tcW w:w="381" w:type="pct"/>
            <w:tcBorders>
              <w:top w:val="nil"/>
              <w:left w:val="nil"/>
              <w:bottom w:val="single" w:sz="4" w:space="0" w:color="auto"/>
              <w:right w:val="single" w:sz="4" w:space="0" w:color="auto"/>
            </w:tcBorders>
            <w:shd w:val="clear" w:color="auto" w:fill="auto"/>
            <w:vAlign w:val="center"/>
            <w:hideMark/>
          </w:tcPr>
          <w:p w14:paraId="46A431D0"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w:t>
            </w:r>
          </w:p>
        </w:tc>
        <w:tc>
          <w:tcPr>
            <w:tcW w:w="694" w:type="pct"/>
            <w:tcBorders>
              <w:top w:val="nil"/>
              <w:left w:val="nil"/>
              <w:bottom w:val="single" w:sz="4" w:space="0" w:color="auto"/>
              <w:right w:val="single" w:sz="4" w:space="0" w:color="auto"/>
            </w:tcBorders>
            <w:shd w:val="clear" w:color="auto" w:fill="auto"/>
            <w:vAlign w:val="center"/>
            <w:hideMark/>
          </w:tcPr>
          <w:p w14:paraId="2417D6C0"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w:t>
            </w:r>
          </w:p>
        </w:tc>
        <w:tc>
          <w:tcPr>
            <w:tcW w:w="679" w:type="pct"/>
            <w:tcBorders>
              <w:top w:val="nil"/>
              <w:left w:val="nil"/>
              <w:bottom w:val="single" w:sz="4" w:space="0" w:color="auto"/>
              <w:right w:val="single" w:sz="4" w:space="0" w:color="auto"/>
            </w:tcBorders>
            <w:shd w:val="clear" w:color="auto" w:fill="auto"/>
            <w:vAlign w:val="center"/>
            <w:hideMark/>
          </w:tcPr>
          <w:p w14:paraId="41964397"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w:t>
            </w:r>
          </w:p>
        </w:tc>
        <w:tc>
          <w:tcPr>
            <w:tcW w:w="679" w:type="pct"/>
            <w:tcBorders>
              <w:top w:val="nil"/>
              <w:left w:val="nil"/>
              <w:bottom w:val="single" w:sz="4" w:space="0" w:color="auto"/>
              <w:right w:val="single" w:sz="4" w:space="0" w:color="auto"/>
            </w:tcBorders>
            <w:shd w:val="clear" w:color="auto" w:fill="auto"/>
            <w:vAlign w:val="center"/>
            <w:hideMark/>
          </w:tcPr>
          <w:p w14:paraId="3CABC867"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w:t>
            </w:r>
          </w:p>
        </w:tc>
      </w:tr>
      <w:tr w:rsidR="009655CA" w:rsidRPr="009655CA" w14:paraId="6F2AE45C"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auto"/>
            <w:vAlign w:val="center"/>
            <w:hideMark/>
          </w:tcPr>
          <w:p w14:paraId="36EA8671"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Количество активов, всего</w:t>
            </w:r>
          </w:p>
        </w:tc>
        <w:tc>
          <w:tcPr>
            <w:tcW w:w="381" w:type="pct"/>
            <w:tcBorders>
              <w:top w:val="nil"/>
              <w:left w:val="nil"/>
              <w:bottom w:val="single" w:sz="4" w:space="0" w:color="auto"/>
              <w:right w:val="single" w:sz="4" w:space="0" w:color="auto"/>
            </w:tcBorders>
            <w:shd w:val="clear" w:color="auto" w:fill="auto"/>
            <w:vAlign w:val="center"/>
            <w:hideMark/>
          </w:tcPr>
          <w:p w14:paraId="5E345DA3"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у.е.</w:t>
            </w:r>
          </w:p>
        </w:tc>
        <w:tc>
          <w:tcPr>
            <w:tcW w:w="694" w:type="pct"/>
            <w:tcBorders>
              <w:top w:val="nil"/>
              <w:left w:val="nil"/>
              <w:bottom w:val="single" w:sz="4" w:space="0" w:color="auto"/>
              <w:right w:val="single" w:sz="4" w:space="0" w:color="auto"/>
            </w:tcBorders>
            <w:shd w:val="clear" w:color="auto" w:fill="auto"/>
            <w:vAlign w:val="center"/>
            <w:hideMark/>
          </w:tcPr>
          <w:p w14:paraId="19F92616"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29 988,00</w:t>
            </w:r>
          </w:p>
        </w:tc>
        <w:tc>
          <w:tcPr>
            <w:tcW w:w="679" w:type="pct"/>
            <w:tcBorders>
              <w:top w:val="nil"/>
              <w:left w:val="nil"/>
              <w:bottom w:val="single" w:sz="4" w:space="0" w:color="auto"/>
              <w:right w:val="single" w:sz="4" w:space="0" w:color="auto"/>
            </w:tcBorders>
            <w:shd w:val="clear" w:color="auto" w:fill="auto"/>
            <w:vAlign w:val="center"/>
            <w:hideMark/>
          </w:tcPr>
          <w:p w14:paraId="0636D4BD"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29 988,00</w:t>
            </w:r>
          </w:p>
        </w:tc>
        <w:tc>
          <w:tcPr>
            <w:tcW w:w="679" w:type="pct"/>
            <w:tcBorders>
              <w:top w:val="nil"/>
              <w:left w:val="nil"/>
              <w:bottom w:val="single" w:sz="4" w:space="0" w:color="auto"/>
              <w:right w:val="single" w:sz="4" w:space="0" w:color="auto"/>
            </w:tcBorders>
            <w:shd w:val="clear" w:color="auto" w:fill="auto"/>
            <w:vAlign w:val="center"/>
            <w:hideMark/>
          </w:tcPr>
          <w:p w14:paraId="008C19BA"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29 988,00</w:t>
            </w:r>
          </w:p>
        </w:tc>
      </w:tr>
      <w:tr w:rsidR="009655CA" w:rsidRPr="009655CA" w14:paraId="1E6A2CA7"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auto"/>
            <w:vAlign w:val="center"/>
            <w:hideMark/>
          </w:tcPr>
          <w:p w14:paraId="5B87862C"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ВН</w:t>
            </w:r>
          </w:p>
        </w:tc>
        <w:tc>
          <w:tcPr>
            <w:tcW w:w="381" w:type="pct"/>
            <w:tcBorders>
              <w:top w:val="nil"/>
              <w:left w:val="nil"/>
              <w:bottom w:val="single" w:sz="4" w:space="0" w:color="auto"/>
              <w:right w:val="single" w:sz="4" w:space="0" w:color="auto"/>
            </w:tcBorders>
            <w:shd w:val="clear" w:color="auto" w:fill="auto"/>
            <w:vAlign w:val="center"/>
            <w:hideMark/>
          </w:tcPr>
          <w:p w14:paraId="79331D6C"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у.е.</w:t>
            </w:r>
          </w:p>
        </w:tc>
        <w:tc>
          <w:tcPr>
            <w:tcW w:w="694" w:type="pct"/>
            <w:tcBorders>
              <w:top w:val="nil"/>
              <w:left w:val="nil"/>
              <w:bottom w:val="single" w:sz="4" w:space="0" w:color="auto"/>
              <w:right w:val="single" w:sz="4" w:space="0" w:color="auto"/>
            </w:tcBorders>
            <w:shd w:val="clear" w:color="auto" w:fill="auto"/>
            <w:vAlign w:val="center"/>
            <w:hideMark/>
          </w:tcPr>
          <w:p w14:paraId="38FCB777"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3 080,00</w:t>
            </w:r>
          </w:p>
        </w:tc>
        <w:tc>
          <w:tcPr>
            <w:tcW w:w="679" w:type="pct"/>
            <w:tcBorders>
              <w:top w:val="nil"/>
              <w:left w:val="nil"/>
              <w:bottom w:val="single" w:sz="4" w:space="0" w:color="auto"/>
              <w:right w:val="single" w:sz="4" w:space="0" w:color="auto"/>
            </w:tcBorders>
            <w:shd w:val="clear" w:color="auto" w:fill="auto"/>
            <w:vAlign w:val="center"/>
            <w:hideMark/>
          </w:tcPr>
          <w:p w14:paraId="52171431"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3 080,00</w:t>
            </w:r>
          </w:p>
        </w:tc>
        <w:tc>
          <w:tcPr>
            <w:tcW w:w="679" w:type="pct"/>
            <w:tcBorders>
              <w:top w:val="nil"/>
              <w:left w:val="nil"/>
              <w:bottom w:val="single" w:sz="4" w:space="0" w:color="auto"/>
              <w:right w:val="single" w:sz="4" w:space="0" w:color="auto"/>
            </w:tcBorders>
            <w:shd w:val="clear" w:color="auto" w:fill="auto"/>
            <w:vAlign w:val="center"/>
            <w:hideMark/>
          </w:tcPr>
          <w:p w14:paraId="5A6E6BF9"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3 080,00</w:t>
            </w:r>
          </w:p>
        </w:tc>
      </w:tr>
      <w:tr w:rsidR="009655CA" w:rsidRPr="009655CA" w14:paraId="1993C943"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auto"/>
            <w:vAlign w:val="center"/>
            <w:hideMark/>
          </w:tcPr>
          <w:p w14:paraId="6A3FBE89"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СН1</w:t>
            </w:r>
          </w:p>
        </w:tc>
        <w:tc>
          <w:tcPr>
            <w:tcW w:w="381" w:type="pct"/>
            <w:tcBorders>
              <w:top w:val="nil"/>
              <w:left w:val="nil"/>
              <w:bottom w:val="single" w:sz="4" w:space="0" w:color="auto"/>
              <w:right w:val="single" w:sz="4" w:space="0" w:color="auto"/>
            </w:tcBorders>
            <w:shd w:val="clear" w:color="auto" w:fill="auto"/>
            <w:vAlign w:val="center"/>
            <w:hideMark/>
          </w:tcPr>
          <w:p w14:paraId="2A7D6CA1"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у.е.</w:t>
            </w:r>
          </w:p>
        </w:tc>
        <w:tc>
          <w:tcPr>
            <w:tcW w:w="694" w:type="pct"/>
            <w:tcBorders>
              <w:top w:val="nil"/>
              <w:left w:val="nil"/>
              <w:bottom w:val="single" w:sz="4" w:space="0" w:color="auto"/>
              <w:right w:val="single" w:sz="4" w:space="0" w:color="auto"/>
            </w:tcBorders>
            <w:shd w:val="clear" w:color="auto" w:fill="auto"/>
            <w:vAlign w:val="center"/>
            <w:hideMark/>
          </w:tcPr>
          <w:p w14:paraId="28BD34AE"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2 960,83</w:t>
            </w:r>
          </w:p>
        </w:tc>
        <w:tc>
          <w:tcPr>
            <w:tcW w:w="679" w:type="pct"/>
            <w:tcBorders>
              <w:top w:val="nil"/>
              <w:left w:val="nil"/>
              <w:bottom w:val="single" w:sz="4" w:space="0" w:color="auto"/>
              <w:right w:val="single" w:sz="4" w:space="0" w:color="auto"/>
            </w:tcBorders>
            <w:shd w:val="clear" w:color="auto" w:fill="auto"/>
            <w:vAlign w:val="center"/>
            <w:hideMark/>
          </w:tcPr>
          <w:p w14:paraId="7D9AC907"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2 960,83</w:t>
            </w:r>
          </w:p>
        </w:tc>
        <w:tc>
          <w:tcPr>
            <w:tcW w:w="679" w:type="pct"/>
            <w:tcBorders>
              <w:top w:val="nil"/>
              <w:left w:val="nil"/>
              <w:bottom w:val="single" w:sz="4" w:space="0" w:color="auto"/>
              <w:right w:val="single" w:sz="4" w:space="0" w:color="auto"/>
            </w:tcBorders>
            <w:shd w:val="clear" w:color="auto" w:fill="auto"/>
            <w:vAlign w:val="center"/>
            <w:hideMark/>
          </w:tcPr>
          <w:p w14:paraId="361F1F3C"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2 960,83</w:t>
            </w:r>
          </w:p>
        </w:tc>
      </w:tr>
      <w:tr w:rsidR="009655CA" w:rsidRPr="009655CA" w14:paraId="0736738C"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auto"/>
            <w:vAlign w:val="center"/>
            <w:hideMark/>
          </w:tcPr>
          <w:p w14:paraId="559CC01E"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СН2</w:t>
            </w:r>
          </w:p>
        </w:tc>
        <w:tc>
          <w:tcPr>
            <w:tcW w:w="381" w:type="pct"/>
            <w:tcBorders>
              <w:top w:val="nil"/>
              <w:left w:val="nil"/>
              <w:bottom w:val="single" w:sz="4" w:space="0" w:color="auto"/>
              <w:right w:val="single" w:sz="4" w:space="0" w:color="auto"/>
            </w:tcBorders>
            <w:shd w:val="clear" w:color="auto" w:fill="auto"/>
            <w:vAlign w:val="center"/>
            <w:hideMark/>
          </w:tcPr>
          <w:p w14:paraId="79832240"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у.е.</w:t>
            </w:r>
          </w:p>
        </w:tc>
        <w:tc>
          <w:tcPr>
            <w:tcW w:w="694" w:type="pct"/>
            <w:tcBorders>
              <w:top w:val="nil"/>
              <w:left w:val="nil"/>
              <w:bottom w:val="single" w:sz="4" w:space="0" w:color="auto"/>
              <w:right w:val="single" w:sz="4" w:space="0" w:color="auto"/>
            </w:tcBorders>
            <w:shd w:val="clear" w:color="auto" w:fill="auto"/>
            <w:vAlign w:val="center"/>
            <w:hideMark/>
          </w:tcPr>
          <w:p w14:paraId="36C5EBE9"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18 388,79</w:t>
            </w:r>
          </w:p>
        </w:tc>
        <w:tc>
          <w:tcPr>
            <w:tcW w:w="679" w:type="pct"/>
            <w:tcBorders>
              <w:top w:val="nil"/>
              <w:left w:val="nil"/>
              <w:bottom w:val="single" w:sz="4" w:space="0" w:color="auto"/>
              <w:right w:val="single" w:sz="4" w:space="0" w:color="auto"/>
            </w:tcBorders>
            <w:shd w:val="clear" w:color="auto" w:fill="auto"/>
            <w:vAlign w:val="center"/>
            <w:hideMark/>
          </w:tcPr>
          <w:p w14:paraId="61F80A75"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18 388,79</w:t>
            </w:r>
          </w:p>
        </w:tc>
        <w:tc>
          <w:tcPr>
            <w:tcW w:w="679" w:type="pct"/>
            <w:tcBorders>
              <w:top w:val="nil"/>
              <w:left w:val="nil"/>
              <w:bottom w:val="single" w:sz="4" w:space="0" w:color="auto"/>
              <w:right w:val="single" w:sz="4" w:space="0" w:color="auto"/>
            </w:tcBorders>
            <w:shd w:val="clear" w:color="auto" w:fill="auto"/>
            <w:vAlign w:val="center"/>
            <w:hideMark/>
          </w:tcPr>
          <w:p w14:paraId="03B608EB"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18 388,79</w:t>
            </w:r>
          </w:p>
        </w:tc>
      </w:tr>
      <w:tr w:rsidR="009655CA" w:rsidRPr="009655CA" w14:paraId="53CD6AE7"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auto"/>
            <w:vAlign w:val="center"/>
            <w:hideMark/>
          </w:tcPr>
          <w:p w14:paraId="4EFB7123"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НН</w:t>
            </w:r>
          </w:p>
        </w:tc>
        <w:tc>
          <w:tcPr>
            <w:tcW w:w="381" w:type="pct"/>
            <w:tcBorders>
              <w:top w:val="nil"/>
              <w:left w:val="nil"/>
              <w:bottom w:val="single" w:sz="4" w:space="0" w:color="auto"/>
              <w:right w:val="single" w:sz="4" w:space="0" w:color="auto"/>
            </w:tcBorders>
            <w:shd w:val="clear" w:color="auto" w:fill="auto"/>
            <w:vAlign w:val="center"/>
            <w:hideMark/>
          </w:tcPr>
          <w:p w14:paraId="1F303D29"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у.е.</w:t>
            </w:r>
          </w:p>
        </w:tc>
        <w:tc>
          <w:tcPr>
            <w:tcW w:w="694" w:type="pct"/>
            <w:tcBorders>
              <w:top w:val="nil"/>
              <w:left w:val="nil"/>
              <w:bottom w:val="single" w:sz="4" w:space="0" w:color="auto"/>
              <w:right w:val="single" w:sz="4" w:space="0" w:color="auto"/>
            </w:tcBorders>
            <w:shd w:val="clear" w:color="auto" w:fill="auto"/>
            <w:vAlign w:val="center"/>
            <w:hideMark/>
          </w:tcPr>
          <w:p w14:paraId="18A70186"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5 558,38</w:t>
            </w:r>
          </w:p>
        </w:tc>
        <w:tc>
          <w:tcPr>
            <w:tcW w:w="679" w:type="pct"/>
            <w:tcBorders>
              <w:top w:val="nil"/>
              <w:left w:val="nil"/>
              <w:bottom w:val="single" w:sz="4" w:space="0" w:color="auto"/>
              <w:right w:val="single" w:sz="4" w:space="0" w:color="auto"/>
            </w:tcBorders>
            <w:shd w:val="clear" w:color="auto" w:fill="auto"/>
            <w:vAlign w:val="center"/>
            <w:hideMark/>
          </w:tcPr>
          <w:p w14:paraId="59F22AEC"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5 558,38</w:t>
            </w:r>
          </w:p>
        </w:tc>
        <w:tc>
          <w:tcPr>
            <w:tcW w:w="679" w:type="pct"/>
            <w:tcBorders>
              <w:top w:val="nil"/>
              <w:left w:val="nil"/>
              <w:bottom w:val="single" w:sz="4" w:space="0" w:color="auto"/>
              <w:right w:val="single" w:sz="4" w:space="0" w:color="auto"/>
            </w:tcBorders>
            <w:shd w:val="clear" w:color="auto" w:fill="auto"/>
            <w:vAlign w:val="center"/>
            <w:hideMark/>
          </w:tcPr>
          <w:p w14:paraId="3A65973F"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5 558,38</w:t>
            </w:r>
          </w:p>
        </w:tc>
      </w:tr>
      <w:tr w:rsidR="009655CA" w:rsidRPr="009655CA" w14:paraId="53326063"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auto"/>
            <w:vAlign w:val="center"/>
            <w:hideMark/>
          </w:tcPr>
          <w:p w14:paraId="0A8B0A05"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Индекс изменения количества активов</w:t>
            </w:r>
          </w:p>
        </w:tc>
        <w:tc>
          <w:tcPr>
            <w:tcW w:w="381" w:type="pct"/>
            <w:tcBorders>
              <w:top w:val="nil"/>
              <w:left w:val="nil"/>
              <w:bottom w:val="single" w:sz="4" w:space="0" w:color="auto"/>
              <w:right w:val="single" w:sz="4" w:space="0" w:color="auto"/>
            </w:tcBorders>
            <w:shd w:val="clear" w:color="auto" w:fill="auto"/>
            <w:vAlign w:val="center"/>
            <w:hideMark/>
          </w:tcPr>
          <w:p w14:paraId="130C1D16"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w:t>
            </w:r>
          </w:p>
        </w:tc>
        <w:tc>
          <w:tcPr>
            <w:tcW w:w="694" w:type="pct"/>
            <w:tcBorders>
              <w:top w:val="nil"/>
              <w:left w:val="nil"/>
              <w:bottom w:val="single" w:sz="4" w:space="0" w:color="auto"/>
              <w:right w:val="single" w:sz="4" w:space="0" w:color="auto"/>
            </w:tcBorders>
            <w:shd w:val="clear" w:color="auto" w:fill="auto"/>
            <w:vAlign w:val="center"/>
            <w:hideMark/>
          </w:tcPr>
          <w:p w14:paraId="52C4A278"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0,00%</w:t>
            </w:r>
          </w:p>
        </w:tc>
        <w:tc>
          <w:tcPr>
            <w:tcW w:w="679" w:type="pct"/>
            <w:tcBorders>
              <w:top w:val="nil"/>
              <w:left w:val="nil"/>
              <w:bottom w:val="single" w:sz="4" w:space="0" w:color="auto"/>
              <w:right w:val="single" w:sz="4" w:space="0" w:color="auto"/>
            </w:tcBorders>
            <w:shd w:val="clear" w:color="auto" w:fill="auto"/>
            <w:vAlign w:val="center"/>
            <w:hideMark/>
          </w:tcPr>
          <w:p w14:paraId="5C99A863"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0,00%</w:t>
            </w:r>
          </w:p>
        </w:tc>
        <w:tc>
          <w:tcPr>
            <w:tcW w:w="679" w:type="pct"/>
            <w:tcBorders>
              <w:top w:val="nil"/>
              <w:left w:val="nil"/>
              <w:bottom w:val="single" w:sz="4" w:space="0" w:color="auto"/>
              <w:right w:val="single" w:sz="4" w:space="0" w:color="auto"/>
            </w:tcBorders>
            <w:shd w:val="clear" w:color="auto" w:fill="auto"/>
            <w:vAlign w:val="center"/>
            <w:hideMark/>
          </w:tcPr>
          <w:p w14:paraId="0DDDD328"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0,00%</w:t>
            </w:r>
          </w:p>
        </w:tc>
      </w:tr>
      <w:tr w:rsidR="009655CA" w:rsidRPr="009655CA" w14:paraId="4FE80A31"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auto"/>
            <w:vAlign w:val="center"/>
            <w:hideMark/>
          </w:tcPr>
          <w:p w14:paraId="4EA890ED"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Коэффициент эластичности затрат по росту активов</w:t>
            </w:r>
          </w:p>
        </w:tc>
        <w:tc>
          <w:tcPr>
            <w:tcW w:w="381" w:type="pct"/>
            <w:tcBorders>
              <w:top w:val="nil"/>
              <w:left w:val="nil"/>
              <w:bottom w:val="single" w:sz="4" w:space="0" w:color="auto"/>
              <w:right w:val="single" w:sz="4" w:space="0" w:color="auto"/>
            </w:tcBorders>
            <w:shd w:val="clear" w:color="auto" w:fill="auto"/>
            <w:vAlign w:val="center"/>
            <w:hideMark/>
          </w:tcPr>
          <w:p w14:paraId="33CCC192"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 </w:t>
            </w:r>
          </w:p>
        </w:tc>
        <w:tc>
          <w:tcPr>
            <w:tcW w:w="694" w:type="pct"/>
            <w:tcBorders>
              <w:top w:val="nil"/>
              <w:left w:val="nil"/>
              <w:bottom w:val="single" w:sz="4" w:space="0" w:color="auto"/>
              <w:right w:val="single" w:sz="4" w:space="0" w:color="auto"/>
            </w:tcBorders>
            <w:shd w:val="clear" w:color="auto" w:fill="auto"/>
            <w:vAlign w:val="center"/>
            <w:hideMark/>
          </w:tcPr>
          <w:p w14:paraId="512ABFFA"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0,75</w:t>
            </w:r>
          </w:p>
        </w:tc>
        <w:tc>
          <w:tcPr>
            <w:tcW w:w="679" w:type="pct"/>
            <w:tcBorders>
              <w:top w:val="nil"/>
              <w:left w:val="nil"/>
              <w:bottom w:val="single" w:sz="4" w:space="0" w:color="auto"/>
              <w:right w:val="single" w:sz="4" w:space="0" w:color="auto"/>
            </w:tcBorders>
            <w:shd w:val="clear" w:color="auto" w:fill="auto"/>
            <w:vAlign w:val="center"/>
            <w:hideMark/>
          </w:tcPr>
          <w:p w14:paraId="7013ADAA"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0,75</w:t>
            </w:r>
          </w:p>
        </w:tc>
        <w:tc>
          <w:tcPr>
            <w:tcW w:w="679" w:type="pct"/>
            <w:tcBorders>
              <w:top w:val="nil"/>
              <w:left w:val="nil"/>
              <w:bottom w:val="single" w:sz="4" w:space="0" w:color="auto"/>
              <w:right w:val="single" w:sz="4" w:space="0" w:color="auto"/>
            </w:tcBorders>
            <w:shd w:val="clear" w:color="auto" w:fill="auto"/>
            <w:vAlign w:val="center"/>
            <w:hideMark/>
          </w:tcPr>
          <w:p w14:paraId="3DFA366A"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0,75</w:t>
            </w:r>
          </w:p>
        </w:tc>
      </w:tr>
      <w:tr w:rsidR="009655CA" w:rsidRPr="009655CA" w14:paraId="431E0E8A" w14:textId="77777777" w:rsidTr="009655CA">
        <w:trPr>
          <w:trHeight w:val="20"/>
        </w:trPr>
        <w:tc>
          <w:tcPr>
            <w:tcW w:w="2567" w:type="pct"/>
            <w:tcBorders>
              <w:top w:val="nil"/>
              <w:left w:val="single" w:sz="8" w:space="0" w:color="auto"/>
              <w:bottom w:val="nil"/>
              <w:right w:val="single" w:sz="4" w:space="0" w:color="auto"/>
            </w:tcBorders>
            <w:shd w:val="clear" w:color="auto" w:fill="auto"/>
            <w:vAlign w:val="center"/>
            <w:hideMark/>
          </w:tcPr>
          <w:p w14:paraId="13DBDA03"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Итого коэффициент индексации</w:t>
            </w:r>
          </w:p>
        </w:tc>
        <w:tc>
          <w:tcPr>
            <w:tcW w:w="381" w:type="pct"/>
            <w:tcBorders>
              <w:top w:val="nil"/>
              <w:left w:val="nil"/>
              <w:bottom w:val="nil"/>
              <w:right w:val="single" w:sz="4" w:space="0" w:color="auto"/>
            </w:tcBorders>
            <w:shd w:val="clear" w:color="auto" w:fill="auto"/>
            <w:vAlign w:val="center"/>
            <w:hideMark/>
          </w:tcPr>
          <w:p w14:paraId="74476141"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 </w:t>
            </w:r>
          </w:p>
        </w:tc>
        <w:tc>
          <w:tcPr>
            <w:tcW w:w="694" w:type="pct"/>
            <w:tcBorders>
              <w:top w:val="nil"/>
              <w:left w:val="nil"/>
              <w:bottom w:val="nil"/>
              <w:right w:val="single" w:sz="4" w:space="0" w:color="auto"/>
            </w:tcBorders>
            <w:shd w:val="clear" w:color="auto" w:fill="auto"/>
            <w:vAlign w:val="center"/>
            <w:hideMark/>
          </w:tcPr>
          <w:p w14:paraId="716AF558"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1,058</w:t>
            </w:r>
          </w:p>
        </w:tc>
        <w:tc>
          <w:tcPr>
            <w:tcW w:w="679" w:type="pct"/>
            <w:tcBorders>
              <w:top w:val="nil"/>
              <w:left w:val="nil"/>
              <w:bottom w:val="nil"/>
              <w:right w:val="single" w:sz="4" w:space="0" w:color="auto"/>
            </w:tcBorders>
            <w:shd w:val="clear" w:color="auto" w:fill="auto"/>
            <w:vAlign w:val="center"/>
            <w:hideMark/>
          </w:tcPr>
          <w:p w14:paraId="2F531F31"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1,039</w:t>
            </w:r>
          </w:p>
        </w:tc>
        <w:tc>
          <w:tcPr>
            <w:tcW w:w="679" w:type="pct"/>
            <w:tcBorders>
              <w:top w:val="nil"/>
              <w:left w:val="nil"/>
              <w:bottom w:val="nil"/>
              <w:right w:val="single" w:sz="4" w:space="0" w:color="auto"/>
            </w:tcBorders>
            <w:shd w:val="clear" w:color="auto" w:fill="auto"/>
            <w:vAlign w:val="center"/>
            <w:hideMark/>
          </w:tcPr>
          <w:p w14:paraId="22E055C5"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1,039</w:t>
            </w:r>
          </w:p>
        </w:tc>
      </w:tr>
      <w:tr w:rsidR="009655CA" w:rsidRPr="009655CA" w14:paraId="6B2D7D42" w14:textId="77777777" w:rsidTr="009655CA">
        <w:trPr>
          <w:trHeight w:val="20"/>
        </w:trPr>
        <w:tc>
          <w:tcPr>
            <w:tcW w:w="5000" w:type="pct"/>
            <w:gridSpan w:val="5"/>
            <w:tcBorders>
              <w:top w:val="nil"/>
              <w:left w:val="single" w:sz="8" w:space="0" w:color="auto"/>
              <w:bottom w:val="single" w:sz="4" w:space="0" w:color="auto"/>
              <w:right w:val="single" w:sz="4" w:space="0" w:color="auto"/>
            </w:tcBorders>
            <w:shd w:val="clear" w:color="auto" w:fill="EAF1DD" w:themeFill="accent3" w:themeFillTint="33"/>
            <w:vAlign w:val="center"/>
          </w:tcPr>
          <w:p w14:paraId="528248BE" w14:textId="1AD81D0C" w:rsidR="009655CA" w:rsidRPr="009655CA" w:rsidRDefault="009655CA" w:rsidP="009655CA">
            <w:pPr>
              <w:jc w:val="center"/>
              <w:rPr>
                <w:rFonts w:ascii="Myriad Pro" w:hAnsi="Myriad Pro"/>
                <w:b/>
                <w:bCs/>
                <w:color w:val="000000"/>
                <w:sz w:val="20"/>
                <w:szCs w:val="20"/>
              </w:rPr>
            </w:pPr>
            <w:r w:rsidRPr="009655CA">
              <w:rPr>
                <w:rFonts w:ascii="Myriad Pro" w:hAnsi="Myriad Pro"/>
                <w:b/>
                <w:bCs/>
                <w:color w:val="000000"/>
                <w:sz w:val="20"/>
                <w:szCs w:val="20"/>
              </w:rPr>
              <w:t>Расчет подконтрольных расходов</w:t>
            </w:r>
          </w:p>
        </w:tc>
      </w:tr>
      <w:tr w:rsidR="009368B7" w:rsidRPr="009655CA" w14:paraId="7A098C3F" w14:textId="77777777" w:rsidTr="00392424">
        <w:trPr>
          <w:trHeight w:val="20"/>
        </w:trPr>
        <w:tc>
          <w:tcPr>
            <w:tcW w:w="2567" w:type="pct"/>
            <w:tcBorders>
              <w:top w:val="nil"/>
              <w:left w:val="single" w:sz="8" w:space="0" w:color="auto"/>
              <w:bottom w:val="single" w:sz="4" w:space="0" w:color="auto"/>
              <w:right w:val="single" w:sz="4" w:space="0" w:color="auto"/>
            </w:tcBorders>
            <w:shd w:val="clear" w:color="auto" w:fill="auto"/>
            <w:vAlign w:val="center"/>
            <w:hideMark/>
          </w:tcPr>
          <w:p w14:paraId="500C330C" w14:textId="77777777" w:rsidR="009368B7" w:rsidRPr="009655CA" w:rsidRDefault="009368B7" w:rsidP="00392424">
            <w:pPr>
              <w:rPr>
                <w:rFonts w:ascii="Myriad Pro" w:hAnsi="Myriad Pro"/>
                <w:color w:val="000000"/>
                <w:sz w:val="20"/>
                <w:szCs w:val="20"/>
              </w:rPr>
            </w:pPr>
            <w:r w:rsidRPr="009655CA">
              <w:rPr>
                <w:rFonts w:ascii="Myriad Pro" w:hAnsi="Myriad Pro"/>
                <w:color w:val="000000"/>
                <w:sz w:val="20"/>
                <w:szCs w:val="20"/>
              </w:rPr>
              <w:t>Материальные затраты</w:t>
            </w:r>
          </w:p>
        </w:tc>
        <w:tc>
          <w:tcPr>
            <w:tcW w:w="381" w:type="pct"/>
            <w:tcBorders>
              <w:top w:val="nil"/>
              <w:left w:val="nil"/>
              <w:bottom w:val="single" w:sz="4" w:space="0" w:color="auto"/>
              <w:right w:val="single" w:sz="4" w:space="0" w:color="auto"/>
            </w:tcBorders>
            <w:shd w:val="clear" w:color="auto" w:fill="auto"/>
            <w:vAlign w:val="center"/>
            <w:hideMark/>
          </w:tcPr>
          <w:p w14:paraId="7F0F2F55" w14:textId="77777777" w:rsidR="009368B7" w:rsidRPr="009655CA" w:rsidRDefault="009368B7" w:rsidP="00392424">
            <w:pPr>
              <w:jc w:val="center"/>
              <w:rPr>
                <w:rFonts w:ascii="Myriad Pro" w:hAnsi="Myriad Pro"/>
                <w:color w:val="000000"/>
                <w:sz w:val="20"/>
                <w:szCs w:val="20"/>
              </w:rPr>
            </w:pPr>
            <w:proofErr w:type="spellStart"/>
            <w:r w:rsidRPr="009655CA">
              <w:rPr>
                <w:rFonts w:ascii="Myriad Pro" w:hAnsi="Myriad Pro"/>
                <w:color w:val="000000"/>
                <w:sz w:val="20"/>
                <w:szCs w:val="20"/>
              </w:rPr>
              <w:t>тыс.руб</w:t>
            </w:r>
            <w:proofErr w:type="spellEnd"/>
          </w:p>
        </w:tc>
        <w:tc>
          <w:tcPr>
            <w:tcW w:w="694" w:type="pct"/>
            <w:tcBorders>
              <w:top w:val="nil"/>
              <w:left w:val="nil"/>
              <w:bottom w:val="single" w:sz="4" w:space="0" w:color="auto"/>
              <w:right w:val="single" w:sz="4" w:space="0" w:color="auto"/>
            </w:tcBorders>
            <w:shd w:val="clear" w:color="auto" w:fill="auto"/>
            <w:vAlign w:val="center"/>
            <w:hideMark/>
          </w:tcPr>
          <w:p w14:paraId="0497BB7B" w14:textId="77777777" w:rsidR="009368B7" w:rsidRPr="009655CA" w:rsidRDefault="009368B7" w:rsidP="00392424">
            <w:pPr>
              <w:jc w:val="center"/>
              <w:rPr>
                <w:rFonts w:ascii="Myriad Pro" w:hAnsi="Myriad Pro"/>
                <w:color w:val="000000"/>
                <w:sz w:val="20"/>
                <w:szCs w:val="20"/>
              </w:rPr>
            </w:pPr>
            <w:r w:rsidRPr="009655CA">
              <w:rPr>
                <w:rFonts w:ascii="Myriad Pro" w:hAnsi="Myriad Pro"/>
                <w:color w:val="000000"/>
                <w:sz w:val="20"/>
                <w:szCs w:val="20"/>
              </w:rPr>
              <w:t>140 385</w:t>
            </w:r>
          </w:p>
        </w:tc>
        <w:tc>
          <w:tcPr>
            <w:tcW w:w="679" w:type="pct"/>
            <w:tcBorders>
              <w:top w:val="nil"/>
              <w:left w:val="nil"/>
              <w:bottom w:val="single" w:sz="4" w:space="0" w:color="auto"/>
              <w:right w:val="single" w:sz="4" w:space="0" w:color="auto"/>
            </w:tcBorders>
            <w:shd w:val="clear" w:color="auto" w:fill="auto"/>
            <w:vAlign w:val="center"/>
            <w:hideMark/>
          </w:tcPr>
          <w:p w14:paraId="4C000ADD" w14:textId="77777777" w:rsidR="009368B7" w:rsidRPr="009655CA" w:rsidRDefault="009368B7" w:rsidP="00392424">
            <w:pPr>
              <w:jc w:val="center"/>
              <w:rPr>
                <w:rFonts w:ascii="Myriad Pro" w:hAnsi="Myriad Pro"/>
                <w:color w:val="000000"/>
                <w:sz w:val="20"/>
                <w:szCs w:val="20"/>
              </w:rPr>
            </w:pPr>
            <w:r w:rsidRPr="009655CA">
              <w:rPr>
                <w:rFonts w:ascii="Myriad Pro" w:hAnsi="Myriad Pro"/>
                <w:color w:val="000000"/>
                <w:sz w:val="20"/>
                <w:szCs w:val="20"/>
              </w:rPr>
              <w:t>164 372</w:t>
            </w:r>
          </w:p>
        </w:tc>
        <w:tc>
          <w:tcPr>
            <w:tcW w:w="679" w:type="pct"/>
            <w:tcBorders>
              <w:top w:val="nil"/>
              <w:left w:val="nil"/>
              <w:bottom w:val="single" w:sz="4" w:space="0" w:color="auto"/>
              <w:right w:val="single" w:sz="4" w:space="0" w:color="auto"/>
            </w:tcBorders>
            <w:shd w:val="clear" w:color="auto" w:fill="auto"/>
            <w:vAlign w:val="center"/>
            <w:hideMark/>
          </w:tcPr>
          <w:p w14:paraId="38ADAE6E" w14:textId="77777777" w:rsidR="009368B7" w:rsidRPr="009655CA" w:rsidRDefault="009368B7" w:rsidP="00392424">
            <w:pPr>
              <w:jc w:val="center"/>
              <w:rPr>
                <w:rFonts w:ascii="Myriad Pro" w:hAnsi="Myriad Pro"/>
                <w:color w:val="000000"/>
                <w:sz w:val="20"/>
                <w:szCs w:val="20"/>
              </w:rPr>
            </w:pPr>
            <w:r w:rsidRPr="009655CA">
              <w:rPr>
                <w:rFonts w:ascii="Myriad Pro" w:hAnsi="Myriad Pro"/>
                <w:color w:val="000000"/>
                <w:sz w:val="20"/>
                <w:szCs w:val="20"/>
              </w:rPr>
              <w:t>164 295</w:t>
            </w:r>
          </w:p>
        </w:tc>
      </w:tr>
      <w:tr w:rsidR="009655CA" w:rsidRPr="009655CA" w14:paraId="19217DB9"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auto"/>
            <w:vAlign w:val="center"/>
            <w:hideMark/>
          </w:tcPr>
          <w:p w14:paraId="6540D7E3"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Сырье, материалы, запасные части, инструмент, топливо</w:t>
            </w:r>
          </w:p>
        </w:tc>
        <w:tc>
          <w:tcPr>
            <w:tcW w:w="381" w:type="pct"/>
            <w:tcBorders>
              <w:top w:val="nil"/>
              <w:left w:val="nil"/>
              <w:bottom w:val="single" w:sz="4" w:space="0" w:color="auto"/>
              <w:right w:val="single" w:sz="4" w:space="0" w:color="auto"/>
            </w:tcBorders>
            <w:shd w:val="clear" w:color="auto" w:fill="auto"/>
            <w:vAlign w:val="center"/>
            <w:hideMark/>
          </w:tcPr>
          <w:p w14:paraId="03A7096B" w14:textId="77777777" w:rsidR="009655CA" w:rsidRPr="009655CA" w:rsidRDefault="009655CA" w:rsidP="009655CA">
            <w:pPr>
              <w:jc w:val="center"/>
              <w:rPr>
                <w:rFonts w:ascii="Myriad Pro" w:hAnsi="Myriad Pro"/>
                <w:color w:val="000000"/>
                <w:sz w:val="20"/>
                <w:szCs w:val="20"/>
              </w:rPr>
            </w:pPr>
            <w:proofErr w:type="spellStart"/>
            <w:r w:rsidRPr="009655CA">
              <w:rPr>
                <w:rFonts w:ascii="Myriad Pro" w:hAnsi="Myriad Pro"/>
                <w:color w:val="000000"/>
                <w:sz w:val="20"/>
                <w:szCs w:val="20"/>
              </w:rPr>
              <w:t>тыс.руб</w:t>
            </w:r>
            <w:proofErr w:type="spellEnd"/>
          </w:p>
        </w:tc>
        <w:tc>
          <w:tcPr>
            <w:tcW w:w="694" w:type="pct"/>
            <w:tcBorders>
              <w:top w:val="nil"/>
              <w:left w:val="nil"/>
              <w:bottom w:val="single" w:sz="4" w:space="0" w:color="auto"/>
              <w:right w:val="single" w:sz="4" w:space="0" w:color="auto"/>
            </w:tcBorders>
            <w:shd w:val="clear" w:color="auto" w:fill="auto"/>
            <w:vAlign w:val="center"/>
            <w:hideMark/>
          </w:tcPr>
          <w:p w14:paraId="3A20FB34"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93 536</w:t>
            </w:r>
          </w:p>
        </w:tc>
        <w:tc>
          <w:tcPr>
            <w:tcW w:w="679" w:type="pct"/>
            <w:tcBorders>
              <w:top w:val="nil"/>
              <w:left w:val="nil"/>
              <w:bottom w:val="single" w:sz="4" w:space="0" w:color="auto"/>
              <w:right w:val="single" w:sz="4" w:space="0" w:color="auto"/>
            </w:tcBorders>
            <w:shd w:val="clear" w:color="auto" w:fill="auto"/>
            <w:vAlign w:val="center"/>
            <w:hideMark/>
          </w:tcPr>
          <w:p w14:paraId="1E51CF9C"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91 896</w:t>
            </w:r>
          </w:p>
        </w:tc>
        <w:tc>
          <w:tcPr>
            <w:tcW w:w="679" w:type="pct"/>
            <w:tcBorders>
              <w:top w:val="nil"/>
              <w:left w:val="nil"/>
              <w:bottom w:val="single" w:sz="4" w:space="0" w:color="auto"/>
              <w:right w:val="single" w:sz="4" w:space="0" w:color="auto"/>
            </w:tcBorders>
            <w:shd w:val="clear" w:color="auto" w:fill="auto"/>
            <w:vAlign w:val="center"/>
            <w:hideMark/>
          </w:tcPr>
          <w:p w14:paraId="439665B8"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91 852</w:t>
            </w:r>
          </w:p>
        </w:tc>
      </w:tr>
      <w:tr w:rsidR="009655CA" w:rsidRPr="009655CA" w14:paraId="5D9E42F4"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auto"/>
            <w:vAlign w:val="center"/>
            <w:hideMark/>
          </w:tcPr>
          <w:p w14:paraId="34E0EB1D"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Работы и услуги производственного характера (в т.ч. услуги сторонних организаций по содержанию сетей и распределительных устройств)</w:t>
            </w:r>
          </w:p>
        </w:tc>
        <w:tc>
          <w:tcPr>
            <w:tcW w:w="381" w:type="pct"/>
            <w:tcBorders>
              <w:top w:val="nil"/>
              <w:left w:val="nil"/>
              <w:bottom w:val="single" w:sz="4" w:space="0" w:color="auto"/>
              <w:right w:val="single" w:sz="4" w:space="0" w:color="auto"/>
            </w:tcBorders>
            <w:shd w:val="clear" w:color="auto" w:fill="auto"/>
            <w:vAlign w:val="center"/>
            <w:hideMark/>
          </w:tcPr>
          <w:p w14:paraId="33A88743" w14:textId="77777777" w:rsidR="009655CA" w:rsidRPr="009655CA" w:rsidRDefault="009655CA" w:rsidP="009655CA">
            <w:pPr>
              <w:jc w:val="center"/>
              <w:rPr>
                <w:rFonts w:ascii="Myriad Pro" w:hAnsi="Myriad Pro"/>
                <w:color w:val="000000"/>
                <w:sz w:val="20"/>
                <w:szCs w:val="20"/>
              </w:rPr>
            </w:pPr>
            <w:proofErr w:type="spellStart"/>
            <w:r w:rsidRPr="009655CA">
              <w:rPr>
                <w:rFonts w:ascii="Myriad Pro" w:hAnsi="Myriad Pro"/>
                <w:color w:val="000000"/>
                <w:sz w:val="20"/>
                <w:szCs w:val="20"/>
              </w:rPr>
              <w:t>тыс.руб</w:t>
            </w:r>
            <w:proofErr w:type="spellEnd"/>
          </w:p>
        </w:tc>
        <w:tc>
          <w:tcPr>
            <w:tcW w:w="694" w:type="pct"/>
            <w:tcBorders>
              <w:top w:val="nil"/>
              <w:left w:val="nil"/>
              <w:bottom w:val="single" w:sz="4" w:space="0" w:color="auto"/>
              <w:right w:val="single" w:sz="4" w:space="0" w:color="auto"/>
            </w:tcBorders>
            <w:shd w:val="clear" w:color="auto" w:fill="auto"/>
            <w:vAlign w:val="center"/>
            <w:hideMark/>
          </w:tcPr>
          <w:p w14:paraId="6359D301"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46 849</w:t>
            </w:r>
          </w:p>
        </w:tc>
        <w:tc>
          <w:tcPr>
            <w:tcW w:w="679" w:type="pct"/>
            <w:tcBorders>
              <w:top w:val="nil"/>
              <w:left w:val="nil"/>
              <w:bottom w:val="single" w:sz="4" w:space="0" w:color="auto"/>
              <w:right w:val="single" w:sz="4" w:space="0" w:color="auto"/>
            </w:tcBorders>
            <w:shd w:val="clear" w:color="auto" w:fill="auto"/>
            <w:vAlign w:val="center"/>
            <w:hideMark/>
          </w:tcPr>
          <w:p w14:paraId="0800BA03"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72 476</w:t>
            </w:r>
          </w:p>
        </w:tc>
        <w:tc>
          <w:tcPr>
            <w:tcW w:w="679" w:type="pct"/>
            <w:tcBorders>
              <w:top w:val="nil"/>
              <w:left w:val="nil"/>
              <w:bottom w:val="single" w:sz="4" w:space="0" w:color="auto"/>
              <w:right w:val="single" w:sz="4" w:space="0" w:color="auto"/>
            </w:tcBorders>
            <w:shd w:val="clear" w:color="auto" w:fill="auto"/>
            <w:vAlign w:val="center"/>
            <w:hideMark/>
          </w:tcPr>
          <w:p w14:paraId="1EECC71B"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72 443</w:t>
            </w:r>
          </w:p>
        </w:tc>
      </w:tr>
      <w:tr w:rsidR="009655CA" w:rsidRPr="009655CA" w14:paraId="0DFF6752"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auto"/>
            <w:vAlign w:val="center"/>
            <w:hideMark/>
          </w:tcPr>
          <w:p w14:paraId="1B7B6EAC"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Расходы на оплату труда</w:t>
            </w:r>
          </w:p>
        </w:tc>
        <w:tc>
          <w:tcPr>
            <w:tcW w:w="381" w:type="pct"/>
            <w:tcBorders>
              <w:top w:val="nil"/>
              <w:left w:val="nil"/>
              <w:bottom w:val="single" w:sz="4" w:space="0" w:color="auto"/>
              <w:right w:val="single" w:sz="4" w:space="0" w:color="auto"/>
            </w:tcBorders>
            <w:shd w:val="clear" w:color="auto" w:fill="auto"/>
            <w:vAlign w:val="center"/>
            <w:hideMark/>
          </w:tcPr>
          <w:p w14:paraId="695182C4" w14:textId="77777777" w:rsidR="009655CA" w:rsidRPr="009655CA" w:rsidRDefault="009655CA" w:rsidP="009655CA">
            <w:pPr>
              <w:jc w:val="center"/>
              <w:rPr>
                <w:rFonts w:ascii="Myriad Pro" w:hAnsi="Myriad Pro"/>
                <w:color w:val="000000"/>
                <w:sz w:val="20"/>
                <w:szCs w:val="20"/>
              </w:rPr>
            </w:pPr>
            <w:proofErr w:type="spellStart"/>
            <w:r w:rsidRPr="009655CA">
              <w:rPr>
                <w:rFonts w:ascii="Myriad Pro" w:hAnsi="Myriad Pro"/>
                <w:color w:val="000000"/>
                <w:sz w:val="20"/>
                <w:szCs w:val="20"/>
              </w:rPr>
              <w:t>тыс.руб</w:t>
            </w:r>
            <w:proofErr w:type="spellEnd"/>
          </w:p>
        </w:tc>
        <w:tc>
          <w:tcPr>
            <w:tcW w:w="694" w:type="pct"/>
            <w:tcBorders>
              <w:top w:val="nil"/>
              <w:left w:val="nil"/>
              <w:bottom w:val="single" w:sz="4" w:space="0" w:color="auto"/>
              <w:right w:val="single" w:sz="4" w:space="0" w:color="auto"/>
            </w:tcBorders>
            <w:shd w:val="clear" w:color="auto" w:fill="auto"/>
            <w:vAlign w:val="center"/>
            <w:hideMark/>
          </w:tcPr>
          <w:p w14:paraId="77128193"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354 714</w:t>
            </w:r>
          </w:p>
        </w:tc>
        <w:tc>
          <w:tcPr>
            <w:tcW w:w="679" w:type="pct"/>
            <w:tcBorders>
              <w:top w:val="nil"/>
              <w:left w:val="nil"/>
              <w:bottom w:val="single" w:sz="4" w:space="0" w:color="auto"/>
              <w:right w:val="single" w:sz="4" w:space="0" w:color="auto"/>
            </w:tcBorders>
            <w:shd w:val="clear" w:color="auto" w:fill="auto"/>
            <w:vAlign w:val="center"/>
            <w:hideMark/>
          </w:tcPr>
          <w:p w14:paraId="1C01E595"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328 842</w:t>
            </w:r>
          </w:p>
        </w:tc>
        <w:tc>
          <w:tcPr>
            <w:tcW w:w="679" w:type="pct"/>
            <w:tcBorders>
              <w:top w:val="nil"/>
              <w:left w:val="nil"/>
              <w:bottom w:val="single" w:sz="4" w:space="0" w:color="auto"/>
              <w:right w:val="single" w:sz="4" w:space="0" w:color="auto"/>
            </w:tcBorders>
            <w:shd w:val="clear" w:color="auto" w:fill="auto"/>
            <w:vAlign w:val="center"/>
            <w:hideMark/>
          </w:tcPr>
          <w:p w14:paraId="0FD13E4D"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328 688</w:t>
            </w:r>
          </w:p>
        </w:tc>
      </w:tr>
      <w:tr w:rsidR="009655CA" w:rsidRPr="009655CA" w14:paraId="73442EB0"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auto"/>
            <w:vAlign w:val="center"/>
            <w:hideMark/>
          </w:tcPr>
          <w:p w14:paraId="1A2B6E7D"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Прочие расходы, всего, в том числе:</w:t>
            </w:r>
          </w:p>
        </w:tc>
        <w:tc>
          <w:tcPr>
            <w:tcW w:w="381" w:type="pct"/>
            <w:tcBorders>
              <w:top w:val="nil"/>
              <w:left w:val="nil"/>
              <w:bottom w:val="single" w:sz="4" w:space="0" w:color="auto"/>
              <w:right w:val="single" w:sz="4" w:space="0" w:color="auto"/>
            </w:tcBorders>
            <w:shd w:val="clear" w:color="auto" w:fill="auto"/>
            <w:vAlign w:val="center"/>
            <w:hideMark/>
          </w:tcPr>
          <w:p w14:paraId="0F3A5FA5" w14:textId="77777777" w:rsidR="009655CA" w:rsidRPr="009655CA" w:rsidRDefault="009655CA" w:rsidP="009655CA">
            <w:pPr>
              <w:jc w:val="center"/>
              <w:rPr>
                <w:rFonts w:ascii="Myriad Pro" w:hAnsi="Myriad Pro"/>
                <w:color w:val="000000"/>
                <w:sz w:val="20"/>
                <w:szCs w:val="20"/>
              </w:rPr>
            </w:pPr>
            <w:proofErr w:type="spellStart"/>
            <w:r w:rsidRPr="009655CA">
              <w:rPr>
                <w:rFonts w:ascii="Myriad Pro" w:hAnsi="Myriad Pro"/>
                <w:color w:val="000000"/>
                <w:sz w:val="20"/>
                <w:szCs w:val="20"/>
              </w:rPr>
              <w:t>тыс.руб</w:t>
            </w:r>
            <w:proofErr w:type="spellEnd"/>
          </w:p>
        </w:tc>
        <w:tc>
          <w:tcPr>
            <w:tcW w:w="694" w:type="pct"/>
            <w:tcBorders>
              <w:top w:val="nil"/>
              <w:left w:val="nil"/>
              <w:bottom w:val="single" w:sz="4" w:space="0" w:color="auto"/>
              <w:right w:val="single" w:sz="4" w:space="0" w:color="auto"/>
            </w:tcBorders>
            <w:shd w:val="clear" w:color="auto" w:fill="auto"/>
            <w:vAlign w:val="center"/>
            <w:hideMark/>
          </w:tcPr>
          <w:p w14:paraId="4D73F330"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79 908</w:t>
            </w:r>
          </w:p>
        </w:tc>
        <w:tc>
          <w:tcPr>
            <w:tcW w:w="679" w:type="pct"/>
            <w:tcBorders>
              <w:top w:val="nil"/>
              <w:left w:val="nil"/>
              <w:bottom w:val="single" w:sz="4" w:space="0" w:color="auto"/>
              <w:right w:val="single" w:sz="4" w:space="0" w:color="auto"/>
            </w:tcBorders>
            <w:shd w:val="clear" w:color="auto" w:fill="auto"/>
            <w:vAlign w:val="center"/>
            <w:hideMark/>
          </w:tcPr>
          <w:p w14:paraId="744565C1"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71 441</w:t>
            </w:r>
          </w:p>
        </w:tc>
        <w:tc>
          <w:tcPr>
            <w:tcW w:w="679" w:type="pct"/>
            <w:tcBorders>
              <w:top w:val="nil"/>
              <w:left w:val="nil"/>
              <w:bottom w:val="single" w:sz="4" w:space="0" w:color="auto"/>
              <w:right w:val="single" w:sz="4" w:space="0" w:color="auto"/>
            </w:tcBorders>
            <w:shd w:val="clear" w:color="auto" w:fill="auto"/>
            <w:vAlign w:val="center"/>
            <w:hideMark/>
          </w:tcPr>
          <w:p w14:paraId="255D9DD8"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71 672</w:t>
            </w:r>
          </w:p>
        </w:tc>
      </w:tr>
      <w:tr w:rsidR="009655CA" w:rsidRPr="009655CA" w14:paraId="32291859"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auto"/>
            <w:vAlign w:val="center"/>
            <w:hideMark/>
          </w:tcPr>
          <w:p w14:paraId="19C018B1"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Ремонт основных фондов</w:t>
            </w:r>
          </w:p>
        </w:tc>
        <w:tc>
          <w:tcPr>
            <w:tcW w:w="381" w:type="pct"/>
            <w:tcBorders>
              <w:top w:val="nil"/>
              <w:left w:val="nil"/>
              <w:bottom w:val="single" w:sz="4" w:space="0" w:color="auto"/>
              <w:right w:val="single" w:sz="4" w:space="0" w:color="auto"/>
            </w:tcBorders>
            <w:shd w:val="clear" w:color="auto" w:fill="auto"/>
            <w:vAlign w:val="center"/>
            <w:hideMark/>
          </w:tcPr>
          <w:p w14:paraId="797FF06D" w14:textId="77777777" w:rsidR="009655CA" w:rsidRPr="009655CA" w:rsidRDefault="009655CA" w:rsidP="009655CA">
            <w:pPr>
              <w:jc w:val="center"/>
              <w:rPr>
                <w:rFonts w:ascii="Myriad Pro" w:hAnsi="Myriad Pro"/>
                <w:color w:val="000000"/>
                <w:sz w:val="20"/>
                <w:szCs w:val="20"/>
              </w:rPr>
            </w:pPr>
            <w:proofErr w:type="spellStart"/>
            <w:r w:rsidRPr="009655CA">
              <w:rPr>
                <w:rFonts w:ascii="Myriad Pro" w:hAnsi="Myriad Pro"/>
                <w:color w:val="000000"/>
                <w:sz w:val="20"/>
                <w:szCs w:val="20"/>
              </w:rPr>
              <w:t>тыс.руб</w:t>
            </w:r>
            <w:proofErr w:type="spellEnd"/>
          </w:p>
        </w:tc>
        <w:tc>
          <w:tcPr>
            <w:tcW w:w="694" w:type="pct"/>
            <w:tcBorders>
              <w:top w:val="nil"/>
              <w:left w:val="nil"/>
              <w:bottom w:val="single" w:sz="4" w:space="0" w:color="auto"/>
              <w:right w:val="single" w:sz="4" w:space="0" w:color="auto"/>
            </w:tcBorders>
            <w:shd w:val="clear" w:color="auto" w:fill="auto"/>
            <w:vAlign w:val="center"/>
            <w:hideMark/>
          </w:tcPr>
          <w:p w14:paraId="3C37734B"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0</w:t>
            </w:r>
          </w:p>
        </w:tc>
        <w:tc>
          <w:tcPr>
            <w:tcW w:w="679" w:type="pct"/>
            <w:tcBorders>
              <w:top w:val="nil"/>
              <w:left w:val="nil"/>
              <w:bottom w:val="single" w:sz="4" w:space="0" w:color="auto"/>
              <w:right w:val="single" w:sz="4" w:space="0" w:color="auto"/>
            </w:tcBorders>
            <w:shd w:val="clear" w:color="auto" w:fill="auto"/>
            <w:vAlign w:val="center"/>
            <w:hideMark/>
          </w:tcPr>
          <w:p w14:paraId="364EDB17"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0</w:t>
            </w:r>
          </w:p>
        </w:tc>
        <w:tc>
          <w:tcPr>
            <w:tcW w:w="679" w:type="pct"/>
            <w:tcBorders>
              <w:top w:val="nil"/>
              <w:left w:val="nil"/>
              <w:bottom w:val="single" w:sz="4" w:space="0" w:color="auto"/>
              <w:right w:val="single" w:sz="4" w:space="0" w:color="auto"/>
            </w:tcBorders>
            <w:shd w:val="clear" w:color="auto" w:fill="auto"/>
            <w:vAlign w:val="center"/>
            <w:hideMark/>
          </w:tcPr>
          <w:p w14:paraId="0A37C8D7"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0</w:t>
            </w:r>
          </w:p>
        </w:tc>
      </w:tr>
      <w:tr w:rsidR="009655CA" w:rsidRPr="009655CA" w14:paraId="0245BE88"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auto"/>
            <w:vAlign w:val="center"/>
            <w:hideMark/>
          </w:tcPr>
          <w:p w14:paraId="6D97E279"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Оплата работ и услуг сторонних организаций</w:t>
            </w:r>
          </w:p>
        </w:tc>
        <w:tc>
          <w:tcPr>
            <w:tcW w:w="381" w:type="pct"/>
            <w:tcBorders>
              <w:top w:val="nil"/>
              <w:left w:val="nil"/>
              <w:bottom w:val="single" w:sz="4" w:space="0" w:color="auto"/>
              <w:right w:val="single" w:sz="4" w:space="0" w:color="auto"/>
            </w:tcBorders>
            <w:shd w:val="clear" w:color="auto" w:fill="auto"/>
            <w:vAlign w:val="center"/>
            <w:hideMark/>
          </w:tcPr>
          <w:p w14:paraId="76D83B7B" w14:textId="77777777" w:rsidR="009655CA" w:rsidRPr="009655CA" w:rsidRDefault="009655CA" w:rsidP="009655CA">
            <w:pPr>
              <w:jc w:val="center"/>
              <w:rPr>
                <w:rFonts w:ascii="Myriad Pro" w:hAnsi="Myriad Pro"/>
                <w:color w:val="000000"/>
                <w:sz w:val="20"/>
                <w:szCs w:val="20"/>
              </w:rPr>
            </w:pPr>
            <w:proofErr w:type="spellStart"/>
            <w:r w:rsidRPr="009655CA">
              <w:rPr>
                <w:rFonts w:ascii="Myriad Pro" w:hAnsi="Myriad Pro"/>
                <w:color w:val="000000"/>
                <w:sz w:val="20"/>
                <w:szCs w:val="20"/>
              </w:rPr>
              <w:t>тыс.руб</w:t>
            </w:r>
            <w:proofErr w:type="spellEnd"/>
          </w:p>
        </w:tc>
        <w:tc>
          <w:tcPr>
            <w:tcW w:w="694" w:type="pct"/>
            <w:tcBorders>
              <w:top w:val="nil"/>
              <w:left w:val="nil"/>
              <w:bottom w:val="single" w:sz="4" w:space="0" w:color="auto"/>
              <w:right w:val="single" w:sz="4" w:space="0" w:color="auto"/>
            </w:tcBorders>
            <w:shd w:val="clear" w:color="auto" w:fill="auto"/>
            <w:vAlign w:val="center"/>
            <w:hideMark/>
          </w:tcPr>
          <w:p w14:paraId="606EE3E1"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30 023</w:t>
            </w:r>
          </w:p>
        </w:tc>
        <w:tc>
          <w:tcPr>
            <w:tcW w:w="679" w:type="pct"/>
            <w:tcBorders>
              <w:top w:val="nil"/>
              <w:left w:val="nil"/>
              <w:bottom w:val="single" w:sz="4" w:space="0" w:color="auto"/>
              <w:right w:val="single" w:sz="4" w:space="0" w:color="auto"/>
            </w:tcBorders>
            <w:shd w:val="clear" w:color="auto" w:fill="auto"/>
            <w:vAlign w:val="center"/>
            <w:hideMark/>
          </w:tcPr>
          <w:p w14:paraId="192914DE"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29 497</w:t>
            </w:r>
          </w:p>
        </w:tc>
        <w:tc>
          <w:tcPr>
            <w:tcW w:w="679" w:type="pct"/>
            <w:tcBorders>
              <w:top w:val="nil"/>
              <w:left w:val="nil"/>
              <w:bottom w:val="single" w:sz="4" w:space="0" w:color="auto"/>
              <w:right w:val="single" w:sz="4" w:space="0" w:color="auto"/>
            </w:tcBorders>
            <w:shd w:val="clear" w:color="auto" w:fill="auto"/>
            <w:vAlign w:val="center"/>
            <w:hideMark/>
          </w:tcPr>
          <w:p w14:paraId="5812523A"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29 482</w:t>
            </w:r>
          </w:p>
        </w:tc>
      </w:tr>
      <w:tr w:rsidR="009655CA" w:rsidRPr="009655CA" w14:paraId="7D644AC4"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auto"/>
            <w:vAlign w:val="center"/>
            <w:hideMark/>
          </w:tcPr>
          <w:p w14:paraId="48AB0A19"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Услуги связи</w:t>
            </w:r>
          </w:p>
        </w:tc>
        <w:tc>
          <w:tcPr>
            <w:tcW w:w="381" w:type="pct"/>
            <w:tcBorders>
              <w:top w:val="nil"/>
              <w:left w:val="nil"/>
              <w:bottom w:val="single" w:sz="4" w:space="0" w:color="auto"/>
              <w:right w:val="single" w:sz="4" w:space="0" w:color="auto"/>
            </w:tcBorders>
            <w:shd w:val="clear" w:color="auto" w:fill="auto"/>
            <w:vAlign w:val="center"/>
            <w:hideMark/>
          </w:tcPr>
          <w:p w14:paraId="64AF3EBE" w14:textId="77777777" w:rsidR="009655CA" w:rsidRPr="009655CA" w:rsidRDefault="009655CA" w:rsidP="009655CA">
            <w:pPr>
              <w:jc w:val="center"/>
              <w:rPr>
                <w:rFonts w:ascii="Myriad Pro" w:hAnsi="Myriad Pro"/>
                <w:color w:val="000000"/>
                <w:sz w:val="20"/>
                <w:szCs w:val="20"/>
              </w:rPr>
            </w:pPr>
            <w:proofErr w:type="spellStart"/>
            <w:r w:rsidRPr="009655CA">
              <w:rPr>
                <w:rFonts w:ascii="Myriad Pro" w:hAnsi="Myriad Pro"/>
                <w:color w:val="000000"/>
                <w:sz w:val="20"/>
                <w:szCs w:val="20"/>
              </w:rPr>
              <w:t>тыс.руб</w:t>
            </w:r>
            <w:proofErr w:type="spellEnd"/>
          </w:p>
        </w:tc>
        <w:tc>
          <w:tcPr>
            <w:tcW w:w="694" w:type="pct"/>
            <w:tcBorders>
              <w:top w:val="nil"/>
              <w:left w:val="nil"/>
              <w:bottom w:val="single" w:sz="4" w:space="0" w:color="auto"/>
              <w:right w:val="single" w:sz="4" w:space="0" w:color="auto"/>
            </w:tcBorders>
            <w:shd w:val="clear" w:color="auto" w:fill="auto"/>
            <w:vAlign w:val="center"/>
            <w:hideMark/>
          </w:tcPr>
          <w:p w14:paraId="3206F1D1"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8 393</w:t>
            </w:r>
          </w:p>
        </w:tc>
        <w:tc>
          <w:tcPr>
            <w:tcW w:w="679" w:type="pct"/>
            <w:tcBorders>
              <w:top w:val="nil"/>
              <w:left w:val="nil"/>
              <w:bottom w:val="single" w:sz="4" w:space="0" w:color="auto"/>
              <w:right w:val="single" w:sz="4" w:space="0" w:color="auto"/>
            </w:tcBorders>
            <w:shd w:val="clear" w:color="auto" w:fill="auto"/>
            <w:vAlign w:val="center"/>
            <w:hideMark/>
          </w:tcPr>
          <w:p w14:paraId="4F779CE4"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8 246</w:t>
            </w:r>
          </w:p>
        </w:tc>
        <w:tc>
          <w:tcPr>
            <w:tcW w:w="679" w:type="pct"/>
            <w:tcBorders>
              <w:top w:val="nil"/>
              <w:left w:val="nil"/>
              <w:bottom w:val="single" w:sz="4" w:space="0" w:color="auto"/>
              <w:right w:val="single" w:sz="4" w:space="0" w:color="auto"/>
            </w:tcBorders>
            <w:shd w:val="clear" w:color="auto" w:fill="auto"/>
            <w:vAlign w:val="center"/>
            <w:hideMark/>
          </w:tcPr>
          <w:p w14:paraId="3ACAB8FC"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8 242</w:t>
            </w:r>
          </w:p>
        </w:tc>
      </w:tr>
      <w:tr w:rsidR="009655CA" w:rsidRPr="009655CA" w14:paraId="2393D139"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auto"/>
            <w:vAlign w:val="center"/>
            <w:hideMark/>
          </w:tcPr>
          <w:p w14:paraId="0B95356C"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Расходы на услуги вневедомственной охраны и коммунального хозяйства</w:t>
            </w:r>
          </w:p>
        </w:tc>
        <w:tc>
          <w:tcPr>
            <w:tcW w:w="381" w:type="pct"/>
            <w:tcBorders>
              <w:top w:val="nil"/>
              <w:left w:val="nil"/>
              <w:bottom w:val="single" w:sz="4" w:space="0" w:color="auto"/>
              <w:right w:val="single" w:sz="4" w:space="0" w:color="auto"/>
            </w:tcBorders>
            <w:shd w:val="clear" w:color="auto" w:fill="auto"/>
            <w:vAlign w:val="center"/>
            <w:hideMark/>
          </w:tcPr>
          <w:p w14:paraId="762F1938" w14:textId="77777777" w:rsidR="009655CA" w:rsidRPr="009655CA" w:rsidRDefault="009655CA" w:rsidP="009655CA">
            <w:pPr>
              <w:jc w:val="center"/>
              <w:rPr>
                <w:rFonts w:ascii="Myriad Pro" w:hAnsi="Myriad Pro"/>
                <w:color w:val="000000"/>
                <w:sz w:val="20"/>
                <w:szCs w:val="20"/>
              </w:rPr>
            </w:pPr>
            <w:proofErr w:type="spellStart"/>
            <w:r w:rsidRPr="009655CA">
              <w:rPr>
                <w:rFonts w:ascii="Myriad Pro" w:hAnsi="Myriad Pro"/>
                <w:color w:val="000000"/>
                <w:sz w:val="20"/>
                <w:szCs w:val="20"/>
              </w:rPr>
              <w:t>тыс.руб</w:t>
            </w:r>
            <w:proofErr w:type="spellEnd"/>
          </w:p>
        </w:tc>
        <w:tc>
          <w:tcPr>
            <w:tcW w:w="694" w:type="pct"/>
            <w:tcBorders>
              <w:top w:val="nil"/>
              <w:left w:val="nil"/>
              <w:bottom w:val="single" w:sz="4" w:space="0" w:color="auto"/>
              <w:right w:val="single" w:sz="4" w:space="0" w:color="auto"/>
            </w:tcBorders>
            <w:shd w:val="clear" w:color="auto" w:fill="auto"/>
            <w:vAlign w:val="center"/>
            <w:hideMark/>
          </w:tcPr>
          <w:p w14:paraId="07E760E6"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2 670</w:t>
            </w:r>
          </w:p>
        </w:tc>
        <w:tc>
          <w:tcPr>
            <w:tcW w:w="679" w:type="pct"/>
            <w:tcBorders>
              <w:top w:val="nil"/>
              <w:left w:val="nil"/>
              <w:bottom w:val="single" w:sz="4" w:space="0" w:color="auto"/>
              <w:right w:val="single" w:sz="4" w:space="0" w:color="auto"/>
            </w:tcBorders>
            <w:shd w:val="clear" w:color="auto" w:fill="auto"/>
            <w:vAlign w:val="center"/>
            <w:hideMark/>
          </w:tcPr>
          <w:p w14:paraId="527D0C3A"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2 623</w:t>
            </w:r>
          </w:p>
        </w:tc>
        <w:tc>
          <w:tcPr>
            <w:tcW w:w="679" w:type="pct"/>
            <w:tcBorders>
              <w:top w:val="nil"/>
              <w:left w:val="nil"/>
              <w:bottom w:val="single" w:sz="4" w:space="0" w:color="auto"/>
              <w:right w:val="single" w:sz="4" w:space="0" w:color="auto"/>
            </w:tcBorders>
            <w:shd w:val="clear" w:color="auto" w:fill="auto"/>
            <w:vAlign w:val="center"/>
            <w:hideMark/>
          </w:tcPr>
          <w:p w14:paraId="224B0183"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2 622</w:t>
            </w:r>
          </w:p>
        </w:tc>
      </w:tr>
      <w:tr w:rsidR="009655CA" w:rsidRPr="009655CA" w14:paraId="72BBFFBC"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auto"/>
            <w:vAlign w:val="center"/>
            <w:hideMark/>
          </w:tcPr>
          <w:p w14:paraId="78CE3F2F"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Расходы на юридические и информационные услуги</w:t>
            </w:r>
          </w:p>
        </w:tc>
        <w:tc>
          <w:tcPr>
            <w:tcW w:w="381" w:type="pct"/>
            <w:tcBorders>
              <w:top w:val="nil"/>
              <w:left w:val="nil"/>
              <w:bottom w:val="single" w:sz="4" w:space="0" w:color="auto"/>
              <w:right w:val="single" w:sz="4" w:space="0" w:color="auto"/>
            </w:tcBorders>
            <w:shd w:val="clear" w:color="auto" w:fill="auto"/>
            <w:vAlign w:val="center"/>
            <w:hideMark/>
          </w:tcPr>
          <w:p w14:paraId="1B5AF938" w14:textId="77777777" w:rsidR="009655CA" w:rsidRPr="009655CA" w:rsidRDefault="009655CA" w:rsidP="009655CA">
            <w:pPr>
              <w:jc w:val="center"/>
              <w:rPr>
                <w:rFonts w:ascii="Myriad Pro" w:hAnsi="Myriad Pro"/>
                <w:color w:val="000000"/>
                <w:sz w:val="20"/>
                <w:szCs w:val="20"/>
              </w:rPr>
            </w:pPr>
            <w:proofErr w:type="spellStart"/>
            <w:r w:rsidRPr="009655CA">
              <w:rPr>
                <w:rFonts w:ascii="Myriad Pro" w:hAnsi="Myriad Pro"/>
                <w:color w:val="000000"/>
                <w:sz w:val="20"/>
                <w:szCs w:val="20"/>
              </w:rPr>
              <w:t>тыс.руб</w:t>
            </w:r>
            <w:proofErr w:type="spellEnd"/>
          </w:p>
        </w:tc>
        <w:tc>
          <w:tcPr>
            <w:tcW w:w="694" w:type="pct"/>
            <w:tcBorders>
              <w:top w:val="nil"/>
              <w:left w:val="nil"/>
              <w:bottom w:val="single" w:sz="4" w:space="0" w:color="auto"/>
              <w:right w:val="single" w:sz="4" w:space="0" w:color="auto"/>
            </w:tcBorders>
            <w:shd w:val="clear" w:color="auto" w:fill="auto"/>
            <w:vAlign w:val="center"/>
            <w:hideMark/>
          </w:tcPr>
          <w:p w14:paraId="0C1798A9"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3 166</w:t>
            </w:r>
          </w:p>
        </w:tc>
        <w:tc>
          <w:tcPr>
            <w:tcW w:w="679" w:type="pct"/>
            <w:tcBorders>
              <w:top w:val="nil"/>
              <w:left w:val="nil"/>
              <w:bottom w:val="single" w:sz="4" w:space="0" w:color="auto"/>
              <w:right w:val="single" w:sz="4" w:space="0" w:color="auto"/>
            </w:tcBorders>
            <w:shd w:val="clear" w:color="auto" w:fill="auto"/>
            <w:vAlign w:val="center"/>
            <w:hideMark/>
          </w:tcPr>
          <w:p w14:paraId="00485188"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3 111</w:t>
            </w:r>
          </w:p>
        </w:tc>
        <w:tc>
          <w:tcPr>
            <w:tcW w:w="679" w:type="pct"/>
            <w:tcBorders>
              <w:top w:val="nil"/>
              <w:left w:val="nil"/>
              <w:bottom w:val="single" w:sz="4" w:space="0" w:color="auto"/>
              <w:right w:val="single" w:sz="4" w:space="0" w:color="auto"/>
            </w:tcBorders>
            <w:shd w:val="clear" w:color="auto" w:fill="auto"/>
            <w:vAlign w:val="center"/>
            <w:hideMark/>
          </w:tcPr>
          <w:p w14:paraId="716C827B"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3 109</w:t>
            </w:r>
          </w:p>
        </w:tc>
      </w:tr>
      <w:tr w:rsidR="009655CA" w:rsidRPr="009655CA" w14:paraId="5A292596"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auto"/>
            <w:vAlign w:val="center"/>
            <w:hideMark/>
          </w:tcPr>
          <w:p w14:paraId="314EB281"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Расходы на аудиторские и консультационные услуги</w:t>
            </w:r>
          </w:p>
        </w:tc>
        <w:tc>
          <w:tcPr>
            <w:tcW w:w="381" w:type="pct"/>
            <w:tcBorders>
              <w:top w:val="nil"/>
              <w:left w:val="nil"/>
              <w:bottom w:val="single" w:sz="4" w:space="0" w:color="auto"/>
              <w:right w:val="single" w:sz="4" w:space="0" w:color="auto"/>
            </w:tcBorders>
            <w:shd w:val="clear" w:color="auto" w:fill="auto"/>
            <w:vAlign w:val="center"/>
            <w:hideMark/>
          </w:tcPr>
          <w:p w14:paraId="3322C539" w14:textId="77777777" w:rsidR="009655CA" w:rsidRPr="009655CA" w:rsidRDefault="009655CA" w:rsidP="009655CA">
            <w:pPr>
              <w:jc w:val="center"/>
              <w:rPr>
                <w:rFonts w:ascii="Myriad Pro" w:hAnsi="Myriad Pro"/>
                <w:color w:val="000000"/>
                <w:sz w:val="20"/>
                <w:szCs w:val="20"/>
              </w:rPr>
            </w:pPr>
            <w:proofErr w:type="spellStart"/>
            <w:r w:rsidRPr="009655CA">
              <w:rPr>
                <w:rFonts w:ascii="Myriad Pro" w:hAnsi="Myriad Pro"/>
                <w:color w:val="000000"/>
                <w:sz w:val="20"/>
                <w:szCs w:val="20"/>
              </w:rPr>
              <w:t>тыс.руб</w:t>
            </w:r>
            <w:proofErr w:type="spellEnd"/>
          </w:p>
        </w:tc>
        <w:tc>
          <w:tcPr>
            <w:tcW w:w="694" w:type="pct"/>
            <w:tcBorders>
              <w:top w:val="nil"/>
              <w:left w:val="nil"/>
              <w:bottom w:val="single" w:sz="4" w:space="0" w:color="auto"/>
              <w:right w:val="single" w:sz="4" w:space="0" w:color="auto"/>
            </w:tcBorders>
            <w:shd w:val="clear" w:color="auto" w:fill="auto"/>
            <w:vAlign w:val="center"/>
            <w:hideMark/>
          </w:tcPr>
          <w:p w14:paraId="57F4E4B0"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383</w:t>
            </w:r>
          </w:p>
        </w:tc>
        <w:tc>
          <w:tcPr>
            <w:tcW w:w="679" w:type="pct"/>
            <w:tcBorders>
              <w:top w:val="nil"/>
              <w:left w:val="nil"/>
              <w:bottom w:val="single" w:sz="4" w:space="0" w:color="auto"/>
              <w:right w:val="single" w:sz="4" w:space="0" w:color="auto"/>
            </w:tcBorders>
            <w:shd w:val="clear" w:color="auto" w:fill="auto"/>
            <w:vAlign w:val="center"/>
            <w:hideMark/>
          </w:tcPr>
          <w:p w14:paraId="68F60AA1"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377</w:t>
            </w:r>
          </w:p>
        </w:tc>
        <w:tc>
          <w:tcPr>
            <w:tcW w:w="679" w:type="pct"/>
            <w:tcBorders>
              <w:top w:val="nil"/>
              <w:left w:val="nil"/>
              <w:bottom w:val="single" w:sz="4" w:space="0" w:color="auto"/>
              <w:right w:val="single" w:sz="4" w:space="0" w:color="auto"/>
            </w:tcBorders>
            <w:shd w:val="clear" w:color="auto" w:fill="auto"/>
            <w:vAlign w:val="center"/>
            <w:hideMark/>
          </w:tcPr>
          <w:p w14:paraId="4202A266"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377</w:t>
            </w:r>
          </w:p>
        </w:tc>
      </w:tr>
      <w:tr w:rsidR="009655CA" w:rsidRPr="009655CA" w14:paraId="08AED6A9"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auto"/>
            <w:vAlign w:val="center"/>
            <w:hideMark/>
          </w:tcPr>
          <w:p w14:paraId="7793D118"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Транспортные услуги</w:t>
            </w:r>
          </w:p>
        </w:tc>
        <w:tc>
          <w:tcPr>
            <w:tcW w:w="381" w:type="pct"/>
            <w:tcBorders>
              <w:top w:val="nil"/>
              <w:left w:val="nil"/>
              <w:bottom w:val="single" w:sz="4" w:space="0" w:color="auto"/>
              <w:right w:val="single" w:sz="4" w:space="0" w:color="auto"/>
            </w:tcBorders>
            <w:shd w:val="clear" w:color="auto" w:fill="auto"/>
            <w:vAlign w:val="center"/>
            <w:hideMark/>
          </w:tcPr>
          <w:p w14:paraId="7CC96B3E" w14:textId="77777777" w:rsidR="009655CA" w:rsidRPr="009655CA" w:rsidRDefault="009655CA" w:rsidP="009655CA">
            <w:pPr>
              <w:jc w:val="center"/>
              <w:rPr>
                <w:rFonts w:ascii="Myriad Pro" w:hAnsi="Myriad Pro"/>
                <w:color w:val="000000"/>
                <w:sz w:val="20"/>
                <w:szCs w:val="20"/>
              </w:rPr>
            </w:pPr>
            <w:proofErr w:type="spellStart"/>
            <w:r w:rsidRPr="009655CA">
              <w:rPr>
                <w:rFonts w:ascii="Myriad Pro" w:hAnsi="Myriad Pro"/>
                <w:color w:val="000000"/>
                <w:sz w:val="20"/>
                <w:szCs w:val="20"/>
              </w:rPr>
              <w:t>тыс.руб</w:t>
            </w:r>
            <w:proofErr w:type="spellEnd"/>
          </w:p>
        </w:tc>
        <w:tc>
          <w:tcPr>
            <w:tcW w:w="694" w:type="pct"/>
            <w:tcBorders>
              <w:top w:val="nil"/>
              <w:left w:val="nil"/>
              <w:bottom w:val="single" w:sz="4" w:space="0" w:color="auto"/>
              <w:right w:val="single" w:sz="4" w:space="0" w:color="auto"/>
            </w:tcBorders>
            <w:shd w:val="clear" w:color="auto" w:fill="auto"/>
            <w:vAlign w:val="center"/>
            <w:hideMark/>
          </w:tcPr>
          <w:p w14:paraId="56242E85"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137</w:t>
            </w:r>
          </w:p>
        </w:tc>
        <w:tc>
          <w:tcPr>
            <w:tcW w:w="679" w:type="pct"/>
            <w:tcBorders>
              <w:top w:val="nil"/>
              <w:left w:val="nil"/>
              <w:bottom w:val="single" w:sz="4" w:space="0" w:color="auto"/>
              <w:right w:val="single" w:sz="4" w:space="0" w:color="auto"/>
            </w:tcBorders>
            <w:shd w:val="clear" w:color="auto" w:fill="auto"/>
            <w:vAlign w:val="center"/>
            <w:hideMark/>
          </w:tcPr>
          <w:p w14:paraId="45198E0A"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134</w:t>
            </w:r>
          </w:p>
        </w:tc>
        <w:tc>
          <w:tcPr>
            <w:tcW w:w="679" w:type="pct"/>
            <w:tcBorders>
              <w:top w:val="nil"/>
              <w:left w:val="nil"/>
              <w:bottom w:val="single" w:sz="4" w:space="0" w:color="auto"/>
              <w:right w:val="single" w:sz="4" w:space="0" w:color="auto"/>
            </w:tcBorders>
            <w:shd w:val="clear" w:color="auto" w:fill="auto"/>
            <w:vAlign w:val="center"/>
            <w:hideMark/>
          </w:tcPr>
          <w:p w14:paraId="006AFACA"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134</w:t>
            </w:r>
          </w:p>
        </w:tc>
      </w:tr>
      <w:tr w:rsidR="009655CA" w:rsidRPr="009655CA" w14:paraId="39BBC28A"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auto"/>
            <w:vAlign w:val="center"/>
            <w:hideMark/>
          </w:tcPr>
          <w:p w14:paraId="366DCCD0"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Прочие услуги сторонних организаций</w:t>
            </w:r>
          </w:p>
        </w:tc>
        <w:tc>
          <w:tcPr>
            <w:tcW w:w="381" w:type="pct"/>
            <w:tcBorders>
              <w:top w:val="nil"/>
              <w:left w:val="nil"/>
              <w:bottom w:val="single" w:sz="4" w:space="0" w:color="auto"/>
              <w:right w:val="single" w:sz="4" w:space="0" w:color="auto"/>
            </w:tcBorders>
            <w:shd w:val="clear" w:color="auto" w:fill="auto"/>
            <w:vAlign w:val="center"/>
            <w:hideMark/>
          </w:tcPr>
          <w:p w14:paraId="2D5722FA" w14:textId="77777777" w:rsidR="009655CA" w:rsidRPr="009655CA" w:rsidRDefault="009655CA" w:rsidP="009655CA">
            <w:pPr>
              <w:jc w:val="center"/>
              <w:rPr>
                <w:rFonts w:ascii="Myriad Pro" w:hAnsi="Myriad Pro"/>
                <w:color w:val="000000"/>
                <w:sz w:val="20"/>
                <w:szCs w:val="20"/>
              </w:rPr>
            </w:pPr>
            <w:proofErr w:type="spellStart"/>
            <w:r w:rsidRPr="009655CA">
              <w:rPr>
                <w:rFonts w:ascii="Myriad Pro" w:hAnsi="Myriad Pro"/>
                <w:color w:val="000000"/>
                <w:sz w:val="20"/>
                <w:szCs w:val="20"/>
              </w:rPr>
              <w:t>тыс.руб</w:t>
            </w:r>
            <w:proofErr w:type="spellEnd"/>
          </w:p>
        </w:tc>
        <w:tc>
          <w:tcPr>
            <w:tcW w:w="694" w:type="pct"/>
            <w:tcBorders>
              <w:top w:val="nil"/>
              <w:left w:val="nil"/>
              <w:bottom w:val="single" w:sz="4" w:space="0" w:color="auto"/>
              <w:right w:val="single" w:sz="4" w:space="0" w:color="auto"/>
            </w:tcBorders>
            <w:shd w:val="clear" w:color="auto" w:fill="auto"/>
            <w:vAlign w:val="center"/>
            <w:hideMark/>
          </w:tcPr>
          <w:p w14:paraId="02E59B61"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15 274</w:t>
            </w:r>
          </w:p>
        </w:tc>
        <w:tc>
          <w:tcPr>
            <w:tcW w:w="679" w:type="pct"/>
            <w:tcBorders>
              <w:top w:val="nil"/>
              <w:left w:val="nil"/>
              <w:bottom w:val="single" w:sz="4" w:space="0" w:color="auto"/>
              <w:right w:val="single" w:sz="4" w:space="0" w:color="auto"/>
            </w:tcBorders>
            <w:shd w:val="clear" w:color="auto" w:fill="auto"/>
            <w:vAlign w:val="center"/>
            <w:hideMark/>
          </w:tcPr>
          <w:p w14:paraId="3D868173"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15 006</w:t>
            </w:r>
          </w:p>
        </w:tc>
        <w:tc>
          <w:tcPr>
            <w:tcW w:w="679" w:type="pct"/>
            <w:tcBorders>
              <w:top w:val="nil"/>
              <w:left w:val="nil"/>
              <w:bottom w:val="single" w:sz="4" w:space="0" w:color="auto"/>
              <w:right w:val="single" w:sz="4" w:space="0" w:color="auto"/>
            </w:tcBorders>
            <w:shd w:val="clear" w:color="auto" w:fill="auto"/>
            <w:vAlign w:val="center"/>
            <w:hideMark/>
          </w:tcPr>
          <w:p w14:paraId="6C20EEDF"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14 998</w:t>
            </w:r>
          </w:p>
        </w:tc>
      </w:tr>
      <w:tr w:rsidR="009655CA" w:rsidRPr="009655CA" w14:paraId="4E790153"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auto"/>
            <w:vAlign w:val="center"/>
            <w:hideMark/>
          </w:tcPr>
          <w:p w14:paraId="7322F2E9"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Расходы на командировки и прочие подотчетные суммы</w:t>
            </w:r>
          </w:p>
        </w:tc>
        <w:tc>
          <w:tcPr>
            <w:tcW w:w="381" w:type="pct"/>
            <w:tcBorders>
              <w:top w:val="nil"/>
              <w:left w:val="nil"/>
              <w:bottom w:val="single" w:sz="4" w:space="0" w:color="auto"/>
              <w:right w:val="single" w:sz="4" w:space="0" w:color="auto"/>
            </w:tcBorders>
            <w:shd w:val="clear" w:color="auto" w:fill="auto"/>
            <w:vAlign w:val="center"/>
            <w:hideMark/>
          </w:tcPr>
          <w:p w14:paraId="1ECDB920" w14:textId="77777777" w:rsidR="009655CA" w:rsidRPr="009655CA" w:rsidRDefault="009655CA" w:rsidP="009655CA">
            <w:pPr>
              <w:jc w:val="center"/>
              <w:rPr>
                <w:rFonts w:ascii="Myriad Pro" w:hAnsi="Myriad Pro"/>
                <w:color w:val="000000"/>
                <w:sz w:val="20"/>
                <w:szCs w:val="20"/>
              </w:rPr>
            </w:pPr>
            <w:proofErr w:type="spellStart"/>
            <w:r w:rsidRPr="009655CA">
              <w:rPr>
                <w:rFonts w:ascii="Myriad Pro" w:hAnsi="Myriad Pro"/>
                <w:color w:val="000000"/>
                <w:sz w:val="20"/>
                <w:szCs w:val="20"/>
              </w:rPr>
              <w:t>тыс.руб</w:t>
            </w:r>
            <w:proofErr w:type="spellEnd"/>
          </w:p>
        </w:tc>
        <w:tc>
          <w:tcPr>
            <w:tcW w:w="694" w:type="pct"/>
            <w:tcBorders>
              <w:top w:val="nil"/>
              <w:left w:val="nil"/>
              <w:bottom w:val="single" w:sz="4" w:space="0" w:color="auto"/>
              <w:right w:val="single" w:sz="4" w:space="0" w:color="auto"/>
            </w:tcBorders>
            <w:shd w:val="clear" w:color="auto" w:fill="auto"/>
            <w:vAlign w:val="center"/>
            <w:hideMark/>
          </w:tcPr>
          <w:p w14:paraId="5543CA6E"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6 066</w:t>
            </w:r>
          </w:p>
        </w:tc>
        <w:tc>
          <w:tcPr>
            <w:tcW w:w="679" w:type="pct"/>
            <w:tcBorders>
              <w:top w:val="nil"/>
              <w:left w:val="nil"/>
              <w:bottom w:val="single" w:sz="4" w:space="0" w:color="auto"/>
              <w:right w:val="single" w:sz="4" w:space="0" w:color="auto"/>
            </w:tcBorders>
            <w:shd w:val="clear" w:color="auto" w:fill="auto"/>
            <w:vAlign w:val="center"/>
            <w:hideMark/>
          </w:tcPr>
          <w:p w14:paraId="24B9B494"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5 960</w:t>
            </w:r>
          </w:p>
        </w:tc>
        <w:tc>
          <w:tcPr>
            <w:tcW w:w="679" w:type="pct"/>
            <w:tcBorders>
              <w:top w:val="nil"/>
              <w:left w:val="nil"/>
              <w:bottom w:val="single" w:sz="4" w:space="0" w:color="auto"/>
              <w:right w:val="single" w:sz="4" w:space="0" w:color="auto"/>
            </w:tcBorders>
            <w:shd w:val="clear" w:color="auto" w:fill="auto"/>
            <w:vAlign w:val="center"/>
            <w:hideMark/>
          </w:tcPr>
          <w:p w14:paraId="03516AB6"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5 957</w:t>
            </w:r>
          </w:p>
        </w:tc>
      </w:tr>
      <w:tr w:rsidR="009655CA" w:rsidRPr="009655CA" w14:paraId="6C30378C"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auto"/>
            <w:vAlign w:val="center"/>
            <w:hideMark/>
          </w:tcPr>
          <w:p w14:paraId="1334AF9C"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Расходы на подготовку кадров</w:t>
            </w:r>
          </w:p>
        </w:tc>
        <w:tc>
          <w:tcPr>
            <w:tcW w:w="381" w:type="pct"/>
            <w:tcBorders>
              <w:top w:val="nil"/>
              <w:left w:val="nil"/>
              <w:bottom w:val="single" w:sz="4" w:space="0" w:color="auto"/>
              <w:right w:val="single" w:sz="4" w:space="0" w:color="auto"/>
            </w:tcBorders>
            <w:shd w:val="clear" w:color="auto" w:fill="auto"/>
            <w:vAlign w:val="center"/>
            <w:hideMark/>
          </w:tcPr>
          <w:p w14:paraId="6741C112" w14:textId="77777777" w:rsidR="009655CA" w:rsidRPr="009655CA" w:rsidRDefault="009655CA" w:rsidP="009655CA">
            <w:pPr>
              <w:jc w:val="center"/>
              <w:rPr>
                <w:rFonts w:ascii="Myriad Pro" w:hAnsi="Myriad Pro"/>
                <w:color w:val="000000"/>
                <w:sz w:val="20"/>
                <w:szCs w:val="20"/>
              </w:rPr>
            </w:pPr>
            <w:proofErr w:type="spellStart"/>
            <w:r w:rsidRPr="009655CA">
              <w:rPr>
                <w:rFonts w:ascii="Myriad Pro" w:hAnsi="Myriad Pro"/>
                <w:color w:val="000000"/>
                <w:sz w:val="20"/>
                <w:szCs w:val="20"/>
              </w:rPr>
              <w:t>тыс.руб</w:t>
            </w:r>
            <w:proofErr w:type="spellEnd"/>
          </w:p>
        </w:tc>
        <w:tc>
          <w:tcPr>
            <w:tcW w:w="694" w:type="pct"/>
            <w:tcBorders>
              <w:top w:val="nil"/>
              <w:left w:val="nil"/>
              <w:bottom w:val="single" w:sz="4" w:space="0" w:color="auto"/>
              <w:right w:val="single" w:sz="4" w:space="0" w:color="auto"/>
            </w:tcBorders>
            <w:shd w:val="clear" w:color="auto" w:fill="auto"/>
            <w:vAlign w:val="center"/>
            <w:hideMark/>
          </w:tcPr>
          <w:p w14:paraId="6098C1BA"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3 155</w:t>
            </w:r>
          </w:p>
        </w:tc>
        <w:tc>
          <w:tcPr>
            <w:tcW w:w="679" w:type="pct"/>
            <w:tcBorders>
              <w:top w:val="nil"/>
              <w:left w:val="nil"/>
              <w:bottom w:val="single" w:sz="4" w:space="0" w:color="auto"/>
              <w:right w:val="single" w:sz="4" w:space="0" w:color="auto"/>
            </w:tcBorders>
            <w:shd w:val="clear" w:color="auto" w:fill="auto"/>
            <w:vAlign w:val="center"/>
            <w:hideMark/>
          </w:tcPr>
          <w:p w14:paraId="5F4CF5E1"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3 099</w:t>
            </w:r>
          </w:p>
        </w:tc>
        <w:tc>
          <w:tcPr>
            <w:tcW w:w="679" w:type="pct"/>
            <w:tcBorders>
              <w:top w:val="nil"/>
              <w:left w:val="nil"/>
              <w:bottom w:val="single" w:sz="4" w:space="0" w:color="auto"/>
              <w:right w:val="single" w:sz="4" w:space="0" w:color="auto"/>
            </w:tcBorders>
            <w:shd w:val="clear" w:color="auto" w:fill="auto"/>
            <w:vAlign w:val="center"/>
            <w:hideMark/>
          </w:tcPr>
          <w:p w14:paraId="26819580"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3 098</w:t>
            </w:r>
          </w:p>
        </w:tc>
      </w:tr>
      <w:tr w:rsidR="009655CA" w:rsidRPr="009655CA" w14:paraId="32E0BC29"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auto"/>
            <w:vAlign w:val="center"/>
            <w:hideMark/>
          </w:tcPr>
          <w:p w14:paraId="10CFD59F"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lastRenderedPageBreak/>
              <w:t>Расходы на обеспечение нормальных условий труда и мер по технике безопасности</w:t>
            </w:r>
          </w:p>
        </w:tc>
        <w:tc>
          <w:tcPr>
            <w:tcW w:w="381" w:type="pct"/>
            <w:tcBorders>
              <w:top w:val="nil"/>
              <w:left w:val="nil"/>
              <w:bottom w:val="single" w:sz="4" w:space="0" w:color="auto"/>
              <w:right w:val="single" w:sz="4" w:space="0" w:color="auto"/>
            </w:tcBorders>
            <w:shd w:val="clear" w:color="auto" w:fill="auto"/>
            <w:vAlign w:val="center"/>
            <w:hideMark/>
          </w:tcPr>
          <w:p w14:paraId="1042EDA3" w14:textId="77777777" w:rsidR="009655CA" w:rsidRPr="009655CA" w:rsidRDefault="009655CA" w:rsidP="009655CA">
            <w:pPr>
              <w:jc w:val="center"/>
              <w:rPr>
                <w:rFonts w:ascii="Myriad Pro" w:hAnsi="Myriad Pro"/>
                <w:color w:val="000000"/>
                <w:sz w:val="20"/>
                <w:szCs w:val="20"/>
              </w:rPr>
            </w:pPr>
            <w:proofErr w:type="spellStart"/>
            <w:r w:rsidRPr="009655CA">
              <w:rPr>
                <w:rFonts w:ascii="Myriad Pro" w:hAnsi="Myriad Pro"/>
                <w:color w:val="000000"/>
                <w:sz w:val="20"/>
                <w:szCs w:val="20"/>
              </w:rPr>
              <w:t>тыс.руб</w:t>
            </w:r>
            <w:proofErr w:type="spellEnd"/>
          </w:p>
        </w:tc>
        <w:tc>
          <w:tcPr>
            <w:tcW w:w="694" w:type="pct"/>
            <w:tcBorders>
              <w:top w:val="nil"/>
              <w:left w:val="nil"/>
              <w:bottom w:val="single" w:sz="4" w:space="0" w:color="auto"/>
              <w:right w:val="single" w:sz="4" w:space="0" w:color="auto"/>
            </w:tcBorders>
            <w:shd w:val="clear" w:color="auto" w:fill="auto"/>
            <w:vAlign w:val="center"/>
            <w:hideMark/>
          </w:tcPr>
          <w:p w14:paraId="72A33485"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2 055</w:t>
            </w:r>
          </w:p>
        </w:tc>
        <w:tc>
          <w:tcPr>
            <w:tcW w:w="679" w:type="pct"/>
            <w:tcBorders>
              <w:top w:val="nil"/>
              <w:left w:val="nil"/>
              <w:bottom w:val="single" w:sz="4" w:space="0" w:color="auto"/>
              <w:right w:val="single" w:sz="4" w:space="0" w:color="auto"/>
            </w:tcBorders>
            <w:shd w:val="clear" w:color="auto" w:fill="auto"/>
            <w:vAlign w:val="center"/>
            <w:hideMark/>
          </w:tcPr>
          <w:p w14:paraId="7A22B5E5"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2 018</w:t>
            </w:r>
          </w:p>
        </w:tc>
        <w:tc>
          <w:tcPr>
            <w:tcW w:w="679" w:type="pct"/>
            <w:tcBorders>
              <w:top w:val="nil"/>
              <w:left w:val="nil"/>
              <w:bottom w:val="single" w:sz="4" w:space="0" w:color="auto"/>
              <w:right w:val="single" w:sz="4" w:space="0" w:color="auto"/>
            </w:tcBorders>
            <w:shd w:val="clear" w:color="auto" w:fill="auto"/>
            <w:vAlign w:val="center"/>
            <w:hideMark/>
          </w:tcPr>
          <w:p w14:paraId="20A8FB78"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2 018</w:t>
            </w:r>
          </w:p>
        </w:tc>
      </w:tr>
      <w:tr w:rsidR="009655CA" w:rsidRPr="009655CA" w14:paraId="66AFCDEC"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auto"/>
            <w:vAlign w:val="center"/>
            <w:hideMark/>
          </w:tcPr>
          <w:p w14:paraId="729F2D36"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Расходы на страхование</w:t>
            </w:r>
          </w:p>
        </w:tc>
        <w:tc>
          <w:tcPr>
            <w:tcW w:w="381" w:type="pct"/>
            <w:tcBorders>
              <w:top w:val="nil"/>
              <w:left w:val="nil"/>
              <w:bottom w:val="single" w:sz="4" w:space="0" w:color="auto"/>
              <w:right w:val="single" w:sz="4" w:space="0" w:color="auto"/>
            </w:tcBorders>
            <w:shd w:val="clear" w:color="auto" w:fill="auto"/>
            <w:vAlign w:val="center"/>
            <w:hideMark/>
          </w:tcPr>
          <w:p w14:paraId="5F9652EC" w14:textId="77777777" w:rsidR="009655CA" w:rsidRPr="009655CA" w:rsidRDefault="009655CA" w:rsidP="009655CA">
            <w:pPr>
              <w:jc w:val="center"/>
              <w:rPr>
                <w:rFonts w:ascii="Myriad Pro" w:hAnsi="Myriad Pro"/>
                <w:color w:val="000000"/>
                <w:sz w:val="20"/>
                <w:szCs w:val="20"/>
              </w:rPr>
            </w:pPr>
            <w:proofErr w:type="spellStart"/>
            <w:r w:rsidRPr="009655CA">
              <w:rPr>
                <w:rFonts w:ascii="Myriad Pro" w:hAnsi="Myriad Pro"/>
                <w:color w:val="000000"/>
                <w:sz w:val="20"/>
                <w:szCs w:val="20"/>
              </w:rPr>
              <w:t>тыс.руб</w:t>
            </w:r>
            <w:proofErr w:type="spellEnd"/>
          </w:p>
        </w:tc>
        <w:tc>
          <w:tcPr>
            <w:tcW w:w="694" w:type="pct"/>
            <w:tcBorders>
              <w:top w:val="nil"/>
              <w:left w:val="nil"/>
              <w:bottom w:val="single" w:sz="4" w:space="0" w:color="auto"/>
              <w:right w:val="single" w:sz="4" w:space="0" w:color="auto"/>
            </w:tcBorders>
            <w:shd w:val="clear" w:color="auto" w:fill="auto"/>
            <w:vAlign w:val="center"/>
            <w:hideMark/>
          </w:tcPr>
          <w:p w14:paraId="24F80D90"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1 246</w:t>
            </w:r>
          </w:p>
        </w:tc>
        <w:tc>
          <w:tcPr>
            <w:tcW w:w="679" w:type="pct"/>
            <w:tcBorders>
              <w:top w:val="nil"/>
              <w:left w:val="nil"/>
              <w:bottom w:val="single" w:sz="4" w:space="0" w:color="auto"/>
              <w:right w:val="single" w:sz="4" w:space="0" w:color="auto"/>
            </w:tcBorders>
            <w:shd w:val="clear" w:color="auto" w:fill="auto"/>
            <w:vAlign w:val="center"/>
            <w:hideMark/>
          </w:tcPr>
          <w:p w14:paraId="5B2D2161"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1 224</w:t>
            </w:r>
          </w:p>
        </w:tc>
        <w:tc>
          <w:tcPr>
            <w:tcW w:w="679" w:type="pct"/>
            <w:tcBorders>
              <w:top w:val="nil"/>
              <w:left w:val="nil"/>
              <w:bottom w:val="single" w:sz="4" w:space="0" w:color="auto"/>
              <w:right w:val="single" w:sz="4" w:space="0" w:color="auto"/>
            </w:tcBorders>
            <w:shd w:val="clear" w:color="auto" w:fill="auto"/>
            <w:vAlign w:val="center"/>
            <w:hideMark/>
          </w:tcPr>
          <w:p w14:paraId="6D667ECC"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1 223</w:t>
            </w:r>
          </w:p>
        </w:tc>
      </w:tr>
      <w:tr w:rsidR="009655CA" w:rsidRPr="009655CA" w14:paraId="0A4A7E72"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auto"/>
            <w:vAlign w:val="center"/>
            <w:hideMark/>
          </w:tcPr>
          <w:p w14:paraId="017BC8DB"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Другие прочие расходы</w:t>
            </w:r>
          </w:p>
        </w:tc>
        <w:tc>
          <w:tcPr>
            <w:tcW w:w="381" w:type="pct"/>
            <w:tcBorders>
              <w:top w:val="nil"/>
              <w:left w:val="nil"/>
              <w:bottom w:val="single" w:sz="4" w:space="0" w:color="auto"/>
              <w:right w:val="single" w:sz="4" w:space="0" w:color="auto"/>
            </w:tcBorders>
            <w:shd w:val="clear" w:color="auto" w:fill="auto"/>
            <w:vAlign w:val="center"/>
            <w:hideMark/>
          </w:tcPr>
          <w:p w14:paraId="04D51F2D" w14:textId="77777777" w:rsidR="009655CA" w:rsidRPr="009655CA" w:rsidRDefault="009655CA" w:rsidP="009655CA">
            <w:pPr>
              <w:jc w:val="center"/>
              <w:rPr>
                <w:rFonts w:ascii="Myriad Pro" w:hAnsi="Myriad Pro"/>
                <w:color w:val="000000"/>
                <w:sz w:val="20"/>
                <w:szCs w:val="20"/>
              </w:rPr>
            </w:pPr>
            <w:proofErr w:type="spellStart"/>
            <w:r w:rsidRPr="009655CA">
              <w:rPr>
                <w:rFonts w:ascii="Myriad Pro" w:hAnsi="Myriad Pro"/>
                <w:color w:val="000000"/>
                <w:sz w:val="20"/>
                <w:szCs w:val="20"/>
              </w:rPr>
              <w:t>тыс.руб</w:t>
            </w:r>
            <w:proofErr w:type="spellEnd"/>
          </w:p>
        </w:tc>
        <w:tc>
          <w:tcPr>
            <w:tcW w:w="694" w:type="pct"/>
            <w:tcBorders>
              <w:top w:val="nil"/>
              <w:left w:val="nil"/>
              <w:bottom w:val="single" w:sz="4" w:space="0" w:color="auto"/>
              <w:right w:val="single" w:sz="4" w:space="0" w:color="auto"/>
            </w:tcBorders>
            <w:shd w:val="clear" w:color="auto" w:fill="auto"/>
            <w:vAlign w:val="center"/>
            <w:hideMark/>
          </w:tcPr>
          <w:p w14:paraId="7F19BBDD"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10 044</w:t>
            </w:r>
          </w:p>
        </w:tc>
        <w:tc>
          <w:tcPr>
            <w:tcW w:w="679" w:type="pct"/>
            <w:tcBorders>
              <w:top w:val="nil"/>
              <w:left w:val="nil"/>
              <w:bottom w:val="single" w:sz="4" w:space="0" w:color="auto"/>
              <w:right w:val="single" w:sz="4" w:space="0" w:color="auto"/>
            </w:tcBorders>
            <w:shd w:val="clear" w:color="auto" w:fill="auto"/>
            <w:vAlign w:val="center"/>
            <w:hideMark/>
          </w:tcPr>
          <w:p w14:paraId="194913AB"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6 837</w:t>
            </w:r>
          </w:p>
        </w:tc>
        <w:tc>
          <w:tcPr>
            <w:tcW w:w="679" w:type="pct"/>
            <w:tcBorders>
              <w:top w:val="nil"/>
              <w:left w:val="nil"/>
              <w:bottom w:val="single" w:sz="4" w:space="0" w:color="auto"/>
              <w:right w:val="single" w:sz="4" w:space="0" w:color="auto"/>
            </w:tcBorders>
            <w:shd w:val="clear" w:color="auto" w:fill="auto"/>
            <w:vAlign w:val="center"/>
            <w:hideMark/>
          </w:tcPr>
          <w:p w14:paraId="23843D72"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6 112</w:t>
            </w:r>
          </w:p>
        </w:tc>
      </w:tr>
      <w:tr w:rsidR="009655CA" w:rsidRPr="009655CA" w14:paraId="44593E8A"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auto"/>
            <w:vAlign w:val="center"/>
            <w:hideMark/>
          </w:tcPr>
          <w:p w14:paraId="66E181B3"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Подконтрольные расходы из прибыли</w:t>
            </w:r>
          </w:p>
        </w:tc>
        <w:tc>
          <w:tcPr>
            <w:tcW w:w="381" w:type="pct"/>
            <w:tcBorders>
              <w:top w:val="nil"/>
              <w:left w:val="nil"/>
              <w:bottom w:val="single" w:sz="4" w:space="0" w:color="auto"/>
              <w:right w:val="single" w:sz="4" w:space="0" w:color="auto"/>
            </w:tcBorders>
            <w:shd w:val="clear" w:color="auto" w:fill="auto"/>
            <w:vAlign w:val="center"/>
            <w:hideMark/>
          </w:tcPr>
          <w:p w14:paraId="7439A942" w14:textId="77777777" w:rsidR="009655CA" w:rsidRPr="009655CA" w:rsidRDefault="009655CA" w:rsidP="009655CA">
            <w:pPr>
              <w:jc w:val="center"/>
              <w:rPr>
                <w:rFonts w:ascii="Myriad Pro" w:hAnsi="Myriad Pro"/>
                <w:color w:val="000000"/>
                <w:sz w:val="20"/>
                <w:szCs w:val="20"/>
              </w:rPr>
            </w:pPr>
            <w:proofErr w:type="spellStart"/>
            <w:r w:rsidRPr="009655CA">
              <w:rPr>
                <w:rFonts w:ascii="Myriad Pro" w:hAnsi="Myriad Pro"/>
                <w:color w:val="000000"/>
                <w:sz w:val="20"/>
                <w:szCs w:val="20"/>
              </w:rPr>
              <w:t>тыс.руб</w:t>
            </w:r>
            <w:proofErr w:type="spellEnd"/>
          </w:p>
        </w:tc>
        <w:tc>
          <w:tcPr>
            <w:tcW w:w="694" w:type="pct"/>
            <w:tcBorders>
              <w:top w:val="nil"/>
              <w:left w:val="nil"/>
              <w:bottom w:val="single" w:sz="4" w:space="0" w:color="auto"/>
              <w:right w:val="single" w:sz="4" w:space="0" w:color="auto"/>
            </w:tcBorders>
            <w:shd w:val="clear" w:color="auto" w:fill="auto"/>
            <w:vAlign w:val="center"/>
            <w:hideMark/>
          </w:tcPr>
          <w:p w14:paraId="631F4522"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27 319</w:t>
            </w:r>
          </w:p>
        </w:tc>
        <w:tc>
          <w:tcPr>
            <w:tcW w:w="679" w:type="pct"/>
            <w:tcBorders>
              <w:top w:val="nil"/>
              <w:left w:val="nil"/>
              <w:bottom w:val="single" w:sz="4" w:space="0" w:color="auto"/>
              <w:right w:val="single" w:sz="4" w:space="0" w:color="auto"/>
            </w:tcBorders>
            <w:shd w:val="clear" w:color="auto" w:fill="auto"/>
            <w:vAlign w:val="center"/>
            <w:hideMark/>
          </w:tcPr>
          <w:p w14:paraId="41AC0271"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22 806</w:t>
            </w:r>
          </w:p>
        </w:tc>
        <w:tc>
          <w:tcPr>
            <w:tcW w:w="679" w:type="pct"/>
            <w:tcBorders>
              <w:top w:val="nil"/>
              <w:left w:val="nil"/>
              <w:bottom w:val="single" w:sz="4" w:space="0" w:color="auto"/>
              <w:right w:val="single" w:sz="4" w:space="0" w:color="auto"/>
            </w:tcBorders>
            <w:shd w:val="clear" w:color="auto" w:fill="auto"/>
            <w:vAlign w:val="center"/>
            <w:hideMark/>
          </w:tcPr>
          <w:p w14:paraId="7EE681C3"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23 782</w:t>
            </w:r>
          </w:p>
        </w:tc>
      </w:tr>
      <w:tr w:rsidR="009655CA" w:rsidRPr="009655CA" w14:paraId="2437CEAE" w14:textId="77777777" w:rsidTr="009655CA">
        <w:trPr>
          <w:trHeight w:val="20"/>
        </w:trPr>
        <w:tc>
          <w:tcPr>
            <w:tcW w:w="2567"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2EC101E9" w14:textId="77777777" w:rsidR="009655CA" w:rsidRPr="009655CA" w:rsidRDefault="009655CA" w:rsidP="009655CA">
            <w:pPr>
              <w:rPr>
                <w:rFonts w:ascii="Myriad Pro" w:hAnsi="Myriad Pro"/>
                <w:b/>
                <w:bCs/>
                <w:color w:val="000000"/>
                <w:sz w:val="20"/>
                <w:szCs w:val="20"/>
              </w:rPr>
            </w:pPr>
            <w:r w:rsidRPr="009655CA">
              <w:rPr>
                <w:rFonts w:ascii="Myriad Pro" w:hAnsi="Myriad Pro"/>
                <w:b/>
                <w:bCs/>
                <w:color w:val="000000"/>
                <w:sz w:val="20"/>
                <w:szCs w:val="20"/>
              </w:rPr>
              <w:t>ИТОГО подконтрольные расходы</w:t>
            </w:r>
          </w:p>
        </w:tc>
        <w:tc>
          <w:tcPr>
            <w:tcW w:w="381"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3D730FF3" w14:textId="77777777" w:rsidR="009655CA" w:rsidRPr="009655CA" w:rsidRDefault="009655CA" w:rsidP="009655CA">
            <w:pPr>
              <w:jc w:val="center"/>
              <w:rPr>
                <w:rFonts w:ascii="Myriad Pro" w:hAnsi="Myriad Pro"/>
                <w:b/>
                <w:bCs/>
                <w:color w:val="000000"/>
                <w:sz w:val="20"/>
                <w:szCs w:val="20"/>
              </w:rPr>
            </w:pPr>
            <w:proofErr w:type="spellStart"/>
            <w:r w:rsidRPr="009655CA">
              <w:rPr>
                <w:rFonts w:ascii="Myriad Pro" w:hAnsi="Myriad Pro"/>
                <w:b/>
                <w:bCs/>
                <w:color w:val="000000"/>
                <w:sz w:val="20"/>
                <w:szCs w:val="20"/>
              </w:rPr>
              <w:t>тыс.руб</w:t>
            </w:r>
            <w:proofErr w:type="spellEnd"/>
          </w:p>
        </w:tc>
        <w:tc>
          <w:tcPr>
            <w:tcW w:w="694"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0237C1FC" w14:textId="77777777" w:rsidR="009655CA" w:rsidRPr="009655CA" w:rsidRDefault="009655CA" w:rsidP="009655CA">
            <w:pPr>
              <w:jc w:val="center"/>
              <w:rPr>
                <w:rFonts w:ascii="Myriad Pro" w:hAnsi="Myriad Pro"/>
                <w:b/>
                <w:bCs/>
                <w:color w:val="000000"/>
                <w:sz w:val="20"/>
                <w:szCs w:val="20"/>
              </w:rPr>
            </w:pPr>
            <w:r w:rsidRPr="009655CA">
              <w:rPr>
                <w:rFonts w:ascii="Myriad Pro" w:hAnsi="Myriad Pro"/>
                <w:b/>
                <w:bCs/>
                <w:color w:val="000000"/>
                <w:sz w:val="20"/>
                <w:szCs w:val="20"/>
              </w:rPr>
              <w:t>575 006</w:t>
            </w:r>
          </w:p>
        </w:tc>
        <w:tc>
          <w:tcPr>
            <w:tcW w:w="679"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301998D2" w14:textId="77777777" w:rsidR="009655CA" w:rsidRPr="009655CA" w:rsidRDefault="009655CA" w:rsidP="009655CA">
            <w:pPr>
              <w:jc w:val="center"/>
              <w:rPr>
                <w:rFonts w:ascii="Myriad Pro" w:hAnsi="Myriad Pro"/>
                <w:b/>
                <w:bCs/>
                <w:color w:val="000000"/>
                <w:sz w:val="20"/>
                <w:szCs w:val="20"/>
              </w:rPr>
            </w:pPr>
            <w:r w:rsidRPr="009655CA">
              <w:rPr>
                <w:rFonts w:ascii="Myriad Pro" w:hAnsi="Myriad Pro"/>
                <w:b/>
                <w:bCs/>
                <w:color w:val="000000"/>
                <w:sz w:val="20"/>
                <w:szCs w:val="20"/>
              </w:rPr>
              <w:t>564 655</w:t>
            </w:r>
          </w:p>
        </w:tc>
        <w:tc>
          <w:tcPr>
            <w:tcW w:w="679"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61087393" w14:textId="77777777" w:rsidR="009655CA" w:rsidRPr="009655CA" w:rsidRDefault="009655CA" w:rsidP="009655CA">
            <w:pPr>
              <w:jc w:val="center"/>
              <w:rPr>
                <w:rFonts w:ascii="Myriad Pro" w:hAnsi="Myriad Pro"/>
                <w:b/>
                <w:bCs/>
                <w:color w:val="000000"/>
                <w:sz w:val="20"/>
                <w:szCs w:val="20"/>
              </w:rPr>
            </w:pPr>
            <w:r w:rsidRPr="009655CA">
              <w:rPr>
                <w:rFonts w:ascii="Myriad Pro" w:hAnsi="Myriad Pro"/>
                <w:b/>
                <w:bCs/>
                <w:color w:val="000000"/>
                <w:sz w:val="20"/>
                <w:szCs w:val="20"/>
              </w:rPr>
              <w:t>564 655</w:t>
            </w:r>
          </w:p>
        </w:tc>
      </w:tr>
      <w:tr w:rsidR="009368B7" w:rsidRPr="009655CA" w14:paraId="7F4492E8" w14:textId="77777777" w:rsidTr="00392424">
        <w:trPr>
          <w:trHeight w:val="20"/>
        </w:trPr>
        <w:tc>
          <w:tcPr>
            <w:tcW w:w="5000" w:type="pct"/>
            <w:gridSpan w:val="5"/>
            <w:tcBorders>
              <w:top w:val="nil"/>
              <w:left w:val="single" w:sz="8" w:space="0" w:color="auto"/>
              <w:bottom w:val="single" w:sz="4" w:space="0" w:color="auto"/>
              <w:right w:val="single" w:sz="4" w:space="0" w:color="auto"/>
            </w:tcBorders>
            <w:shd w:val="clear" w:color="auto" w:fill="EAF1DD" w:themeFill="accent3" w:themeFillTint="33"/>
            <w:vAlign w:val="center"/>
          </w:tcPr>
          <w:p w14:paraId="70621ECD" w14:textId="77777777" w:rsidR="009368B7" w:rsidRPr="009655CA" w:rsidRDefault="009368B7" w:rsidP="00392424">
            <w:pPr>
              <w:jc w:val="center"/>
              <w:rPr>
                <w:rFonts w:ascii="Myriad Pro" w:hAnsi="Myriad Pro"/>
                <w:b/>
                <w:bCs/>
                <w:color w:val="000000"/>
                <w:sz w:val="20"/>
                <w:szCs w:val="20"/>
              </w:rPr>
            </w:pPr>
            <w:bookmarkStart w:id="28" w:name="_Hlk53579754"/>
            <w:r w:rsidRPr="009655CA">
              <w:rPr>
                <w:rFonts w:ascii="Myriad Pro" w:hAnsi="Myriad Pro"/>
                <w:b/>
                <w:bCs/>
                <w:color w:val="000000"/>
                <w:sz w:val="20"/>
                <w:szCs w:val="20"/>
              </w:rPr>
              <w:t>Расчет неподконтрольных расходов</w:t>
            </w:r>
          </w:p>
        </w:tc>
      </w:tr>
      <w:bookmarkEnd w:id="28"/>
      <w:tr w:rsidR="009655CA" w:rsidRPr="009655CA" w14:paraId="6DFFE017" w14:textId="77777777" w:rsidTr="009655CA">
        <w:trPr>
          <w:trHeight w:val="20"/>
        </w:trPr>
        <w:tc>
          <w:tcPr>
            <w:tcW w:w="25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0FD479"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Оплата услуг ПАО «ФСК ЕЭС»</w:t>
            </w:r>
          </w:p>
        </w:tc>
        <w:tc>
          <w:tcPr>
            <w:tcW w:w="381" w:type="pct"/>
            <w:tcBorders>
              <w:top w:val="single" w:sz="4" w:space="0" w:color="auto"/>
              <w:left w:val="nil"/>
              <w:bottom w:val="single" w:sz="4" w:space="0" w:color="auto"/>
              <w:right w:val="single" w:sz="4" w:space="0" w:color="auto"/>
            </w:tcBorders>
            <w:shd w:val="clear" w:color="auto" w:fill="auto"/>
            <w:noWrap/>
            <w:vAlign w:val="bottom"/>
            <w:hideMark/>
          </w:tcPr>
          <w:p w14:paraId="22570D83" w14:textId="77777777" w:rsidR="009655CA" w:rsidRPr="009655CA" w:rsidRDefault="009655CA" w:rsidP="009655CA">
            <w:pPr>
              <w:rPr>
                <w:rFonts w:ascii="Myriad Pro" w:hAnsi="Myriad Pro" w:cs="Calibri"/>
                <w:color w:val="000000"/>
                <w:sz w:val="22"/>
                <w:szCs w:val="22"/>
              </w:rPr>
            </w:pPr>
            <w:r w:rsidRPr="009655CA">
              <w:rPr>
                <w:rFonts w:ascii="Myriad Pro" w:hAnsi="Myriad Pro" w:cs="Calibri"/>
                <w:color w:val="000000"/>
                <w:sz w:val="22"/>
                <w:szCs w:val="22"/>
              </w:rPr>
              <w:t> </w:t>
            </w:r>
          </w:p>
        </w:tc>
        <w:tc>
          <w:tcPr>
            <w:tcW w:w="694" w:type="pct"/>
            <w:tcBorders>
              <w:top w:val="single" w:sz="4" w:space="0" w:color="auto"/>
              <w:left w:val="nil"/>
              <w:bottom w:val="single" w:sz="4" w:space="0" w:color="auto"/>
              <w:right w:val="single" w:sz="4" w:space="0" w:color="auto"/>
            </w:tcBorders>
            <w:shd w:val="clear" w:color="auto" w:fill="auto"/>
            <w:vAlign w:val="center"/>
            <w:hideMark/>
          </w:tcPr>
          <w:p w14:paraId="00AE0F1E"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204 758</w:t>
            </w:r>
          </w:p>
        </w:tc>
        <w:tc>
          <w:tcPr>
            <w:tcW w:w="679" w:type="pct"/>
            <w:tcBorders>
              <w:top w:val="single" w:sz="4" w:space="0" w:color="auto"/>
              <w:left w:val="nil"/>
              <w:bottom w:val="single" w:sz="4" w:space="0" w:color="auto"/>
              <w:right w:val="single" w:sz="4" w:space="0" w:color="auto"/>
            </w:tcBorders>
            <w:shd w:val="clear" w:color="auto" w:fill="auto"/>
            <w:vAlign w:val="center"/>
            <w:hideMark/>
          </w:tcPr>
          <w:p w14:paraId="3086B20A"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202 527</w:t>
            </w:r>
          </w:p>
        </w:tc>
        <w:tc>
          <w:tcPr>
            <w:tcW w:w="679" w:type="pct"/>
            <w:tcBorders>
              <w:top w:val="single" w:sz="4" w:space="0" w:color="auto"/>
              <w:left w:val="nil"/>
              <w:bottom w:val="single" w:sz="4" w:space="0" w:color="auto"/>
              <w:right w:val="single" w:sz="4" w:space="0" w:color="auto"/>
            </w:tcBorders>
            <w:shd w:val="clear" w:color="auto" w:fill="auto"/>
            <w:vAlign w:val="center"/>
            <w:hideMark/>
          </w:tcPr>
          <w:p w14:paraId="3A68EFB1"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203 533</w:t>
            </w:r>
          </w:p>
        </w:tc>
      </w:tr>
      <w:tr w:rsidR="009655CA" w:rsidRPr="009655CA" w14:paraId="78683313"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auto"/>
            <w:vAlign w:val="center"/>
            <w:hideMark/>
          </w:tcPr>
          <w:p w14:paraId="0C44B7E3"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Энергия на хозяйственные нужды</w:t>
            </w:r>
          </w:p>
        </w:tc>
        <w:tc>
          <w:tcPr>
            <w:tcW w:w="381" w:type="pct"/>
            <w:tcBorders>
              <w:top w:val="nil"/>
              <w:left w:val="nil"/>
              <w:bottom w:val="single" w:sz="4" w:space="0" w:color="auto"/>
              <w:right w:val="single" w:sz="4" w:space="0" w:color="auto"/>
            </w:tcBorders>
            <w:shd w:val="clear" w:color="auto" w:fill="auto"/>
            <w:noWrap/>
            <w:vAlign w:val="bottom"/>
            <w:hideMark/>
          </w:tcPr>
          <w:p w14:paraId="434F37BC" w14:textId="77777777" w:rsidR="009655CA" w:rsidRPr="009655CA" w:rsidRDefault="009655CA" w:rsidP="009655CA">
            <w:pPr>
              <w:rPr>
                <w:rFonts w:ascii="Myriad Pro" w:hAnsi="Myriad Pro" w:cs="Calibri"/>
                <w:color w:val="000000"/>
                <w:sz w:val="22"/>
                <w:szCs w:val="22"/>
              </w:rPr>
            </w:pPr>
            <w:r w:rsidRPr="009655CA">
              <w:rPr>
                <w:rFonts w:ascii="Myriad Pro" w:hAnsi="Myriad Pro" w:cs="Calibri"/>
                <w:color w:val="000000"/>
                <w:sz w:val="22"/>
                <w:szCs w:val="22"/>
              </w:rPr>
              <w:t> </w:t>
            </w:r>
          </w:p>
        </w:tc>
        <w:tc>
          <w:tcPr>
            <w:tcW w:w="694" w:type="pct"/>
            <w:tcBorders>
              <w:top w:val="nil"/>
              <w:left w:val="nil"/>
              <w:bottom w:val="single" w:sz="4" w:space="0" w:color="auto"/>
              <w:right w:val="single" w:sz="4" w:space="0" w:color="auto"/>
            </w:tcBorders>
            <w:shd w:val="clear" w:color="auto" w:fill="auto"/>
            <w:vAlign w:val="center"/>
            <w:hideMark/>
          </w:tcPr>
          <w:p w14:paraId="511A10F2"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19 550</w:t>
            </w:r>
          </w:p>
        </w:tc>
        <w:tc>
          <w:tcPr>
            <w:tcW w:w="679" w:type="pct"/>
            <w:tcBorders>
              <w:top w:val="nil"/>
              <w:left w:val="nil"/>
              <w:bottom w:val="single" w:sz="4" w:space="0" w:color="auto"/>
              <w:right w:val="single" w:sz="4" w:space="0" w:color="auto"/>
            </w:tcBorders>
            <w:shd w:val="clear" w:color="auto" w:fill="auto"/>
            <w:vAlign w:val="center"/>
            <w:hideMark/>
          </w:tcPr>
          <w:p w14:paraId="7008F219"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19 256</w:t>
            </w:r>
          </w:p>
        </w:tc>
        <w:tc>
          <w:tcPr>
            <w:tcW w:w="679" w:type="pct"/>
            <w:tcBorders>
              <w:top w:val="nil"/>
              <w:left w:val="nil"/>
              <w:bottom w:val="single" w:sz="4" w:space="0" w:color="auto"/>
              <w:right w:val="single" w:sz="4" w:space="0" w:color="auto"/>
            </w:tcBorders>
            <w:shd w:val="clear" w:color="auto" w:fill="auto"/>
            <w:vAlign w:val="center"/>
            <w:hideMark/>
          </w:tcPr>
          <w:p w14:paraId="223C8F49"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18 666</w:t>
            </w:r>
          </w:p>
        </w:tc>
      </w:tr>
      <w:tr w:rsidR="009655CA" w:rsidRPr="009655CA" w14:paraId="2A7F6D91"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auto"/>
            <w:vAlign w:val="center"/>
            <w:hideMark/>
          </w:tcPr>
          <w:p w14:paraId="507C577D"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Аренда, всего</w:t>
            </w:r>
          </w:p>
        </w:tc>
        <w:tc>
          <w:tcPr>
            <w:tcW w:w="381" w:type="pct"/>
            <w:tcBorders>
              <w:top w:val="nil"/>
              <w:left w:val="nil"/>
              <w:bottom w:val="single" w:sz="4" w:space="0" w:color="auto"/>
              <w:right w:val="single" w:sz="4" w:space="0" w:color="auto"/>
            </w:tcBorders>
            <w:shd w:val="clear" w:color="auto" w:fill="auto"/>
            <w:noWrap/>
            <w:vAlign w:val="bottom"/>
            <w:hideMark/>
          </w:tcPr>
          <w:p w14:paraId="4D352C5A" w14:textId="77777777" w:rsidR="009655CA" w:rsidRPr="009655CA" w:rsidRDefault="009655CA" w:rsidP="009655CA">
            <w:pPr>
              <w:rPr>
                <w:rFonts w:ascii="Myriad Pro" w:hAnsi="Myriad Pro" w:cs="Calibri"/>
                <w:color w:val="000000"/>
                <w:sz w:val="22"/>
                <w:szCs w:val="22"/>
              </w:rPr>
            </w:pPr>
            <w:r w:rsidRPr="009655CA">
              <w:rPr>
                <w:rFonts w:ascii="Myriad Pro" w:hAnsi="Myriad Pro" w:cs="Calibri"/>
                <w:color w:val="000000"/>
                <w:sz w:val="22"/>
                <w:szCs w:val="22"/>
              </w:rPr>
              <w:t> </w:t>
            </w:r>
          </w:p>
        </w:tc>
        <w:tc>
          <w:tcPr>
            <w:tcW w:w="694" w:type="pct"/>
            <w:tcBorders>
              <w:top w:val="nil"/>
              <w:left w:val="nil"/>
              <w:bottom w:val="single" w:sz="4" w:space="0" w:color="auto"/>
              <w:right w:val="single" w:sz="4" w:space="0" w:color="auto"/>
            </w:tcBorders>
            <w:shd w:val="clear" w:color="auto" w:fill="auto"/>
            <w:vAlign w:val="center"/>
            <w:hideMark/>
          </w:tcPr>
          <w:p w14:paraId="0BF35FA6"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30 109</w:t>
            </w:r>
          </w:p>
        </w:tc>
        <w:tc>
          <w:tcPr>
            <w:tcW w:w="679" w:type="pct"/>
            <w:tcBorders>
              <w:top w:val="nil"/>
              <w:left w:val="nil"/>
              <w:bottom w:val="single" w:sz="4" w:space="0" w:color="auto"/>
              <w:right w:val="single" w:sz="4" w:space="0" w:color="auto"/>
            </w:tcBorders>
            <w:shd w:val="clear" w:color="auto" w:fill="auto"/>
            <w:vAlign w:val="center"/>
            <w:hideMark/>
          </w:tcPr>
          <w:p w14:paraId="12A92CD0"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20 881</w:t>
            </w:r>
          </w:p>
        </w:tc>
        <w:tc>
          <w:tcPr>
            <w:tcW w:w="679" w:type="pct"/>
            <w:tcBorders>
              <w:top w:val="nil"/>
              <w:left w:val="nil"/>
              <w:bottom w:val="single" w:sz="4" w:space="0" w:color="auto"/>
              <w:right w:val="single" w:sz="4" w:space="0" w:color="auto"/>
            </w:tcBorders>
            <w:shd w:val="clear" w:color="auto" w:fill="auto"/>
            <w:vAlign w:val="center"/>
            <w:hideMark/>
          </w:tcPr>
          <w:p w14:paraId="7F28E24E"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20 881</w:t>
            </w:r>
          </w:p>
        </w:tc>
      </w:tr>
      <w:tr w:rsidR="009655CA" w:rsidRPr="009655CA" w14:paraId="41414E1C"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auto"/>
            <w:vAlign w:val="center"/>
            <w:hideMark/>
          </w:tcPr>
          <w:p w14:paraId="759B1875"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Налоги (без учета налога на прибыль), всего, в том числе:</w:t>
            </w:r>
          </w:p>
        </w:tc>
        <w:tc>
          <w:tcPr>
            <w:tcW w:w="381" w:type="pct"/>
            <w:tcBorders>
              <w:top w:val="nil"/>
              <w:left w:val="nil"/>
              <w:bottom w:val="single" w:sz="4" w:space="0" w:color="auto"/>
              <w:right w:val="single" w:sz="4" w:space="0" w:color="auto"/>
            </w:tcBorders>
            <w:shd w:val="clear" w:color="auto" w:fill="auto"/>
            <w:noWrap/>
            <w:vAlign w:val="bottom"/>
            <w:hideMark/>
          </w:tcPr>
          <w:p w14:paraId="5A0636F7" w14:textId="77777777" w:rsidR="009655CA" w:rsidRPr="009655CA" w:rsidRDefault="009655CA" w:rsidP="009655CA">
            <w:pPr>
              <w:rPr>
                <w:rFonts w:ascii="Myriad Pro" w:hAnsi="Myriad Pro" w:cs="Calibri"/>
                <w:color w:val="000000"/>
                <w:sz w:val="22"/>
                <w:szCs w:val="22"/>
              </w:rPr>
            </w:pPr>
            <w:r w:rsidRPr="009655CA">
              <w:rPr>
                <w:rFonts w:ascii="Myriad Pro" w:hAnsi="Myriad Pro" w:cs="Calibri"/>
                <w:color w:val="000000"/>
                <w:sz w:val="22"/>
                <w:szCs w:val="22"/>
              </w:rPr>
              <w:t> </w:t>
            </w:r>
          </w:p>
        </w:tc>
        <w:tc>
          <w:tcPr>
            <w:tcW w:w="694" w:type="pct"/>
            <w:tcBorders>
              <w:top w:val="nil"/>
              <w:left w:val="nil"/>
              <w:bottom w:val="single" w:sz="4" w:space="0" w:color="auto"/>
              <w:right w:val="single" w:sz="4" w:space="0" w:color="auto"/>
            </w:tcBorders>
            <w:shd w:val="clear" w:color="auto" w:fill="auto"/>
            <w:vAlign w:val="center"/>
            <w:hideMark/>
          </w:tcPr>
          <w:p w14:paraId="3B778250"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11 277</w:t>
            </w:r>
          </w:p>
        </w:tc>
        <w:tc>
          <w:tcPr>
            <w:tcW w:w="679" w:type="pct"/>
            <w:tcBorders>
              <w:top w:val="nil"/>
              <w:left w:val="nil"/>
              <w:bottom w:val="single" w:sz="4" w:space="0" w:color="auto"/>
              <w:right w:val="single" w:sz="4" w:space="0" w:color="auto"/>
            </w:tcBorders>
            <w:shd w:val="clear" w:color="auto" w:fill="auto"/>
            <w:vAlign w:val="center"/>
            <w:hideMark/>
          </w:tcPr>
          <w:p w14:paraId="72CF1612"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9 303</w:t>
            </w:r>
          </w:p>
        </w:tc>
        <w:tc>
          <w:tcPr>
            <w:tcW w:w="679" w:type="pct"/>
            <w:tcBorders>
              <w:top w:val="nil"/>
              <w:left w:val="nil"/>
              <w:bottom w:val="single" w:sz="4" w:space="0" w:color="auto"/>
              <w:right w:val="single" w:sz="4" w:space="0" w:color="auto"/>
            </w:tcBorders>
            <w:shd w:val="clear" w:color="auto" w:fill="auto"/>
            <w:vAlign w:val="center"/>
            <w:hideMark/>
          </w:tcPr>
          <w:p w14:paraId="0D8E96AB"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10 829</w:t>
            </w:r>
          </w:p>
        </w:tc>
      </w:tr>
      <w:tr w:rsidR="009655CA" w:rsidRPr="009655CA" w14:paraId="71DE2AA4"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auto"/>
            <w:vAlign w:val="center"/>
            <w:hideMark/>
          </w:tcPr>
          <w:p w14:paraId="015E5E91"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Отчисления на социальные нужды (ЕСН)</w:t>
            </w:r>
          </w:p>
        </w:tc>
        <w:tc>
          <w:tcPr>
            <w:tcW w:w="381" w:type="pct"/>
            <w:tcBorders>
              <w:top w:val="nil"/>
              <w:left w:val="nil"/>
              <w:bottom w:val="single" w:sz="4" w:space="0" w:color="auto"/>
              <w:right w:val="single" w:sz="4" w:space="0" w:color="auto"/>
            </w:tcBorders>
            <w:shd w:val="clear" w:color="auto" w:fill="auto"/>
            <w:noWrap/>
            <w:vAlign w:val="bottom"/>
            <w:hideMark/>
          </w:tcPr>
          <w:p w14:paraId="1C5EA4B7" w14:textId="77777777" w:rsidR="009655CA" w:rsidRPr="009655CA" w:rsidRDefault="009655CA" w:rsidP="009655CA">
            <w:pPr>
              <w:rPr>
                <w:rFonts w:ascii="Myriad Pro" w:hAnsi="Myriad Pro" w:cs="Calibri"/>
                <w:color w:val="000000"/>
                <w:sz w:val="22"/>
                <w:szCs w:val="22"/>
              </w:rPr>
            </w:pPr>
            <w:r w:rsidRPr="009655CA">
              <w:rPr>
                <w:rFonts w:ascii="Myriad Pro" w:hAnsi="Myriad Pro" w:cs="Calibri"/>
                <w:color w:val="000000"/>
                <w:sz w:val="22"/>
                <w:szCs w:val="22"/>
              </w:rPr>
              <w:t> </w:t>
            </w:r>
          </w:p>
        </w:tc>
        <w:tc>
          <w:tcPr>
            <w:tcW w:w="694" w:type="pct"/>
            <w:tcBorders>
              <w:top w:val="nil"/>
              <w:left w:val="nil"/>
              <w:bottom w:val="single" w:sz="4" w:space="0" w:color="auto"/>
              <w:right w:val="single" w:sz="4" w:space="0" w:color="auto"/>
            </w:tcBorders>
            <w:shd w:val="clear" w:color="auto" w:fill="auto"/>
            <w:vAlign w:val="center"/>
            <w:hideMark/>
          </w:tcPr>
          <w:p w14:paraId="75E1B142"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113 374</w:t>
            </w:r>
          </w:p>
        </w:tc>
        <w:tc>
          <w:tcPr>
            <w:tcW w:w="679" w:type="pct"/>
            <w:tcBorders>
              <w:top w:val="nil"/>
              <w:left w:val="nil"/>
              <w:bottom w:val="single" w:sz="4" w:space="0" w:color="auto"/>
              <w:right w:val="single" w:sz="4" w:space="0" w:color="auto"/>
            </w:tcBorders>
            <w:shd w:val="clear" w:color="auto" w:fill="auto"/>
            <w:vAlign w:val="center"/>
            <w:hideMark/>
          </w:tcPr>
          <w:p w14:paraId="6E5A1FD5"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106 014</w:t>
            </w:r>
          </w:p>
        </w:tc>
        <w:tc>
          <w:tcPr>
            <w:tcW w:w="679" w:type="pct"/>
            <w:tcBorders>
              <w:top w:val="nil"/>
              <w:left w:val="nil"/>
              <w:bottom w:val="single" w:sz="4" w:space="0" w:color="auto"/>
              <w:right w:val="single" w:sz="4" w:space="0" w:color="auto"/>
            </w:tcBorders>
            <w:shd w:val="clear" w:color="auto" w:fill="auto"/>
            <w:vAlign w:val="center"/>
            <w:hideMark/>
          </w:tcPr>
          <w:p w14:paraId="1284115D"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96 060</w:t>
            </w:r>
          </w:p>
        </w:tc>
      </w:tr>
      <w:tr w:rsidR="009655CA" w:rsidRPr="009655CA" w14:paraId="7BED640C"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auto"/>
            <w:vAlign w:val="center"/>
            <w:hideMark/>
          </w:tcPr>
          <w:p w14:paraId="7316C9CA"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Прочие неподконтрольные расходы</w:t>
            </w:r>
          </w:p>
        </w:tc>
        <w:tc>
          <w:tcPr>
            <w:tcW w:w="381" w:type="pct"/>
            <w:tcBorders>
              <w:top w:val="nil"/>
              <w:left w:val="nil"/>
              <w:bottom w:val="single" w:sz="4" w:space="0" w:color="auto"/>
              <w:right w:val="single" w:sz="4" w:space="0" w:color="auto"/>
            </w:tcBorders>
            <w:shd w:val="clear" w:color="auto" w:fill="auto"/>
            <w:noWrap/>
            <w:vAlign w:val="bottom"/>
            <w:hideMark/>
          </w:tcPr>
          <w:p w14:paraId="4C484018" w14:textId="77777777" w:rsidR="009655CA" w:rsidRPr="009655CA" w:rsidRDefault="009655CA" w:rsidP="009655CA">
            <w:pPr>
              <w:rPr>
                <w:rFonts w:ascii="Myriad Pro" w:hAnsi="Myriad Pro" w:cs="Calibri"/>
                <w:color w:val="000000"/>
                <w:sz w:val="22"/>
                <w:szCs w:val="22"/>
              </w:rPr>
            </w:pPr>
            <w:r w:rsidRPr="009655CA">
              <w:rPr>
                <w:rFonts w:ascii="Myriad Pro" w:hAnsi="Myriad Pro" w:cs="Calibri"/>
                <w:color w:val="000000"/>
                <w:sz w:val="22"/>
                <w:szCs w:val="22"/>
              </w:rPr>
              <w:t> </w:t>
            </w:r>
          </w:p>
        </w:tc>
        <w:tc>
          <w:tcPr>
            <w:tcW w:w="694" w:type="pct"/>
            <w:tcBorders>
              <w:top w:val="nil"/>
              <w:left w:val="nil"/>
              <w:bottom w:val="single" w:sz="4" w:space="0" w:color="auto"/>
              <w:right w:val="single" w:sz="4" w:space="0" w:color="auto"/>
            </w:tcBorders>
            <w:shd w:val="clear" w:color="auto" w:fill="auto"/>
            <w:vAlign w:val="center"/>
            <w:hideMark/>
          </w:tcPr>
          <w:p w14:paraId="0ACFC059"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5 094 323</w:t>
            </w:r>
          </w:p>
        </w:tc>
        <w:tc>
          <w:tcPr>
            <w:tcW w:w="679" w:type="pct"/>
            <w:tcBorders>
              <w:top w:val="nil"/>
              <w:left w:val="nil"/>
              <w:bottom w:val="single" w:sz="4" w:space="0" w:color="auto"/>
              <w:right w:val="single" w:sz="4" w:space="0" w:color="auto"/>
            </w:tcBorders>
            <w:shd w:val="clear" w:color="auto" w:fill="auto"/>
            <w:vAlign w:val="center"/>
            <w:hideMark/>
          </w:tcPr>
          <w:p w14:paraId="5F12D1D3"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70 575</w:t>
            </w:r>
          </w:p>
        </w:tc>
        <w:tc>
          <w:tcPr>
            <w:tcW w:w="679" w:type="pct"/>
            <w:tcBorders>
              <w:top w:val="nil"/>
              <w:left w:val="nil"/>
              <w:bottom w:val="single" w:sz="4" w:space="0" w:color="auto"/>
              <w:right w:val="single" w:sz="4" w:space="0" w:color="auto"/>
            </w:tcBorders>
            <w:shd w:val="clear" w:color="auto" w:fill="auto"/>
            <w:vAlign w:val="center"/>
            <w:hideMark/>
          </w:tcPr>
          <w:p w14:paraId="70086E08"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70 575</w:t>
            </w:r>
          </w:p>
        </w:tc>
      </w:tr>
      <w:tr w:rsidR="009655CA" w:rsidRPr="009655CA" w14:paraId="5522841D"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auto"/>
            <w:vAlign w:val="center"/>
            <w:hideMark/>
          </w:tcPr>
          <w:p w14:paraId="5D241D7D"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Налог на прибыль, в том числе:</w:t>
            </w:r>
          </w:p>
        </w:tc>
        <w:tc>
          <w:tcPr>
            <w:tcW w:w="381" w:type="pct"/>
            <w:tcBorders>
              <w:top w:val="nil"/>
              <w:left w:val="nil"/>
              <w:bottom w:val="single" w:sz="4" w:space="0" w:color="auto"/>
              <w:right w:val="single" w:sz="4" w:space="0" w:color="auto"/>
            </w:tcBorders>
            <w:shd w:val="clear" w:color="auto" w:fill="auto"/>
            <w:noWrap/>
            <w:vAlign w:val="bottom"/>
            <w:hideMark/>
          </w:tcPr>
          <w:p w14:paraId="4D8C2B70" w14:textId="77777777" w:rsidR="009655CA" w:rsidRPr="009655CA" w:rsidRDefault="009655CA" w:rsidP="009655CA">
            <w:pPr>
              <w:rPr>
                <w:rFonts w:ascii="Myriad Pro" w:hAnsi="Myriad Pro" w:cs="Calibri"/>
                <w:color w:val="000000"/>
                <w:sz w:val="22"/>
                <w:szCs w:val="22"/>
              </w:rPr>
            </w:pPr>
            <w:r w:rsidRPr="009655CA">
              <w:rPr>
                <w:rFonts w:ascii="Myriad Pro" w:hAnsi="Myriad Pro" w:cs="Calibri"/>
                <w:color w:val="000000"/>
                <w:sz w:val="22"/>
                <w:szCs w:val="22"/>
              </w:rPr>
              <w:t> </w:t>
            </w:r>
          </w:p>
        </w:tc>
        <w:tc>
          <w:tcPr>
            <w:tcW w:w="694" w:type="pct"/>
            <w:tcBorders>
              <w:top w:val="nil"/>
              <w:left w:val="nil"/>
              <w:bottom w:val="single" w:sz="4" w:space="0" w:color="auto"/>
              <w:right w:val="single" w:sz="4" w:space="0" w:color="auto"/>
            </w:tcBorders>
            <w:shd w:val="clear" w:color="auto" w:fill="auto"/>
            <w:vAlign w:val="center"/>
            <w:hideMark/>
          </w:tcPr>
          <w:p w14:paraId="156B382A"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11 954</w:t>
            </w:r>
          </w:p>
        </w:tc>
        <w:tc>
          <w:tcPr>
            <w:tcW w:w="679" w:type="pct"/>
            <w:tcBorders>
              <w:top w:val="nil"/>
              <w:left w:val="nil"/>
              <w:bottom w:val="single" w:sz="4" w:space="0" w:color="auto"/>
              <w:right w:val="single" w:sz="4" w:space="0" w:color="auto"/>
            </w:tcBorders>
            <w:shd w:val="clear" w:color="auto" w:fill="auto"/>
            <w:vAlign w:val="center"/>
            <w:hideMark/>
          </w:tcPr>
          <w:p w14:paraId="4D5659E1"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11 954</w:t>
            </w:r>
          </w:p>
        </w:tc>
        <w:tc>
          <w:tcPr>
            <w:tcW w:w="679" w:type="pct"/>
            <w:tcBorders>
              <w:top w:val="nil"/>
              <w:left w:val="nil"/>
              <w:bottom w:val="single" w:sz="4" w:space="0" w:color="auto"/>
              <w:right w:val="single" w:sz="4" w:space="0" w:color="auto"/>
            </w:tcBorders>
            <w:shd w:val="clear" w:color="auto" w:fill="auto"/>
            <w:vAlign w:val="center"/>
            <w:hideMark/>
          </w:tcPr>
          <w:p w14:paraId="04C2F68A"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11 954</w:t>
            </w:r>
          </w:p>
        </w:tc>
      </w:tr>
      <w:tr w:rsidR="009655CA" w:rsidRPr="009655CA" w14:paraId="2E85DCF5"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auto"/>
            <w:vAlign w:val="center"/>
            <w:hideMark/>
          </w:tcPr>
          <w:p w14:paraId="28332434"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Выпадающие доходы по п.87 Основ ценообразования</w:t>
            </w:r>
          </w:p>
        </w:tc>
        <w:tc>
          <w:tcPr>
            <w:tcW w:w="381" w:type="pct"/>
            <w:tcBorders>
              <w:top w:val="nil"/>
              <w:left w:val="nil"/>
              <w:bottom w:val="single" w:sz="4" w:space="0" w:color="auto"/>
              <w:right w:val="single" w:sz="4" w:space="0" w:color="auto"/>
            </w:tcBorders>
            <w:shd w:val="clear" w:color="auto" w:fill="auto"/>
            <w:noWrap/>
            <w:vAlign w:val="bottom"/>
            <w:hideMark/>
          </w:tcPr>
          <w:p w14:paraId="4D00A64C" w14:textId="77777777" w:rsidR="009655CA" w:rsidRPr="009655CA" w:rsidRDefault="009655CA" w:rsidP="009655CA">
            <w:pPr>
              <w:rPr>
                <w:rFonts w:ascii="Myriad Pro" w:hAnsi="Myriad Pro" w:cs="Calibri"/>
                <w:color w:val="000000"/>
                <w:sz w:val="22"/>
                <w:szCs w:val="22"/>
              </w:rPr>
            </w:pPr>
            <w:r w:rsidRPr="009655CA">
              <w:rPr>
                <w:rFonts w:ascii="Myriad Pro" w:hAnsi="Myriad Pro" w:cs="Calibri"/>
                <w:color w:val="000000"/>
                <w:sz w:val="22"/>
                <w:szCs w:val="22"/>
              </w:rPr>
              <w:t> </w:t>
            </w:r>
          </w:p>
        </w:tc>
        <w:tc>
          <w:tcPr>
            <w:tcW w:w="694" w:type="pct"/>
            <w:tcBorders>
              <w:top w:val="nil"/>
              <w:left w:val="nil"/>
              <w:bottom w:val="single" w:sz="4" w:space="0" w:color="auto"/>
              <w:right w:val="single" w:sz="4" w:space="0" w:color="auto"/>
            </w:tcBorders>
            <w:shd w:val="clear" w:color="auto" w:fill="auto"/>
            <w:vAlign w:val="center"/>
            <w:hideMark/>
          </w:tcPr>
          <w:p w14:paraId="2CF88F6C"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44 090</w:t>
            </w:r>
          </w:p>
        </w:tc>
        <w:tc>
          <w:tcPr>
            <w:tcW w:w="679" w:type="pct"/>
            <w:tcBorders>
              <w:top w:val="nil"/>
              <w:left w:val="nil"/>
              <w:bottom w:val="single" w:sz="4" w:space="0" w:color="auto"/>
              <w:right w:val="single" w:sz="4" w:space="0" w:color="auto"/>
            </w:tcBorders>
            <w:shd w:val="clear" w:color="auto" w:fill="auto"/>
            <w:vAlign w:val="center"/>
            <w:hideMark/>
          </w:tcPr>
          <w:p w14:paraId="56A2E598"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40 461</w:t>
            </w:r>
          </w:p>
        </w:tc>
        <w:tc>
          <w:tcPr>
            <w:tcW w:w="679" w:type="pct"/>
            <w:tcBorders>
              <w:top w:val="nil"/>
              <w:left w:val="nil"/>
              <w:bottom w:val="single" w:sz="4" w:space="0" w:color="auto"/>
              <w:right w:val="single" w:sz="4" w:space="0" w:color="auto"/>
            </w:tcBorders>
            <w:shd w:val="clear" w:color="auto" w:fill="auto"/>
            <w:vAlign w:val="center"/>
            <w:hideMark/>
          </w:tcPr>
          <w:p w14:paraId="424EDD5F"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14 824</w:t>
            </w:r>
          </w:p>
        </w:tc>
      </w:tr>
      <w:tr w:rsidR="009655CA" w:rsidRPr="009655CA" w14:paraId="1B74DCEC"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auto"/>
            <w:vAlign w:val="center"/>
            <w:hideMark/>
          </w:tcPr>
          <w:p w14:paraId="607A737A"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Амортизация ОС</w:t>
            </w:r>
          </w:p>
        </w:tc>
        <w:tc>
          <w:tcPr>
            <w:tcW w:w="381" w:type="pct"/>
            <w:tcBorders>
              <w:top w:val="nil"/>
              <w:left w:val="nil"/>
              <w:bottom w:val="single" w:sz="4" w:space="0" w:color="auto"/>
              <w:right w:val="single" w:sz="4" w:space="0" w:color="auto"/>
            </w:tcBorders>
            <w:shd w:val="clear" w:color="auto" w:fill="auto"/>
            <w:noWrap/>
            <w:vAlign w:val="bottom"/>
            <w:hideMark/>
          </w:tcPr>
          <w:p w14:paraId="54ACEC4E" w14:textId="77777777" w:rsidR="009655CA" w:rsidRPr="009655CA" w:rsidRDefault="009655CA" w:rsidP="009655CA">
            <w:pPr>
              <w:rPr>
                <w:rFonts w:ascii="Myriad Pro" w:hAnsi="Myriad Pro" w:cs="Calibri"/>
                <w:color w:val="000000"/>
                <w:sz w:val="22"/>
                <w:szCs w:val="22"/>
              </w:rPr>
            </w:pPr>
            <w:r w:rsidRPr="009655CA">
              <w:rPr>
                <w:rFonts w:ascii="Myriad Pro" w:hAnsi="Myriad Pro" w:cs="Calibri"/>
                <w:color w:val="000000"/>
                <w:sz w:val="22"/>
                <w:szCs w:val="22"/>
              </w:rPr>
              <w:t> </w:t>
            </w:r>
          </w:p>
        </w:tc>
        <w:tc>
          <w:tcPr>
            <w:tcW w:w="694" w:type="pct"/>
            <w:tcBorders>
              <w:top w:val="nil"/>
              <w:left w:val="nil"/>
              <w:bottom w:val="single" w:sz="4" w:space="0" w:color="auto"/>
              <w:right w:val="single" w:sz="4" w:space="0" w:color="auto"/>
            </w:tcBorders>
            <w:shd w:val="clear" w:color="auto" w:fill="auto"/>
            <w:vAlign w:val="center"/>
            <w:hideMark/>
          </w:tcPr>
          <w:p w14:paraId="08F25623"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51 974</w:t>
            </w:r>
          </w:p>
        </w:tc>
        <w:tc>
          <w:tcPr>
            <w:tcW w:w="679" w:type="pct"/>
            <w:tcBorders>
              <w:top w:val="nil"/>
              <w:left w:val="nil"/>
              <w:bottom w:val="single" w:sz="4" w:space="0" w:color="auto"/>
              <w:right w:val="single" w:sz="4" w:space="0" w:color="auto"/>
            </w:tcBorders>
            <w:shd w:val="clear" w:color="auto" w:fill="auto"/>
            <w:vAlign w:val="center"/>
            <w:hideMark/>
          </w:tcPr>
          <w:p w14:paraId="53DF4279"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78 756</w:t>
            </w:r>
          </w:p>
        </w:tc>
        <w:tc>
          <w:tcPr>
            <w:tcW w:w="679" w:type="pct"/>
            <w:tcBorders>
              <w:top w:val="nil"/>
              <w:left w:val="nil"/>
              <w:bottom w:val="single" w:sz="4" w:space="0" w:color="auto"/>
              <w:right w:val="single" w:sz="4" w:space="0" w:color="auto"/>
            </w:tcBorders>
            <w:shd w:val="clear" w:color="auto" w:fill="auto"/>
            <w:vAlign w:val="center"/>
            <w:hideMark/>
          </w:tcPr>
          <w:p w14:paraId="3705F9EB"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78 756</w:t>
            </w:r>
          </w:p>
        </w:tc>
      </w:tr>
      <w:tr w:rsidR="009655CA" w:rsidRPr="009655CA" w14:paraId="6FC64DE5"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auto"/>
            <w:vAlign w:val="center"/>
            <w:hideMark/>
          </w:tcPr>
          <w:p w14:paraId="6D4BFF88"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Прибыль на капитальные вложения</w:t>
            </w:r>
          </w:p>
        </w:tc>
        <w:tc>
          <w:tcPr>
            <w:tcW w:w="381" w:type="pct"/>
            <w:tcBorders>
              <w:top w:val="nil"/>
              <w:left w:val="nil"/>
              <w:bottom w:val="single" w:sz="4" w:space="0" w:color="auto"/>
              <w:right w:val="single" w:sz="4" w:space="0" w:color="auto"/>
            </w:tcBorders>
            <w:shd w:val="clear" w:color="auto" w:fill="auto"/>
            <w:noWrap/>
            <w:vAlign w:val="bottom"/>
            <w:hideMark/>
          </w:tcPr>
          <w:p w14:paraId="1796EE48" w14:textId="77777777" w:rsidR="009655CA" w:rsidRPr="009655CA" w:rsidRDefault="009655CA" w:rsidP="009655CA">
            <w:pPr>
              <w:rPr>
                <w:rFonts w:ascii="Myriad Pro" w:hAnsi="Myriad Pro" w:cs="Calibri"/>
                <w:color w:val="000000"/>
                <w:sz w:val="22"/>
                <w:szCs w:val="22"/>
              </w:rPr>
            </w:pPr>
            <w:r w:rsidRPr="009655CA">
              <w:rPr>
                <w:rFonts w:ascii="Myriad Pro" w:hAnsi="Myriad Pro" w:cs="Calibri"/>
                <w:color w:val="000000"/>
                <w:sz w:val="22"/>
                <w:szCs w:val="22"/>
              </w:rPr>
              <w:t> </w:t>
            </w:r>
          </w:p>
        </w:tc>
        <w:tc>
          <w:tcPr>
            <w:tcW w:w="694" w:type="pct"/>
            <w:tcBorders>
              <w:top w:val="nil"/>
              <w:left w:val="nil"/>
              <w:bottom w:val="single" w:sz="4" w:space="0" w:color="auto"/>
              <w:right w:val="single" w:sz="4" w:space="0" w:color="auto"/>
            </w:tcBorders>
            <w:shd w:val="clear" w:color="auto" w:fill="auto"/>
            <w:vAlign w:val="center"/>
            <w:hideMark/>
          </w:tcPr>
          <w:p w14:paraId="14400CF6"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0</w:t>
            </w:r>
          </w:p>
        </w:tc>
        <w:tc>
          <w:tcPr>
            <w:tcW w:w="679" w:type="pct"/>
            <w:tcBorders>
              <w:top w:val="nil"/>
              <w:left w:val="nil"/>
              <w:bottom w:val="single" w:sz="4" w:space="0" w:color="auto"/>
              <w:right w:val="single" w:sz="4" w:space="0" w:color="auto"/>
            </w:tcBorders>
            <w:shd w:val="clear" w:color="auto" w:fill="auto"/>
            <w:vAlign w:val="center"/>
            <w:hideMark/>
          </w:tcPr>
          <w:p w14:paraId="783DF3CF"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0</w:t>
            </w:r>
          </w:p>
        </w:tc>
        <w:tc>
          <w:tcPr>
            <w:tcW w:w="679" w:type="pct"/>
            <w:tcBorders>
              <w:top w:val="nil"/>
              <w:left w:val="nil"/>
              <w:bottom w:val="single" w:sz="4" w:space="0" w:color="auto"/>
              <w:right w:val="single" w:sz="4" w:space="0" w:color="auto"/>
            </w:tcBorders>
            <w:shd w:val="clear" w:color="auto" w:fill="auto"/>
            <w:vAlign w:val="center"/>
            <w:hideMark/>
          </w:tcPr>
          <w:p w14:paraId="7BBF401C"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0</w:t>
            </w:r>
          </w:p>
        </w:tc>
      </w:tr>
      <w:tr w:rsidR="009655CA" w:rsidRPr="009655CA" w14:paraId="70FF766D"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EAF1DD" w:themeFill="accent3" w:themeFillTint="33"/>
            <w:vAlign w:val="center"/>
            <w:hideMark/>
          </w:tcPr>
          <w:p w14:paraId="25A7326B" w14:textId="77777777" w:rsidR="009655CA" w:rsidRPr="009655CA" w:rsidRDefault="009655CA" w:rsidP="009655CA">
            <w:pPr>
              <w:rPr>
                <w:rFonts w:ascii="Myriad Pro" w:hAnsi="Myriad Pro"/>
                <w:b/>
                <w:bCs/>
                <w:color w:val="000000"/>
                <w:sz w:val="20"/>
                <w:szCs w:val="20"/>
              </w:rPr>
            </w:pPr>
            <w:r w:rsidRPr="009655CA">
              <w:rPr>
                <w:rFonts w:ascii="Myriad Pro" w:hAnsi="Myriad Pro"/>
                <w:b/>
                <w:bCs/>
                <w:color w:val="000000"/>
                <w:sz w:val="20"/>
                <w:szCs w:val="20"/>
              </w:rPr>
              <w:t>ИТОГО неподконтрольных расходов</w:t>
            </w:r>
          </w:p>
        </w:tc>
        <w:tc>
          <w:tcPr>
            <w:tcW w:w="381" w:type="pct"/>
            <w:tcBorders>
              <w:top w:val="nil"/>
              <w:left w:val="nil"/>
              <w:bottom w:val="single" w:sz="4" w:space="0" w:color="auto"/>
              <w:right w:val="single" w:sz="4" w:space="0" w:color="auto"/>
            </w:tcBorders>
            <w:shd w:val="clear" w:color="auto" w:fill="EAF1DD" w:themeFill="accent3" w:themeFillTint="33"/>
            <w:noWrap/>
            <w:vAlign w:val="bottom"/>
            <w:hideMark/>
          </w:tcPr>
          <w:p w14:paraId="1A45FFD3" w14:textId="77777777" w:rsidR="009655CA" w:rsidRPr="009655CA" w:rsidRDefault="009655CA" w:rsidP="009655CA">
            <w:pPr>
              <w:rPr>
                <w:rFonts w:ascii="Myriad Pro" w:hAnsi="Myriad Pro" w:cs="Calibri"/>
                <w:b/>
                <w:bCs/>
                <w:color w:val="000000"/>
                <w:sz w:val="22"/>
                <w:szCs w:val="22"/>
              </w:rPr>
            </w:pPr>
            <w:r w:rsidRPr="009655CA">
              <w:rPr>
                <w:rFonts w:ascii="Myriad Pro" w:hAnsi="Myriad Pro" w:cs="Calibri"/>
                <w:b/>
                <w:bCs/>
                <w:color w:val="000000"/>
                <w:sz w:val="22"/>
                <w:szCs w:val="22"/>
              </w:rPr>
              <w:t> </w:t>
            </w:r>
          </w:p>
        </w:tc>
        <w:tc>
          <w:tcPr>
            <w:tcW w:w="694" w:type="pct"/>
            <w:tcBorders>
              <w:top w:val="nil"/>
              <w:left w:val="nil"/>
              <w:bottom w:val="single" w:sz="4" w:space="0" w:color="auto"/>
              <w:right w:val="single" w:sz="4" w:space="0" w:color="auto"/>
            </w:tcBorders>
            <w:shd w:val="clear" w:color="auto" w:fill="EAF1DD" w:themeFill="accent3" w:themeFillTint="33"/>
            <w:vAlign w:val="center"/>
            <w:hideMark/>
          </w:tcPr>
          <w:p w14:paraId="0A740A09" w14:textId="77777777" w:rsidR="009655CA" w:rsidRPr="009655CA" w:rsidRDefault="009655CA" w:rsidP="009655CA">
            <w:pPr>
              <w:jc w:val="center"/>
              <w:rPr>
                <w:rFonts w:ascii="Myriad Pro" w:hAnsi="Myriad Pro"/>
                <w:b/>
                <w:bCs/>
                <w:color w:val="000000"/>
                <w:sz w:val="20"/>
                <w:szCs w:val="20"/>
              </w:rPr>
            </w:pPr>
            <w:r w:rsidRPr="009655CA">
              <w:rPr>
                <w:rFonts w:ascii="Myriad Pro" w:hAnsi="Myriad Pro"/>
                <w:b/>
                <w:bCs/>
                <w:color w:val="000000"/>
                <w:sz w:val="20"/>
                <w:szCs w:val="20"/>
              </w:rPr>
              <w:t>5 581 409</w:t>
            </w:r>
          </w:p>
        </w:tc>
        <w:tc>
          <w:tcPr>
            <w:tcW w:w="679" w:type="pct"/>
            <w:tcBorders>
              <w:top w:val="nil"/>
              <w:left w:val="nil"/>
              <w:bottom w:val="single" w:sz="4" w:space="0" w:color="auto"/>
              <w:right w:val="single" w:sz="4" w:space="0" w:color="auto"/>
            </w:tcBorders>
            <w:shd w:val="clear" w:color="auto" w:fill="EAF1DD" w:themeFill="accent3" w:themeFillTint="33"/>
            <w:vAlign w:val="center"/>
            <w:hideMark/>
          </w:tcPr>
          <w:p w14:paraId="20B1C095" w14:textId="77777777" w:rsidR="009655CA" w:rsidRPr="009655CA" w:rsidRDefault="009655CA" w:rsidP="009655CA">
            <w:pPr>
              <w:jc w:val="center"/>
              <w:rPr>
                <w:rFonts w:ascii="Myriad Pro" w:hAnsi="Myriad Pro"/>
                <w:b/>
                <w:bCs/>
                <w:color w:val="000000"/>
                <w:sz w:val="20"/>
                <w:szCs w:val="20"/>
              </w:rPr>
            </w:pPr>
            <w:r w:rsidRPr="009655CA">
              <w:rPr>
                <w:rFonts w:ascii="Myriad Pro" w:hAnsi="Myriad Pro"/>
                <w:b/>
                <w:bCs/>
                <w:color w:val="000000"/>
                <w:sz w:val="20"/>
                <w:szCs w:val="20"/>
              </w:rPr>
              <w:t>559 727</w:t>
            </w:r>
          </w:p>
        </w:tc>
        <w:tc>
          <w:tcPr>
            <w:tcW w:w="679" w:type="pct"/>
            <w:tcBorders>
              <w:top w:val="nil"/>
              <w:left w:val="nil"/>
              <w:bottom w:val="single" w:sz="4" w:space="0" w:color="auto"/>
              <w:right w:val="single" w:sz="4" w:space="0" w:color="auto"/>
            </w:tcBorders>
            <w:shd w:val="clear" w:color="auto" w:fill="EAF1DD" w:themeFill="accent3" w:themeFillTint="33"/>
            <w:vAlign w:val="center"/>
            <w:hideMark/>
          </w:tcPr>
          <w:p w14:paraId="5E35C847" w14:textId="77777777" w:rsidR="009655CA" w:rsidRPr="009655CA" w:rsidRDefault="009655CA" w:rsidP="009655CA">
            <w:pPr>
              <w:jc w:val="center"/>
              <w:rPr>
                <w:rFonts w:ascii="Myriad Pro" w:hAnsi="Myriad Pro"/>
                <w:b/>
                <w:bCs/>
                <w:color w:val="000000"/>
                <w:sz w:val="20"/>
                <w:szCs w:val="20"/>
              </w:rPr>
            </w:pPr>
            <w:r w:rsidRPr="009655CA">
              <w:rPr>
                <w:rFonts w:ascii="Myriad Pro" w:hAnsi="Myriad Pro"/>
                <w:b/>
                <w:bCs/>
                <w:color w:val="000000"/>
                <w:sz w:val="20"/>
                <w:szCs w:val="20"/>
              </w:rPr>
              <w:t>526 079</w:t>
            </w:r>
          </w:p>
        </w:tc>
      </w:tr>
      <w:tr w:rsidR="009655CA" w:rsidRPr="009655CA" w14:paraId="723ADACF" w14:textId="77777777" w:rsidTr="009655CA">
        <w:trPr>
          <w:trHeight w:val="20"/>
        </w:trPr>
        <w:tc>
          <w:tcPr>
            <w:tcW w:w="2567" w:type="pct"/>
            <w:tcBorders>
              <w:top w:val="nil"/>
              <w:left w:val="single" w:sz="8" w:space="0" w:color="auto"/>
              <w:bottom w:val="nil"/>
              <w:right w:val="single" w:sz="4" w:space="0" w:color="auto"/>
            </w:tcBorders>
            <w:shd w:val="clear" w:color="auto" w:fill="EAF1DD" w:themeFill="accent3" w:themeFillTint="33"/>
            <w:vAlign w:val="center"/>
            <w:hideMark/>
          </w:tcPr>
          <w:p w14:paraId="136F2917" w14:textId="77777777" w:rsidR="009655CA" w:rsidRPr="009655CA" w:rsidRDefault="009655CA" w:rsidP="009655CA">
            <w:pPr>
              <w:rPr>
                <w:rFonts w:ascii="Myriad Pro" w:hAnsi="Myriad Pro"/>
                <w:b/>
                <w:bCs/>
                <w:i/>
                <w:iCs/>
                <w:color w:val="000000"/>
                <w:sz w:val="20"/>
                <w:szCs w:val="20"/>
              </w:rPr>
            </w:pPr>
            <w:r w:rsidRPr="009655CA">
              <w:rPr>
                <w:rFonts w:ascii="Myriad Pro" w:hAnsi="Myriad Pro"/>
                <w:b/>
                <w:bCs/>
                <w:i/>
                <w:iCs/>
                <w:color w:val="000000"/>
                <w:sz w:val="20"/>
                <w:szCs w:val="20"/>
              </w:rPr>
              <w:t>Итого подконтрольные и неподконтрольные расходы</w:t>
            </w:r>
          </w:p>
        </w:tc>
        <w:tc>
          <w:tcPr>
            <w:tcW w:w="381" w:type="pct"/>
            <w:tcBorders>
              <w:top w:val="nil"/>
              <w:left w:val="nil"/>
              <w:bottom w:val="nil"/>
              <w:right w:val="single" w:sz="4" w:space="0" w:color="auto"/>
            </w:tcBorders>
            <w:shd w:val="clear" w:color="auto" w:fill="EAF1DD" w:themeFill="accent3" w:themeFillTint="33"/>
            <w:noWrap/>
            <w:vAlign w:val="bottom"/>
            <w:hideMark/>
          </w:tcPr>
          <w:p w14:paraId="2A8803A4" w14:textId="77777777" w:rsidR="009655CA" w:rsidRPr="009655CA" w:rsidRDefault="009655CA" w:rsidP="009655CA">
            <w:pPr>
              <w:rPr>
                <w:rFonts w:ascii="Myriad Pro" w:hAnsi="Myriad Pro" w:cs="Calibri"/>
                <w:b/>
                <w:bCs/>
                <w:i/>
                <w:iCs/>
                <w:color w:val="000000"/>
                <w:sz w:val="22"/>
                <w:szCs w:val="22"/>
              </w:rPr>
            </w:pPr>
            <w:r w:rsidRPr="009655CA">
              <w:rPr>
                <w:rFonts w:ascii="Myriad Pro" w:hAnsi="Myriad Pro" w:cs="Calibri"/>
                <w:b/>
                <w:bCs/>
                <w:i/>
                <w:iCs/>
                <w:color w:val="000000"/>
                <w:sz w:val="22"/>
                <w:szCs w:val="22"/>
              </w:rPr>
              <w:t> </w:t>
            </w:r>
          </w:p>
        </w:tc>
        <w:tc>
          <w:tcPr>
            <w:tcW w:w="694" w:type="pct"/>
            <w:tcBorders>
              <w:top w:val="nil"/>
              <w:left w:val="nil"/>
              <w:bottom w:val="nil"/>
              <w:right w:val="single" w:sz="4" w:space="0" w:color="auto"/>
            </w:tcBorders>
            <w:shd w:val="clear" w:color="auto" w:fill="EAF1DD" w:themeFill="accent3" w:themeFillTint="33"/>
            <w:vAlign w:val="center"/>
            <w:hideMark/>
          </w:tcPr>
          <w:p w14:paraId="3F006B77" w14:textId="77777777" w:rsidR="009655CA" w:rsidRPr="009655CA" w:rsidRDefault="009655CA" w:rsidP="009655CA">
            <w:pPr>
              <w:jc w:val="center"/>
              <w:rPr>
                <w:rFonts w:ascii="Myriad Pro" w:hAnsi="Myriad Pro"/>
                <w:b/>
                <w:bCs/>
                <w:i/>
                <w:iCs/>
                <w:color w:val="000000"/>
                <w:sz w:val="20"/>
                <w:szCs w:val="20"/>
              </w:rPr>
            </w:pPr>
            <w:r w:rsidRPr="009655CA">
              <w:rPr>
                <w:rFonts w:ascii="Myriad Pro" w:hAnsi="Myriad Pro"/>
                <w:b/>
                <w:bCs/>
                <w:i/>
                <w:iCs/>
                <w:color w:val="000000"/>
                <w:sz w:val="20"/>
                <w:szCs w:val="20"/>
              </w:rPr>
              <w:t>6 156 415</w:t>
            </w:r>
          </w:p>
        </w:tc>
        <w:tc>
          <w:tcPr>
            <w:tcW w:w="679" w:type="pct"/>
            <w:tcBorders>
              <w:top w:val="nil"/>
              <w:left w:val="nil"/>
              <w:bottom w:val="nil"/>
              <w:right w:val="single" w:sz="4" w:space="0" w:color="auto"/>
            </w:tcBorders>
            <w:shd w:val="clear" w:color="auto" w:fill="EAF1DD" w:themeFill="accent3" w:themeFillTint="33"/>
            <w:vAlign w:val="center"/>
            <w:hideMark/>
          </w:tcPr>
          <w:p w14:paraId="0E27999D" w14:textId="77777777" w:rsidR="009655CA" w:rsidRPr="009655CA" w:rsidRDefault="009655CA" w:rsidP="009655CA">
            <w:pPr>
              <w:jc w:val="center"/>
              <w:rPr>
                <w:rFonts w:ascii="Myriad Pro" w:hAnsi="Myriad Pro"/>
                <w:b/>
                <w:bCs/>
                <w:i/>
                <w:iCs/>
                <w:color w:val="000000"/>
                <w:sz w:val="20"/>
                <w:szCs w:val="20"/>
              </w:rPr>
            </w:pPr>
            <w:r w:rsidRPr="009655CA">
              <w:rPr>
                <w:rFonts w:ascii="Myriad Pro" w:hAnsi="Myriad Pro"/>
                <w:b/>
                <w:bCs/>
                <w:i/>
                <w:iCs/>
                <w:color w:val="000000"/>
                <w:sz w:val="20"/>
                <w:szCs w:val="20"/>
              </w:rPr>
              <w:t>1 124 382</w:t>
            </w:r>
          </w:p>
        </w:tc>
        <w:tc>
          <w:tcPr>
            <w:tcW w:w="679" w:type="pct"/>
            <w:tcBorders>
              <w:top w:val="nil"/>
              <w:left w:val="nil"/>
              <w:bottom w:val="nil"/>
              <w:right w:val="single" w:sz="4" w:space="0" w:color="auto"/>
            </w:tcBorders>
            <w:shd w:val="clear" w:color="auto" w:fill="EAF1DD" w:themeFill="accent3" w:themeFillTint="33"/>
            <w:vAlign w:val="center"/>
            <w:hideMark/>
          </w:tcPr>
          <w:p w14:paraId="203CC64C" w14:textId="77777777" w:rsidR="009655CA" w:rsidRPr="009655CA" w:rsidRDefault="009655CA" w:rsidP="009655CA">
            <w:pPr>
              <w:jc w:val="center"/>
              <w:rPr>
                <w:rFonts w:ascii="Myriad Pro" w:hAnsi="Myriad Pro"/>
                <w:b/>
                <w:bCs/>
                <w:i/>
                <w:iCs/>
                <w:color w:val="000000"/>
                <w:sz w:val="20"/>
                <w:szCs w:val="20"/>
              </w:rPr>
            </w:pPr>
            <w:r w:rsidRPr="009655CA">
              <w:rPr>
                <w:rFonts w:ascii="Myriad Pro" w:hAnsi="Myriad Pro"/>
                <w:b/>
                <w:bCs/>
                <w:i/>
                <w:iCs/>
                <w:color w:val="000000"/>
                <w:sz w:val="20"/>
                <w:szCs w:val="20"/>
              </w:rPr>
              <w:t>1 090 734</w:t>
            </w:r>
          </w:p>
        </w:tc>
      </w:tr>
      <w:tr w:rsidR="009655CA" w:rsidRPr="009655CA" w14:paraId="02BBC3F7" w14:textId="77777777" w:rsidTr="009655CA">
        <w:trPr>
          <w:trHeight w:val="20"/>
        </w:trPr>
        <w:tc>
          <w:tcPr>
            <w:tcW w:w="2567" w:type="pct"/>
            <w:tcBorders>
              <w:top w:val="single" w:sz="8" w:space="0" w:color="auto"/>
              <w:left w:val="single" w:sz="8" w:space="0" w:color="auto"/>
              <w:bottom w:val="single" w:sz="4" w:space="0" w:color="auto"/>
              <w:right w:val="single" w:sz="4" w:space="0" w:color="auto"/>
            </w:tcBorders>
            <w:shd w:val="clear" w:color="auto" w:fill="EAF1DD" w:themeFill="accent3" w:themeFillTint="33"/>
            <w:vAlign w:val="center"/>
            <w:hideMark/>
          </w:tcPr>
          <w:p w14:paraId="56E93C0C" w14:textId="77777777" w:rsidR="009655CA" w:rsidRPr="009655CA" w:rsidRDefault="009655CA" w:rsidP="009655CA">
            <w:pPr>
              <w:rPr>
                <w:rFonts w:ascii="Myriad Pro" w:hAnsi="Myriad Pro"/>
                <w:b/>
                <w:bCs/>
                <w:color w:val="000000"/>
                <w:sz w:val="20"/>
                <w:szCs w:val="20"/>
              </w:rPr>
            </w:pPr>
            <w:r w:rsidRPr="009655CA">
              <w:rPr>
                <w:rFonts w:ascii="Myriad Pro" w:hAnsi="Myriad Pro"/>
                <w:b/>
                <w:bCs/>
                <w:color w:val="000000"/>
                <w:sz w:val="20"/>
                <w:szCs w:val="20"/>
              </w:rPr>
              <w:t>Расходы, связанные с компенсацией незапланированных расходов или полученного избытка, в т.ч.</w:t>
            </w:r>
          </w:p>
        </w:tc>
        <w:tc>
          <w:tcPr>
            <w:tcW w:w="381" w:type="pct"/>
            <w:tcBorders>
              <w:top w:val="single" w:sz="8" w:space="0" w:color="auto"/>
              <w:left w:val="nil"/>
              <w:bottom w:val="single" w:sz="4" w:space="0" w:color="auto"/>
              <w:right w:val="single" w:sz="4" w:space="0" w:color="auto"/>
            </w:tcBorders>
            <w:shd w:val="clear" w:color="auto" w:fill="EAF1DD" w:themeFill="accent3" w:themeFillTint="33"/>
            <w:noWrap/>
            <w:vAlign w:val="bottom"/>
            <w:hideMark/>
          </w:tcPr>
          <w:p w14:paraId="4CB17425" w14:textId="77777777" w:rsidR="009655CA" w:rsidRPr="009655CA" w:rsidRDefault="009655CA" w:rsidP="009655CA">
            <w:pPr>
              <w:rPr>
                <w:rFonts w:ascii="Myriad Pro" w:hAnsi="Myriad Pro" w:cs="Calibri"/>
                <w:b/>
                <w:bCs/>
                <w:color w:val="000000"/>
                <w:sz w:val="22"/>
                <w:szCs w:val="22"/>
              </w:rPr>
            </w:pPr>
            <w:r w:rsidRPr="009655CA">
              <w:rPr>
                <w:rFonts w:ascii="Myriad Pro" w:hAnsi="Myriad Pro" w:cs="Calibri"/>
                <w:b/>
                <w:bCs/>
                <w:color w:val="000000"/>
                <w:sz w:val="22"/>
                <w:szCs w:val="22"/>
              </w:rPr>
              <w:t> </w:t>
            </w:r>
          </w:p>
        </w:tc>
        <w:tc>
          <w:tcPr>
            <w:tcW w:w="694" w:type="pct"/>
            <w:tcBorders>
              <w:top w:val="single" w:sz="8" w:space="0" w:color="auto"/>
              <w:left w:val="nil"/>
              <w:bottom w:val="single" w:sz="4" w:space="0" w:color="auto"/>
              <w:right w:val="single" w:sz="4" w:space="0" w:color="auto"/>
            </w:tcBorders>
            <w:shd w:val="clear" w:color="auto" w:fill="EAF1DD" w:themeFill="accent3" w:themeFillTint="33"/>
            <w:vAlign w:val="center"/>
            <w:hideMark/>
          </w:tcPr>
          <w:p w14:paraId="4EC19CD6" w14:textId="77777777" w:rsidR="009655CA" w:rsidRPr="009655CA" w:rsidRDefault="009655CA" w:rsidP="009655CA">
            <w:pPr>
              <w:jc w:val="center"/>
              <w:rPr>
                <w:rFonts w:ascii="Myriad Pro" w:hAnsi="Myriad Pro"/>
                <w:b/>
                <w:bCs/>
                <w:color w:val="000000"/>
                <w:sz w:val="20"/>
                <w:szCs w:val="20"/>
              </w:rPr>
            </w:pPr>
            <w:r w:rsidRPr="009655CA">
              <w:rPr>
                <w:rFonts w:ascii="Myriad Pro" w:hAnsi="Myriad Pro"/>
                <w:b/>
                <w:bCs/>
                <w:color w:val="000000"/>
                <w:sz w:val="20"/>
                <w:szCs w:val="20"/>
              </w:rPr>
              <w:t>133 593</w:t>
            </w:r>
          </w:p>
        </w:tc>
        <w:tc>
          <w:tcPr>
            <w:tcW w:w="679" w:type="pct"/>
            <w:tcBorders>
              <w:top w:val="single" w:sz="8" w:space="0" w:color="auto"/>
              <w:left w:val="nil"/>
              <w:bottom w:val="single" w:sz="4" w:space="0" w:color="auto"/>
              <w:right w:val="single" w:sz="4" w:space="0" w:color="auto"/>
            </w:tcBorders>
            <w:shd w:val="clear" w:color="auto" w:fill="EAF1DD" w:themeFill="accent3" w:themeFillTint="33"/>
            <w:vAlign w:val="center"/>
            <w:hideMark/>
          </w:tcPr>
          <w:p w14:paraId="74AA9F12" w14:textId="77777777" w:rsidR="009655CA" w:rsidRPr="009655CA" w:rsidRDefault="009655CA" w:rsidP="009655CA">
            <w:pPr>
              <w:jc w:val="center"/>
              <w:rPr>
                <w:rFonts w:ascii="Myriad Pro" w:hAnsi="Myriad Pro"/>
                <w:b/>
                <w:bCs/>
                <w:color w:val="000000"/>
                <w:sz w:val="20"/>
                <w:szCs w:val="20"/>
              </w:rPr>
            </w:pPr>
            <w:r w:rsidRPr="009655CA">
              <w:rPr>
                <w:rFonts w:ascii="Myriad Pro" w:hAnsi="Myriad Pro"/>
                <w:b/>
                <w:bCs/>
                <w:color w:val="000000"/>
                <w:sz w:val="20"/>
                <w:szCs w:val="20"/>
              </w:rPr>
              <w:t>42 843</w:t>
            </w:r>
          </w:p>
        </w:tc>
        <w:tc>
          <w:tcPr>
            <w:tcW w:w="679" w:type="pct"/>
            <w:tcBorders>
              <w:top w:val="single" w:sz="8" w:space="0" w:color="auto"/>
              <w:left w:val="nil"/>
              <w:bottom w:val="single" w:sz="4" w:space="0" w:color="auto"/>
              <w:right w:val="single" w:sz="4" w:space="0" w:color="auto"/>
            </w:tcBorders>
            <w:shd w:val="clear" w:color="auto" w:fill="EAF1DD" w:themeFill="accent3" w:themeFillTint="33"/>
            <w:vAlign w:val="center"/>
            <w:hideMark/>
          </w:tcPr>
          <w:p w14:paraId="50A573DE" w14:textId="77777777" w:rsidR="009655CA" w:rsidRPr="009655CA" w:rsidRDefault="009655CA" w:rsidP="009655CA">
            <w:pPr>
              <w:jc w:val="center"/>
              <w:rPr>
                <w:rFonts w:ascii="Myriad Pro" w:hAnsi="Myriad Pro"/>
                <w:b/>
                <w:bCs/>
                <w:color w:val="000000"/>
                <w:sz w:val="20"/>
                <w:szCs w:val="20"/>
              </w:rPr>
            </w:pPr>
            <w:r w:rsidRPr="009655CA">
              <w:rPr>
                <w:rFonts w:ascii="Myriad Pro" w:hAnsi="Myriad Pro"/>
                <w:b/>
                <w:bCs/>
                <w:color w:val="000000"/>
                <w:sz w:val="20"/>
                <w:szCs w:val="20"/>
              </w:rPr>
              <w:t>56 318</w:t>
            </w:r>
          </w:p>
        </w:tc>
      </w:tr>
      <w:tr w:rsidR="009655CA" w:rsidRPr="009655CA" w14:paraId="5B9CB63A"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auto"/>
            <w:vAlign w:val="center"/>
            <w:hideMark/>
          </w:tcPr>
          <w:p w14:paraId="78598FA0"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Корректировка необходимой валовой выручки по доходам от осуществления регулируемой деятельности за год i-2</w:t>
            </w:r>
          </w:p>
        </w:tc>
        <w:tc>
          <w:tcPr>
            <w:tcW w:w="381" w:type="pct"/>
            <w:tcBorders>
              <w:top w:val="nil"/>
              <w:left w:val="nil"/>
              <w:bottom w:val="single" w:sz="4" w:space="0" w:color="auto"/>
              <w:right w:val="single" w:sz="4" w:space="0" w:color="auto"/>
            </w:tcBorders>
            <w:shd w:val="clear" w:color="auto" w:fill="auto"/>
            <w:noWrap/>
            <w:vAlign w:val="bottom"/>
            <w:hideMark/>
          </w:tcPr>
          <w:p w14:paraId="1EE7F679" w14:textId="77777777" w:rsidR="009655CA" w:rsidRPr="009655CA" w:rsidRDefault="009655CA" w:rsidP="009655CA">
            <w:pPr>
              <w:rPr>
                <w:rFonts w:ascii="Myriad Pro" w:hAnsi="Myriad Pro" w:cs="Calibri"/>
                <w:color w:val="000000"/>
                <w:sz w:val="22"/>
                <w:szCs w:val="22"/>
              </w:rPr>
            </w:pPr>
            <w:r w:rsidRPr="009655CA">
              <w:rPr>
                <w:rFonts w:ascii="Myriad Pro" w:hAnsi="Myriad Pro" w:cs="Calibri"/>
                <w:color w:val="000000"/>
                <w:sz w:val="22"/>
                <w:szCs w:val="22"/>
              </w:rPr>
              <w:t> </w:t>
            </w:r>
          </w:p>
        </w:tc>
        <w:tc>
          <w:tcPr>
            <w:tcW w:w="694" w:type="pct"/>
            <w:tcBorders>
              <w:top w:val="nil"/>
              <w:left w:val="nil"/>
              <w:bottom w:val="single" w:sz="4" w:space="0" w:color="auto"/>
              <w:right w:val="single" w:sz="4" w:space="0" w:color="auto"/>
            </w:tcBorders>
            <w:shd w:val="clear" w:color="auto" w:fill="auto"/>
            <w:vAlign w:val="center"/>
            <w:hideMark/>
          </w:tcPr>
          <w:p w14:paraId="43E7486A"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24 051</w:t>
            </w:r>
          </w:p>
        </w:tc>
        <w:tc>
          <w:tcPr>
            <w:tcW w:w="679" w:type="pct"/>
            <w:tcBorders>
              <w:top w:val="nil"/>
              <w:left w:val="nil"/>
              <w:bottom w:val="single" w:sz="4" w:space="0" w:color="auto"/>
              <w:right w:val="single" w:sz="4" w:space="0" w:color="auto"/>
            </w:tcBorders>
            <w:shd w:val="clear" w:color="auto" w:fill="auto"/>
            <w:vAlign w:val="center"/>
            <w:hideMark/>
          </w:tcPr>
          <w:p w14:paraId="1AD1D6CA"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 </w:t>
            </w:r>
          </w:p>
        </w:tc>
        <w:tc>
          <w:tcPr>
            <w:tcW w:w="679" w:type="pct"/>
            <w:tcBorders>
              <w:top w:val="nil"/>
              <w:left w:val="nil"/>
              <w:bottom w:val="single" w:sz="4" w:space="0" w:color="auto"/>
              <w:right w:val="single" w:sz="4" w:space="0" w:color="auto"/>
            </w:tcBorders>
            <w:shd w:val="clear" w:color="auto" w:fill="auto"/>
            <w:vAlign w:val="center"/>
            <w:hideMark/>
          </w:tcPr>
          <w:p w14:paraId="7F29B369"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24 051</w:t>
            </w:r>
          </w:p>
        </w:tc>
      </w:tr>
      <w:tr w:rsidR="009655CA" w:rsidRPr="009655CA" w14:paraId="77C606EE"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auto"/>
            <w:vAlign w:val="center"/>
            <w:hideMark/>
          </w:tcPr>
          <w:p w14:paraId="2607C6E2"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Корректировка подконтрольных расходов в связи с изменением планируемых параметров расчета тарифов</w:t>
            </w:r>
          </w:p>
        </w:tc>
        <w:tc>
          <w:tcPr>
            <w:tcW w:w="381" w:type="pct"/>
            <w:tcBorders>
              <w:top w:val="nil"/>
              <w:left w:val="nil"/>
              <w:bottom w:val="single" w:sz="4" w:space="0" w:color="auto"/>
              <w:right w:val="single" w:sz="4" w:space="0" w:color="auto"/>
            </w:tcBorders>
            <w:shd w:val="clear" w:color="auto" w:fill="auto"/>
            <w:noWrap/>
            <w:vAlign w:val="bottom"/>
            <w:hideMark/>
          </w:tcPr>
          <w:p w14:paraId="13659097" w14:textId="77777777" w:rsidR="009655CA" w:rsidRPr="009655CA" w:rsidRDefault="009655CA" w:rsidP="009655CA">
            <w:pPr>
              <w:rPr>
                <w:rFonts w:ascii="Myriad Pro" w:hAnsi="Myriad Pro" w:cs="Calibri"/>
                <w:color w:val="000000"/>
                <w:sz w:val="22"/>
                <w:szCs w:val="22"/>
              </w:rPr>
            </w:pPr>
            <w:r w:rsidRPr="009655CA">
              <w:rPr>
                <w:rFonts w:ascii="Myriad Pro" w:hAnsi="Myriad Pro" w:cs="Calibri"/>
                <w:color w:val="000000"/>
                <w:sz w:val="22"/>
                <w:szCs w:val="22"/>
              </w:rPr>
              <w:t> </w:t>
            </w:r>
          </w:p>
        </w:tc>
        <w:tc>
          <w:tcPr>
            <w:tcW w:w="694" w:type="pct"/>
            <w:tcBorders>
              <w:top w:val="nil"/>
              <w:left w:val="nil"/>
              <w:bottom w:val="single" w:sz="4" w:space="0" w:color="auto"/>
              <w:right w:val="single" w:sz="4" w:space="0" w:color="auto"/>
            </w:tcBorders>
            <w:shd w:val="clear" w:color="auto" w:fill="auto"/>
            <w:vAlign w:val="center"/>
            <w:hideMark/>
          </w:tcPr>
          <w:p w14:paraId="3A68A515"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52 906</w:t>
            </w:r>
          </w:p>
        </w:tc>
        <w:tc>
          <w:tcPr>
            <w:tcW w:w="679" w:type="pct"/>
            <w:tcBorders>
              <w:top w:val="nil"/>
              <w:left w:val="nil"/>
              <w:bottom w:val="single" w:sz="4" w:space="0" w:color="auto"/>
              <w:right w:val="single" w:sz="4" w:space="0" w:color="auto"/>
            </w:tcBorders>
            <w:shd w:val="clear" w:color="auto" w:fill="auto"/>
            <w:vAlign w:val="center"/>
            <w:hideMark/>
          </w:tcPr>
          <w:p w14:paraId="5B91E142"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 </w:t>
            </w:r>
          </w:p>
        </w:tc>
        <w:tc>
          <w:tcPr>
            <w:tcW w:w="679" w:type="pct"/>
            <w:tcBorders>
              <w:top w:val="nil"/>
              <w:left w:val="nil"/>
              <w:bottom w:val="single" w:sz="4" w:space="0" w:color="auto"/>
              <w:right w:val="single" w:sz="4" w:space="0" w:color="auto"/>
            </w:tcBorders>
            <w:shd w:val="clear" w:color="auto" w:fill="auto"/>
            <w:vAlign w:val="center"/>
            <w:hideMark/>
          </w:tcPr>
          <w:p w14:paraId="067B7786"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50 716</w:t>
            </w:r>
          </w:p>
        </w:tc>
      </w:tr>
      <w:tr w:rsidR="009655CA" w:rsidRPr="009655CA" w14:paraId="7F1FD98A"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auto"/>
            <w:vAlign w:val="center"/>
            <w:hideMark/>
          </w:tcPr>
          <w:p w14:paraId="0304DAC4"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Корректировка необходимой валовой выручки с учетом изменения полезного отпуска и цен на электрическую энергию</w:t>
            </w:r>
          </w:p>
        </w:tc>
        <w:tc>
          <w:tcPr>
            <w:tcW w:w="381" w:type="pct"/>
            <w:tcBorders>
              <w:top w:val="nil"/>
              <w:left w:val="nil"/>
              <w:bottom w:val="single" w:sz="4" w:space="0" w:color="auto"/>
              <w:right w:val="single" w:sz="4" w:space="0" w:color="auto"/>
            </w:tcBorders>
            <w:shd w:val="clear" w:color="auto" w:fill="auto"/>
            <w:noWrap/>
            <w:vAlign w:val="bottom"/>
            <w:hideMark/>
          </w:tcPr>
          <w:p w14:paraId="6C493FE2" w14:textId="77777777" w:rsidR="009655CA" w:rsidRPr="009655CA" w:rsidRDefault="009655CA" w:rsidP="009655CA">
            <w:pPr>
              <w:rPr>
                <w:rFonts w:ascii="Myriad Pro" w:hAnsi="Myriad Pro" w:cs="Calibri"/>
                <w:color w:val="000000"/>
                <w:sz w:val="22"/>
                <w:szCs w:val="22"/>
              </w:rPr>
            </w:pPr>
            <w:r w:rsidRPr="009655CA">
              <w:rPr>
                <w:rFonts w:ascii="Myriad Pro" w:hAnsi="Myriad Pro" w:cs="Calibri"/>
                <w:color w:val="000000"/>
                <w:sz w:val="22"/>
                <w:szCs w:val="22"/>
              </w:rPr>
              <w:t> </w:t>
            </w:r>
          </w:p>
        </w:tc>
        <w:tc>
          <w:tcPr>
            <w:tcW w:w="694" w:type="pct"/>
            <w:tcBorders>
              <w:top w:val="nil"/>
              <w:left w:val="nil"/>
              <w:bottom w:val="single" w:sz="4" w:space="0" w:color="auto"/>
              <w:right w:val="single" w:sz="4" w:space="0" w:color="auto"/>
            </w:tcBorders>
            <w:shd w:val="clear" w:color="auto" w:fill="auto"/>
            <w:vAlign w:val="center"/>
            <w:hideMark/>
          </w:tcPr>
          <w:p w14:paraId="5124A129"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32 500</w:t>
            </w:r>
          </w:p>
        </w:tc>
        <w:tc>
          <w:tcPr>
            <w:tcW w:w="679" w:type="pct"/>
            <w:tcBorders>
              <w:top w:val="nil"/>
              <w:left w:val="nil"/>
              <w:bottom w:val="single" w:sz="4" w:space="0" w:color="auto"/>
              <w:right w:val="single" w:sz="4" w:space="0" w:color="auto"/>
            </w:tcBorders>
            <w:shd w:val="clear" w:color="auto" w:fill="auto"/>
            <w:vAlign w:val="center"/>
            <w:hideMark/>
          </w:tcPr>
          <w:p w14:paraId="05478D92"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 </w:t>
            </w:r>
          </w:p>
        </w:tc>
        <w:tc>
          <w:tcPr>
            <w:tcW w:w="679" w:type="pct"/>
            <w:tcBorders>
              <w:top w:val="nil"/>
              <w:left w:val="nil"/>
              <w:bottom w:val="single" w:sz="4" w:space="0" w:color="auto"/>
              <w:right w:val="single" w:sz="4" w:space="0" w:color="auto"/>
            </w:tcBorders>
            <w:shd w:val="clear" w:color="auto" w:fill="auto"/>
            <w:vAlign w:val="center"/>
            <w:hideMark/>
          </w:tcPr>
          <w:p w14:paraId="250ECE31"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32 500</w:t>
            </w:r>
          </w:p>
        </w:tc>
      </w:tr>
      <w:tr w:rsidR="009655CA" w:rsidRPr="009655CA" w14:paraId="02CCA46B"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auto"/>
            <w:vAlign w:val="center"/>
            <w:hideMark/>
          </w:tcPr>
          <w:p w14:paraId="03E978A0"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Корректировка неподконтрольных расходов исходя из фактических значений</w:t>
            </w:r>
          </w:p>
        </w:tc>
        <w:tc>
          <w:tcPr>
            <w:tcW w:w="381" w:type="pct"/>
            <w:tcBorders>
              <w:top w:val="nil"/>
              <w:left w:val="nil"/>
              <w:bottom w:val="single" w:sz="4" w:space="0" w:color="auto"/>
              <w:right w:val="single" w:sz="4" w:space="0" w:color="auto"/>
            </w:tcBorders>
            <w:shd w:val="clear" w:color="auto" w:fill="auto"/>
            <w:noWrap/>
            <w:vAlign w:val="bottom"/>
            <w:hideMark/>
          </w:tcPr>
          <w:p w14:paraId="2EC53E69" w14:textId="77777777" w:rsidR="009655CA" w:rsidRPr="009655CA" w:rsidRDefault="009655CA" w:rsidP="009655CA">
            <w:pPr>
              <w:rPr>
                <w:rFonts w:ascii="Myriad Pro" w:hAnsi="Myriad Pro" w:cs="Calibri"/>
                <w:color w:val="000000"/>
                <w:sz w:val="22"/>
                <w:szCs w:val="22"/>
              </w:rPr>
            </w:pPr>
            <w:r w:rsidRPr="009655CA">
              <w:rPr>
                <w:rFonts w:ascii="Myriad Pro" w:hAnsi="Myriad Pro" w:cs="Calibri"/>
                <w:color w:val="000000"/>
                <w:sz w:val="22"/>
                <w:szCs w:val="22"/>
              </w:rPr>
              <w:t> </w:t>
            </w:r>
          </w:p>
        </w:tc>
        <w:tc>
          <w:tcPr>
            <w:tcW w:w="694" w:type="pct"/>
            <w:tcBorders>
              <w:top w:val="nil"/>
              <w:left w:val="nil"/>
              <w:bottom w:val="single" w:sz="4" w:space="0" w:color="auto"/>
              <w:right w:val="single" w:sz="4" w:space="0" w:color="auto"/>
            </w:tcBorders>
            <w:shd w:val="clear" w:color="auto" w:fill="auto"/>
            <w:vAlign w:val="center"/>
            <w:hideMark/>
          </w:tcPr>
          <w:p w14:paraId="5FF80308"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0</w:t>
            </w:r>
          </w:p>
        </w:tc>
        <w:tc>
          <w:tcPr>
            <w:tcW w:w="679" w:type="pct"/>
            <w:tcBorders>
              <w:top w:val="nil"/>
              <w:left w:val="nil"/>
              <w:bottom w:val="single" w:sz="4" w:space="0" w:color="auto"/>
              <w:right w:val="single" w:sz="4" w:space="0" w:color="auto"/>
            </w:tcBorders>
            <w:shd w:val="clear" w:color="auto" w:fill="auto"/>
            <w:vAlign w:val="center"/>
            <w:hideMark/>
          </w:tcPr>
          <w:p w14:paraId="48992F49"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 </w:t>
            </w:r>
          </w:p>
        </w:tc>
        <w:tc>
          <w:tcPr>
            <w:tcW w:w="679" w:type="pct"/>
            <w:tcBorders>
              <w:top w:val="nil"/>
              <w:left w:val="nil"/>
              <w:bottom w:val="single" w:sz="4" w:space="0" w:color="auto"/>
              <w:right w:val="single" w:sz="4" w:space="0" w:color="auto"/>
            </w:tcBorders>
            <w:shd w:val="clear" w:color="auto" w:fill="auto"/>
            <w:vAlign w:val="center"/>
            <w:hideMark/>
          </w:tcPr>
          <w:p w14:paraId="37B7D425"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-97 441</w:t>
            </w:r>
          </w:p>
        </w:tc>
      </w:tr>
      <w:tr w:rsidR="009655CA" w:rsidRPr="009655CA" w14:paraId="41688521"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auto"/>
            <w:vAlign w:val="center"/>
            <w:hideMark/>
          </w:tcPr>
          <w:p w14:paraId="7FCC3DA6"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Корректировка, осуществляемая в связи с изменением (неисполнением) инвестиционной программы  за год i-2</w:t>
            </w:r>
          </w:p>
        </w:tc>
        <w:tc>
          <w:tcPr>
            <w:tcW w:w="381" w:type="pct"/>
            <w:tcBorders>
              <w:top w:val="nil"/>
              <w:left w:val="nil"/>
              <w:bottom w:val="single" w:sz="4" w:space="0" w:color="auto"/>
              <w:right w:val="single" w:sz="4" w:space="0" w:color="auto"/>
            </w:tcBorders>
            <w:shd w:val="clear" w:color="auto" w:fill="auto"/>
            <w:noWrap/>
            <w:vAlign w:val="bottom"/>
            <w:hideMark/>
          </w:tcPr>
          <w:p w14:paraId="59660846" w14:textId="77777777" w:rsidR="009655CA" w:rsidRPr="009655CA" w:rsidRDefault="009655CA" w:rsidP="009655CA">
            <w:pPr>
              <w:rPr>
                <w:rFonts w:ascii="Myriad Pro" w:hAnsi="Myriad Pro" w:cs="Calibri"/>
                <w:color w:val="000000"/>
                <w:sz w:val="22"/>
                <w:szCs w:val="22"/>
              </w:rPr>
            </w:pPr>
            <w:r w:rsidRPr="009655CA">
              <w:rPr>
                <w:rFonts w:ascii="Myriad Pro" w:hAnsi="Myriad Pro" w:cs="Calibri"/>
                <w:color w:val="000000"/>
                <w:sz w:val="22"/>
                <w:szCs w:val="22"/>
              </w:rPr>
              <w:t> </w:t>
            </w:r>
          </w:p>
        </w:tc>
        <w:tc>
          <w:tcPr>
            <w:tcW w:w="694" w:type="pct"/>
            <w:tcBorders>
              <w:top w:val="nil"/>
              <w:left w:val="nil"/>
              <w:bottom w:val="single" w:sz="4" w:space="0" w:color="auto"/>
              <w:right w:val="single" w:sz="4" w:space="0" w:color="auto"/>
            </w:tcBorders>
            <w:shd w:val="clear" w:color="auto" w:fill="auto"/>
            <w:vAlign w:val="center"/>
            <w:hideMark/>
          </w:tcPr>
          <w:p w14:paraId="3A583B13"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10 965</w:t>
            </w:r>
          </w:p>
        </w:tc>
        <w:tc>
          <w:tcPr>
            <w:tcW w:w="679" w:type="pct"/>
            <w:tcBorders>
              <w:top w:val="nil"/>
              <w:left w:val="nil"/>
              <w:bottom w:val="single" w:sz="4" w:space="0" w:color="auto"/>
              <w:right w:val="single" w:sz="4" w:space="0" w:color="auto"/>
            </w:tcBorders>
            <w:shd w:val="clear" w:color="auto" w:fill="auto"/>
            <w:vAlign w:val="center"/>
            <w:hideMark/>
          </w:tcPr>
          <w:p w14:paraId="65DF12FA"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 </w:t>
            </w:r>
          </w:p>
        </w:tc>
        <w:tc>
          <w:tcPr>
            <w:tcW w:w="679" w:type="pct"/>
            <w:tcBorders>
              <w:top w:val="nil"/>
              <w:left w:val="nil"/>
              <w:bottom w:val="single" w:sz="4" w:space="0" w:color="auto"/>
              <w:right w:val="single" w:sz="4" w:space="0" w:color="auto"/>
            </w:tcBorders>
            <w:shd w:val="clear" w:color="auto" w:fill="auto"/>
            <w:vAlign w:val="center"/>
            <w:hideMark/>
          </w:tcPr>
          <w:p w14:paraId="39E8012C"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33 003</w:t>
            </w:r>
          </w:p>
        </w:tc>
      </w:tr>
      <w:tr w:rsidR="009655CA" w:rsidRPr="009655CA" w14:paraId="5DDC937F"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auto"/>
            <w:vAlign w:val="center"/>
            <w:hideMark/>
          </w:tcPr>
          <w:p w14:paraId="61C82BF6"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lastRenderedPageBreak/>
              <w:t>Корректировка с учетом надежности и качества производимых (реализуемых) товаров (услуг)  за год i-2</w:t>
            </w:r>
          </w:p>
        </w:tc>
        <w:tc>
          <w:tcPr>
            <w:tcW w:w="381" w:type="pct"/>
            <w:tcBorders>
              <w:top w:val="nil"/>
              <w:left w:val="nil"/>
              <w:bottom w:val="single" w:sz="4" w:space="0" w:color="auto"/>
              <w:right w:val="single" w:sz="4" w:space="0" w:color="auto"/>
            </w:tcBorders>
            <w:shd w:val="clear" w:color="auto" w:fill="auto"/>
            <w:noWrap/>
            <w:vAlign w:val="bottom"/>
            <w:hideMark/>
          </w:tcPr>
          <w:p w14:paraId="574B6890" w14:textId="77777777" w:rsidR="009655CA" w:rsidRPr="009655CA" w:rsidRDefault="009655CA" w:rsidP="009655CA">
            <w:pPr>
              <w:rPr>
                <w:rFonts w:ascii="Myriad Pro" w:hAnsi="Myriad Pro" w:cs="Calibri"/>
                <w:color w:val="000000"/>
                <w:sz w:val="22"/>
                <w:szCs w:val="22"/>
              </w:rPr>
            </w:pPr>
            <w:r w:rsidRPr="009655CA">
              <w:rPr>
                <w:rFonts w:ascii="Myriad Pro" w:hAnsi="Myriad Pro" w:cs="Calibri"/>
                <w:color w:val="000000"/>
                <w:sz w:val="22"/>
                <w:szCs w:val="22"/>
              </w:rPr>
              <w:t> </w:t>
            </w:r>
          </w:p>
        </w:tc>
        <w:tc>
          <w:tcPr>
            <w:tcW w:w="694" w:type="pct"/>
            <w:tcBorders>
              <w:top w:val="nil"/>
              <w:left w:val="nil"/>
              <w:bottom w:val="single" w:sz="4" w:space="0" w:color="auto"/>
              <w:right w:val="single" w:sz="4" w:space="0" w:color="auto"/>
            </w:tcBorders>
            <w:shd w:val="clear" w:color="auto" w:fill="auto"/>
            <w:vAlign w:val="center"/>
            <w:hideMark/>
          </w:tcPr>
          <w:p w14:paraId="02F7413F"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13 171</w:t>
            </w:r>
          </w:p>
        </w:tc>
        <w:tc>
          <w:tcPr>
            <w:tcW w:w="679" w:type="pct"/>
            <w:tcBorders>
              <w:top w:val="nil"/>
              <w:left w:val="nil"/>
              <w:bottom w:val="single" w:sz="4" w:space="0" w:color="auto"/>
              <w:right w:val="single" w:sz="4" w:space="0" w:color="auto"/>
            </w:tcBorders>
            <w:shd w:val="clear" w:color="auto" w:fill="auto"/>
            <w:vAlign w:val="center"/>
            <w:hideMark/>
          </w:tcPr>
          <w:p w14:paraId="628EB4B3"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 </w:t>
            </w:r>
          </w:p>
        </w:tc>
        <w:tc>
          <w:tcPr>
            <w:tcW w:w="679" w:type="pct"/>
            <w:tcBorders>
              <w:top w:val="nil"/>
              <w:left w:val="nil"/>
              <w:bottom w:val="single" w:sz="4" w:space="0" w:color="auto"/>
              <w:right w:val="single" w:sz="4" w:space="0" w:color="auto"/>
            </w:tcBorders>
            <w:shd w:val="clear" w:color="auto" w:fill="auto"/>
            <w:vAlign w:val="center"/>
            <w:hideMark/>
          </w:tcPr>
          <w:p w14:paraId="17B71451"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13 489</w:t>
            </w:r>
          </w:p>
        </w:tc>
      </w:tr>
      <w:tr w:rsidR="009655CA" w:rsidRPr="009655CA" w14:paraId="2548D41C" w14:textId="77777777" w:rsidTr="009655CA">
        <w:trPr>
          <w:trHeight w:val="20"/>
        </w:trPr>
        <w:tc>
          <w:tcPr>
            <w:tcW w:w="2567" w:type="pct"/>
            <w:tcBorders>
              <w:top w:val="nil"/>
              <w:left w:val="single" w:sz="8" w:space="0" w:color="auto"/>
              <w:bottom w:val="single" w:sz="8" w:space="0" w:color="auto"/>
              <w:right w:val="single" w:sz="4" w:space="0" w:color="auto"/>
            </w:tcBorders>
            <w:shd w:val="clear" w:color="auto" w:fill="auto"/>
            <w:vAlign w:val="center"/>
            <w:hideMark/>
          </w:tcPr>
          <w:p w14:paraId="72135A22"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 xml:space="preserve">Величина корректировки, учтенная в НВВ  за прошлые периоды регулирования </w:t>
            </w:r>
          </w:p>
        </w:tc>
        <w:tc>
          <w:tcPr>
            <w:tcW w:w="381" w:type="pct"/>
            <w:tcBorders>
              <w:top w:val="nil"/>
              <w:left w:val="nil"/>
              <w:bottom w:val="single" w:sz="8" w:space="0" w:color="auto"/>
              <w:right w:val="single" w:sz="4" w:space="0" w:color="auto"/>
            </w:tcBorders>
            <w:shd w:val="clear" w:color="auto" w:fill="auto"/>
            <w:noWrap/>
            <w:vAlign w:val="bottom"/>
            <w:hideMark/>
          </w:tcPr>
          <w:p w14:paraId="6B75B2E0" w14:textId="77777777" w:rsidR="009655CA" w:rsidRPr="009655CA" w:rsidRDefault="009655CA" w:rsidP="009655CA">
            <w:pPr>
              <w:rPr>
                <w:rFonts w:ascii="Myriad Pro" w:hAnsi="Myriad Pro" w:cs="Calibri"/>
                <w:color w:val="000000"/>
                <w:sz w:val="22"/>
                <w:szCs w:val="22"/>
              </w:rPr>
            </w:pPr>
            <w:r w:rsidRPr="009655CA">
              <w:rPr>
                <w:rFonts w:ascii="Myriad Pro" w:hAnsi="Myriad Pro" w:cs="Calibri"/>
                <w:color w:val="000000"/>
                <w:sz w:val="22"/>
                <w:szCs w:val="22"/>
              </w:rPr>
              <w:t> </w:t>
            </w:r>
          </w:p>
        </w:tc>
        <w:tc>
          <w:tcPr>
            <w:tcW w:w="694" w:type="pct"/>
            <w:tcBorders>
              <w:top w:val="nil"/>
              <w:left w:val="nil"/>
              <w:bottom w:val="single" w:sz="8" w:space="0" w:color="auto"/>
              <w:right w:val="single" w:sz="4" w:space="0" w:color="auto"/>
            </w:tcBorders>
            <w:shd w:val="clear" w:color="auto" w:fill="auto"/>
            <w:vAlign w:val="center"/>
            <w:hideMark/>
          </w:tcPr>
          <w:p w14:paraId="1D5C2434"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0</w:t>
            </w:r>
          </w:p>
        </w:tc>
        <w:tc>
          <w:tcPr>
            <w:tcW w:w="679" w:type="pct"/>
            <w:tcBorders>
              <w:top w:val="nil"/>
              <w:left w:val="nil"/>
              <w:bottom w:val="single" w:sz="8" w:space="0" w:color="auto"/>
              <w:right w:val="single" w:sz="4" w:space="0" w:color="auto"/>
            </w:tcBorders>
            <w:shd w:val="clear" w:color="auto" w:fill="auto"/>
            <w:vAlign w:val="center"/>
            <w:hideMark/>
          </w:tcPr>
          <w:p w14:paraId="72E596DC"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 </w:t>
            </w:r>
          </w:p>
        </w:tc>
        <w:tc>
          <w:tcPr>
            <w:tcW w:w="679" w:type="pct"/>
            <w:tcBorders>
              <w:top w:val="nil"/>
              <w:left w:val="nil"/>
              <w:bottom w:val="single" w:sz="8" w:space="0" w:color="auto"/>
              <w:right w:val="single" w:sz="4" w:space="0" w:color="auto"/>
            </w:tcBorders>
            <w:shd w:val="clear" w:color="auto" w:fill="auto"/>
            <w:vAlign w:val="center"/>
            <w:hideMark/>
          </w:tcPr>
          <w:p w14:paraId="6CD96A0F"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0</w:t>
            </w:r>
          </w:p>
        </w:tc>
      </w:tr>
      <w:tr w:rsidR="009655CA" w:rsidRPr="009655CA" w14:paraId="181C2FB2"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EAF1DD" w:themeFill="accent3" w:themeFillTint="33"/>
            <w:vAlign w:val="center"/>
            <w:hideMark/>
          </w:tcPr>
          <w:p w14:paraId="75FDF449" w14:textId="77777777" w:rsidR="009655CA" w:rsidRPr="009655CA" w:rsidRDefault="009655CA" w:rsidP="009655CA">
            <w:pPr>
              <w:rPr>
                <w:rFonts w:ascii="Myriad Pro" w:hAnsi="Myriad Pro"/>
                <w:b/>
                <w:bCs/>
                <w:i/>
                <w:iCs/>
                <w:color w:val="000000"/>
                <w:sz w:val="20"/>
                <w:szCs w:val="20"/>
              </w:rPr>
            </w:pPr>
            <w:r w:rsidRPr="009655CA">
              <w:rPr>
                <w:rFonts w:ascii="Myriad Pro" w:hAnsi="Myriad Pro"/>
                <w:b/>
                <w:bCs/>
                <w:i/>
                <w:iCs/>
                <w:color w:val="000000"/>
                <w:sz w:val="20"/>
                <w:szCs w:val="20"/>
              </w:rPr>
              <w:t>Итого НВВ на содержание сетей</w:t>
            </w:r>
          </w:p>
        </w:tc>
        <w:tc>
          <w:tcPr>
            <w:tcW w:w="381" w:type="pct"/>
            <w:tcBorders>
              <w:top w:val="nil"/>
              <w:left w:val="nil"/>
              <w:bottom w:val="single" w:sz="4" w:space="0" w:color="auto"/>
              <w:right w:val="single" w:sz="4" w:space="0" w:color="auto"/>
            </w:tcBorders>
            <w:shd w:val="clear" w:color="auto" w:fill="EAF1DD" w:themeFill="accent3" w:themeFillTint="33"/>
            <w:noWrap/>
            <w:vAlign w:val="bottom"/>
            <w:hideMark/>
          </w:tcPr>
          <w:p w14:paraId="2A91849D" w14:textId="77777777" w:rsidR="009655CA" w:rsidRPr="009655CA" w:rsidRDefault="009655CA" w:rsidP="009655CA">
            <w:pPr>
              <w:rPr>
                <w:rFonts w:ascii="Myriad Pro" w:hAnsi="Myriad Pro" w:cs="Calibri"/>
                <w:b/>
                <w:bCs/>
                <w:i/>
                <w:iCs/>
                <w:color w:val="000000"/>
                <w:sz w:val="22"/>
                <w:szCs w:val="22"/>
              </w:rPr>
            </w:pPr>
            <w:r w:rsidRPr="009655CA">
              <w:rPr>
                <w:rFonts w:ascii="Myriad Pro" w:hAnsi="Myriad Pro" w:cs="Calibri"/>
                <w:b/>
                <w:bCs/>
                <w:i/>
                <w:iCs/>
                <w:color w:val="000000"/>
                <w:sz w:val="22"/>
                <w:szCs w:val="22"/>
              </w:rPr>
              <w:t> </w:t>
            </w:r>
          </w:p>
        </w:tc>
        <w:tc>
          <w:tcPr>
            <w:tcW w:w="694" w:type="pct"/>
            <w:tcBorders>
              <w:top w:val="nil"/>
              <w:left w:val="nil"/>
              <w:bottom w:val="single" w:sz="4" w:space="0" w:color="auto"/>
              <w:right w:val="single" w:sz="4" w:space="0" w:color="auto"/>
            </w:tcBorders>
            <w:shd w:val="clear" w:color="auto" w:fill="EAF1DD" w:themeFill="accent3" w:themeFillTint="33"/>
            <w:vAlign w:val="center"/>
            <w:hideMark/>
          </w:tcPr>
          <w:p w14:paraId="2B994AAF" w14:textId="77777777" w:rsidR="009655CA" w:rsidRPr="009655CA" w:rsidRDefault="009655CA" w:rsidP="009655CA">
            <w:pPr>
              <w:jc w:val="center"/>
              <w:rPr>
                <w:rFonts w:ascii="Myriad Pro" w:hAnsi="Myriad Pro"/>
                <w:b/>
                <w:bCs/>
                <w:i/>
                <w:iCs/>
                <w:color w:val="000000"/>
                <w:sz w:val="20"/>
                <w:szCs w:val="20"/>
              </w:rPr>
            </w:pPr>
            <w:r w:rsidRPr="009655CA">
              <w:rPr>
                <w:rFonts w:ascii="Myriad Pro" w:hAnsi="Myriad Pro"/>
                <w:b/>
                <w:bCs/>
                <w:i/>
                <w:iCs/>
                <w:color w:val="000000"/>
                <w:sz w:val="20"/>
                <w:szCs w:val="20"/>
              </w:rPr>
              <w:t>6 290 008</w:t>
            </w:r>
          </w:p>
        </w:tc>
        <w:tc>
          <w:tcPr>
            <w:tcW w:w="679" w:type="pct"/>
            <w:tcBorders>
              <w:top w:val="nil"/>
              <w:left w:val="nil"/>
              <w:bottom w:val="single" w:sz="4" w:space="0" w:color="auto"/>
              <w:right w:val="single" w:sz="4" w:space="0" w:color="auto"/>
            </w:tcBorders>
            <w:shd w:val="clear" w:color="auto" w:fill="EAF1DD" w:themeFill="accent3" w:themeFillTint="33"/>
            <w:vAlign w:val="center"/>
            <w:hideMark/>
          </w:tcPr>
          <w:p w14:paraId="32D2F8A3" w14:textId="77777777" w:rsidR="009655CA" w:rsidRPr="009655CA" w:rsidRDefault="009655CA" w:rsidP="009655CA">
            <w:pPr>
              <w:jc w:val="center"/>
              <w:rPr>
                <w:rFonts w:ascii="Myriad Pro" w:hAnsi="Myriad Pro"/>
                <w:b/>
                <w:bCs/>
                <w:i/>
                <w:iCs/>
                <w:color w:val="000000"/>
                <w:sz w:val="20"/>
                <w:szCs w:val="20"/>
              </w:rPr>
            </w:pPr>
            <w:r w:rsidRPr="009655CA">
              <w:rPr>
                <w:rFonts w:ascii="Myriad Pro" w:hAnsi="Myriad Pro"/>
                <w:b/>
                <w:bCs/>
                <w:i/>
                <w:iCs/>
                <w:color w:val="000000"/>
                <w:sz w:val="20"/>
                <w:szCs w:val="20"/>
              </w:rPr>
              <w:t>1 167 225</w:t>
            </w:r>
          </w:p>
        </w:tc>
        <w:tc>
          <w:tcPr>
            <w:tcW w:w="679" w:type="pct"/>
            <w:tcBorders>
              <w:top w:val="nil"/>
              <w:left w:val="nil"/>
              <w:bottom w:val="single" w:sz="4" w:space="0" w:color="auto"/>
              <w:right w:val="single" w:sz="4" w:space="0" w:color="auto"/>
            </w:tcBorders>
            <w:shd w:val="clear" w:color="auto" w:fill="EAF1DD" w:themeFill="accent3" w:themeFillTint="33"/>
            <w:vAlign w:val="center"/>
            <w:hideMark/>
          </w:tcPr>
          <w:p w14:paraId="62994F9E" w14:textId="77777777" w:rsidR="009655CA" w:rsidRPr="009655CA" w:rsidRDefault="009655CA" w:rsidP="009655CA">
            <w:pPr>
              <w:jc w:val="center"/>
              <w:rPr>
                <w:rFonts w:ascii="Myriad Pro" w:hAnsi="Myriad Pro"/>
                <w:b/>
                <w:bCs/>
                <w:i/>
                <w:iCs/>
                <w:color w:val="000000"/>
                <w:sz w:val="20"/>
                <w:szCs w:val="20"/>
              </w:rPr>
            </w:pPr>
            <w:r w:rsidRPr="009655CA">
              <w:rPr>
                <w:rFonts w:ascii="Myriad Pro" w:hAnsi="Myriad Pro"/>
                <w:b/>
                <w:bCs/>
                <w:i/>
                <w:iCs/>
                <w:color w:val="000000"/>
                <w:sz w:val="20"/>
                <w:szCs w:val="20"/>
              </w:rPr>
              <w:t>1 147 052</w:t>
            </w:r>
          </w:p>
        </w:tc>
      </w:tr>
      <w:tr w:rsidR="009655CA" w:rsidRPr="009655CA" w14:paraId="0CAE4AB9" w14:textId="77777777" w:rsidTr="009655CA">
        <w:trPr>
          <w:trHeight w:val="20"/>
        </w:trPr>
        <w:tc>
          <w:tcPr>
            <w:tcW w:w="2567" w:type="pct"/>
            <w:tcBorders>
              <w:top w:val="nil"/>
              <w:left w:val="single" w:sz="8" w:space="0" w:color="auto"/>
              <w:bottom w:val="single" w:sz="4" w:space="0" w:color="auto"/>
              <w:right w:val="single" w:sz="4" w:space="0" w:color="auto"/>
            </w:tcBorders>
            <w:shd w:val="clear" w:color="auto" w:fill="EAF1DD" w:themeFill="accent3" w:themeFillTint="33"/>
            <w:vAlign w:val="center"/>
            <w:hideMark/>
          </w:tcPr>
          <w:p w14:paraId="0C5E70D2" w14:textId="77777777" w:rsidR="009655CA" w:rsidRPr="009655CA" w:rsidRDefault="009655CA" w:rsidP="009655CA">
            <w:pPr>
              <w:rPr>
                <w:rFonts w:ascii="Myriad Pro" w:hAnsi="Myriad Pro"/>
                <w:b/>
                <w:bCs/>
                <w:color w:val="000000"/>
                <w:sz w:val="20"/>
                <w:szCs w:val="20"/>
              </w:rPr>
            </w:pPr>
            <w:r w:rsidRPr="009655CA">
              <w:rPr>
                <w:rFonts w:ascii="Myriad Pro" w:hAnsi="Myriad Pro"/>
                <w:b/>
                <w:bCs/>
                <w:color w:val="000000"/>
                <w:sz w:val="20"/>
                <w:szCs w:val="20"/>
              </w:rPr>
              <w:t xml:space="preserve">Расходы на покупку потерь </w:t>
            </w:r>
          </w:p>
        </w:tc>
        <w:tc>
          <w:tcPr>
            <w:tcW w:w="381" w:type="pct"/>
            <w:tcBorders>
              <w:top w:val="nil"/>
              <w:left w:val="nil"/>
              <w:bottom w:val="single" w:sz="4" w:space="0" w:color="auto"/>
              <w:right w:val="single" w:sz="4" w:space="0" w:color="auto"/>
            </w:tcBorders>
            <w:shd w:val="clear" w:color="auto" w:fill="EAF1DD" w:themeFill="accent3" w:themeFillTint="33"/>
            <w:noWrap/>
            <w:vAlign w:val="bottom"/>
            <w:hideMark/>
          </w:tcPr>
          <w:p w14:paraId="1E1AE1C3" w14:textId="77777777" w:rsidR="009655CA" w:rsidRPr="009655CA" w:rsidRDefault="009655CA" w:rsidP="009655CA">
            <w:pPr>
              <w:rPr>
                <w:rFonts w:ascii="Myriad Pro" w:hAnsi="Myriad Pro" w:cs="Calibri"/>
                <w:b/>
                <w:bCs/>
                <w:color w:val="000000"/>
                <w:sz w:val="22"/>
                <w:szCs w:val="22"/>
              </w:rPr>
            </w:pPr>
            <w:r w:rsidRPr="009655CA">
              <w:rPr>
                <w:rFonts w:ascii="Myriad Pro" w:hAnsi="Myriad Pro" w:cs="Calibri"/>
                <w:b/>
                <w:bCs/>
                <w:color w:val="000000"/>
                <w:sz w:val="22"/>
                <w:szCs w:val="22"/>
              </w:rPr>
              <w:t> </w:t>
            </w:r>
          </w:p>
        </w:tc>
        <w:tc>
          <w:tcPr>
            <w:tcW w:w="694" w:type="pct"/>
            <w:tcBorders>
              <w:top w:val="nil"/>
              <w:left w:val="nil"/>
              <w:bottom w:val="single" w:sz="4" w:space="0" w:color="auto"/>
              <w:right w:val="single" w:sz="4" w:space="0" w:color="auto"/>
            </w:tcBorders>
            <w:shd w:val="clear" w:color="auto" w:fill="EAF1DD" w:themeFill="accent3" w:themeFillTint="33"/>
            <w:vAlign w:val="center"/>
            <w:hideMark/>
          </w:tcPr>
          <w:p w14:paraId="0853B588" w14:textId="77777777" w:rsidR="009655CA" w:rsidRPr="009655CA" w:rsidRDefault="009655CA" w:rsidP="009655CA">
            <w:pPr>
              <w:jc w:val="center"/>
              <w:rPr>
                <w:rFonts w:ascii="Myriad Pro" w:hAnsi="Myriad Pro"/>
                <w:b/>
                <w:bCs/>
                <w:color w:val="000000"/>
                <w:sz w:val="20"/>
                <w:szCs w:val="20"/>
              </w:rPr>
            </w:pPr>
            <w:r w:rsidRPr="009655CA">
              <w:rPr>
                <w:rFonts w:ascii="Myriad Pro" w:hAnsi="Myriad Pro"/>
                <w:b/>
                <w:bCs/>
                <w:color w:val="000000"/>
                <w:sz w:val="20"/>
                <w:szCs w:val="20"/>
              </w:rPr>
              <w:t>264 463</w:t>
            </w:r>
          </w:p>
        </w:tc>
        <w:tc>
          <w:tcPr>
            <w:tcW w:w="679" w:type="pct"/>
            <w:tcBorders>
              <w:top w:val="nil"/>
              <w:left w:val="nil"/>
              <w:bottom w:val="single" w:sz="4" w:space="0" w:color="auto"/>
              <w:right w:val="single" w:sz="4" w:space="0" w:color="auto"/>
            </w:tcBorders>
            <w:shd w:val="clear" w:color="auto" w:fill="EAF1DD" w:themeFill="accent3" w:themeFillTint="33"/>
            <w:vAlign w:val="center"/>
            <w:hideMark/>
          </w:tcPr>
          <w:p w14:paraId="0E67E505" w14:textId="77777777" w:rsidR="009655CA" w:rsidRPr="009655CA" w:rsidRDefault="009655CA" w:rsidP="009655CA">
            <w:pPr>
              <w:jc w:val="center"/>
              <w:rPr>
                <w:rFonts w:ascii="Myriad Pro" w:hAnsi="Myriad Pro"/>
                <w:b/>
                <w:bCs/>
                <w:color w:val="000000"/>
                <w:sz w:val="20"/>
                <w:szCs w:val="20"/>
              </w:rPr>
            </w:pPr>
            <w:r w:rsidRPr="009655CA">
              <w:rPr>
                <w:rFonts w:ascii="Myriad Pro" w:hAnsi="Myriad Pro"/>
                <w:b/>
                <w:bCs/>
                <w:color w:val="000000"/>
                <w:sz w:val="20"/>
                <w:szCs w:val="20"/>
              </w:rPr>
              <w:t>128 193</w:t>
            </w:r>
          </w:p>
        </w:tc>
        <w:tc>
          <w:tcPr>
            <w:tcW w:w="679" w:type="pct"/>
            <w:tcBorders>
              <w:top w:val="nil"/>
              <w:left w:val="nil"/>
              <w:bottom w:val="single" w:sz="4" w:space="0" w:color="auto"/>
              <w:right w:val="single" w:sz="4" w:space="0" w:color="auto"/>
            </w:tcBorders>
            <w:shd w:val="clear" w:color="auto" w:fill="EAF1DD" w:themeFill="accent3" w:themeFillTint="33"/>
            <w:vAlign w:val="center"/>
            <w:hideMark/>
          </w:tcPr>
          <w:p w14:paraId="42C9B6A6" w14:textId="77777777" w:rsidR="009655CA" w:rsidRPr="009655CA" w:rsidRDefault="009655CA" w:rsidP="009655CA">
            <w:pPr>
              <w:jc w:val="center"/>
              <w:rPr>
                <w:rFonts w:ascii="Myriad Pro" w:hAnsi="Myriad Pro"/>
                <w:b/>
                <w:bCs/>
                <w:color w:val="000000"/>
                <w:sz w:val="20"/>
                <w:szCs w:val="20"/>
              </w:rPr>
            </w:pPr>
            <w:r w:rsidRPr="009655CA">
              <w:rPr>
                <w:rFonts w:ascii="Myriad Pro" w:hAnsi="Myriad Pro"/>
                <w:b/>
                <w:bCs/>
                <w:color w:val="000000"/>
                <w:sz w:val="20"/>
                <w:szCs w:val="20"/>
              </w:rPr>
              <w:t>111 929</w:t>
            </w:r>
          </w:p>
        </w:tc>
      </w:tr>
      <w:tr w:rsidR="009655CA" w:rsidRPr="009655CA" w14:paraId="139BF2DC" w14:textId="77777777" w:rsidTr="009655CA">
        <w:trPr>
          <w:trHeight w:val="20"/>
        </w:trPr>
        <w:tc>
          <w:tcPr>
            <w:tcW w:w="2567" w:type="pct"/>
            <w:tcBorders>
              <w:top w:val="nil"/>
              <w:left w:val="single" w:sz="8" w:space="0" w:color="auto"/>
              <w:bottom w:val="single" w:sz="8" w:space="0" w:color="auto"/>
              <w:right w:val="single" w:sz="4" w:space="0" w:color="auto"/>
            </w:tcBorders>
            <w:shd w:val="clear" w:color="auto" w:fill="EAF1DD" w:themeFill="accent3" w:themeFillTint="33"/>
            <w:vAlign w:val="center"/>
            <w:hideMark/>
          </w:tcPr>
          <w:p w14:paraId="15754C23" w14:textId="77777777" w:rsidR="009655CA" w:rsidRPr="009655CA" w:rsidRDefault="009655CA" w:rsidP="009655CA">
            <w:pPr>
              <w:rPr>
                <w:rFonts w:ascii="Myriad Pro" w:hAnsi="Myriad Pro"/>
                <w:b/>
                <w:bCs/>
                <w:i/>
                <w:iCs/>
                <w:color w:val="000000"/>
                <w:sz w:val="20"/>
                <w:szCs w:val="20"/>
              </w:rPr>
            </w:pPr>
            <w:r w:rsidRPr="009655CA">
              <w:rPr>
                <w:rFonts w:ascii="Myriad Pro" w:hAnsi="Myriad Pro"/>
                <w:b/>
                <w:bCs/>
                <w:i/>
                <w:iCs/>
                <w:color w:val="000000"/>
                <w:sz w:val="20"/>
                <w:szCs w:val="20"/>
              </w:rPr>
              <w:t>ИТОГО</w:t>
            </w:r>
          </w:p>
        </w:tc>
        <w:tc>
          <w:tcPr>
            <w:tcW w:w="381" w:type="pct"/>
            <w:tcBorders>
              <w:top w:val="nil"/>
              <w:left w:val="nil"/>
              <w:bottom w:val="single" w:sz="8" w:space="0" w:color="auto"/>
              <w:right w:val="single" w:sz="4" w:space="0" w:color="auto"/>
            </w:tcBorders>
            <w:shd w:val="clear" w:color="auto" w:fill="EAF1DD" w:themeFill="accent3" w:themeFillTint="33"/>
            <w:noWrap/>
            <w:vAlign w:val="bottom"/>
            <w:hideMark/>
          </w:tcPr>
          <w:p w14:paraId="4FF6A5A4" w14:textId="77777777" w:rsidR="009655CA" w:rsidRPr="009655CA" w:rsidRDefault="009655CA" w:rsidP="009655CA">
            <w:pPr>
              <w:rPr>
                <w:rFonts w:ascii="Myriad Pro" w:hAnsi="Myriad Pro" w:cs="Calibri"/>
                <w:b/>
                <w:bCs/>
                <w:i/>
                <w:iCs/>
                <w:color w:val="000000"/>
                <w:sz w:val="22"/>
                <w:szCs w:val="22"/>
              </w:rPr>
            </w:pPr>
            <w:r w:rsidRPr="009655CA">
              <w:rPr>
                <w:rFonts w:ascii="Myriad Pro" w:hAnsi="Myriad Pro" w:cs="Calibri"/>
                <w:b/>
                <w:bCs/>
                <w:i/>
                <w:iCs/>
                <w:color w:val="000000"/>
                <w:sz w:val="22"/>
                <w:szCs w:val="22"/>
              </w:rPr>
              <w:t> </w:t>
            </w:r>
          </w:p>
        </w:tc>
        <w:tc>
          <w:tcPr>
            <w:tcW w:w="694" w:type="pct"/>
            <w:tcBorders>
              <w:top w:val="nil"/>
              <w:left w:val="nil"/>
              <w:bottom w:val="single" w:sz="8" w:space="0" w:color="auto"/>
              <w:right w:val="single" w:sz="4" w:space="0" w:color="auto"/>
            </w:tcBorders>
            <w:shd w:val="clear" w:color="auto" w:fill="EAF1DD" w:themeFill="accent3" w:themeFillTint="33"/>
            <w:vAlign w:val="center"/>
            <w:hideMark/>
          </w:tcPr>
          <w:p w14:paraId="443D76FE" w14:textId="77777777" w:rsidR="009655CA" w:rsidRPr="009655CA" w:rsidRDefault="009655CA" w:rsidP="009655CA">
            <w:pPr>
              <w:jc w:val="center"/>
              <w:rPr>
                <w:rFonts w:ascii="Myriad Pro" w:hAnsi="Myriad Pro"/>
                <w:b/>
                <w:bCs/>
                <w:i/>
                <w:iCs/>
                <w:color w:val="000000"/>
                <w:sz w:val="20"/>
                <w:szCs w:val="20"/>
              </w:rPr>
            </w:pPr>
            <w:r w:rsidRPr="009655CA">
              <w:rPr>
                <w:rFonts w:ascii="Myriad Pro" w:hAnsi="Myriad Pro"/>
                <w:b/>
                <w:bCs/>
                <w:i/>
                <w:iCs/>
                <w:color w:val="000000"/>
                <w:sz w:val="20"/>
                <w:szCs w:val="20"/>
              </w:rPr>
              <w:t>6 554 470</w:t>
            </w:r>
          </w:p>
        </w:tc>
        <w:tc>
          <w:tcPr>
            <w:tcW w:w="679" w:type="pct"/>
            <w:tcBorders>
              <w:top w:val="nil"/>
              <w:left w:val="nil"/>
              <w:bottom w:val="single" w:sz="8" w:space="0" w:color="auto"/>
              <w:right w:val="single" w:sz="4" w:space="0" w:color="auto"/>
            </w:tcBorders>
            <w:shd w:val="clear" w:color="auto" w:fill="EAF1DD" w:themeFill="accent3" w:themeFillTint="33"/>
            <w:vAlign w:val="center"/>
            <w:hideMark/>
          </w:tcPr>
          <w:p w14:paraId="050AD621" w14:textId="77777777" w:rsidR="009655CA" w:rsidRPr="009655CA" w:rsidRDefault="009655CA" w:rsidP="009655CA">
            <w:pPr>
              <w:jc w:val="center"/>
              <w:rPr>
                <w:rFonts w:ascii="Myriad Pro" w:hAnsi="Myriad Pro"/>
                <w:b/>
                <w:bCs/>
                <w:i/>
                <w:iCs/>
                <w:color w:val="000000"/>
                <w:sz w:val="20"/>
                <w:szCs w:val="20"/>
              </w:rPr>
            </w:pPr>
            <w:r w:rsidRPr="009655CA">
              <w:rPr>
                <w:rFonts w:ascii="Myriad Pro" w:hAnsi="Myriad Pro"/>
                <w:b/>
                <w:bCs/>
                <w:i/>
                <w:iCs/>
                <w:color w:val="000000"/>
                <w:sz w:val="20"/>
                <w:szCs w:val="20"/>
              </w:rPr>
              <w:t>1 295 418</w:t>
            </w:r>
          </w:p>
        </w:tc>
        <w:tc>
          <w:tcPr>
            <w:tcW w:w="679" w:type="pct"/>
            <w:tcBorders>
              <w:top w:val="nil"/>
              <w:left w:val="nil"/>
              <w:bottom w:val="single" w:sz="8" w:space="0" w:color="auto"/>
              <w:right w:val="single" w:sz="4" w:space="0" w:color="auto"/>
            </w:tcBorders>
            <w:shd w:val="clear" w:color="auto" w:fill="EAF1DD" w:themeFill="accent3" w:themeFillTint="33"/>
            <w:vAlign w:val="center"/>
            <w:hideMark/>
          </w:tcPr>
          <w:p w14:paraId="0BC55A07" w14:textId="77777777" w:rsidR="009655CA" w:rsidRPr="009655CA" w:rsidRDefault="009655CA" w:rsidP="009655CA">
            <w:pPr>
              <w:jc w:val="center"/>
              <w:rPr>
                <w:rFonts w:ascii="Myriad Pro" w:hAnsi="Myriad Pro"/>
                <w:b/>
                <w:bCs/>
                <w:i/>
                <w:iCs/>
                <w:color w:val="000000"/>
                <w:sz w:val="20"/>
                <w:szCs w:val="20"/>
              </w:rPr>
            </w:pPr>
            <w:r w:rsidRPr="009655CA">
              <w:rPr>
                <w:rFonts w:ascii="Myriad Pro" w:hAnsi="Myriad Pro"/>
                <w:b/>
                <w:bCs/>
                <w:i/>
                <w:iCs/>
                <w:color w:val="000000"/>
                <w:sz w:val="20"/>
                <w:szCs w:val="20"/>
              </w:rPr>
              <w:t>1 258 981</w:t>
            </w:r>
          </w:p>
        </w:tc>
      </w:tr>
    </w:tbl>
    <w:p w14:paraId="54EC92F6" w14:textId="64498A5F" w:rsidR="009655CA" w:rsidRDefault="009655CA" w:rsidP="00155EEC">
      <w:pPr>
        <w:tabs>
          <w:tab w:val="left" w:pos="284"/>
          <w:tab w:val="left" w:pos="993"/>
        </w:tabs>
        <w:spacing w:line="360" w:lineRule="auto"/>
        <w:ind w:firstLine="567"/>
        <w:jc w:val="both"/>
        <w:rPr>
          <w:rFonts w:ascii="Myriad Pro" w:hAnsi="Myriad Pro"/>
          <w:sz w:val="28"/>
          <w:szCs w:val="28"/>
        </w:rPr>
      </w:pPr>
    </w:p>
    <w:p w14:paraId="6187B9E9" w14:textId="6490CF5C" w:rsidR="009655CA" w:rsidRPr="009368B7" w:rsidRDefault="009655CA" w:rsidP="009655CA">
      <w:pPr>
        <w:tabs>
          <w:tab w:val="left" w:pos="284"/>
          <w:tab w:val="left" w:pos="993"/>
        </w:tabs>
        <w:spacing w:line="360" w:lineRule="auto"/>
        <w:ind w:firstLine="567"/>
        <w:jc w:val="center"/>
        <w:rPr>
          <w:rFonts w:ascii="Myriad Pro" w:hAnsi="Myriad Pro"/>
          <w:sz w:val="26"/>
          <w:szCs w:val="26"/>
        </w:rPr>
      </w:pPr>
      <w:r w:rsidRPr="009368B7">
        <w:rPr>
          <w:rFonts w:ascii="Myriad Pro" w:hAnsi="Myriad Pro"/>
          <w:b/>
          <w:bCs/>
          <w:sz w:val="26"/>
          <w:szCs w:val="26"/>
        </w:rPr>
        <w:t>Сводные результаты анализа</w:t>
      </w:r>
      <w:r w:rsidRPr="009368B7">
        <w:rPr>
          <w:rFonts w:ascii="Myriad Pro" w:hAnsi="Myriad Pro"/>
          <w:sz w:val="26"/>
          <w:szCs w:val="26"/>
        </w:rPr>
        <w:t xml:space="preserve"> </w:t>
      </w:r>
      <w:r w:rsidRPr="009368B7">
        <w:rPr>
          <w:rFonts w:ascii="Myriad Pro" w:hAnsi="Myriad Pro"/>
          <w:b/>
          <w:sz w:val="26"/>
          <w:szCs w:val="26"/>
        </w:rPr>
        <w:t xml:space="preserve">принятых Службы по тарифам Республики Тыва тарифно-балансовых решений </w:t>
      </w:r>
      <w:r w:rsidRPr="009368B7">
        <w:rPr>
          <w:rFonts w:ascii="Myriad Pro" w:hAnsi="Myriad Pro"/>
          <w:b/>
          <w:sz w:val="26"/>
          <w:szCs w:val="26"/>
        </w:rPr>
        <w:br/>
        <w:t>за 2018 год в отношении ДЗО ПАО «Россети Сибирь» АО «Тываэнерго»</w:t>
      </w:r>
    </w:p>
    <w:tbl>
      <w:tblPr>
        <w:tblW w:w="5000" w:type="pct"/>
        <w:tblLook w:val="04A0" w:firstRow="1" w:lastRow="0" w:firstColumn="1" w:lastColumn="0" w:noHBand="0" w:noVBand="1"/>
      </w:tblPr>
      <w:tblGrid>
        <w:gridCol w:w="7511"/>
        <w:gridCol w:w="1109"/>
        <w:gridCol w:w="1980"/>
        <w:gridCol w:w="1980"/>
        <w:gridCol w:w="1980"/>
      </w:tblGrid>
      <w:tr w:rsidR="009655CA" w:rsidRPr="009655CA" w14:paraId="08A1074D" w14:textId="77777777" w:rsidTr="009368B7">
        <w:trPr>
          <w:trHeight w:val="20"/>
          <w:tblHeader/>
        </w:trPr>
        <w:tc>
          <w:tcPr>
            <w:tcW w:w="25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4A9255" w14:textId="77777777" w:rsidR="009655CA" w:rsidRPr="009655CA" w:rsidRDefault="009655CA" w:rsidP="009655CA">
            <w:pPr>
              <w:jc w:val="center"/>
              <w:rPr>
                <w:rFonts w:ascii="Myriad Pro" w:hAnsi="Myriad Pro"/>
                <w:b/>
                <w:bCs/>
                <w:color w:val="FFFFFF" w:themeColor="background1"/>
                <w:sz w:val="20"/>
                <w:szCs w:val="20"/>
              </w:rPr>
            </w:pPr>
            <w:r w:rsidRPr="009655CA">
              <w:rPr>
                <w:rFonts w:ascii="Myriad Pro" w:hAnsi="Myriad Pro"/>
                <w:b/>
                <w:bCs/>
                <w:color w:val="FFFFFF" w:themeColor="background1"/>
                <w:sz w:val="20"/>
                <w:szCs w:val="20"/>
              </w:rPr>
              <w:t>Наименование статьи</w:t>
            </w:r>
          </w:p>
        </w:tc>
        <w:tc>
          <w:tcPr>
            <w:tcW w:w="3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DC70C3" w14:textId="77777777" w:rsidR="009655CA" w:rsidRPr="009655CA" w:rsidRDefault="009655CA" w:rsidP="009655CA">
            <w:pPr>
              <w:jc w:val="center"/>
              <w:rPr>
                <w:rFonts w:ascii="Myriad Pro" w:hAnsi="Myriad Pro"/>
                <w:b/>
                <w:bCs/>
                <w:color w:val="FFFFFF" w:themeColor="background1"/>
                <w:sz w:val="20"/>
                <w:szCs w:val="20"/>
              </w:rPr>
            </w:pPr>
            <w:r w:rsidRPr="009655CA">
              <w:rPr>
                <w:rFonts w:ascii="Myriad Pro" w:hAnsi="Myriad Pro"/>
                <w:b/>
                <w:bCs/>
                <w:color w:val="FFFFFF" w:themeColor="background1"/>
                <w:sz w:val="20"/>
                <w:szCs w:val="20"/>
              </w:rPr>
              <w:t>Ед. изм.</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0600A2" w14:textId="4791AD91" w:rsidR="009655CA" w:rsidRPr="009655CA" w:rsidRDefault="009368B7" w:rsidP="009655CA">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Предложение</w:t>
            </w:r>
            <w:r w:rsidR="009655CA" w:rsidRPr="009655CA">
              <w:rPr>
                <w:rFonts w:ascii="Myriad Pro" w:hAnsi="Myriad Pro"/>
                <w:b/>
                <w:bCs/>
                <w:color w:val="FFFFFF" w:themeColor="background1"/>
                <w:sz w:val="20"/>
                <w:szCs w:val="20"/>
              </w:rPr>
              <w:t xml:space="preserve"> АО</w:t>
            </w:r>
            <w:r>
              <w:rPr>
                <w:rFonts w:ascii="Myriad Pro" w:hAnsi="Myriad Pro"/>
                <w:b/>
                <w:bCs/>
                <w:color w:val="FFFFFF" w:themeColor="background1"/>
                <w:sz w:val="20"/>
                <w:szCs w:val="20"/>
              </w:rPr>
              <w:t> </w:t>
            </w:r>
            <w:r w:rsidR="009655CA" w:rsidRPr="009655CA">
              <w:rPr>
                <w:rFonts w:ascii="Myriad Pro" w:hAnsi="Myriad Pro"/>
                <w:b/>
                <w:bCs/>
                <w:color w:val="FFFFFF" w:themeColor="background1"/>
                <w:sz w:val="20"/>
                <w:szCs w:val="20"/>
              </w:rPr>
              <w:t xml:space="preserve">«Тываэнерго» на  2018г. </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53051E" w14:textId="71FD5FB1" w:rsidR="009655CA" w:rsidRPr="009655CA" w:rsidRDefault="009368B7" w:rsidP="009655CA">
            <w:pPr>
              <w:jc w:val="center"/>
              <w:rPr>
                <w:rFonts w:ascii="Myriad Pro" w:hAnsi="Myriad Pro"/>
                <w:b/>
                <w:bCs/>
                <w:color w:val="FFFFFF" w:themeColor="background1"/>
                <w:sz w:val="20"/>
                <w:szCs w:val="20"/>
              </w:rPr>
            </w:pPr>
            <w:r w:rsidRPr="009655CA">
              <w:rPr>
                <w:rFonts w:ascii="Myriad Pro" w:hAnsi="Myriad Pro"/>
                <w:b/>
                <w:bCs/>
                <w:color w:val="FFFFFF" w:themeColor="background1"/>
                <w:sz w:val="20"/>
                <w:szCs w:val="20"/>
              </w:rPr>
              <w:t xml:space="preserve">Принятое </w:t>
            </w:r>
            <w:r>
              <w:rPr>
                <w:rFonts w:ascii="Myriad Pro" w:hAnsi="Myriad Pro"/>
                <w:b/>
                <w:bCs/>
                <w:color w:val="FFFFFF" w:themeColor="background1"/>
                <w:sz w:val="20"/>
                <w:szCs w:val="20"/>
              </w:rPr>
              <w:t>ТБР Службы</w:t>
            </w:r>
            <w:r w:rsidRPr="009655CA">
              <w:rPr>
                <w:rFonts w:ascii="Myriad Pro" w:hAnsi="Myriad Pro"/>
                <w:b/>
                <w:bCs/>
                <w:color w:val="FFFFFF" w:themeColor="background1"/>
                <w:sz w:val="20"/>
                <w:szCs w:val="20"/>
              </w:rPr>
              <w:t xml:space="preserve"> </w:t>
            </w:r>
            <w:r w:rsidR="009655CA" w:rsidRPr="009655CA">
              <w:rPr>
                <w:rFonts w:ascii="Myriad Pro" w:hAnsi="Myriad Pro"/>
                <w:b/>
                <w:bCs/>
                <w:color w:val="FFFFFF" w:themeColor="background1"/>
                <w:sz w:val="20"/>
                <w:szCs w:val="20"/>
              </w:rPr>
              <w:t>на 2018г.</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F82791" w14:textId="77777777" w:rsidR="009655CA" w:rsidRPr="009655CA" w:rsidRDefault="009655CA" w:rsidP="009655CA">
            <w:pPr>
              <w:jc w:val="center"/>
              <w:rPr>
                <w:rFonts w:ascii="Myriad Pro" w:hAnsi="Myriad Pro"/>
                <w:b/>
                <w:bCs/>
                <w:color w:val="FFFFFF" w:themeColor="background1"/>
                <w:sz w:val="20"/>
                <w:szCs w:val="20"/>
              </w:rPr>
            </w:pPr>
            <w:r w:rsidRPr="009655CA">
              <w:rPr>
                <w:rFonts w:ascii="Myriad Pro" w:hAnsi="Myriad Pro"/>
                <w:b/>
                <w:bCs/>
                <w:color w:val="FFFFFF" w:themeColor="background1"/>
                <w:sz w:val="20"/>
                <w:szCs w:val="20"/>
              </w:rPr>
              <w:t>Позиция Исполнителя на 2018 год</w:t>
            </w:r>
          </w:p>
        </w:tc>
      </w:tr>
      <w:tr w:rsidR="009655CA" w:rsidRPr="009655CA" w14:paraId="57E6FBFA" w14:textId="77777777" w:rsidTr="009368B7">
        <w:trPr>
          <w:trHeight w:val="20"/>
          <w:tblHeader/>
        </w:trPr>
        <w:tc>
          <w:tcPr>
            <w:tcW w:w="25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A1D0B1" w14:textId="77777777" w:rsidR="009655CA" w:rsidRPr="009655CA" w:rsidRDefault="009655CA" w:rsidP="009655CA">
            <w:pPr>
              <w:jc w:val="center"/>
              <w:rPr>
                <w:rFonts w:ascii="Myriad Pro" w:hAnsi="Myriad Pro"/>
                <w:color w:val="FFFFFF" w:themeColor="background1"/>
                <w:sz w:val="20"/>
                <w:szCs w:val="20"/>
              </w:rPr>
            </w:pPr>
            <w:r w:rsidRPr="009655CA">
              <w:rPr>
                <w:rFonts w:ascii="Myriad Pro" w:hAnsi="Myriad Pro"/>
                <w:color w:val="FFFFFF" w:themeColor="background1"/>
                <w:sz w:val="20"/>
                <w:szCs w:val="20"/>
              </w:rPr>
              <w:t>1</w:t>
            </w:r>
          </w:p>
        </w:tc>
        <w:tc>
          <w:tcPr>
            <w:tcW w:w="3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CFE739" w14:textId="77777777" w:rsidR="009655CA" w:rsidRPr="009655CA" w:rsidRDefault="009655CA" w:rsidP="009655CA">
            <w:pPr>
              <w:jc w:val="center"/>
              <w:rPr>
                <w:rFonts w:ascii="Myriad Pro" w:hAnsi="Myriad Pro"/>
                <w:color w:val="FFFFFF" w:themeColor="background1"/>
                <w:sz w:val="20"/>
                <w:szCs w:val="20"/>
              </w:rPr>
            </w:pPr>
            <w:r w:rsidRPr="009655CA">
              <w:rPr>
                <w:rFonts w:ascii="Myriad Pro" w:hAnsi="Myriad Pro"/>
                <w:color w:val="FFFFFF" w:themeColor="background1"/>
                <w:sz w:val="20"/>
                <w:szCs w:val="20"/>
              </w:rPr>
              <w:t>2</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B82539" w14:textId="77777777" w:rsidR="009655CA" w:rsidRPr="009655CA" w:rsidRDefault="009655CA" w:rsidP="009655CA">
            <w:pPr>
              <w:jc w:val="center"/>
              <w:rPr>
                <w:rFonts w:ascii="Myriad Pro" w:hAnsi="Myriad Pro"/>
                <w:color w:val="FFFFFF" w:themeColor="background1"/>
                <w:sz w:val="20"/>
                <w:szCs w:val="20"/>
              </w:rPr>
            </w:pPr>
            <w:r w:rsidRPr="009655CA">
              <w:rPr>
                <w:rFonts w:ascii="Myriad Pro" w:hAnsi="Myriad Pro"/>
                <w:color w:val="FFFFFF" w:themeColor="background1"/>
                <w:sz w:val="20"/>
                <w:szCs w:val="20"/>
              </w:rPr>
              <w:t>6</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78AC69" w14:textId="77777777" w:rsidR="009655CA" w:rsidRPr="009655CA" w:rsidRDefault="009655CA" w:rsidP="009655CA">
            <w:pPr>
              <w:jc w:val="center"/>
              <w:rPr>
                <w:rFonts w:ascii="Myriad Pro" w:hAnsi="Myriad Pro"/>
                <w:color w:val="FFFFFF" w:themeColor="background1"/>
                <w:sz w:val="20"/>
                <w:szCs w:val="20"/>
              </w:rPr>
            </w:pPr>
            <w:r w:rsidRPr="009655CA">
              <w:rPr>
                <w:rFonts w:ascii="Myriad Pro" w:hAnsi="Myriad Pro"/>
                <w:color w:val="FFFFFF" w:themeColor="background1"/>
                <w:sz w:val="20"/>
                <w:szCs w:val="20"/>
              </w:rPr>
              <w:t>7</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7B1489" w14:textId="77777777" w:rsidR="009655CA" w:rsidRPr="009655CA" w:rsidRDefault="009655CA" w:rsidP="009655CA">
            <w:pPr>
              <w:jc w:val="center"/>
              <w:rPr>
                <w:rFonts w:ascii="Myriad Pro" w:hAnsi="Myriad Pro"/>
                <w:color w:val="FFFFFF" w:themeColor="background1"/>
                <w:sz w:val="20"/>
                <w:szCs w:val="20"/>
              </w:rPr>
            </w:pPr>
            <w:r w:rsidRPr="009655CA">
              <w:rPr>
                <w:rFonts w:ascii="Myriad Pro" w:hAnsi="Myriad Pro"/>
                <w:color w:val="FFFFFF" w:themeColor="background1"/>
                <w:sz w:val="20"/>
                <w:szCs w:val="20"/>
              </w:rPr>
              <w:t>8</w:t>
            </w:r>
          </w:p>
        </w:tc>
      </w:tr>
      <w:tr w:rsidR="009368B7" w:rsidRPr="009655CA" w14:paraId="6B8C6A4C" w14:textId="77777777" w:rsidTr="009368B7">
        <w:trPr>
          <w:trHeight w:val="20"/>
        </w:trPr>
        <w:tc>
          <w:tcPr>
            <w:tcW w:w="5000" w:type="pct"/>
            <w:gridSpan w:val="5"/>
            <w:tcBorders>
              <w:top w:val="single" w:sz="4" w:space="0" w:color="FFFFFF" w:themeColor="background1"/>
              <w:left w:val="single" w:sz="8" w:space="0" w:color="auto"/>
              <w:bottom w:val="single" w:sz="4" w:space="0" w:color="auto"/>
              <w:right w:val="single" w:sz="4" w:space="0" w:color="auto"/>
            </w:tcBorders>
            <w:shd w:val="clear" w:color="auto" w:fill="EAF1DD" w:themeFill="accent3" w:themeFillTint="33"/>
            <w:vAlign w:val="center"/>
          </w:tcPr>
          <w:p w14:paraId="29D500CC" w14:textId="77777777" w:rsidR="009368B7" w:rsidRPr="009655CA" w:rsidRDefault="009368B7" w:rsidP="00392424">
            <w:pPr>
              <w:jc w:val="center"/>
              <w:rPr>
                <w:rFonts w:ascii="Myriad Pro" w:hAnsi="Myriad Pro"/>
                <w:b/>
                <w:bCs/>
                <w:color w:val="000000"/>
                <w:sz w:val="20"/>
                <w:szCs w:val="20"/>
              </w:rPr>
            </w:pPr>
            <w:r w:rsidRPr="009655CA">
              <w:rPr>
                <w:rFonts w:ascii="Myriad Pro" w:hAnsi="Myriad Pro"/>
                <w:b/>
                <w:bCs/>
                <w:color w:val="000000"/>
                <w:sz w:val="20"/>
                <w:szCs w:val="20"/>
              </w:rPr>
              <w:t>Расчет коэффициента индексации</w:t>
            </w:r>
          </w:p>
        </w:tc>
      </w:tr>
      <w:tr w:rsidR="009655CA" w:rsidRPr="009655CA" w14:paraId="2B53DF49" w14:textId="77777777" w:rsidTr="009368B7">
        <w:trPr>
          <w:trHeight w:val="20"/>
        </w:trPr>
        <w:tc>
          <w:tcPr>
            <w:tcW w:w="2579" w:type="pct"/>
            <w:tcBorders>
              <w:top w:val="single" w:sz="4" w:space="0" w:color="FFFFFF" w:themeColor="background1"/>
              <w:left w:val="single" w:sz="8" w:space="0" w:color="auto"/>
              <w:bottom w:val="single" w:sz="4" w:space="0" w:color="auto"/>
              <w:right w:val="single" w:sz="4" w:space="0" w:color="auto"/>
            </w:tcBorders>
            <w:shd w:val="clear" w:color="auto" w:fill="auto"/>
            <w:vAlign w:val="center"/>
            <w:hideMark/>
          </w:tcPr>
          <w:p w14:paraId="00AA6278"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Инфляция</w:t>
            </w:r>
          </w:p>
        </w:tc>
        <w:tc>
          <w:tcPr>
            <w:tcW w:w="38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3903909"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w:t>
            </w:r>
          </w:p>
        </w:tc>
        <w:tc>
          <w:tcPr>
            <w:tcW w:w="68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68EF987"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4,00%</w:t>
            </w:r>
          </w:p>
        </w:tc>
        <w:tc>
          <w:tcPr>
            <w:tcW w:w="68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6077A85"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4,00%</w:t>
            </w:r>
          </w:p>
        </w:tc>
        <w:tc>
          <w:tcPr>
            <w:tcW w:w="68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7F42F48"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4,00%</w:t>
            </w:r>
          </w:p>
        </w:tc>
      </w:tr>
      <w:tr w:rsidR="009655CA" w:rsidRPr="009655CA" w14:paraId="5C9D6217"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4BA9B515"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Индекс эффективности операционных расходов</w:t>
            </w:r>
          </w:p>
        </w:tc>
        <w:tc>
          <w:tcPr>
            <w:tcW w:w="381" w:type="pct"/>
            <w:tcBorders>
              <w:top w:val="nil"/>
              <w:left w:val="nil"/>
              <w:bottom w:val="single" w:sz="4" w:space="0" w:color="auto"/>
              <w:right w:val="single" w:sz="4" w:space="0" w:color="auto"/>
            </w:tcBorders>
            <w:shd w:val="clear" w:color="auto" w:fill="auto"/>
            <w:vAlign w:val="center"/>
            <w:hideMark/>
          </w:tcPr>
          <w:p w14:paraId="4894BDFF"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w:t>
            </w:r>
          </w:p>
        </w:tc>
        <w:tc>
          <w:tcPr>
            <w:tcW w:w="680" w:type="pct"/>
            <w:tcBorders>
              <w:top w:val="nil"/>
              <w:left w:val="nil"/>
              <w:bottom w:val="single" w:sz="4" w:space="0" w:color="auto"/>
              <w:right w:val="single" w:sz="4" w:space="0" w:color="auto"/>
            </w:tcBorders>
            <w:shd w:val="clear" w:color="auto" w:fill="auto"/>
            <w:vAlign w:val="center"/>
            <w:hideMark/>
          </w:tcPr>
          <w:p w14:paraId="6B79F57D"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w:t>
            </w:r>
          </w:p>
        </w:tc>
        <w:tc>
          <w:tcPr>
            <w:tcW w:w="680" w:type="pct"/>
            <w:tcBorders>
              <w:top w:val="nil"/>
              <w:left w:val="nil"/>
              <w:bottom w:val="single" w:sz="4" w:space="0" w:color="auto"/>
              <w:right w:val="single" w:sz="4" w:space="0" w:color="auto"/>
            </w:tcBorders>
            <w:shd w:val="clear" w:color="auto" w:fill="auto"/>
            <w:vAlign w:val="center"/>
            <w:hideMark/>
          </w:tcPr>
          <w:p w14:paraId="40CBA430"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w:t>
            </w:r>
          </w:p>
        </w:tc>
        <w:tc>
          <w:tcPr>
            <w:tcW w:w="680" w:type="pct"/>
            <w:tcBorders>
              <w:top w:val="nil"/>
              <w:left w:val="nil"/>
              <w:bottom w:val="single" w:sz="4" w:space="0" w:color="auto"/>
              <w:right w:val="single" w:sz="4" w:space="0" w:color="auto"/>
            </w:tcBorders>
            <w:shd w:val="clear" w:color="auto" w:fill="auto"/>
            <w:vAlign w:val="center"/>
            <w:hideMark/>
          </w:tcPr>
          <w:p w14:paraId="5F668EF1"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w:t>
            </w:r>
          </w:p>
        </w:tc>
      </w:tr>
      <w:tr w:rsidR="009655CA" w:rsidRPr="009655CA" w14:paraId="6F5A4B0E"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1CC8FE06"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Количество активов, всего</w:t>
            </w:r>
          </w:p>
        </w:tc>
        <w:tc>
          <w:tcPr>
            <w:tcW w:w="381" w:type="pct"/>
            <w:tcBorders>
              <w:top w:val="nil"/>
              <w:left w:val="nil"/>
              <w:bottom w:val="single" w:sz="4" w:space="0" w:color="auto"/>
              <w:right w:val="single" w:sz="4" w:space="0" w:color="auto"/>
            </w:tcBorders>
            <w:shd w:val="clear" w:color="auto" w:fill="auto"/>
            <w:vAlign w:val="center"/>
            <w:hideMark/>
          </w:tcPr>
          <w:p w14:paraId="65C5F4B5"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у.е.</w:t>
            </w:r>
          </w:p>
        </w:tc>
        <w:tc>
          <w:tcPr>
            <w:tcW w:w="680" w:type="pct"/>
            <w:tcBorders>
              <w:top w:val="nil"/>
              <w:left w:val="nil"/>
              <w:bottom w:val="single" w:sz="4" w:space="0" w:color="auto"/>
              <w:right w:val="single" w:sz="4" w:space="0" w:color="auto"/>
            </w:tcBorders>
            <w:shd w:val="clear" w:color="auto" w:fill="auto"/>
            <w:vAlign w:val="center"/>
            <w:hideMark/>
          </w:tcPr>
          <w:p w14:paraId="236EA549"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29 988,00</w:t>
            </w:r>
          </w:p>
        </w:tc>
        <w:tc>
          <w:tcPr>
            <w:tcW w:w="680" w:type="pct"/>
            <w:tcBorders>
              <w:top w:val="nil"/>
              <w:left w:val="nil"/>
              <w:bottom w:val="single" w:sz="4" w:space="0" w:color="auto"/>
              <w:right w:val="single" w:sz="4" w:space="0" w:color="auto"/>
            </w:tcBorders>
            <w:shd w:val="clear" w:color="auto" w:fill="auto"/>
            <w:vAlign w:val="center"/>
            <w:hideMark/>
          </w:tcPr>
          <w:p w14:paraId="66C7A806"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29 988,00</w:t>
            </w:r>
          </w:p>
        </w:tc>
        <w:tc>
          <w:tcPr>
            <w:tcW w:w="680" w:type="pct"/>
            <w:tcBorders>
              <w:top w:val="nil"/>
              <w:left w:val="nil"/>
              <w:bottom w:val="single" w:sz="4" w:space="0" w:color="auto"/>
              <w:right w:val="single" w:sz="4" w:space="0" w:color="auto"/>
            </w:tcBorders>
            <w:shd w:val="clear" w:color="auto" w:fill="auto"/>
            <w:vAlign w:val="center"/>
            <w:hideMark/>
          </w:tcPr>
          <w:p w14:paraId="1485EB76"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29 988,00</w:t>
            </w:r>
          </w:p>
        </w:tc>
      </w:tr>
      <w:tr w:rsidR="009655CA" w:rsidRPr="009655CA" w14:paraId="0C1A5DE5"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75FE404F"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ВН</w:t>
            </w:r>
          </w:p>
        </w:tc>
        <w:tc>
          <w:tcPr>
            <w:tcW w:w="381" w:type="pct"/>
            <w:tcBorders>
              <w:top w:val="nil"/>
              <w:left w:val="nil"/>
              <w:bottom w:val="single" w:sz="4" w:space="0" w:color="auto"/>
              <w:right w:val="single" w:sz="4" w:space="0" w:color="auto"/>
            </w:tcBorders>
            <w:shd w:val="clear" w:color="auto" w:fill="auto"/>
            <w:vAlign w:val="center"/>
            <w:hideMark/>
          </w:tcPr>
          <w:p w14:paraId="35F60A04"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у.е.</w:t>
            </w:r>
          </w:p>
        </w:tc>
        <w:tc>
          <w:tcPr>
            <w:tcW w:w="680" w:type="pct"/>
            <w:tcBorders>
              <w:top w:val="nil"/>
              <w:left w:val="nil"/>
              <w:bottom w:val="single" w:sz="4" w:space="0" w:color="auto"/>
              <w:right w:val="single" w:sz="4" w:space="0" w:color="auto"/>
            </w:tcBorders>
            <w:shd w:val="clear" w:color="auto" w:fill="auto"/>
            <w:vAlign w:val="center"/>
            <w:hideMark/>
          </w:tcPr>
          <w:p w14:paraId="390F8F06"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3 080,00</w:t>
            </w:r>
          </w:p>
        </w:tc>
        <w:tc>
          <w:tcPr>
            <w:tcW w:w="680" w:type="pct"/>
            <w:tcBorders>
              <w:top w:val="nil"/>
              <w:left w:val="nil"/>
              <w:bottom w:val="single" w:sz="4" w:space="0" w:color="auto"/>
              <w:right w:val="single" w:sz="4" w:space="0" w:color="auto"/>
            </w:tcBorders>
            <w:shd w:val="clear" w:color="auto" w:fill="auto"/>
            <w:vAlign w:val="center"/>
            <w:hideMark/>
          </w:tcPr>
          <w:p w14:paraId="24EEB053"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3 080,00</w:t>
            </w:r>
          </w:p>
        </w:tc>
        <w:tc>
          <w:tcPr>
            <w:tcW w:w="680" w:type="pct"/>
            <w:tcBorders>
              <w:top w:val="nil"/>
              <w:left w:val="nil"/>
              <w:bottom w:val="single" w:sz="4" w:space="0" w:color="auto"/>
              <w:right w:val="single" w:sz="4" w:space="0" w:color="auto"/>
            </w:tcBorders>
            <w:shd w:val="clear" w:color="auto" w:fill="auto"/>
            <w:vAlign w:val="center"/>
            <w:hideMark/>
          </w:tcPr>
          <w:p w14:paraId="73EF1D24"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3 080,00</w:t>
            </w:r>
          </w:p>
        </w:tc>
      </w:tr>
      <w:tr w:rsidR="009655CA" w:rsidRPr="009655CA" w14:paraId="16E2A421"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6A90DE60"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СН1</w:t>
            </w:r>
          </w:p>
        </w:tc>
        <w:tc>
          <w:tcPr>
            <w:tcW w:w="381" w:type="pct"/>
            <w:tcBorders>
              <w:top w:val="nil"/>
              <w:left w:val="nil"/>
              <w:bottom w:val="single" w:sz="4" w:space="0" w:color="auto"/>
              <w:right w:val="single" w:sz="4" w:space="0" w:color="auto"/>
            </w:tcBorders>
            <w:shd w:val="clear" w:color="auto" w:fill="auto"/>
            <w:vAlign w:val="center"/>
            <w:hideMark/>
          </w:tcPr>
          <w:p w14:paraId="52AFEDF4"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у.е.</w:t>
            </w:r>
          </w:p>
        </w:tc>
        <w:tc>
          <w:tcPr>
            <w:tcW w:w="680" w:type="pct"/>
            <w:tcBorders>
              <w:top w:val="nil"/>
              <w:left w:val="nil"/>
              <w:bottom w:val="single" w:sz="4" w:space="0" w:color="auto"/>
              <w:right w:val="single" w:sz="4" w:space="0" w:color="auto"/>
            </w:tcBorders>
            <w:shd w:val="clear" w:color="auto" w:fill="auto"/>
            <w:vAlign w:val="center"/>
            <w:hideMark/>
          </w:tcPr>
          <w:p w14:paraId="22C2389A"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2 960,83</w:t>
            </w:r>
          </w:p>
        </w:tc>
        <w:tc>
          <w:tcPr>
            <w:tcW w:w="680" w:type="pct"/>
            <w:tcBorders>
              <w:top w:val="nil"/>
              <w:left w:val="nil"/>
              <w:bottom w:val="single" w:sz="4" w:space="0" w:color="auto"/>
              <w:right w:val="single" w:sz="4" w:space="0" w:color="auto"/>
            </w:tcBorders>
            <w:shd w:val="clear" w:color="auto" w:fill="auto"/>
            <w:vAlign w:val="center"/>
            <w:hideMark/>
          </w:tcPr>
          <w:p w14:paraId="10023022"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2 960,83</w:t>
            </w:r>
          </w:p>
        </w:tc>
        <w:tc>
          <w:tcPr>
            <w:tcW w:w="680" w:type="pct"/>
            <w:tcBorders>
              <w:top w:val="nil"/>
              <w:left w:val="nil"/>
              <w:bottom w:val="single" w:sz="4" w:space="0" w:color="auto"/>
              <w:right w:val="single" w:sz="4" w:space="0" w:color="auto"/>
            </w:tcBorders>
            <w:shd w:val="clear" w:color="auto" w:fill="auto"/>
            <w:vAlign w:val="center"/>
            <w:hideMark/>
          </w:tcPr>
          <w:p w14:paraId="3EFD4711"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2 960,83</w:t>
            </w:r>
          </w:p>
        </w:tc>
      </w:tr>
      <w:tr w:rsidR="009655CA" w:rsidRPr="009655CA" w14:paraId="16F4CA33"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0FBF3C3D"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СН2</w:t>
            </w:r>
          </w:p>
        </w:tc>
        <w:tc>
          <w:tcPr>
            <w:tcW w:w="381" w:type="pct"/>
            <w:tcBorders>
              <w:top w:val="nil"/>
              <w:left w:val="nil"/>
              <w:bottom w:val="single" w:sz="4" w:space="0" w:color="auto"/>
              <w:right w:val="single" w:sz="4" w:space="0" w:color="auto"/>
            </w:tcBorders>
            <w:shd w:val="clear" w:color="auto" w:fill="auto"/>
            <w:vAlign w:val="center"/>
            <w:hideMark/>
          </w:tcPr>
          <w:p w14:paraId="3676B71E"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у.е.</w:t>
            </w:r>
          </w:p>
        </w:tc>
        <w:tc>
          <w:tcPr>
            <w:tcW w:w="680" w:type="pct"/>
            <w:tcBorders>
              <w:top w:val="nil"/>
              <w:left w:val="nil"/>
              <w:bottom w:val="single" w:sz="4" w:space="0" w:color="auto"/>
              <w:right w:val="single" w:sz="4" w:space="0" w:color="auto"/>
            </w:tcBorders>
            <w:shd w:val="clear" w:color="auto" w:fill="auto"/>
            <w:vAlign w:val="center"/>
            <w:hideMark/>
          </w:tcPr>
          <w:p w14:paraId="1C4137B7"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18 388,79</w:t>
            </w:r>
          </w:p>
        </w:tc>
        <w:tc>
          <w:tcPr>
            <w:tcW w:w="680" w:type="pct"/>
            <w:tcBorders>
              <w:top w:val="nil"/>
              <w:left w:val="nil"/>
              <w:bottom w:val="single" w:sz="4" w:space="0" w:color="auto"/>
              <w:right w:val="single" w:sz="4" w:space="0" w:color="auto"/>
            </w:tcBorders>
            <w:shd w:val="clear" w:color="auto" w:fill="auto"/>
            <w:vAlign w:val="center"/>
            <w:hideMark/>
          </w:tcPr>
          <w:p w14:paraId="0D031AA9"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18 388,79</w:t>
            </w:r>
          </w:p>
        </w:tc>
        <w:tc>
          <w:tcPr>
            <w:tcW w:w="680" w:type="pct"/>
            <w:tcBorders>
              <w:top w:val="nil"/>
              <w:left w:val="nil"/>
              <w:bottom w:val="single" w:sz="4" w:space="0" w:color="auto"/>
              <w:right w:val="single" w:sz="4" w:space="0" w:color="auto"/>
            </w:tcBorders>
            <w:shd w:val="clear" w:color="auto" w:fill="auto"/>
            <w:vAlign w:val="center"/>
            <w:hideMark/>
          </w:tcPr>
          <w:p w14:paraId="4B227B31"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18 388,79</w:t>
            </w:r>
          </w:p>
        </w:tc>
      </w:tr>
      <w:tr w:rsidR="009655CA" w:rsidRPr="009655CA" w14:paraId="62BF0A2B"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47FDB98E"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НН</w:t>
            </w:r>
          </w:p>
        </w:tc>
        <w:tc>
          <w:tcPr>
            <w:tcW w:w="381" w:type="pct"/>
            <w:tcBorders>
              <w:top w:val="nil"/>
              <w:left w:val="nil"/>
              <w:bottom w:val="single" w:sz="4" w:space="0" w:color="auto"/>
              <w:right w:val="single" w:sz="4" w:space="0" w:color="auto"/>
            </w:tcBorders>
            <w:shd w:val="clear" w:color="auto" w:fill="auto"/>
            <w:vAlign w:val="center"/>
            <w:hideMark/>
          </w:tcPr>
          <w:p w14:paraId="6BC44ACF"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у.е.</w:t>
            </w:r>
          </w:p>
        </w:tc>
        <w:tc>
          <w:tcPr>
            <w:tcW w:w="680" w:type="pct"/>
            <w:tcBorders>
              <w:top w:val="nil"/>
              <w:left w:val="nil"/>
              <w:bottom w:val="single" w:sz="4" w:space="0" w:color="auto"/>
              <w:right w:val="single" w:sz="4" w:space="0" w:color="auto"/>
            </w:tcBorders>
            <w:shd w:val="clear" w:color="auto" w:fill="auto"/>
            <w:vAlign w:val="center"/>
            <w:hideMark/>
          </w:tcPr>
          <w:p w14:paraId="4168BC62"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5 558,38</w:t>
            </w:r>
          </w:p>
        </w:tc>
        <w:tc>
          <w:tcPr>
            <w:tcW w:w="680" w:type="pct"/>
            <w:tcBorders>
              <w:top w:val="nil"/>
              <w:left w:val="nil"/>
              <w:bottom w:val="single" w:sz="4" w:space="0" w:color="auto"/>
              <w:right w:val="single" w:sz="4" w:space="0" w:color="auto"/>
            </w:tcBorders>
            <w:shd w:val="clear" w:color="auto" w:fill="auto"/>
            <w:vAlign w:val="center"/>
            <w:hideMark/>
          </w:tcPr>
          <w:p w14:paraId="6A0FD19E"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5 558,38</w:t>
            </w:r>
          </w:p>
        </w:tc>
        <w:tc>
          <w:tcPr>
            <w:tcW w:w="680" w:type="pct"/>
            <w:tcBorders>
              <w:top w:val="nil"/>
              <w:left w:val="nil"/>
              <w:bottom w:val="single" w:sz="4" w:space="0" w:color="auto"/>
              <w:right w:val="single" w:sz="4" w:space="0" w:color="auto"/>
            </w:tcBorders>
            <w:shd w:val="clear" w:color="auto" w:fill="auto"/>
            <w:vAlign w:val="center"/>
            <w:hideMark/>
          </w:tcPr>
          <w:p w14:paraId="7BE98851"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5 558,38</w:t>
            </w:r>
          </w:p>
        </w:tc>
      </w:tr>
      <w:tr w:rsidR="009655CA" w:rsidRPr="009655CA" w14:paraId="55C2B835"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55F608CF"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Индекс изменения количества активов</w:t>
            </w:r>
          </w:p>
        </w:tc>
        <w:tc>
          <w:tcPr>
            <w:tcW w:w="381" w:type="pct"/>
            <w:tcBorders>
              <w:top w:val="nil"/>
              <w:left w:val="nil"/>
              <w:bottom w:val="single" w:sz="4" w:space="0" w:color="auto"/>
              <w:right w:val="single" w:sz="4" w:space="0" w:color="auto"/>
            </w:tcBorders>
            <w:shd w:val="clear" w:color="auto" w:fill="auto"/>
            <w:vAlign w:val="center"/>
            <w:hideMark/>
          </w:tcPr>
          <w:p w14:paraId="5ABCCA55"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w:t>
            </w:r>
          </w:p>
        </w:tc>
        <w:tc>
          <w:tcPr>
            <w:tcW w:w="680" w:type="pct"/>
            <w:tcBorders>
              <w:top w:val="nil"/>
              <w:left w:val="nil"/>
              <w:bottom w:val="single" w:sz="4" w:space="0" w:color="auto"/>
              <w:right w:val="single" w:sz="4" w:space="0" w:color="auto"/>
            </w:tcBorders>
            <w:shd w:val="clear" w:color="auto" w:fill="auto"/>
            <w:vAlign w:val="center"/>
            <w:hideMark/>
          </w:tcPr>
          <w:p w14:paraId="226CD81A"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0,00%</w:t>
            </w:r>
          </w:p>
        </w:tc>
        <w:tc>
          <w:tcPr>
            <w:tcW w:w="680" w:type="pct"/>
            <w:tcBorders>
              <w:top w:val="nil"/>
              <w:left w:val="nil"/>
              <w:bottom w:val="single" w:sz="4" w:space="0" w:color="auto"/>
              <w:right w:val="single" w:sz="4" w:space="0" w:color="auto"/>
            </w:tcBorders>
            <w:shd w:val="clear" w:color="auto" w:fill="auto"/>
            <w:vAlign w:val="center"/>
            <w:hideMark/>
          </w:tcPr>
          <w:p w14:paraId="44AB1125"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0,00%</w:t>
            </w:r>
          </w:p>
        </w:tc>
        <w:tc>
          <w:tcPr>
            <w:tcW w:w="680" w:type="pct"/>
            <w:tcBorders>
              <w:top w:val="nil"/>
              <w:left w:val="nil"/>
              <w:bottom w:val="single" w:sz="4" w:space="0" w:color="auto"/>
              <w:right w:val="single" w:sz="4" w:space="0" w:color="auto"/>
            </w:tcBorders>
            <w:shd w:val="clear" w:color="auto" w:fill="auto"/>
            <w:vAlign w:val="center"/>
            <w:hideMark/>
          </w:tcPr>
          <w:p w14:paraId="71BD9F04"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0,00%</w:t>
            </w:r>
          </w:p>
        </w:tc>
      </w:tr>
      <w:tr w:rsidR="009655CA" w:rsidRPr="009655CA" w14:paraId="40387C4F"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2A21AFC2"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Коэффициент эластичности затрат по росту активов</w:t>
            </w:r>
          </w:p>
        </w:tc>
        <w:tc>
          <w:tcPr>
            <w:tcW w:w="381" w:type="pct"/>
            <w:tcBorders>
              <w:top w:val="nil"/>
              <w:left w:val="nil"/>
              <w:bottom w:val="single" w:sz="4" w:space="0" w:color="auto"/>
              <w:right w:val="single" w:sz="4" w:space="0" w:color="auto"/>
            </w:tcBorders>
            <w:shd w:val="clear" w:color="auto" w:fill="auto"/>
            <w:vAlign w:val="center"/>
            <w:hideMark/>
          </w:tcPr>
          <w:p w14:paraId="69606B88"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 </w:t>
            </w:r>
          </w:p>
        </w:tc>
        <w:tc>
          <w:tcPr>
            <w:tcW w:w="680" w:type="pct"/>
            <w:tcBorders>
              <w:top w:val="nil"/>
              <w:left w:val="nil"/>
              <w:bottom w:val="single" w:sz="4" w:space="0" w:color="auto"/>
              <w:right w:val="single" w:sz="4" w:space="0" w:color="auto"/>
            </w:tcBorders>
            <w:shd w:val="clear" w:color="auto" w:fill="auto"/>
            <w:vAlign w:val="center"/>
            <w:hideMark/>
          </w:tcPr>
          <w:p w14:paraId="5017BD69"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0,75</w:t>
            </w:r>
          </w:p>
        </w:tc>
        <w:tc>
          <w:tcPr>
            <w:tcW w:w="680" w:type="pct"/>
            <w:tcBorders>
              <w:top w:val="nil"/>
              <w:left w:val="nil"/>
              <w:bottom w:val="single" w:sz="4" w:space="0" w:color="auto"/>
              <w:right w:val="single" w:sz="4" w:space="0" w:color="auto"/>
            </w:tcBorders>
            <w:shd w:val="clear" w:color="auto" w:fill="auto"/>
            <w:vAlign w:val="center"/>
            <w:hideMark/>
          </w:tcPr>
          <w:p w14:paraId="39CA4FB1"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0,75</w:t>
            </w:r>
          </w:p>
        </w:tc>
        <w:tc>
          <w:tcPr>
            <w:tcW w:w="680" w:type="pct"/>
            <w:tcBorders>
              <w:top w:val="nil"/>
              <w:left w:val="nil"/>
              <w:bottom w:val="single" w:sz="4" w:space="0" w:color="auto"/>
              <w:right w:val="single" w:sz="4" w:space="0" w:color="auto"/>
            </w:tcBorders>
            <w:shd w:val="clear" w:color="auto" w:fill="auto"/>
            <w:vAlign w:val="center"/>
            <w:hideMark/>
          </w:tcPr>
          <w:p w14:paraId="21601E62"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0,75</w:t>
            </w:r>
          </w:p>
        </w:tc>
      </w:tr>
      <w:tr w:rsidR="009655CA" w:rsidRPr="009655CA" w14:paraId="319F9C39" w14:textId="77777777" w:rsidTr="009368B7">
        <w:trPr>
          <w:trHeight w:val="20"/>
        </w:trPr>
        <w:tc>
          <w:tcPr>
            <w:tcW w:w="2579" w:type="pct"/>
            <w:tcBorders>
              <w:top w:val="nil"/>
              <w:left w:val="single" w:sz="8" w:space="0" w:color="auto"/>
              <w:bottom w:val="nil"/>
              <w:right w:val="single" w:sz="4" w:space="0" w:color="auto"/>
            </w:tcBorders>
            <w:shd w:val="clear" w:color="auto" w:fill="auto"/>
            <w:vAlign w:val="center"/>
            <w:hideMark/>
          </w:tcPr>
          <w:p w14:paraId="5205BB57"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Итого коэффициент индексации</w:t>
            </w:r>
          </w:p>
        </w:tc>
        <w:tc>
          <w:tcPr>
            <w:tcW w:w="381" w:type="pct"/>
            <w:tcBorders>
              <w:top w:val="nil"/>
              <w:left w:val="nil"/>
              <w:bottom w:val="nil"/>
              <w:right w:val="single" w:sz="4" w:space="0" w:color="auto"/>
            </w:tcBorders>
            <w:shd w:val="clear" w:color="auto" w:fill="auto"/>
            <w:vAlign w:val="center"/>
            <w:hideMark/>
          </w:tcPr>
          <w:p w14:paraId="40F0CDE0"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 </w:t>
            </w:r>
          </w:p>
        </w:tc>
        <w:tc>
          <w:tcPr>
            <w:tcW w:w="680" w:type="pct"/>
            <w:tcBorders>
              <w:top w:val="nil"/>
              <w:left w:val="nil"/>
              <w:bottom w:val="nil"/>
              <w:right w:val="single" w:sz="4" w:space="0" w:color="auto"/>
            </w:tcBorders>
            <w:shd w:val="clear" w:color="auto" w:fill="auto"/>
            <w:vAlign w:val="center"/>
            <w:hideMark/>
          </w:tcPr>
          <w:p w14:paraId="2C88AA43"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1,030</w:t>
            </w:r>
          </w:p>
        </w:tc>
        <w:tc>
          <w:tcPr>
            <w:tcW w:w="680" w:type="pct"/>
            <w:tcBorders>
              <w:top w:val="nil"/>
              <w:left w:val="nil"/>
              <w:bottom w:val="nil"/>
              <w:right w:val="single" w:sz="4" w:space="0" w:color="auto"/>
            </w:tcBorders>
            <w:shd w:val="clear" w:color="auto" w:fill="auto"/>
            <w:vAlign w:val="center"/>
            <w:hideMark/>
          </w:tcPr>
          <w:p w14:paraId="11F88F41"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1,030</w:t>
            </w:r>
          </w:p>
        </w:tc>
        <w:tc>
          <w:tcPr>
            <w:tcW w:w="680" w:type="pct"/>
            <w:tcBorders>
              <w:top w:val="nil"/>
              <w:left w:val="nil"/>
              <w:bottom w:val="nil"/>
              <w:right w:val="single" w:sz="4" w:space="0" w:color="auto"/>
            </w:tcBorders>
            <w:shd w:val="clear" w:color="auto" w:fill="auto"/>
            <w:vAlign w:val="center"/>
            <w:hideMark/>
          </w:tcPr>
          <w:p w14:paraId="079C6BF6"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1,030</w:t>
            </w:r>
          </w:p>
        </w:tc>
      </w:tr>
      <w:tr w:rsidR="009368B7" w:rsidRPr="009655CA" w14:paraId="1B74B2F8" w14:textId="77777777" w:rsidTr="009368B7">
        <w:trPr>
          <w:trHeight w:val="20"/>
        </w:trPr>
        <w:tc>
          <w:tcPr>
            <w:tcW w:w="5000" w:type="pct"/>
            <w:gridSpan w:val="5"/>
            <w:tcBorders>
              <w:top w:val="nil"/>
              <w:left w:val="single" w:sz="8" w:space="0" w:color="auto"/>
              <w:bottom w:val="single" w:sz="4" w:space="0" w:color="auto"/>
              <w:right w:val="single" w:sz="4" w:space="0" w:color="auto"/>
            </w:tcBorders>
            <w:shd w:val="clear" w:color="auto" w:fill="EAF1DD" w:themeFill="accent3" w:themeFillTint="33"/>
            <w:vAlign w:val="center"/>
          </w:tcPr>
          <w:p w14:paraId="38FB4AE3" w14:textId="77777777" w:rsidR="009368B7" w:rsidRPr="009655CA" w:rsidRDefault="009368B7" w:rsidP="00392424">
            <w:pPr>
              <w:jc w:val="center"/>
              <w:rPr>
                <w:rFonts w:ascii="Myriad Pro" w:hAnsi="Myriad Pro"/>
                <w:b/>
                <w:bCs/>
                <w:color w:val="000000"/>
                <w:sz w:val="20"/>
                <w:szCs w:val="20"/>
              </w:rPr>
            </w:pPr>
            <w:r w:rsidRPr="009655CA">
              <w:rPr>
                <w:rFonts w:ascii="Myriad Pro" w:hAnsi="Myriad Pro"/>
                <w:b/>
                <w:bCs/>
                <w:color w:val="000000"/>
                <w:sz w:val="20"/>
                <w:szCs w:val="20"/>
              </w:rPr>
              <w:t>Расчет подконтрольных расходов</w:t>
            </w:r>
          </w:p>
        </w:tc>
      </w:tr>
      <w:tr w:rsidR="009368B7" w:rsidRPr="009655CA" w14:paraId="68787341" w14:textId="77777777" w:rsidTr="00392424">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7C8CF049" w14:textId="77777777" w:rsidR="009368B7" w:rsidRPr="009655CA" w:rsidRDefault="009368B7" w:rsidP="00392424">
            <w:pPr>
              <w:rPr>
                <w:rFonts w:ascii="Myriad Pro" w:hAnsi="Myriad Pro"/>
                <w:color w:val="000000"/>
                <w:sz w:val="20"/>
                <w:szCs w:val="20"/>
              </w:rPr>
            </w:pPr>
            <w:r w:rsidRPr="009655CA">
              <w:rPr>
                <w:rFonts w:ascii="Myriad Pro" w:hAnsi="Myriad Pro"/>
                <w:color w:val="000000"/>
                <w:sz w:val="20"/>
                <w:szCs w:val="20"/>
              </w:rPr>
              <w:t>Материальные затраты</w:t>
            </w:r>
          </w:p>
        </w:tc>
        <w:tc>
          <w:tcPr>
            <w:tcW w:w="381" w:type="pct"/>
            <w:tcBorders>
              <w:top w:val="nil"/>
              <w:left w:val="nil"/>
              <w:bottom w:val="single" w:sz="4" w:space="0" w:color="auto"/>
              <w:right w:val="single" w:sz="4" w:space="0" w:color="auto"/>
            </w:tcBorders>
            <w:shd w:val="clear" w:color="auto" w:fill="auto"/>
            <w:vAlign w:val="center"/>
            <w:hideMark/>
          </w:tcPr>
          <w:p w14:paraId="45EB176E" w14:textId="77777777" w:rsidR="009368B7" w:rsidRPr="009655CA" w:rsidRDefault="009368B7" w:rsidP="00392424">
            <w:pPr>
              <w:jc w:val="center"/>
              <w:rPr>
                <w:rFonts w:ascii="Myriad Pro" w:hAnsi="Myriad Pro"/>
                <w:color w:val="000000"/>
                <w:sz w:val="20"/>
                <w:szCs w:val="20"/>
              </w:rPr>
            </w:pPr>
            <w:proofErr w:type="spellStart"/>
            <w:r w:rsidRPr="009655CA">
              <w:rPr>
                <w:rFonts w:ascii="Myriad Pro" w:hAnsi="Myriad Pro"/>
                <w:color w:val="000000"/>
                <w:sz w:val="20"/>
                <w:szCs w:val="20"/>
              </w:rPr>
              <w:t>тыс.руб</w:t>
            </w:r>
            <w:proofErr w:type="spellEnd"/>
          </w:p>
        </w:tc>
        <w:tc>
          <w:tcPr>
            <w:tcW w:w="680" w:type="pct"/>
            <w:tcBorders>
              <w:top w:val="nil"/>
              <w:left w:val="nil"/>
              <w:bottom w:val="single" w:sz="4" w:space="0" w:color="auto"/>
              <w:right w:val="single" w:sz="4" w:space="0" w:color="auto"/>
            </w:tcBorders>
            <w:shd w:val="clear" w:color="auto" w:fill="auto"/>
            <w:vAlign w:val="center"/>
            <w:hideMark/>
          </w:tcPr>
          <w:p w14:paraId="66EEBAFD" w14:textId="77777777" w:rsidR="009368B7" w:rsidRPr="009655CA" w:rsidRDefault="009368B7" w:rsidP="00392424">
            <w:pPr>
              <w:jc w:val="center"/>
              <w:rPr>
                <w:rFonts w:ascii="Myriad Pro" w:hAnsi="Myriad Pro"/>
                <w:color w:val="000000"/>
                <w:sz w:val="20"/>
                <w:szCs w:val="20"/>
              </w:rPr>
            </w:pPr>
            <w:r w:rsidRPr="009655CA">
              <w:rPr>
                <w:rFonts w:ascii="Myriad Pro" w:hAnsi="Myriad Pro"/>
                <w:color w:val="000000"/>
                <w:sz w:val="20"/>
                <w:szCs w:val="20"/>
              </w:rPr>
              <w:t>139 237</w:t>
            </w:r>
          </w:p>
        </w:tc>
        <w:tc>
          <w:tcPr>
            <w:tcW w:w="680" w:type="pct"/>
            <w:tcBorders>
              <w:top w:val="nil"/>
              <w:left w:val="nil"/>
              <w:bottom w:val="single" w:sz="4" w:space="0" w:color="auto"/>
              <w:right w:val="single" w:sz="4" w:space="0" w:color="auto"/>
            </w:tcBorders>
            <w:shd w:val="clear" w:color="auto" w:fill="auto"/>
            <w:vAlign w:val="center"/>
            <w:hideMark/>
          </w:tcPr>
          <w:p w14:paraId="6F88688E" w14:textId="77777777" w:rsidR="009368B7" w:rsidRPr="009655CA" w:rsidRDefault="009368B7" w:rsidP="00392424">
            <w:pPr>
              <w:jc w:val="center"/>
              <w:rPr>
                <w:rFonts w:ascii="Myriad Pro" w:hAnsi="Myriad Pro"/>
                <w:color w:val="000000"/>
                <w:sz w:val="20"/>
                <w:szCs w:val="20"/>
              </w:rPr>
            </w:pPr>
            <w:r w:rsidRPr="009655CA">
              <w:rPr>
                <w:rFonts w:ascii="Myriad Pro" w:hAnsi="Myriad Pro"/>
                <w:color w:val="000000"/>
                <w:sz w:val="20"/>
                <w:szCs w:val="20"/>
              </w:rPr>
              <w:t>150 006</w:t>
            </w:r>
          </w:p>
        </w:tc>
        <w:tc>
          <w:tcPr>
            <w:tcW w:w="680" w:type="pct"/>
            <w:tcBorders>
              <w:top w:val="nil"/>
              <w:left w:val="nil"/>
              <w:bottom w:val="single" w:sz="4" w:space="0" w:color="auto"/>
              <w:right w:val="single" w:sz="4" w:space="0" w:color="auto"/>
            </w:tcBorders>
            <w:shd w:val="clear" w:color="auto" w:fill="auto"/>
            <w:vAlign w:val="center"/>
            <w:hideMark/>
          </w:tcPr>
          <w:p w14:paraId="5F1FF7F6" w14:textId="77777777" w:rsidR="009368B7" w:rsidRPr="009655CA" w:rsidRDefault="009368B7" w:rsidP="00392424">
            <w:pPr>
              <w:jc w:val="center"/>
              <w:rPr>
                <w:rFonts w:ascii="Myriad Pro" w:hAnsi="Myriad Pro"/>
                <w:color w:val="000000"/>
                <w:sz w:val="20"/>
                <w:szCs w:val="20"/>
              </w:rPr>
            </w:pPr>
            <w:r w:rsidRPr="009655CA">
              <w:rPr>
                <w:rFonts w:ascii="Myriad Pro" w:hAnsi="Myriad Pro"/>
                <w:color w:val="000000"/>
                <w:sz w:val="20"/>
                <w:szCs w:val="20"/>
              </w:rPr>
              <w:t>169 237</w:t>
            </w:r>
          </w:p>
        </w:tc>
      </w:tr>
      <w:tr w:rsidR="009655CA" w:rsidRPr="009655CA" w14:paraId="49BDC177"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4466D3D4"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Сырье, материалы, запасные части, инструмент, топливо</w:t>
            </w:r>
          </w:p>
        </w:tc>
        <w:tc>
          <w:tcPr>
            <w:tcW w:w="381" w:type="pct"/>
            <w:tcBorders>
              <w:top w:val="nil"/>
              <w:left w:val="nil"/>
              <w:bottom w:val="single" w:sz="4" w:space="0" w:color="auto"/>
              <w:right w:val="single" w:sz="4" w:space="0" w:color="auto"/>
            </w:tcBorders>
            <w:shd w:val="clear" w:color="auto" w:fill="auto"/>
            <w:vAlign w:val="center"/>
            <w:hideMark/>
          </w:tcPr>
          <w:p w14:paraId="37D94196" w14:textId="77777777" w:rsidR="009655CA" w:rsidRPr="009655CA" w:rsidRDefault="009655CA" w:rsidP="009655CA">
            <w:pPr>
              <w:jc w:val="center"/>
              <w:rPr>
                <w:rFonts w:ascii="Myriad Pro" w:hAnsi="Myriad Pro"/>
                <w:color w:val="000000"/>
                <w:sz w:val="20"/>
                <w:szCs w:val="20"/>
              </w:rPr>
            </w:pPr>
            <w:proofErr w:type="spellStart"/>
            <w:r w:rsidRPr="009655CA">
              <w:rPr>
                <w:rFonts w:ascii="Myriad Pro" w:hAnsi="Myriad Pro"/>
                <w:color w:val="000000"/>
                <w:sz w:val="20"/>
                <w:szCs w:val="20"/>
              </w:rPr>
              <w:t>тыс.руб</w:t>
            </w:r>
            <w:proofErr w:type="spellEnd"/>
          </w:p>
        </w:tc>
        <w:tc>
          <w:tcPr>
            <w:tcW w:w="680" w:type="pct"/>
            <w:tcBorders>
              <w:top w:val="nil"/>
              <w:left w:val="nil"/>
              <w:bottom w:val="single" w:sz="4" w:space="0" w:color="auto"/>
              <w:right w:val="single" w:sz="4" w:space="0" w:color="auto"/>
            </w:tcBorders>
            <w:shd w:val="clear" w:color="auto" w:fill="auto"/>
            <w:vAlign w:val="center"/>
            <w:hideMark/>
          </w:tcPr>
          <w:p w14:paraId="5AE17F88"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94 616</w:t>
            </w:r>
          </w:p>
        </w:tc>
        <w:tc>
          <w:tcPr>
            <w:tcW w:w="680" w:type="pct"/>
            <w:tcBorders>
              <w:top w:val="nil"/>
              <w:left w:val="nil"/>
              <w:bottom w:val="single" w:sz="4" w:space="0" w:color="auto"/>
              <w:right w:val="single" w:sz="4" w:space="0" w:color="auto"/>
            </w:tcBorders>
            <w:shd w:val="clear" w:color="auto" w:fill="auto"/>
            <w:vAlign w:val="center"/>
            <w:hideMark/>
          </w:tcPr>
          <w:p w14:paraId="17E66EF5"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94 616</w:t>
            </w:r>
          </w:p>
        </w:tc>
        <w:tc>
          <w:tcPr>
            <w:tcW w:w="680" w:type="pct"/>
            <w:tcBorders>
              <w:top w:val="nil"/>
              <w:left w:val="nil"/>
              <w:bottom w:val="single" w:sz="4" w:space="0" w:color="auto"/>
              <w:right w:val="single" w:sz="4" w:space="0" w:color="auto"/>
            </w:tcBorders>
            <w:shd w:val="clear" w:color="auto" w:fill="auto"/>
            <w:vAlign w:val="center"/>
            <w:hideMark/>
          </w:tcPr>
          <w:p w14:paraId="7E3B6BB7"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94 616</w:t>
            </w:r>
          </w:p>
        </w:tc>
      </w:tr>
      <w:tr w:rsidR="009655CA" w:rsidRPr="009655CA" w14:paraId="1566AB6F"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0FB3CED8"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Работы и услуги производственного характера (в т.ч. услуги сторонних организаций по содержанию сетей и распределительных устройств)</w:t>
            </w:r>
          </w:p>
        </w:tc>
        <w:tc>
          <w:tcPr>
            <w:tcW w:w="381" w:type="pct"/>
            <w:tcBorders>
              <w:top w:val="nil"/>
              <w:left w:val="nil"/>
              <w:bottom w:val="single" w:sz="4" w:space="0" w:color="auto"/>
              <w:right w:val="single" w:sz="4" w:space="0" w:color="auto"/>
            </w:tcBorders>
            <w:shd w:val="clear" w:color="auto" w:fill="auto"/>
            <w:vAlign w:val="center"/>
            <w:hideMark/>
          </w:tcPr>
          <w:p w14:paraId="0012FB6E" w14:textId="77777777" w:rsidR="009655CA" w:rsidRPr="009655CA" w:rsidRDefault="009655CA" w:rsidP="009655CA">
            <w:pPr>
              <w:jc w:val="center"/>
              <w:rPr>
                <w:rFonts w:ascii="Myriad Pro" w:hAnsi="Myriad Pro"/>
                <w:color w:val="000000"/>
                <w:sz w:val="20"/>
                <w:szCs w:val="20"/>
              </w:rPr>
            </w:pPr>
            <w:proofErr w:type="spellStart"/>
            <w:r w:rsidRPr="009655CA">
              <w:rPr>
                <w:rFonts w:ascii="Myriad Pro" w:hAnsi="Myriad Pro"/>
                <w:color w:val="000000"/>
                <w:sz w:val="20"/>
                <w:szCs w:val="20"/>
              </w:rPr>
              <w:t>тыс.руб</w:t>
            </w:r>
            <w:proofErr w:type="spellEnd"/>
          </w:p>
        </w:tc>
        <w:tc>
          <w:tcPr>
            <w:tcW w:w="680" w:type="pct"/>
            <w:tcBorders>
              <w:top w:val="nil"/>
              <w:left w:val="nil"/>
              <w:bottom w:val="single" w:sz="4" w:space="0" w:color="auto"/>
              <w:right w:val="single" w:sz="4" w:space="0" w:color="auto"/>
            </w:tcBorders>
            <w:shd w:val="clear" w:color="auto" w:fill="auto"/>
            <w:vAlign w:val="center"/>
            <w:hideMark/>
          </w:tcPr>
          <w:p w14:paraId="2FBECD8B"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44 621</w:t>
            </w:r>
          </w:p>
        </w:tc>
        <w:tc>
          <w:tcPr>
            <w:tcW w:w="680" w:type="pct"/>
            <w:tcBorders>
              <w:top w:val="nil"/>
              <w:left w:val="nil"/>
              <w:bottom w:val="single" w:sz="4" w:space="0" w:color="auto"/>
              <w:right w:val="single" w:sz="4" w:space="0" w:color="auto"/>
            </w:tcBorders>
            <w:shd w:val="clear" w:color="auto" w:fill="auto"/>
            <w:vAlign w:val="center"/>
            <w:hideMark/>
          </w:tcPr>
          <w:p w14:paraId="45E00DDC"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55 390</w:t>
            </w:r>
          </w:p>
        </w:tc>
        <w:tc>
          <w:tcPr>
            <w:tcW w:w="680" w:type="pct"/>
            <w:tcBorders>
              <w:top w:val="nil"/>
              <w:left w:val="nil"/>
              <w:bottom w:val="single" w:sz="4" w:space="0" w:color="auto"/>
              <w:right w:val="single" w:sz="4" w:space="0" w:color="auto"/>
            </w:tcBorders>
            <w:shd w:val="clear" w:color="auto" w:fill="auto"/>
            <w:vAlign w:val="center"/>
            <w:hideMark/>
          </w:tcPr>
          <w:p w14:paraId="3F808BE3"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74 621</w:t>
            </w:r>
          </w:p>
        </w:tc>
      </w:tr>
      <w:tr w:rsidR="009655CA" w:rsidRPr="009655CA" w14:paraId="2498CC03"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1ECB8B22"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lastRenderedPageBreak/>
              <w:t>Расходы на оплату труда</w:t>
            </w:r>
          </w:p>
        </w:tc>
        <w:tc>
          <w:tcPr>
            <w:tcW w:w="381" w:type="pct"/>
            <w:tcBorders>
              <w:top w:val="nil"/>
              <w:left w:val="nil"/>
              <w:bottom w:val="single" w:sz="4" w:space="0" w:color="auto"/>
              <w:right w:val="single" w:sz="4" w:space="0" w:color="auto"/>
            </w:tcBorders>
            <w:shd w:val="clear" w:color="auto" w:fill="auto"/>
            <w:vAlign w:val="center"/>
            <w:hideMark/>
          </w:tcPr>
          <w:p w14:paraId="01A5479C" w14:textId="77777777" w:rsidR="009655CA" w:rsidRPr="009655CA" w:rsidRDefault="009655CA" w:rsidP="009655CA">
            <w:pPr>
              <w:jc w:val="center"/>
              <w:rPr>
                <w:rFonts w:ascii="Myriad Pro" w:hAnsi="Myriad Pro"/>
                <w:color w:val="000000"/>
                <w:sz w:val="20"/>
                <w:szCs w:val="20"/>
              </w:rPr>
            </w:pPr>
            <w:proofErr w:type="spellStart"/>
            <w:r w:rsidRPr="009655CA">
              <w:rPr>
                <w:rFonts w:ascii="Myriad Pro" w:hAnsi="Myriad Pro"/>
                <w:color w:val="000000"/>
                <w:sz w:val="20"/>
                <w:szCs w:val="20"/>
              </w:rPr>
              <w:t>тыс.руб</w:t>
            </w:r>
            <w:proofErr w:type="spellEnd"/>
          </w:p>
        </w:tc>
        <w:tc>
          <w:tcPr>
            <w:tcW w:w="680" w:type="pct"/>
            <w:tcBorders>
              <w:top w:val="nil"/>
              <w:left w:val="nil"/>
              <w:bottom w:val="single" w:sz="4" w:space="0" w:color="auto"/>
              <w:right w:val="single" w:sz="4" w:space="0" w:color="auto"/>
            </w:tcBorders>
            <w:shd w:val="clear" w:color="auto" w:fill="auto"/>
            <w:vAlign w:val="center"/>
            <w:hideMark/>
          </w:tcPr>
          <w:p w14:paraId="02955120"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368 576</w:t>
            </w:r>
          </w:p>
        </w:tc>
        <w:tc>
          <w:tcPr>
            <w:tcW w:w="680" w:type="pct"/>
            <w:tcBorders>
              <w:top w:val="nil"/>
              <w:left w:val="nil"/>
              <w:bottom w:val="single" w:sz="4" w:space="0" w:color="auto"/>
              <w:right w:val="single" w:sz="4" w:space="0" w:color="auto"/>
            </w:tcBorders>
            <w:shd w:val="clear" w:color="auto" w:fill="auto"/>
            <w:vAlign w:val="center"/>
            <w:hideMark/>
          </w:tcPr>
          <w:p w14:paraId="3555F791"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357 807</w:t>
            </w:r>
          </w:p>
        </w:tc>
        <w:tc>
          <w:tcPr>
            <w:tcW w:w="680" w:type="pct"/>
            <w:tcBorders>
              <w:top w:val="nil"/>
              <w:left w:val="nil"/>
              <w:bottom w:val="single" w:sz="4" w:space="0" w:color="auto"/>
              <w:right w:val="single" w:sz="4" w:space="0" w:color="auto"/>
            </w:tcBorders>
            <w:shd w:val="clear" w:color="auto" w:fill="auto"/>
            <w:vAlign w:val="center"/>
            <w:hideMark/>
          </w:tcPr>
          <w:p w14:paraId="3E073F55"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338 575</w:t>
            </w:r>
          </w:p>
        </w:tc>
      </w:tr>
      <w:tr w:rsidR="009655CA" w:rsidRPr="009655CA" w14:paraId="1A5FA6B9"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14D754DA"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Прочие расходы, всего, в том числе:</w:t>
            </w:r>
          </w:p>
        </w:tc>
        <w:tc>
          <w:tcPr>
            <w:tcW w:w="381" w:type="pct"/>
            <w:tcBorders>
              <w:top w:val="nil"/>
              <w:left w:val="nil"/>
              <w:bottom w:val="single" w:sz="4" w:space="0" w:color="auto"/>
              <w:right w:val="single" w:sz="4" w:space="0" w:color="auto"/>
            </w:tcBorders>
            <w:shd w:val="clear" w:color="auto" w:fill="auto"/>
            <w:vAlign w:val="center"/>
            <w:hideMark/>
          </w:tcPr>
          <w:p w14:paraId="23DEE6CB" w14:textId="77777777" w:rsidR="009655CA" w:rsidRPr="009655CA" w:rsidRDefault="009655CA" w:rsidP="009655CA">
            <w:pPr>
              <w:jc w:val="center"/>
              <w:rPr>
                <w:rFonts w:ascii="Myriad Pro" w:hAnsi="Myriad Pro"/>
                <w:color w:val="000000"/>
                <w:sz w:val="20"/>
                <w:szCs w:val="20"/>
              </w:rPr>
            </w:pPr>
            <w:proofErr w:type="spellStart"/>
            <w:r w:rsidRPr="009655CA">
              <w:rPr>
                <w:rFonts w:ascii="Myriad Pro" w:hAnsi="Myriad Pro"/>
                <w:color w:val="000000"/>
                <w:sz w:val="20"/>
                <w:szCs w:val="20"/>
              </w:rPr>
              <w:t>тыс.руб</w:t>
            </w:r>
            <w:proofErr w:type="spellEnd"/>
          </w:p>
        </w:tc>
        <w:tc>
          <w:tcPr>
            <w:tcW w:w="680" w:type="pct"/>
            <w:tcBorders>
              <w:top w:val="nil"/>
              <w:left w:val="nil"/>
              <w:bottom w:val="single" w:sz="4" w:space="0" w:color="auto"/>
              <w:right w:val="single" w:sz="4" w:space="0" w:color="auto"/>
            </w:tcBorders>
            <w:shd w:val="clear" w:color="auto" w:fill="auto"/>
            <w:vAlign w:val="center"/>
            <w:hideMark/>
          </w:tcPr>
          <w:p w14:paraId="4E8CD66A"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73 556</w:t>
            </w:r>
          </w:p>
        </w:tc>
        <w:tc>
          <w:tcPr>
            <w:tcW w:w="680" w:type="pct"/>
            <w:tcBorders>
              <w:top w:val="nil"/>
              <w:left w:val="nil"/>
              <w:bottom w:val="single" w:sz="4" w:space="0" w:color="auto"/>
              <w:right w:val="single" w:sz="4" w:space="0" w:color="auto"/>
            </w:tcBorders>
            <w:shd w:val="clear" w:color="auto" w:fill="auto"/>
            <w:vAlign w:val="center"/>
            <w:hideMark/>
          </w:tcPr>
          <w:p w14:paraId="0C0A7E19"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73 555</w:t>
            </w:r>
          </w:p>
        </w:tc>
        <w:tc>
          <w:tcPr>
            <w:tcW w:w="680" w:type="pct"/>
            <w:tcBorders>
              <w:top w:val="nil"/>
              <w:left w:val="nil"/>
              <w:bottom w:val="single" w:sz="4" w:space="0" w:color="auto"/>
              <w:right w:val="single" w:sz="4" w:space="0" w:color="auto"/>
            </w:tcBorders>
            <w:shd w:val="clear" w:color="auto" w:fill="auto"/>
            <w:vAlign w:val="center"/>
            <w:hideMark/>
          </w:tcPr>
          <w:p w14:paraId="0994338B"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73 556</w:t>
            </w:r>
          </w:p>
        </w:tc>
      </w:tr>
      <w:tr w:rsidR="009655CA" w:rsidRPr="009655CA" w14:paraId="7D80812B"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628BD2A8"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Ремонт основных фондов</w:t>
            </w:r>
          </w:p>
        </w:tc>
        <w:tc>
          <w:tcPr>
            <w:tcW w:w="381" w:type="pct"/>
            <w:tcBorders>
              <w:top w:val="nil"/>
              <w:left w:val="nil"/>
              <w:bottom w:val="single" w:sz="4" w:space="0" w:color="auto"/>
              <w:right w:val="single" w:sz="4" w:space="0" w:color="auto"/>
            </w:tcBorders>
            <w:shd w:val="clear" w:color="auto" w:fill="auto"/>
            <w:vAlign w:val="center"/>
            <w:hideMark/>
          </w:tcPr>
          <w:p w14:paraId="291D73DD" w14:textId="77777777" w:rsidR="009655CA" w:rsidRPr="009655CA" w:rsidRDefault="009655CA" w:rsidP="009655CA">
            <w:pPr>
              <w:jc w:val="center"/>
              <w:rPr>
                <w:rFonts w:ascii="Myriad Pro" w:hAnsi="Myriad Pro"/>
                <w:color w:val="000000"/>
                <w:sz w:val="20"/>
                <w:szCs w:val="20"/>
              </w:rPr>
            </w:pPr>
            <w:proofErr w:type="spellStart"/>
            <w:r w:rsidRPr="009655CA">
              <w:rPr>
                <w:rFonts w:ascii="Myriad Pro" w:hAnsi="Myriad Pro"/>
                <w:color w:val="000000"/>
                <w:sz w:val="20"/>
                <w:szCs w:val="20"/>
              </w:rPr>
              <w:t>тыс.руб</w:t>
            </w:r>
            <w:proofErr w:type="spellEnd"/>
          </w:p>
        </w:tc>
        <w:tc>
          <w:tcPr>
            <w:tcW w:w="680" w:type="pct"/>
            <w:tcBorders>
              <w:top w:val="nil"/>
              <w:left w:val="nil"/>
              <w:bottom w:val="single" w:sz="4" w:space="0" w:color="auto"/>
              <w:right w:val="single" w:sz="4" w:space="0" w:color="auto"/>
            </w:tcBorders>
            <w:shd w:val="clear" w:color="auto" w:fill="auto"/>
            <w:vAlign w:val="center"/>
            <w:hideMark/>
          </w:tcPr>
          <w:p w14:paraId="0795EF15"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0</w:t>
            </w:r>
          </w:p>
        </w:tc>
        <w:tc>
          <w:tcPr>
            <w:tcW w:w="680" w:type="pct"/>
            <w:tcBorders>
              <w:top w:val="nil"/>
              <w:left w:val="nil"/>
              <w:bottom w:val="single" w:sz="4" w:space="0" w:color="auto"/>
              <w:right w:val="single" w:sz="4" w:space="0" w:color="auto"/>
            </w:tcBorders>
            <w:shd w:val="clear" w:color="auto" w:fill="auto"/>
            <w:vAlign w:val="center"/>
            <w:hideMark/>
          </w:tcPr>
          <w:p w14:paraId="1E01A4C4"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0</w:t>
            </w:r>
          </w:p>
        </w:tc>
        <w:tc>
          <w:tcPr>
            <w:tcW w:w="680" w:type="pct"/>
            <w:tcBorders>
              <w:top w:val="nil"/>
              <w:left w:val="nil"/>
              <w:bottom w:val="single" w:sz="4" w:space="0" w:color="auto"/>
              <w:right w:val="single" w:sz="4" w:space="0" w:color="auto"/>
            </w:tcBorders>
            <w:shd w:val="clear" w:color="auto" w:fill="auto"/>
            <w:vAlign w:val="center"/>
            <w:hideMark/>
          </w:tcPr>
          <w:p w14:paraId="401AA628"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0</w:t>
            </w:r>
          </w:p>
        </w:tc>
      </w:tr>
      <w:tr w:rsidR="009655CA" w:rsidRPr="009655CA" w14:paraId="1C206C79"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45E837BF"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Оплата работ и услуг сторонних организаций</w:t>
            </w:r>
          </w:p>
        </w:tc>
        <w:tc>
          <w:tcPr>
            <w:tcW w:w="381" w:type="pct"/>
            <w:tcBorders>
              <w:top w:val="nil"/>
              <w:left w:val="nil"/>
              <w:bottom w:val="single" w:sz="4" w:space="0" w:color="auto"/>
              <w:right w:val="single" w:sz="4" w:space="0" w:color="auto"/>
            </w:tcBorders>
            <w:shd w:val="clear" w:color="auto" w:fill="auto"/>
            <w:vAlign w:val="center"/>
            <w:hideMark/>
          </w:tcPr>
          <w:p w14:paraId="78AF6E3A" w14:textId="77777777" w:rsidR="009655CA" w:rsidRPr="009655CA" w:rsidRDefault="009655CA" w:rsidP="009655CA">
            <w:pPr>
              <w:jc w:val="center"/>
              <w:rPr>
                <w:rFonts w:ascii="Myriad Pro" w:hAnsi="Myriad Pro"/>
                <w:color w:val="000000"/>
                <w:sz w:val="20"/>
                <w:szCs w:val="20"/>
              </w:rPr>
            </w:pPr>
            <w:proofErr w:type="spellStart"/>
            <w:r w:rsidRPr="009655CA">
              <w:rPr>
                <w:rFonts w:ascii="Myriad Pro" w:hAnsi="Myriad Pro"/>
                <w:color w:val="000000"/>
                <w:sz w:val="20"/>
                <w:szCs w:val="20"/>
              </w:rPr>
              <w:t>тыс.руб</w:t>
            </w:r>
            <w:proofErr w:type="spellEnd"/>
          </w:p>
        </w:tc>
        <w:tc>
          <w:tcPr>
            <w:tcW w:w="680" w:type="pct"/>
            <w:tcBorders>
              <w:top w:val="nil"/>
              <w:left w:val="nil"/>
              <w:bottom w:val="single" w:sz="4" w:space="0" w:color="auto"/>
              <w:right w:val="single" w:sz="4" w:space="0" w:color="auto"/>
            </w:tcBorders>
            <w:shd w:val="clear" w:color="auto" w:fill="auto"/>
            <w:vAlign w:val="center"/>
            <w:hideMark/>
          </w:tcPr>
          <w:p w14:paraId="1DE1EE2F"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30 370</w:t>
            </w:r>
          </w:p>
        </w:tc>
        <w:tc>
          <w:tcPr>
            <w:tcW w:w="680" w:type="pct"/>
            <w:tcBorders>
              <w:top w:val="nil"/>
              <w:left w:val="nil"/>
              <w:bottom w:val="single" w:sz="4" w:space="0" w:color="auto"/>
              <w:right w:val="single" w:sz="4" w:space="0" w:color="auto"/>
            </w:tcBorders>
            <w:shd w:val="clear" w:color="auto" w:fill="auto"/>
            <w:vAlign w:val="center"/>
            <w:hideMark/>
          </w:tcPr>
          <w:p w14:paraId="7F7B487A"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30 370</w:t>
            </w:r>
          </w:p>
        </w:tc>
        <w:tc>
          <w:tcPr>
            <w:tcW w:w="680" w:type="pct"/>
            <w:tcBorders>
              <w:top w:val="nil"/>
              <w:left w:val="nil"/>
              <w:bottom w:val="single" w:sz="4" w:space="0" w:color="auto"/>
              <w:right w:val="single" w:sz="4" w:space="0" w:color="auto"/>
            </w:tcBorders>
            <w:shd w:val="clear" w:color="auto" w:fill="auto"/>
            <w:vAlign w:val="center"/>
            <w:hideMark/>
          </w:tcPr>
          <w:p w14:paraId="3798747F"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30 370</w:t>
            </w:r>
          </w:p>
        </w:tc>
      </w:tr>
      <w:tr w:rsidR="009655CA" w:rsidRPr="009655CA" w14:paraId="66E2733A"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22EE16C1"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Услуги связи</w:t>
            </w:r>
          </w:p>
        </w:tc>
        <w:tc>
          <w:tcPr>
            <w:tcW w:w="381" w:type="pct"/>
            <w:tcBorders>
              <w:top w:val="nil"/>
              <w:left w:val="nil"/>
              <w:bottom w:val="single" w:sz="4" w:space="0" w:color="auto"/>
              <w:right w:val="single" w:sz="4" w:space="0" w:color="auto"/>
            </w:tcBorders>
            <w:shd w:val="clear" w:color="auto" w:fill="auto"/>
            <w:vAlign w:val="center"/>
            <w:hideMark/>
          </w:tcPr>
          <w:p w14:paraId="22EBB7D1" w14:textId="77777777" w:rsidR="009655CA" w:rsidRPr="009655CA" w:rsidRDefault="009655CA" w:rsidP="009655CA">
            <w:pPr>
              <w:jc w:val="center"/>
              <w:rPr>
                <w:rFonts w:ascii="Myriad Pro" w:hAnsi="Myriad Pro"/>
                <w:color w:val="000000"/>
                <w:sz w:val="20"/>
                <w:szCs w:val="20"/>
              </w:rPr>
            </w:pPr>
            <w:proofErr w:type="spellStart"/>
            <w:r w:rsidRPr="009655CA">
              <w:rPr>
                <w:rFonts w:ascii="Myriad Pro" w:hAnsi="Myriad Pro"/>
                <w:color w:val="000000"/>
                <w:sz w:val="20"/>
                <w:szCs w:val="20"/>
              </w:rPr>
              <w:t>тыс.руб</w:t>
            </w:r>
            <w:proofErr w:type="spellEnd"/>
          </w:p>
        </w:tc>
        <w:tc>
          <w:tcPr>
            <w:tcW w:w="680" w:type="pct"/>
            <w:tcBorders>
              <w:top w:val="nil"/>
              <w:left w:val="nil"/>
              <w:bottom w:val="single" w:sz="4" w:space="0" w:color="auto"/>
              <w:right w:val="single" w:sz="4" w:space="0" w:color="auto"/>
            </w:tcBorders>
            <w:shd w:val="clear" w:color="auto" w:fill="auto"/>
            <w:vAlign w:val="center"/>
            <w:hideMark/>
          </w:tcPr>
          <w:p w14:paraId="255E2B47"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8 490</w:t>
            </w:r>
          </w:p>
        </w:tc>
        <w:tc>
          <w:tcPr>
            <w:tcW w:w="680" w:type="pct"/>
            <w:tcBorders>
              <w:top w:val="nil"/>
              <w:left w:val="nil"/>
              <w:bottom w:val="single" w:sz="4" w:space="0" w:color="auto"/>
              <w:right w:val="single" w:sz="4" w:space="0" w:color="auto"/>
            </w:tcBorders>
            <w:shd w:val="clear" w:color="auto" w:fill="auto"/>
            <w:vAlign w:val="center"/>
            <w:hideMark/>
          </w:tcPr>
          <w:p w14:paraId="28AEF6CC"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8 490</w:t>
            </w:r>
          </w:p>
        </w:tc>
        <w:tc>
          <w:tcPr>
            <w:tcW w:w="680" w:type="pct"/>
            <w:tcBorders>
              <w:top w:val="nil"/>
              <w:left w:val="nil"/>
              <w:bottom w:val="single" w:sz="4" w:space="0" w:color="auto"/>
              <w:right w:val="single" w:sz="4" w:space="0" w:color="auto"/>
            </w:tcBorders>
            <w:shd w:val="clear" w:color="auto" w:fill="auto"/>
            <w:vAlign w:val="center"/>
            <w:hideMark/>
          </w:tcPr>
          <w:p w14:paraId="5B3EA5D5"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8 490</w:t>
            </w:r>
          </w:p>
        </w:tc>
      </w:tr>
      <w:tr w:rsidR="009655CA" w:rsidRPr="009655CA" w14:paraId="5880E2F7"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186B6611"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Расходы на услуги вневедомственной охраны и коммунального хозяйства</w:t>
            </w:r>
          </w:p>
        </w:tc>
        <w:tc>
          <w:tcPr>
            <w:tcW w:w="381" w:type="pct"/>
            <w:tcBorders>
              <w:top w:val="nil"/>
              <w:left w:val="nil"/>
              <w:bottom w:val="single" w:sz="4" w:space="0" w:color="auto"/>
              <w:right w:val="single" w:sz="4" w:space="0" w:color="auto"/>
            </w:tcBorders>
            <w:shd w:val="clear" w:color="auto" w:fill="auto"/>
            <w:vAlign w:val="center"/>
            <w:hideMark/>
          </w:tcPr>
          <w:p w14:paraId="6B376687" w14:textId="77777777" w:rsidR="009655CA" w:rsidRPr="009655CA" w:rsidRDefault="009655CA" w:rsidP="009655CA">
            <w:pPr>
              <w:jc w:val="center"/>
              <w:rPr>
                <w:rFonts w:ascii="Myriad Pro" w:hAnsi="Myriad Pro"/>
                <w:color w:val="000000"/>
                <w:sz w:val="20"/>
                <w:szCs w:val="20"/>
              </w:rPr>
            </w:pPr>
            <w:proofErr w:type="spellStart"/>
            <w:r w:rsidRPr="009655CA">
              <w:rPr>
                <w:rFonts w:ascii="Myriad Pro" w:hAnsi="Myriad Pro"/>
                <w:color w:val="000000"/>
                <w:sz w:val="20"/>
                <w:szCs w:val="20"/>
              </w:rPr>
              <w:t>тыс.руб</w:t>
            </w:r>
            <w:proofErr w:type="spellEnd"/>
          </w:p>
        </w:tc>
        <w:tc>
          <w:tcPr>
            <w:tcW w:w="680" w:type="pct"/>
            <w:tcBorders>
              <w:top w:val="nil"/>
              <w:left w:val="nil"/>
              <w:bottom w:val="single" w:sz="4" w:space="0" w:color="auto"/>
              <w:right w:val="single" w:sz="4" w:space="0" w:color="auto"/>
            </w:tcBorders>
            <w:shd w:val="clear" w:color="auto" w:fill="auto"/>
            <w:vAlign w:val="center"/>
            <w:hideMark/>
          </w:tcPr>
          <w:p w14:paraId="0E3D0754"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2 701</w:t>
            </w:r>
          </w:p>
        </w:tc>
        <w:tc>
          <w:tcPr>
            <w:tcW w:w="680" w:type="pct"/>
            <w:tcBorders>
              <w:top w:val="nil"/>
              <w:left w:val="nil"/>
              <w:bottom w:val="single" w:sz="4" w:space="0" w:color="auto"/>
              <w:right w:val="single" w:sz="4" w:space="0" w:color="auto"/>
            </w:tcBorders>
            <w:shd w:val="clear" w:color="auto" w:fill="auto"/>
            <w:vAlign w:val="center"/>
            <w:hideMark/>
          </w:tcPr>
          <w:p w14:paraId="564EE1F4"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2 701</w:t>
            </w:r>
          </w:p>
        </w:tc>
        <w:tc>
          <w:tcPr>
            <w:tcW w:w="680" w:type="pct"/>
            <w:tcBorders>
              <w:top w:val="nil"/>
              <w:left w:val="nil"/>
              <w:bottom w:val="single" w:sz="4" w:space="0" w:color="auto"/>
              <w:right w:val="single" w:sz="4" w:space="0" w:color="auto"/>
            </w:tcBorders>
            <w:shd w:val="clear" w:color="auto" w:fill="auto"/>
            <w:vAlign w:val="center"/>
            <w:hideMark/>
          </w:tcPr>
          <w:p w14:paraId="2B3F2F93"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2 701</w:t>
            </w:r>
          </w:p>
        </w:tc>
      </w:tr>
      <w:tr w:rsidR="009655CA" w:rsidRPr="009655CA" w14:paraId="5FF32F38"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63900FC5"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Расходы на юридические и информационные услуги</w:t>
            </w:r>
          </w:p>
        </w:tc>
        <w:tc>
          <w:tcPr>
            <w:tcW w:w="381" w:type="pct"/>
            <w:tcBorders>
              <w:top w:val="nil"/>
              <w:left w:val="nil"/>
              <w:bottom w:val="single" w:sz="4" w:space="0" w:color="auto"/>
              <w:right w:val="single" w:sz="4" w:space="0" w:color="auto"/>
            </w:tcBorders>
            <w:shd w:val="clear" w:color="auto" w:fill="auto"/>
            <w:vAlign w:val="center"/>
            <w:hideMark/>
          </w:tcPr>
          <w:p w14:paraId="28B9E3F1" w14:textId="77777777" w:rsidR="009655CA" w:rsidRPr="009655CA" w:rsidRDefault="009655CA" w:rsidP="009655CA">
            <w:pPr>
              <w:jc w:val="center"/>
              <w:rPr>
                <w:rFonts w:ascii="Myriad Pro" w:hAnsi="Myriad Pro"/>
                <w:color w:val="000000"/>
                <w:sz w:val="20"/>
                <w:szCs w:val="20"/>
              </w:rPr>
            </w:pPr>
            <w:proofErr w:type="spellStart"/>
            <w:r w:rsidRPr="009655CA">
              <w:rPr>
                <w:rFonts w:ascii="Myriad Pro" w:hAnsi="Myriad Pro"/>
                <w:color w:val="000000"/>
                <w:sz w:val="20"/>
                <w:szCs w:val="20"/>
              </w:rPr>
              <w:t>тыс.руб</w:t>
            </w:r>
            <w:proofErr w:type="spellEnd"/>
          </w:p>
        </w:tc>
        <w:tc>
          <w:tcPr>
            <w:tcW w:w="680" w:type="pct"/>
            <w:tcBorders>
              <w:top w:val="nil"/>
              <w:left w:val="nil"/>
              <w:bottom w:val="single" w:sz="4" w:space="0" w:color="auto"/>
              <w:right w:val="single" w:sz="4" w:space="0" w:color="auto"/>
            </w:tcBorders>
            <w:shd w:val="clear" w:color="auto" w:fill="auto"/>
            <w:vAlign w:val="center"/>
            <w:hideMark/>
          </w:tcPr>
          <w:p w14:paraId="73B8A9D1"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3 203</w:t>
            </w:r>
          </w:p>
        </w:tc>
        <w:tc>
          <w:tcPr>
            <w:tcW w:w="680" w:type="pct"/>
            <w:tcBorders>
              <w:top w:val="nil"/>
              <w:left w:val="nil"/>
              <w:bottom w:val="single" w:sz="4" w:space="0" w:color="auto"/>
              <w:right w:val="single" w:sz="4" w:space="0" w:color="auto"/>
            </w:tcBorders>
            <w:shd w:val="clear" w:color="auto" w:fill="auto"/>
            <w:vAlign w:val="center"/>
            <w:hideMark/>
          </w:tcPr>
          <w:p w14:paraId="0E57B149"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3 203</w:t>
            </w:r>
          </w:p>
        </w:tc>
        <w:tc>
          <w:tcPr>
            <w:tcW w:w="680" w:type="pct"/>
            <w:tcBorders>
              <w:top w:val="nil"/>
              <w:left w:val="nil"/>
              <w:bottom w:val="single" w:sz="4" w:space="0" w:color="auto"/>
              <w:right w:val="single" w:sz="4" w:space="0" w:color="auto"/>
            </w:tcBorders>
            <w:shd w:val="clear" w:color="auto" w:fill="auto"/>
            <w:vAlign w:val="center"/>
            <w:hideMark/>
          </w:tcPr>
          <w:p w14:paraId="553908D2"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3 203</w:t>
            </w:r>
          </w:p>
        </w:tc>
      </w:tr>
      <w:tr w:rsidR="009655CA" w:rsidRPr="009655CA" w14:paraId="04C85E89"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0F677155"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Расходы на аудиторские и консультационные услуги</w:t>
            </w:r>
          </w:p>
        </w:tc>
        <w:tc>
          <w:tcPr>
            <w:tcW w:w="381" w:type="pct"/>
            <w:tcBorders>
              <w:top w:val="nil"/>
              <w:left w:val="nil"/>
              <w:bottom w:val="single" w:sz="4" w:space="0" w:color="auto"/>
              <w:right w:val="single" w:sz="4" w:space="0" w:color="auto"/>
            </w:tcBorders>
            <w:shd w:val="clear" w:color="auto" w:fill="auto"/>
            <w:vAlign w:val="center"/>
            <w:hideMark/>
          </w:tcPr>
          <w:p w14:paraId="0E737245" w14:textId="77777777" w:rsidR="009655CA" w:rsidRPr="009655CA" w:rsidRDefault="009655CA" w:rsidP="009655CA">
            <w:pPr>
              <w:jc w:val="center"/>
              <w:rPr>
                <w:rFonts w:ascii="Myriad Pro" w:hAnsi="Myriad Pro"/>
                <w:color w:val="000000"/>
                <w:sz w:val="20"/>
                <w:szCs w:val="20"/>
              </w:rPr>
            </w:pPr>
            <w:proofErr w:type="spellStart"/>
            <w:r w:rsidRPr="009655CA">
              <w:rPr>
                <w:rFonts w:ascii="Myriad Pro" w:hAnsi="Myriad Pro"/>
                <w:color w:val="000000"/>
                <w:sz w:val="20"/>
                <w:szCs w:val="20"/>
              </w:rPr>
              <w:t>тыс.руб</w:t>
            </w:r>
            <w:proofErr w:type="spellEnd"/>
          </w:p>
        </w:tc>
        <w:tc>
          <w:tcPr>
            <w:tcW w:w="680" w:type="pct"/>
            <w:tcBorders>
              <w:top w:val="nil"/>
              <w:left w:val="nil"/>
              <w:bottom w:val="single" w:sz="4" w:space="0" w:color="auto"/>
              <w:right w:val="single" w:sz="4" w:space="0" w:color="auto"/>
            </w:tcBorders>
            <w:shd w:val="clear" w:color="auto" w:fill="auto"/>
            <w:vAlign w:val="center"/>
            <w:hideMark/>
          </w:tcPr>
          <w:p w14:paraId="6FF3A053"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388</w:t>
            </w:r>
          </w:p>
        </w:tc>
        <w:tc>
          <w:tcPr>
            <w:tcW w:w="680" w:type="pct"/>
            <w:tcBorders>
              <w:top w:val="nil"/>
              <w:left w:val="nil"/>
              <w:bottom w:val="single" w:sz="4" w:space="0" w:color="auto"/>
              <w:right w:val="single" w:sz="4" w:space="0" w:color="auto"/>
            </w:tcBorders>
            <w:shd w:val="clear" w:color="auto" w:fill="auto"/>
            <w:vAlign w:val="center"/>
            <w:hideMark/>
          </w:tcPr>
          <w:p w14:paraId="705A71DB"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388</w:t>
            </w:r>
          </w:p>
        </w:tc>
        <w:tc>
          <w:tcPr>
            <w:tcW w:w="680" w:type="pct"/>
            <w:tcBorders>
              <w:top w:val="nil"/>
              <w:left w:val="nil"/>
              <w:bottom w:val="single" w:sz="4" w:space="0" w:color="auto"/>
              <w:right w:val="single" w:sz="4" w:space="0" w:color="auto"/>
            </w:tcBorders>
            <w:shd w:val="clear" w:color="auto" w:fill="auto"/>
            <w:vAlign w:val="center"/>
            <w:hideMark/>
          </w:tcPr>
          <w:p w14:paraId="58CED95D"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388</w:t>
            </w:r>
          </w:p>
        </w:tc>
      </w:tr>
      <w:tr w:rsidR="009655CA" w:rsidRPr="009655CA" w14:paraId="37128F2C"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15DF69A4"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Транспортные услуги</w:t>
            </w:r>
          </w:p>
        </w:tc>
        <w:tc>
          <w:tcPr>
            <w:tcW w:w="381" w:type="pct"/>
            <w:tcBorders>
              <w:top w:val="nil"/>
              <w:left w:val="nil"/>
              <w:bottom w:val="single" w:sz="4" w:space="0" w:color="auto"/>
              <w:right w:val="single" w:sz="4" w:space="0" w:color="auto"/>
            </w:tcBorders>
            <w:shd w:val="clear" w:color="auto" w:fill="auto"/>
            <w:vAlign w:val="center"/>
            <w:hideMark/>
          </w:tcPr>
          <w:p w14:paraId="36E47113" w14:textId="77777777" w:rsidR="009655CA" w:rsidRPr="009655CA" w:rsidRDefault="009655CA" w:rsidP="009655CA">
            <w:pPr>
              <w:jc w:val="center"/>
              <w:rPr>
                <w:rFonts w:ascii="Myriad Pro" w:hAnsi="Myriad Pro"/>
                <w:color w:val="000000"/>
                <w:sz w:val="20"/>
                <w:szCs w:val="20"/>
              </w:rPr>
            </w:pPr>
            <w:proofErr w:type="spellStart"/>
            <w:r w:rsidRPr="009655CA">
              <w:rPr>
                <w:rFonts w:ascii="Myriad Pro" w:hAnsi="Myriad Pro"/>
                <w:color w:val="000000"/>
                <w:sz w:val="20"/>
                <w:szCs w:val="20"/>
              </w:rPr>
              <w:t>тыс.руб</w:t>
            </w:r>
            <w:proofErr w:type="spellEnd"/>
          </w:p>
        </w:tc>
        <w:tc>
          <w:tcPr>
            <w:tcW w:w="680" w:type="pct"/>
            <w:tcBorders>
              <w:top w:val="nil"/>
              <w:left w:val="nil"/>
              <w:bottom w:val="single" w:sz="4" w:space="0" w:color="auto"/>
              <w:right w:val="single" w:sz="4" w:space="0" w:color="auto"/>
            </w:tcBorders>
            <w:shd w:val="clear" w:color="auto" w:fill="auto"/>
            <w:vAlign w:val="center"/>
            <w:hideMark/>
          </w:tcPr>
          <w:p w14:paraId="6D2285D9"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138</w:t>
            </w:r>
          </w:p>
        </w:tc>
        <w:tc>
          <w:tcPr>
            <w:tcW w:w="680" w:type="pct"/>
            <w:tcBorders>
              <w:top w:val="nil"/>
              <w:left w:val="nil"/>
              <w:bottom w:val="single" w:sz="4" w:space="0" w:color="auto"/>
              <w:right w:val="single" w:sz="4" w:space="0" w:color="auto"/>
            </w:tcBorders>
            <w:shd w:val="clear" w:color="auto" w:fill="auto"/>
            <w:vAlign w:val="center"/>
            <w:hideMark/>
          </w:tcPr>
          <w:p w14:paraId="6075C8D8"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138</w:t>
            </w:r>
          </w:p>
        </w:tc>
        <w:tc>
          <w:tcPr>
            <w:tcW w:w="680" w:type="pct"/>
            <w:tcBorders>
              <w:top w:val="nil"/>
              <w:left w:val="nil"/>
              <w:bottom w:val="single" w:sz="4" w:space="0" w:color="auto"/>
              <w:right w:val="single" w:sz="4" w:space="0" w:color="auto"/>
            </w:tcBorders>
            <w:shd w:val="clear" w:color="auto" w:fill="auto"/>
            <w:vAlign w:val="center"/>
            <w:hideMark/>
          </w:tcPr>
          <w:p w14:paraId="21A6FFC8"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138</w:t>
            </w:r>
          </w:p>
        </w:tc>
      </w:tr>
      <w:tr w:rsidR="009655CA" w:rsidRPr="009655CA" w14:paraId="79C97551"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5E0B66D8"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Прочие услуги сторонних организаций</w:t>
            </w:r>
          </w:p>
        </w:tc>
        <w:tc>
          <w:tcPr>
            <w:tcW w:w="381" w:type="pct"/>
            <w:tcBorders>
              <w:top w:val="nil"/>
              <w:left w:val="nil"/>
              <w:bottom w:val="single" w:sz="4" w:space="0" w:color="auto"/>
              <w:right w:val="single" w:sz="4" w:space="0" w:color="auto"/>
            </w:tcBorders>
            <w:shd w:val="clear" w:color="auto" w:fill="auto"/>
            <w:vAlign w:val="center"/>
            <w:hideMark/>
          </w:tcPr>
          <w:p w14:paraId="767560D4" w14:textId="77777777" w:rsidR="009655CA" w:rsidRPr="009655CA" w:rsidRDefault="009655CA" w:rsidP="009655CA">
            <w:pPr>
              <w:jc w:val="center"/>
              <w:rPr>
                <w:rFonts w:ascii="Myriad Pro" w:hAnsi="Myriad Pro"/>
                <w:color w:val="000000"/>
                <w:sz w:val="20"/>
                <w:szCs w:val="20"/>
              </w:rPr>
            </w:pPr>
            <w:proofErr w:type="spellStart"/>
            <w:r w:rsidRPr="009655CA">
              <w:rPr>
                <w:rFonts w:ascii="Myriad Pro" w:hAnsi="Myriad Pro"/>
                <w:color w:val="000000"/>
                <w:sz w:val="20"/>
                <w:szCs w:val="20"/>
              </w:rPr>
              <w:t>тыс.руб</w:t>
            </w:r>
            <w:proofErr w:type="spellEnd"/>
          </w:p>
        </w:tc>
        <w:tc>
          <w:tcPr>
            <w:tcW w:w="680" w:type="pct"/>
            <w:tcBorders>
              <w:top w:val="nil"/>
              <w:left w:val="nil"/>
              <w:bottom w:val="single" w:sz="4" w:space="0" w:color="auto"/>
              <w:right w:val="single" w:sz="4" w:space="0" w:color="auto"/>
            </w:tcBorders>
            <w:shd w:val="clear" w:color="auto" w:fill="auto"/>
            <w:vAlign w:val="center"/>
            <w:hideMark/>
          </w:tcPr>
          <w:p w14:paraId="09264ED2"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15 450</w:t>
            </w:r>
          </w:p>
        </w:tc>
        <w:tc>
          <w:tcPr>
            <w:tcW w:w="680" w:type="pct"/>
            <w:tcBorders>
              <w:top w:val="nil"/>
              <w:left w:val="nil"/>
              <w:bottom w:val="single" w:sz="4" w:space="0" w:color="auto"/>
              <w:right w:val="single" w:sz="4" w:space="0" w:color="auto"/>
            </w:tcBorders>
            <w:shd w:val="clear" w:color="auto" w:fill="auto"/>
            <w:vAlign w:val="center"/>
            <w:hideMark/>
          </w:tcPr>
          <w:p w14:paraId="1DAA9519"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15 450</w:t>
            </w:r>
          </w:p>
        </w:tc>
        <w:tc>
          <w:tcPr>
            <w:tcW w:w="680" w:type="pct"/>
            <w:tcBorders>
              <w:top w:val="nil"/>
              <w:left w:val="nil"/>
              <w:bottom w:val="single" w:sz="4" w:space="0" w:color="auto"/>
              <w:right w:val="single" w:sz="4" w:space="0" w:color="auto"/>
            </w:tcBorders>
            <w:shd w:val="clear" w:color="auto" w:fill="auto"/>
            <w:vAlign w:val="center"/>
            <w:hideMark/>
          </w:tcPr>
          <w:p w14:paraId="3426AC83"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15 450</w:t>
            </w:r>
          </w:p>
        </w:tc>
      </w:tr>
      <w:tr w:rsidR="009655CA" w:rsidRPr="009655CA" w14:paraId="6FB4473D"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40A69C3D"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Расходы на командировки и прочие подотчетные суммы</w:t>
            </w:r>
          </w:p>
        </w:tc>
        <w:tc>
          <w:tcPr>
            <w:tcW w:w="381" w:type="pct"/>
            <w:tcBorders>
              <w:top w:val="nil"/>
              <w:left w:val="nil"/>
              <w:bottom w:val="single" w:sz="4" w:space="0" w:color="auto"/>
              <w:right w:val="single" w:sz="4" w:space="0" w:color="auto"/>
            </w:tcBorders>
            <w:shd w:val="clear" w:color="auto" w:fill="auto"/>
            <w:vAlign w:val="center"/>
            <w:hideMark/>
          </w:tcPr>
          <w:p w14:paraId="52C494B8" w14:textId="77777777" w:rsidR="009655CA" w:rsidRPr="009655CA" w:rsidRDefault="009655CA" w:rsidP="009655CA">
            <w:pPr>
              <w:jc w:val="center"/>
              <w:rPr>
                <w:rFonts w:ascii="Myriad Pro" w:hAnsi="Myriad Pro"/>
                <w:color w:val="000000"/>
                <w:sz w:val="20"/>
                <w:szCs w:val="20"/>
              </w:rPr>
            </w:pPr>
            <w:proofErr w:type="spellStart"/>
            <w:r w:rsidRPr="009655CA">
              <w:rPr>
                <w:rFonts w:ascii="Myriad Pro" w:hAnsi="Myriad Pro"/>
                <w:color w:val="000000"/>
                <w:sz w:val="20"/>
                <w:szCs w:val="20"/>
              </w:rPr>
              <w:t>тыс.руб</w:t>
            </w:r>
            <w:proofErr w:type="spellEnd"/>
          </w:p>
        </w:tc>
        <w:tc>
          <w:tcPr>
            <w:tcW w:w="680" w:type="pct"/>
            <w:tcBorders>
              <w:top w:val="nil"/>
              <w:left w:val="nil"/>
              <w:bottom w:val="single" w:sz="4" w:space="0" w:color="auto"/>
              <w:right w:val="single" w:sz="4" w:space="0" w:color="auto"/>
            </w:tcBorders>
            <w:shd w:val="clear" w:color="auto" w:fill="auto"/>
            <w:vAlign w:val="center"/>
            <w:hideMark/>
          </w:tcPr>
          <w:p w14:paraId="38DA2BE7"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6 136</w:t>
            </w:r>
          </w:p>
        </w:tc>
        <w:tc>
          <w:tcPr>
            <w:tcW w:w="680" w:type="pct"/>
            <w:tcBorders>
              <w:top w:val="nil"/>
              <w:left w:val="nil"/>
              <w:bottom w:val="single" w:sz="4" w:space="0" w:color="auto"/>
              <w:right w:val="single" w:sz="4" w:space="0" w:color="auto"/>
            </w:tcBorders>
            <w:shd w:val="clear" w:color="auto" w:fill="auto"/>
            <w:vAlign w:val="center"/>
            <w:hideMark/>
          </w:tcPr>
          <w:p w14:paraId="24D31D94"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6 136</w:t>
            </w:r>
          </w:p>
        </w:tc>
        <w:tc>
          <w:tcPr>
            <w:tcW w:w="680" w:type="pct"/>
            <w:tcBorders>
              <w:top w:val="nil"/>
              <w:left w:val="nil"/>
              <w:bottom w:val="single" w:sz="4" w:space="0" w:color="auto"/>
              <w:right w:val="single" w:sz="4" w:space="0" w:color="auto"/>
            </w:tcBorders>
            <w:shd w:val="clear" w:color="auto" w:fill="auto"/>
            <w:vAlign w:val="center"/>
            <w:hideMark/>
          </w:tcPr>
          <w:p w14:paraId="52227661"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6 136</w:t>
            </w:r>
          </w:p>
        </w:tc>
      </w:tr>
      <w:tr w:rsidR="009655CA" w:rsidRPr="009655CA" w14:paraId="219D7E14"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721DEEFC"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Расходы на подготовку кадров</w:t>
            </w:r>
          </w:p>
        </w:tc>
        <w:tc>
          <w:tcPr>
            <w:tcW w:w="381" w:type="pct"/>
            <w:tcBorders>
              <w:top w:val="nil"/>
              <w:left w:val="nil"/>
              <w:bottom w:val="single" w:sz="4" w:space="0" w:color="auto"/>
              <w:right w:val="single" w:sz="4" w:space="0" w:color="auto"/>
            </w:tcBorders>
            <w:shd w:val="clear" w:color="auto" w:fill="auto"/>
            <w:vAlign w:val="center"/>
            <w:hideMark/>
          </w:tcPr>
          <w:p w14:paraId="01663542" w14:textId="77777777" w:rsidR="009655CA" w:rsidRPr="009655CA" w:rsidRDefault="009655CA" w:rsidP="009655CA">
            <w:pPr>
              <w:jc w:val="center"/>
              <w:rPr>
                <w:rFonts w:ascii="Myriad Pro" w:hAnsi="Myriad Pro"/>
                <w:color w:val="000000"/>
                <w:sz w:val="20"/>
                <w:szCs w:val="20"/>
              </w:rPr>
            </w:pPr>
            <w:proofErr w:type="spellStart"/>
            <w:r w:rsidRPr="009655CA">
              <w:rPr>
                <w:rFonts w:ascii="Myriad Pro" w:hAnsi="Myriad Pro"/>
                <w:color w:val="000000"/>
                <w:sz w:val="20"/>
                <w:szCs w:val="20"/>
              </w:rPr>
              <w:t>тыс.руб</w:t>
            </w:r>
            <w:proofErr w:type="spellEnd"/>
          </w:p>
        </w:tc>
        <w:tc>
          <w:tcPr>
            <w:tcW w:w="680" w:type="pct"/>
            <w:tcBorders>
              <w:top w:val="nil"/>
              <w:left w:val="nil"/>
              <w:bottom w:val="single" w:sz="4" w:space="0" w:color="auto"/>
              <w:right w:val="single" w:sz="4" w:space="0" w:color="auto"/>
            </w:tcBorders>
            <w:shd w:val="clear" w:color="auto" w:fill="auto"/>
            <w:vAlign w:val="center"/>
            <w:hideMark/>
          </w:tcPr>
          <w:p w14:paraId="755756B9"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3 191</w:t>
            </w:r>
          </w:p>
        </w:tc>
        <w:tc>
          <w:tcPr>
            <w:tcW w:w="680" w:type="pct"/>
            <w:tcBorders>
              <w:top w:val="nil"/>
              <w:left w:val="nil"/>
              <w:bottom w:val="single" w:sz="4" w:space="0" w:color="auto"/>
              <w:right w:val="single" w:sz="4" w:space="0" w:color="auto"/>
            </w:tcBorders>
            <w:shd w:val="clear" w:color="auto" w:fill="auto"/>
            <w:vAlign w:val="center"/>
            <w:hideMark/>
          </w:tcPr>
          <w:p w14:paraId="32A6DE16"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3 191</w:t>
            </w:r>
          </w:p>
        </w:tc>
        <w:tc>
          <w:tcPr>
            <w:tcW w:w="680" w:type="pct"/>
            <w:tcBorders>
              <w:top w:val="nil"/>
              <w:left w:val="nil"/>
              <w:bottom w:val="single" w:sz="4" w:space="0" w:color="auto"/>
              <w:right w:val="single" w:sz="4" w:space="0" w:color="auto"/>
            </w:tcBorders>
            <w:shd w:val="clear" w:color="auto" w:fill="auto"/>
            <w:vAlign w:val="center"/>
            <w:hideMark/>
          </w:tcPr>
          <w:p w14:paraId="46A2B49A"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3 191</w:t>
            </w:r>
          </w:p>
        </w:tc>
      </w:tr>
      <w:tr w:rsidR="009655CA" w:rsidRPr="009655CA" w14:paraId="388BE13A"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31FA7A17"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Расходы на обеспечение нормальных условий труда и мер по технике безопасности</w:t>
            </w:r>
          </w:p>
        </w:tc>
        <w:tc>
          <w:tcPr>
            <w:tcW w:w="381" w:type="pct"/>
            <w:tcBorders>
              <w:top w:val="nil"/>
              <w:left w:val="nil"/>
              <w:bottom w:val="single" w:sz="4" w:space="0" w:color="auto"/>
              <w:right w:val="single" w:sz="4" w:space="0" w:color="auto"/>
            </w:tcBorders>
            <w:shd w:val="clear" w:color="auto" w:fill="auto"/>
            <w:vAlign w:val="center"/>
            <w:hideMark/>
          </w:tcPr>
          <w:p w14:paraId="712AA05D" w14:textId="77777777" w:rsidR="009655CA" w:rsidRPr="009655CA" w:rsidRDefault="009655CA" w:rsidP="009655CA">
            <w:pPr>
              <w:jc w:val="center"/>
              <w:rPr>
                <w:rFonts w:ascii="Myriad Pro" w:hAnsi="Myriad Pro"/>
                <w:color w:val="000000"/>
                <w:sz w:val="20"/>
                <w:szCs w:val="20"/>
              </w:rPr>
            </w:pPr>
            <w:proofErr w:type="spellStart"/>
            <w:r w:rsidRPr="009655CA">
              <w:rPr>
                <w:rFonts w:ascii="Myriad Pro" w:hAnsi="Myriad Pro"/>
                <w:color w:val="000000"/>
                <w:sz w:val="20"/>
                <w:szCs w:val="20"/>
              </w:rPr>
              <w:t>тыс.руб</w:t>
            </w:r>
            <w:proofErr w:type="spellEnd"/>
          </w:p>
        </w:tc>
        <w:tc>
          <w:tcPr>
            <w:tcW w:w="680" w:type="pct"/>
            <w:tcBorders>
              <w:top w:val="nil"/>
              <w:left w:val="nil"/>
              <w:bottom w:val="single" w:sz="4" w:space="0" w:color="auto"/>
              <w:right w:val="single" w:sz="4" w:space="0" w:color="auto"/>
            </w:tcBorders>
            <w:shd w:val="clear" w:color="auto" w:fill="auto"/>
            <w:vAlign w:val="center"/>
            <w:hideMark/>
          </w:tcPr>
          <w:p w14:paraId="6784631C"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2 078</w:t>
            </w:r>
          </w:p>
        </w:tc>
        <w:tc>
          <w:tcPr>
            <w:tcW w:w="680" w:type="pct"/>
            <w:tcBorders>
              <w:top w:val="nil"/>
              <w:left w:val="nil"/>
              <w:bottom w:val="single" w:sz="4" w:space="0" w:color="auto"/>
              <w:right w:val="single" w:sz="4" w:space="0" w:color="auto"/>
            </w:tcBorders>
            <w:shd w:val="clear" w:color="auto" w:fill="auto"/>
            <w:vAlign w:val="center"/>
            <w:hideMark/>
          </w:tcPr>
          <w:p w14:paraId="5CDB05DB"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2 078</w:t>
            </w:r>
          </w:p>
        </w:tc>
        <w:tc>
          <w:tcPr>
            <w:tcW w:w="680" w:type="pct"/>
            <w:tcBorders>
              <w:top w:val="nil"/>
              <w:left w:val="nil"/>
              <w:bottom w:val="single" w:sz="4" w:space="0" w:color="auto"/>
              <w:right w:val="single" w:sz="4" w:space="0" w:color="auto"/>
            </w:tcBorders>
            <w:shd w:val="clear" w:color="auto" w:fill="auto"/>
            <w:vAlign w:val="center"/>
            <w:hideMark/>
          </w:tcPr>
          <w:p w14:paraId="597C96D9"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2 078</w:t>
            </w:r>
          </w:p>
        </w:tc>
      </w:tr>
      <w:tr w:rsidR="009655CA" w:rsidRPr="009655CA" w14:paraId="2EBF0D87"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694C4968"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Расходы на страхование</w:t>
            </w:r>
          </w:p>
        </w:tc>
        <w:tc>
          <w:tcPr>
            <w:tcW w:w="381" w:type="pct"/>
            <w:tcBorders>
              <w:top w:val="nil"/>
              <w:left w:val="nil"/>
              <w:bottom w:val="single" w:sz="4" w:space="0" w:color="auto"/>
              <w:right w:val="single" w:sz="4" w:space="0" w:color="auto"/>
            </w:tcBorders>
            <w:shd w:val="clear" w:color="auto" w:fill="auto"/>
            <w:vAlign w:val="center"/>
            <w:hideMark/>
          </w:tcPr>
          <w:p w14:paraId="2EA904BB" w14:textId="77777777" w:rsidR="009655CA" w:rsidRPr="009655CA" w:rsidRDefault="009655CA" w:rsidP="009655CA">
            <w:pPr>
              <w:jc w:val="center"/>
              <w:rPr>
                <w:rFonts w:ascii="Myriad Pro" w:hAnsi="Myriad Pro"/>
                <w:color w:val="000000"/>
                <w:sz w:val="20"/>
                <w:szCs w:val="20"/>
              </w:rPr>
            </w:pPr>
            <w:proofErr w:type="spellStart"/>
            <w:r w:rsidRPr="009655CA">
              <w:rPr>
                <w:rFonts w:ascii="Myriad Pro" w:hAnsi="Myriad Pro"/>
                <w:color w:val="000000"/>
                <w:sz w:val="20"/>
                <w:szCs w:val="20"/>
              </w:rPr>
              <w:t>тыс.руб</w:t>
            </w:r>
            <w:proofErr w:type="spellEnd"/>
          </w:p>
        </w:tc>
        <w:tc>
          <w:tcPr>
            <w:tcW w:w="680" w:type="pct"/>
            <w:tcBorders>
              <w:top w:val="nil"/>
              <w:left w:val="nil"/>
              <w:bottom w:val="single" w:sz="4" w:space="0" w:color="auto"/>
              <w:right w:val="single" w:sz="4" w:space="0" w:color="auto"/>
            </w:tcBorders>
            <w:shd w:val="clear" w:color="auto" w:fill="auto"/>
            <w:vAlign w:val="center"/>
            <w:hideMark/>
          </w:tcPr>
          <w:p w14:paraId="0F24DDEB"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1 260</w:t>
            </w:r>
          </w:p>
        </w:tc>
        <w:tc>
          <w:tcPr>
            <w:tcW w:w="680" w:type="pct"/>
            <w:tcBorders>
              <w:top w:val="nil"/>
              <w:left w:val="nil"/>
              <w:bottom w:val="single" w:sz="4" w:space="0" w:color="auto"/>
              <w:right w:val="single" w:sz="4" w:space="0" w:color="auto"/>
            </w:tcBorders>
            <w:shd w:val="clear" w:color="auto" w:fill="auto"/>
            <w:vAlign w:val="center"/>
            <w:hideMark/>
          </w:tcPr>
          <w:p w14:paraId="146240F6"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1 260</w:t>
            </w:r>
          </w:p>
        </w:tc>
        <w:tc>
          <w:tcPr>
            <w:tcW w:w="680" w:type="pct"/>
            <w:tcBorders>
              <w:top w:val="nil"/>
              <w:left w:val="nil"/>
              <w:bottom w:val="single" w:sz="4" w:space="0" w:color="auto"/>
              <w:right w:val="single" w:sz="4" w:space="0" w:color="auto"/>
            </w:tcBorders>
            <w:shd w:val="clear" w:color="auto" w:fill="auto"/>
            <w:vAlign w:val="center"/>
            <w:hideMark/>
          </w:tcPr>
          <w:p w14:paraId="1862E6E0"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1 260</w:t>
            </w:r>
          </w:p>
        </w:tc>
      </w:tr>
      <w:tr w:rsidR="009655CA" w:rsidRPr="009655CA" w14:paraId="59C22064"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7276C377"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Другие прочие расходы</w:t>
            </w:r>
          </w:p>
        </w:tc>
        <w:tc>
          <w:tcPr>
            <w:tcW w:w="381" w:type="pct"/>
            <w:tcBorders>
              <w:top w:val="nil"/>
              <w:left w:val="nil"/>
              <w:bottom w:val="single" w:sz="4" w:space="0" w:color="auto"/>
              <w:right w:val="single" w:sz="4" w:space="0" w:color="auto"/>
            </w:tcBorders>
            <w:shd w:val="clear" w:color="auto" w:fill="auto"/>
            <w:vAlign w:val="center"/>
            <w:hideMark/>
          </w:tcPr>
          <w:p w14:paraId="51359AC0" w14:textId="77777777" w:rsidR="009655CA" w:rsidRPr="009655CA" w:rsidRDefault="009655CA" w:rsidP="009655CA">
            <w:pPr>
              <w:jc w:val="center"/>
              <w:rPr>
                <w:rFonts w:ascii="Myriad Pro" w:hAnsi="Myriad Pro"/>
                <w:color w:val="000000"/>
                <w:sz w:val="20"/>
                <w:szCs w:val="20"/>
              </w:rPr>
            </w:pPr>
            <w:proofErr w:type="spellStart"/>
            <w:r w:rsidRPr="009655CA">
              <w:rPr>
                <w:rFonts w:ascii="Myriad Pro" w:hAnsi="Myriad Pro"/>
                <w:color w:val="000000"/>
                <w:sz w:val="20"/>
                <w:szCs w:val="20"/>
              </w:rPr>
              <w:t>тыс.руб</w:t>
            </w:r>
            <w:proofErr w:type="spellEnd"/>
          </w:p>
        </w:tc>
        <w:tc>
          <w:tcPr>
            <w:tcW w:w="680" w:type="pct"/>
            <w:tcBorders>
              <w:top w:val="nil"/>
              <w:left w:val="nil"/>
              <w:bottom w:val="single" w:sz="4" w:space="0" w:color="auto"/>
              <w:right w:val="single" w:sz="4" w:space="0" w:color="auto"/>
            </w:tcBorders>
            <w:shd w:val="clear" w:color="auto" w:fill="auto"/>
            <w:vAlign w:val="center"/>
            <w:hideMark/>
          </w:tcPr>
          <w:p w14:paraId="19EC8371"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3 832</w:t>
            </w:r>
          </w:p>
        </w:tc>
        <w:tc>
          <w:tcPr>
            <w:tcW w:w="680" w:type="pct"/>
            <w:tcBorders>
              <w:top w:val="nil"/>
              <w:left w:val="nil"/>
              <w:bottom w:val="single" w:sz="4" w:space="0" w:color="auto"/>
              <w:right w:val="single" w:sz="4" w:space="0" w:color="auto"/>
            </w:tcBorders>
            <w:shd w:val="clear" w:color="auto" w:fill="auto"/>
            <w:vAlign w:val="center"/>
            <w:hideMark/>
          </w:tcPr>
          <w:p w14:paraId="217B4538"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6 231</w:t>
            </w:r>
          </w:p>
        </w:tc>
        <w:tc>
          <w:tcPr>
            <w:tcW w:w="680" w:type="pct"/>
            <w:tcBorders>
              <w:top w:val="nil"/>
              <w:left w:val="nil"/>
              <w:bottom w:val="single" w:sz="4" w:space="0" w:color="auto"/>
              <w:right w:val="single" w:sz="4" w:space="0" w:color="auto"/>
            </w:tcBorders>
            <w:shd w:val="clear" w:color="auto" w:fill="auto"/>
            <w:vAlign w:val="center"/>
            <w:hideMark/>
          </w:tcPr>
          <w:p w14:paraId="111B2D8B"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7 040</w:t>
            </w:r>
          </w:p>
        </w:tc>
      </w:tr>
      <w:tr w:rsidR="009655CA" w:rsidRPr="009655CA" w14:paraId="6B887558"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07618588"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Подконтрольные расходы из прибыли</w:t>
            </w:r>
          </w:p>
        </w:tc>
        <w:tc>
          <w:tcPr>
            <w:tcW w:w="381" w:type="pct"/>
            <w:tcBorders>
              <w:top w:val="nil"/>
              <w:left w:val="nil"/>
              <w:bottom w:val="single" w:sz="4" w:space="0" w:color="auto"/>
              <w:right w:val="single" w:sz="4" w:space="0" w:color="auto"/>
            </w:tcBorders>
            <w:shd w:val="clear" w:color="auto" w:fill="auto"/>
            <w:vAlign w:val="center"/>
            <w:hideMark/>
          </w:tcPr>
          <w:p w14:paraId="434C66C8" w14:textId="77777777" w:rsidR="009655CA" w:rsidRPr="009655CA" w:rsidRDefault="009655CA" w:rsidP="009655CA">
            <w:pPr>
              <w:jc w:val="center"/>
              <w:rPr>
                <w:rFonts w:ascii="Myriad Pro" w:hAnsi="Myriad Pro"/>
                <w:color w:val="000000"/>
                <w:sz w:val="20"/>
                <w:szCs w:val="20"/>
              </w:rPr>
            </w:pPr>
            <w:proofErr w:type="spellStart"/>
            <w:r w:rsidRPr="009655CA">
              <w:rPr>
                <w:rFonts w:ascii="Myriad Pro" w:hAnsi="Myriad Pro"/>
                <w:color w:val="000000"/>
                <w:sz w:val="20"/>
                <w:szCs w:val="20"/>
              </w:rPr>
              <w:t>тыс.руб</w:t>
            </w:r>
            <w:proofErr w:type="spellEnd"/>
          </w:p>
        </w:tc>
        <w:tc>
          <w:tcPr>
            <w:tcW w:w="680" w:type="pct"/>
            <w:tcBorders>
              <w:top w:val="nil"/>
              <w:left w:val="nil"/>
              <w:bottom w:val="single" w:sz="4" w:space="0" w:color="auto"/>
              <w:right w:val="single" w:sz="4" w:space="0" w:color="auto"/>
            </w:tcBorders>
            <w:shd w:val="clear" w:color="auto" w:fill="auto"/>
            <w:vAlign w:val="center"/>
            <w:hideMark/>
          </w:tcPr>
          <w:p w14:paraId="7B7B82A1"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26 689</w:t>
            </w:r>
          </w:p>
        </w:tc>
        <w:tc>
          <w:tcPr>
            <w:tcW w:w="680" w:type="pct"/>
            <w:tcBorders>
              <w:top w:val="nil"/>
              <w:left w:val="nil"/>
              <w:bottom w:val="single" w:sz="4" w:space="0" w:color="auto"/>
              <w:right w:val="single" w:sz="4" w:space="0" w:color="auto"/>
            </w:tcBorders>
            <w:shd w:val="clear" w:color="auto" w:fill="auto"/>
            <w:vAlign w:val="center"/>
            <w:hideMark/>
          </w:tcPr>
          <w:p w14:paraId="4C4F621C"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24 289</w:t>
            </w:r>
          </w:p>
        </w:tc>
        <w:tc>
          <w:tcPr>
            <w:tcW w:w="680" w:type="pct"/>
            <w:tcBorders>
              <w:top w:val="nil"/>
              <w:left w:val="nil"/>
              <w:bottom w:val="single" w:sz="4" w:space="0" w:color="auto"/>
              <w:right w:val="single" w:sz="4" w:space="0" w:color="auto"/>
            </w:tcBorders>
            <w:shd w:val="clear" w:color="auto" w:fill="auto"/>
            <w:vAlign w:val="center"/>
            <w:hideMark/>
          </w:tcPr>
          <w:p w14:paraId="1C739D52"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23 481</w:t>
            </w:r>
          </w:p>
        </w:tc>
      </w:tr>
      <w:tr w:rsidR="009655CA" w:rsidRPr="009655CA" w14:paraId="25F0D918" w14:textId="77777777" w:rsidTr="009368B7">
        <w:trPr>
          <w:trHeight w:val="20"/>
        </w:trPr>
        <w:tc>
          <w:tcPr>
            <w:tcW w:w="2579"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6D0A9419" w14:textId="77777777" w:rsidR="009655CA" w:rsidRPr="009655CA" w:rsidRDefault="009655CA" w:rsidP="009655CA">
            <w:pPr>
              <w:rPr>
                <w:rFonts w:ascii="Myriad Pro" w:hAnsi="Myriad Pro"/>
                <w:b/>
                <w:bCs/>
                <w:color w:val="000000"/>
                <w:sz w:val="20"/>
                <w:szCs w:val="20"/>
              </w:rPr>
            </w:pPr>
            <w:r w:rsidRPr="009655CA">
              <w:rPr>
                <w:rFonts w:ascii="Myriad Pro" w:hAnsi="Myriad Pro"/>
                <w:b/>
                <w:bCs/>
                <w:color w:val="000000"/>
                <w:sz w:val="20"/>
                <w:szCs w:val="20"/>
              </w:rPr>
              <w:t>ИТОГО подконтрольные расходы</w:t>
            </w:r>
          </w:p>
        </w:tc>
        <w:tc>
          <w:tcPr>
            <w:tcW w:w="381"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49E068E9" w14:textId="77777777" w:rsidR="009655CA" w:rsidRPr="009655CA" w:rsidRDefault="009655CA" w:rsidP="009655CA">
            <w:pPr>
              <w:jc w:val="center"/>
              <w:rPr>
                <w:rFonts w:ascii="Myriad Pro" w:hAnsi="Myriad Pro"/>
                <w:b/>
                <w:bCs/>
                <w:color w:val="000000"/>
                <w:sz w:val="20"/>
                <w:szCs w:val="20"/>
              </w:rPr>
            </w:pPr>
            <w:proofErr w:type="spellStart"/>
            <w:r w:rsidRPr="009655CA">
              <w:rPr>
                <w:rFonts w:ascii="Myriad Pro" w:hAnsi="Myriad Pro"/>
                <w:b/>
                <w:bCs/>
                <w:color w:val="000000"/>
                <w:sz w:val="20"/>
                <w:szCs w:val="20"/>
              </w:rPr>
              <w:t>тыс.руб</w:t>
            </w:r>
            <w:proofErr w:type="spellEnd"/>
          </w:p>
        </w:tc>
        <w:tc>
          <w:tcPr>
            <w:tcW w:w="680"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11360A9D" w14:textId="77777777" w:rsidR="009655CA" w:rsidRPr="009655CA" w:rsidRDefault="009655CA" w:rsidP="009655CA">
            <w:pPr>
              <w:jc w:val="center"/>
              <w:rPr>
                <w:rFonts w:ascii="Myriad Pro" w:hAnsi="Myriad Pro"/>
                <w:b/>
                <w:bCs/>
                <w:color w:val="000000"/>
                <w:sz w:val="20"/>
                <w:szCs w:val="20"/>
              </w:rPr>
            </w:pPr>
            <w:r w:rsidRPr="009655CA">
              <w:rPr>
                <w:rFonts w:ascii="Myriad Pro" w:hAnsi="Myriad Pro"/>
                <w:b/>
                <w:bCs/>
                <w:color w:val="000000"/>
                <w:sz w:val="20"/>
                <w:szCs w:val="20"/>
              </w:rPr>
              <w:t>581 369</w:t>
            </w:r>
          </w:p>
        </w:tc>
        <w:tc>
          <w:tcPr>
            <w:tcW w:w="680"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6141F3E3" w14:textId="77777777" w:rsidR="009655CA" w:rsidRPr="009655CA" w:rsidRDefault="009655CA" w:rsidP="009655CA">
            <w:pPr>
              <w:jc w:val="center"/>
              <w:rPr>
                <w:rFonts w:ascii="Myriad Pro" w:hAnsi="Myriad Pro"/>
                <w:b/>
                <w:bCs/>
                <w:color w:val="000000"/>
                <w:sz w:val="20"/>
                <w:szCs w:val="20"/>
              </w:rPr>
            </w:pPr>
            <w:r w:rsidRPr="009655CA">
              <w:rPr>
                <w:rFonts w:ascii="Myriad Pro" w:hAnsi="Myriad Pro"/>
                <w:b/>
                <w:bCs/>
                <w:color w:val="000000"/>
                <w:sz w:val="20"/>
                <w:szCs w:val="20"/>
              </w:rPr>
              <w:t>581 368</w:t>
            </w:r>
          </w:p>
        </w:tc>
        <w:tc>
          <w:tcPr>
            <w:tcW w:w="680"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3A3636EA" w14:textId="77777777" w:rsidR="009655CA" w:rsidRPr="009655CA" w:rsidRDefault="009655CA" w:rsidP="009655CA">
            <w:pPr>
              <w:jc w:val="center"/>
              <w:rPr>
                <w:rFonts w:ascii="Myriad Pro" w:hAnsi="Myriad Pro"/>
                <w:b/>
                <w:bCs/>
                <w:color w:val="000000"/>
                <w:sz w:val="20"/>
                <w:szCs w:val="20"/>
              </w:rPr>
            </w:pPr>
            <w:r w:rsidRPr="009655CA">
              <w:rPr>
                <w:rFonts w:ascii="Myriad Pro" w:hAnsi="Myriad Pro"/>
                <w:b/>
                <w:bCs/>
                <w:color w:val="000000"/>
                <w:sz w:val="20"/>
                <w:szCs w:val="20"/>
              </w:rPr>
              <w:t>581 368</w:t>
            </w:r>
          </w:p>
        </w:tc>
      </w:tr>
      <w:tr w:rsidR="009368B7" w:rsidRPr="009655CA" w14:paraId="0B7F4FAE" w14:textId="77777777" w:rsidTr="009368B7">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712AA16A" w14:textId="77777777" w:rsidR="009368B7" w:rsidRPr="009655CA" w:rsidRDefault="009368B7" w:rsidP="00392424">
            <w:pPr>
              <w:jc w:val="center"/>
              <w:rPr>
                <w:rFonts w:ascii="Myriad Pro" w:hAnsi="Myriad Pro"/>
                <w:b/>
                <w:bCs/>
                <w:color w:val="000000"/>
                <w:sz w:val="20"/>
                <w:szCs w:val="20"/>
              </w:rPr>
            </w:pPr>
            <w:r w:rsidRPr="009655CA">
              <w:rPr>
                <w:rFonts w:ascii="Myriad Pro" w:hAnsi="Myriad Pro"/>
                <w:b/>
                <w:bCs/>
                <w:color w:val="000000"/>
                <w:sz w:val="20"/>
                <w:szCs w:val="20"/>
              </w:rPr>
              <w:t>Расчет неподконтрольных расходов</w:t>
            </w:r>
          </w:p>
        </w:tc>
      </w:tr>
      <w:tr w:rsidR="009655CA" w:rsidRPr="009655CA" w14:paraId="47B47681"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62480BBB"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Оплата услуг ПАО «ФСК ЕЭС»</w:t>
            </w:r>
          </w:p>
        </w:tc>
        <w:tc>
          <w:tcPr>
            <w:tcW w:w="381" w:type="pct"/>
            <w:tcBorders>
              <w:top w:val="nil"/>
              <w:left w:val="nil"/>
              <w:bottom w:val="single" w:sz="4" w:space="0" w:color="auto"/>
              <w:right w:val="single" w:sz="4" w:space="0" w:color="auto"/>
            </w:tcBorders>
            <w:shd w:val="clear" w:color="auto" w:fill="auto"/>
            <w:noWrap/>
            <w:vAlign w:val="bottom"/>
            <w:hideMark/>
          </w:tcPr>
          <w:p w14:paraId="00F6FCF9" w14:textId="77777777" w:rsidR="009655CA" w:rsidRPr="009655CA" w:rsidRDefault="009655CA" w:rsidP="009655CA">
            <w:pPr>
              <w:rPr>
                <w:rFonts w:ascii="Myriad Pro" w:hAnsi="Myriad Pro" w:cs="Calibri"/>
                <w:color w:val="000000"/>
                <w:sz w:val="22"/>
                <w:szCs w:val="22"/>
              </w:rPr>
            </w:pPr>
            <w:r w:rsidRPr="009655CA">
              <w:rPr>
                <w:rFonts w:ascii="Myriad Pro" w:hAnsi="Myriad Pro" w:cs="Calibri"/>
                <w:color w:val="000000"/>
                <w:sz w:val="22"/>
                <w:szCs w:val="22"/>
              </w:rPr>
              <w:t> </w:t>
            </w:r>
          </w:p>
        </w:tc>
        <w:tc>
          <w:tcPr>
            <w:tcW w:w="680" w:type="pct"/>
            <w:tcBorders>
              <w:top w:val="nil"/>
              <w:left w:val="nil"/>
              <w:bottom w:val="single" w:sz="4" w:space="0" w:color="auto"/>
              <w:right w:val="single" w:sz="4" w:space="0" w:color="auto"/>
            </w:tcBorders>
            <w:shd w:val="clear" w:color="auto" w:fill="auto"/>
            <w:vAlign w:val="center"/>
            <w:hideMark/>
          </w:tcPr>
          <w:p w14:paraId="7A2E1E32"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223 553</w:t>
            </w:r>
          </w:p>
        </w:tc>
        <w:tc>
          <w:tcPr>
            <w:tcW w:w="680" w:type="pct"/>
            <w:tcBorders>
              <w:top w:val="nil"/>
              <w:left w:val="nil"/>
              <w:bottom w:val="single" w:sz="4" w:space="0" w:color="auto"/>
              <w:right w:val="single" w:sz="4" w:space="0" w:color="auto"/>
            </w:tcBorders>
            <w:shd w:val="clear" w:color="auto" w:fill="auto"/>
            <w:vAlign w:val="center"/>
            <w:hideMark/>
          </w:tcPr>
          <w:p w14:paraId="56496BC9"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230 486</w:t>
            </w:r>
          </w:p>
        </w:tc>
        <w:tc>
          <w:tcPr>
            <w:tcW w:w="680" w:type="pct"/>
            <w:tcBorders>
              <w:top w:val="nil"/>
              <w:left w:val="nil"/>
              <w:bottom w:val="single" w:sz="4" w:space="0" w:color="auto"/>
              <w:right w:val="single" w:sz="4" w:space="0" w:color="auto"/>
            </w:tcBorders>
            <w:shd w:val="clear" w:color="auto" w:fill="auto"/>
            <w:vAlign w:val="center"/>
            <w:hideMark/>
          </w:tcPr>
          <w:p w14:paraId="59B8CF2A"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229 208</w:t>
            </w:r>
          </w:p>
        </w:tc>
      </w:tr>
      <w:tr w:rsidR="009655CA" w:rsidRPr="009655CA" w14:paraId="1C00DBCC"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71330A87"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Энергия на хозяйственные нужды</w:t>
            </w:r>
          </w:p>
        </w:tc>
        <w:tc>
          <w:tcPr>
            <w:tcW w:w="381" w:type="pct"/>
            <w:tcBorders>
              <w:top w:val="nil"/>
              <w:left w:val="nil"/>
              <w:bottom w:val="single" w:sz="4" w:space="0" w:color="auto"/>
              <w:right w:val="single" w:sz="4" w:space="0" w:color="auto"/>
            </w:tcBorders>
            <w:shd w:val="clear" w:color="auto" w:fill="auto"/>
            <w:noWrap/>
            <w:vAlign w:val="bottom"/>
            <w:hideMark/>
          </w:tcPr>
          <w:p w14:paraId="4E27CAD0" w14:textId="77777777" w:rsidR="009655CA" w:rsidRPr="009655CA" w:rsidRDefault="009655CA" w:rsidP="009655CA">
            <w:pPr>
              <w:rPr>
                <w:rFonts w:ascii="Myriad Pro" w:hAnsi="Myriad Pro" w:cs="Calibri"/>
                <w:color w:val="000000"/>
                <w:sz w:val="22"/>
                <w:szCs w:val="22"/>
              </w:rPr>
            </w:pPr>
            <w:r w:rsidRPr="009655CA">
              <w:rPr>
                <w:rFonts w:ascii="Myriad Pro" w:hAnsi="Myriad Pro" w:cs="Calibri"/>
                <w:color w:val="000000"/>
                <w:sz w:val="22"/>
                <w:szCs w:val="22"/>
              </w:rPr>
              <w:t> </w:t>
            </w:r>
          </w:p>
        </w:tc>
        <w:tc>
          <w:tcPr>
            <w:tcW w:w="680" w:type="pct"/>
            <w:tcBorders>
              <w:top w:val="nil"/>
              <w:left w:val="nil"/>
              <w:bottom w:val="single" w:sz="4" w:space="0" w:color="auto"/>
              <w:right w:val="single" w:sz="4" w:space="0" w:color="auto"/>
            </w:tcBorders>
            <w:shd w:val="clear" w:color="auto" w:fill="auto"/>
            <w:vAlign w:val="center"/>
            <w:hideMark/>
          </w:tcPr>
          <w:p w14:paraId="4D01A3A3"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22 769</w:t>
            </w:r>
          </w:p>
        </w:tc>
        <w:tc>
          <w:tcPr>
            <w:tcW w:w="680" w:type="pct"/>
            <w:tcBorders>
              <w:top w:val="nil"/>
              <w:left w:val="nil"/>
              <w:bottom w:val="single" w:sz="4" w:space="0" w:color="auto"/>
              <w:right w:val="single" w:sz="4" w:space="0" w:color="auto"/>
            </w:tcBorders>
            <w:shd w:val="clear" w:color="auto" w:fill="auto"/>
            <w:vAlign w:val="center"/>
            <w:hideMark/>
          </w:tcPr>
          <w:p w14:paraId="52EF7895"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14 052</w:t>
            </w:r>
          </w:p>
        </w:tc>
        <w:tc>
          <w:tcPr>
            <w:tcW w:w="680" w:type="pct"/>
            <w:tcBorders>
              <w:top w:val="nil"/>
              <w:left w:val="nil"/>
              <w:bottom w:val="single" w:sz="4" w:space="0" w:color="auto"/>
              <w:right w:val="single" w:sz="4" w:space="0" w:color="auto"/>
            </w:tcBorders>
            <w:shd w:val="clear" w:color="auto" w:fill="auto"/>
            <w:vAlign w:val="center"/>
            <w:hideMark/>
          </w:tcPr>
          <w:p w14:paraId="47F1DA33"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14 052</w:t>
            </w:r>
          </w:p>
        </w:tc>
      </w:tr>
      <w:tr w:rsidR="009655CA" w:rsidRPr="009655CA" w14:paraId="40E8EC12"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67FCEC56"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Аренда, всего</w:t>
            </w:r>
          </w:p>
        </w:tc>
        <w:tc>
          <w:tcPr>
            <w:tcW w:w="381" w:type="pct"/>
            <w:tcBorders>
              <w:top w:val="nil"/>
              <w:left w:val="nil"/>
              <w:bottom w:val="single" w:sz="4" w:space="0" w:color="auto"/>
              <w:right w:val="single" w:sz="4" w:space="0" w:color="auto"/>
            </w:tcBorders>
            <w:shd w:val="clear" w:color="auto" w:fill="auto"/>
            <w:noWrap/>
            <w:vAlign w:val="bottom"/>
            <w:hideMark/>
          </w:tcPr>
          <w:p w14:paraId="6D03872A" w14:textId="77777777" w:rsidR="009655CA" w:rsidRPr="009655CA" w:rsidRDefault="009655CA" w:rsidP="009655CA">
            <w:pPr>
              <w:rPr>
                <w:rFonts w:ascii="Myriad Pro" w:hAnsi="Myriad Pro" w:cs="Calibri"/>
                <w:color w:val="000000"/>
                <w:sz w:val="22"/>
                <w:szCs w:val="22"/>
              </w:rPr>
            </w:pPr>
            <w:r w:rsidRPr="009655CA">
              <w:rPr>
                <w:rFonts w:ascii="Myriad Pro" w:hAnsi="Myriad Pro" w:cs="Calibri"/>
                <w:color w:val="000000"/>
                <w:sz w:val="22"/>
                <w:szCs w:val="22"/>
              </w:rPr>
              <w:t> </w:t>
            </w:r>
          </w:p>
        </w:tc>
        <w:tc>
          <w:tcPr>
            <w:tcW w:w="680" w:type="pct"/>
            <w:tcBorders>
              <w:top w:val="nil"/>
              <w:left w:val="nil"/>
              <w:bottom w:val="single" w:sz="4" w:space="0" w:color="auto"/>
              <w:right w:val="single" w:sz="4" w:space="0" w:color="auto"/>
            </w:tcBorders>
            <w:shd w:val="clear" w:color="auto" w:fill="auto"/>
            <w:vAlign w:val="center"/>
            <w:hideMark/>
          </w:tcPr>
          <w:p w14:paraId="65AC98FE"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35 508</w:t>
            </w:r>
          </w:p>
        </w:tc>
        <w:tc>
          <w:tcPr>
            <w:tcW w:w="680" w:type="pct"/>
            <w:tcBorders>
              <w:top w:val="nil"/>
              <w:left w:val="nil"/>
              <w:bottom w:val="single" w:sz="4" w:space="0" w:color="auto"/>
              <w:right w:val="single" w:sz="4" w:space="0" w:color="auto"/>
            </w:tcBorders>
            <w:shd w:val="clear" w:color="auto" w:fill="auto"/>
            <w:vAlign w:val="center"/>
            <w:hideMark/>
          </w:tcPr>
          <w:p w14:paraId="29763C44"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16 295</w:t>
            </w:r>
          </w:p>
        </w:tc>
        <w:tc>
          <w:tcPr>
            <w:tcW w:w="680" w:type="pct"/>
            <w:tcBorders>
              <w:top w:val="nil"/>
              <w:left w:val="nil"/>
              <w:bottom w:val="single" w:sz="4" w:space="0" w:color="auto"/>
              <w:right w:val="single" w:sz="4" w:space="0" w:color="auto"/>
            </w:tcBorders>
            <w:shd w:val="clear" w:color="auto" w:fill="auto"/>
            <w:vAlign w:val="center"/>
            <w:hideMark/>
          </w:tcPr>
          <w:p w14:paraId="37F2B713"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16 295</w:t>
            </w:r>
          </w:p>
        </w:tc>
      </w:tr>
      <w:tr w:rsidR="009655CA" w:rsidRPr="009655CA" w14:paraId="00ED3B27"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42B54CE0"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Налоги (без учета налога на прибыль), всего, в том числе:</w:t>
            </w:r>
          </w:p>
        </w:tc>
        <w:tc>
          <w:tcPr>
            <w:tcW w:w="381" w:type="pct"/>
            <w:tcBorders>
              <w:top w:val="nil"/>
              <w:left w:val="nil"/>
              <w:bottom w:val="single" w:sz="4" w:space="0" w:color="auto"/>
              <w:right w:val="single" w:sz="4" w:space="0" w:color="auto"/>
            </w:tcBorders>
            <w:shd w:val="clear" w:color="auto" w:fill="auto"/>
            <w:noWrap/>
            <w:vAlign w:val="bottom"/>
            <w:hideMark/>
          </w:tcPr>
          <w:p w14:paraId="4052FB27" w14:textId="77777777" w:rsidR="009655CA" w:rsidRPr="009655CA" w:rsidRDefault="009655CA" w:rsidP="009655CA">
            <w:pPr>
              <w:rPr>
                <w:rFonts w:ascii="Myriad Pro" w:hAnsi="Myriad Pro" w:cs="Calibri"/>
                <w:color w:val="000000"/>
                <w:sz w:val="22"/>
                <w:szCs w:val="22"/>
              </w:rPr>
            </w:pPr>
            <w:r w:rsidRPr="009655CA">
              <w:rPr>
                <w:rFonts w:ascii="Myriad Pro" w:hAnsi="Myriad Pro" w:cs="Calibri"/>
                <w:color w:val="000000"/>
                <w:sz w:val="22"/>
                <w:szCs w:val="22"/>
              </w:rPr>
              <w:t> </w:t>
            </w:r>
          </w:p>
        </w:tc>
        <w:tc>
          <w:tcPr>
            <w:tcW w:w="680" w:type="pct"/>
            <w:tcBorders>
              <w:top w:val="nil"/>
              <w:left w:val="nil"/>
              <w:bottom w:val="single" w:sz="4" w:space="0" w:color="auto"/>
              <w:right w:val="single" w:sz="4" w:space="0" w:color="auto"/>
            </w:tcBorders>
            <w:shd w:val="clear" w:color="auto" w:fill="auto"/>
            <w:vAlign w:val="center"/>
            <w:hideMark/>
          </w:tcPr>
          <w:p w14:paraId="0B3CE132"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20 177</w:t>
            </w:r>
          </w:p>
        </w:tc>
        <w:tc>
          <w:tcPr>
            <w:tcW w:w="680" w:type="pct"/>
            <w:tcBorders>
              <w:top w:val="nil"/>
              <w:left w:val="nil"/>
              <w:bottom w:val="single" w:sz="4" w:space="0" w:color="auto"/>
              <w:right w:val="single" w:sz="4" w:space="0" w:color="auto"/>
            </w:tcBorders>
            <w:shd w:val="clear" w:color="auto" w:fill="auto"/>
            <w:vAlign w:val="center"/>
            <w:hideMark/>
          </w:tcPr>
          <w:p w14:paraId="3997F2FD"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19 812</w:t>
            </w:r>
          </w:p>
        </w:tc>
        <w:tc>
          <w:tcPr>
            <w:tcW w:w="680" w:type="pct"/>
            <w:tcBorders>
              <w:top w:val="nil"/>
              <w:left w:val="nil"/>
              <w:bottom w:val="single" w:sz="4" w:space="0" w:color="auto"/>
              <w:right w:val="single" w:sz="4" w:space="0" w:color="auto"/>
            </w:tcBorders>
            <w:shd w:val="clear" w:color="auto" w:fill="auto"/>
            <w:vAlign w:val="center"/>
            <w:hideMark/>
          </w:tcPr>
          <w:p w14:paraId="155193C1"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14 014</w:t>
            </w:r>
          </w:p>
        </w:tc>
      </w:tr>
      <w:tr w:rsidR="009655CA" w:rsidRPr="009655CA" w14:paraId="29842ADD"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2802F301"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Отчисления на социальные нужды (ЕСН)</w:t>
            </w:r>
          </w:p>
        </w:tc>
        <w:tc>
          <w:tcPr>
            <w:tcW w:w="381" w:type="pct"/>
            <w:tcBorders>
              <w:top w:val="nil"/>
              <w:left w:val="nil"/>
              <w:bottom w:val="single" w:sz="4" w:space="0" w:color="auto"/>
              <w:right w:val="single" w:sz="4" w:space="0" w:color="auto"/>
            </w:tcBorders>
            <w:shd w:val="clear" w:color="auto" w:fill="auto"/>
            <w:noWrap/>
            <w:vAlign w:val="bottom"/>
            <w:hideMark/>
          </w:tcPr>
          <w:p w14:paraId="14312ACF" w14:textId="77777777" w:rsidR="009655CA" w:rsidRPr="009655CA" w:rsidRDefault="009655CA" w:rsidP="009655CA">
            <w:pPr>
              <w:rPr>
                <w:rFonts w:ascii="Myriad Pro" w:hAnsi="Myriad Pro" w:cs="Calibri"/>
                <w:color w:val="000000"/>
                <w:sz w:val="22"/>
                <w:szCs w:val="22"/>
              </w:rPr>
            </w:pPr>
            <w:r w:rsidRPr="009655CA">
              <w:rPr>
                <w:rFonts w:ascii="Myriad Pro" w:hAnsi="Myriad Pro" w:cs="Calibri"/>
                <w:color w:val="000000"/>
                <w:sz w:val="22"/>
                <w:szCs w:val="22"/>
              </w:rPr>
              <w:t> </w:t>
            </w:r>
          </w:p>
        </w:tc>
        <w:tc>
          <w:tcPr>
            <w:tcW w:w="680" w:type="pct"/>
            <w:tcBorders>
              <w:top w:val="nil"/>
              <w:left w:val="nil"/>
              <w:bottom w:val="single" w:sz="4" w:space="0" w:color="auto"/>
              <w:right w:val="single" w:sz="4" w:space="0" w:color="auto"/>
            </w:tcBorders>
            <w:shd w:val="clear" w:color="auto" w:fill="auto"/>
            <w:vAlign w:val="center"/>
            <w:hideMark/>
          </w:tcPr>
          <w:p w14:paraId="3AD72AA4"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118 824</w:t>
            </w:r>
          </w:p>
        </w:tc>
        <w:tc>
          <w:tcPr>
            <w:tcW w:w="680" w:type="pct"/>
            <w:tcBorders>
              <w:top w:val="nil"/>
              <w:left w:val="nil"/>
              <w:bottom w:val="single" w:sz="4" w:space="0" w:color="auto"/>
              <w:right w:val="single" w:sz="4" w:space="0" w:color="auto"/>
            </w:tcBorders>
            <w:shd w:val="clear" w:color="auto" w:fill="auto"/>
            <w:vAlign w:val="center"/>
            <w:hideMark/>
          </w:tcPr>
          <w:p w14:paraId="6B8BB08A"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108 773</w:t>
            </w:r>
          </w:p>
        </w:tc>
        <w:tc>
          <w:tcPr>
            <w:tcW w:w="680" w:type="pct"/>
            <w:tcBorders>
              <w:top w:val="nil"/>
              <w:left w:val="nil"/>
              <w:bottom w:val="single" w:sz="4" w:space="0" w:color="auto"/>
              <w:right w:val="single" w:sz="4" w:space="0" w:color="auto"/>
            </w:tcBorders>
            <w:shd w:val="clear" w:color="auto" w:fill="auto"/>
            <w:vAlign w:val="center"/>
            <w:hideMark/>
          </w:tcPr>
          <w:p w14:paraId="69008B9A"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102 978</w:t>
            </w:r>
          </w:p>
        </w:tc>
      </w:tr>
      <w:tr w:rsidR="009655CA" w:rsidRPr="009655CA" w14:paraId="047D4CAB"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4E6D3361"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Прочие неподконтрольные расходы</w:t>
            </w:r>
          </w:p>
        </w:tc>
        <w:tc>
          <w:tcPr>
            <w:tcW w:w="381" w:type="pct"/>
            <w:tcBorders>
              <w:top w:val="nil"/>
              <w:left w:val="nil"/>
              <w:bottom w:val="single" w:sz="4" w:space="0" w:color="auto"/>
              <w:right w:val="single" w:sz="4" w:space="0" w:color="auto"/>
            </w:tcBorders>
            <w:shd w:val="clear" w:color="auto" w:fill="auto"/>
            <w:noWrap/>
            <w:vAlign w:val="bottom"/>
            <w:hideMark/>
          </w:tcPr>
          <w:p w14:paraId="4E58FAF0" w14:textId="77777777" w:rsidR="009655CA" w:rsidRPr="009655CA" w:rsidRDefault="009655CA" w:rsidP="009655CA">
            <w:pPr>
              <w:rPr>
                <w:rFonts w:ascii="Myriad Pro" w:hAnsi="Myriad Pro" w:cs="Calibri"/>
                <w:color w:val="000000"/>
                <w:sz w:val="22"/>
                <w:szCs w:val="22"/>
              </w:rPr>
            </w:pPr>
            <w:r w:rsidRPr="009655CA">
              <w:rPr>
                <w:rFonts w:ascii="Myriad Pro" w:hAnsi="Myriad Pro" w:cs="Calibri"/>
                <w:color w:val="000000"/>
                <w:sz w:val="22"/>
                <w:szCs w:val="22"/>
              </w:rPr>
              <w:t> </w:t>
            </w:r>
          </w:p>
        </w:tc>
        <w:tc>
          <w:tcPr>
            <w:tcW w:w="680" w:type="pct"/>
            <w:tcBorders>
              <w:top w:val="nil"/>
              <w:left w:val="nil"/>
              <w:bottom w:val="single" w:sz="4" w:space="0" w:color="auto"/>
              <w:right w:val="single" w:sz="4" w:space="0" w:color="auto"/>
            </w:tcBorders>
            <w:shd w:val="clear" w:color="auto" w:fill="auto"/>
            <w:vAlign w:val="center"/>
            <w:hideMark/>
          </w:tcPr>
          <w:p w14:paraId="5CF6BF20"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164 008</w:t>
            </w:r>
          </w:p>
        </w:tc>
        <w:tc>
          <w:tcPr>
            <w:tcW w:w="680" w:type="pct"/>
            <w:tcBorders>
              <w:top w:val="nil"/>
              <w:left w:val="nil"/>
              <w:bottom w:val="single" w:sz="4" w:space="0" w:color="auto"/>
              <w:right w:val="single" w:sz="4" w:space="0" w:color="auto"/>
            </w:tcBorders>
            <w:shd w:val="clear" w:color="auto" w:fill="auto"/>
            <w:vAlign w:val="center"/>
            <w:hideMark/>
          </w:tcPr>
          <w:p w14:paraId="010F0758"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53 310</w:t>
            </w:r>
          </w:p>
        </w:tc>
        <w:tc>
          <w:tcPr>
            <w:tcW w:w="680" w:type="pct"/>
            <w:tcBorders>
              <w:top w:val="nil"/>
              <w:left w:val="nil"/>
              <w:bottom w:val="single" w:sz="4" w:space="0" w:color="auto"/>
              <w:right w:val="single" w:sz="4" w:space="0" w:color="auto"/>
            </w:tcBorders>
            <w:shd w:val="clear" w:color="auto" w:fill="auto"/>
            <w:vAlign w:val="center"/>
            <w:hideMark/>
          </w:tcPr>
          <w:p w14:paraId="389970D8"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53 310</w:t>
            </w:r>
          </w:p>
        </w:tc>
      </w:tr>
      <w:tr w:rsidR="009655CA" w:rsidRPr="009655CA" w14:paraId="368540DB"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55F2EC39"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Налог на прибыль, в том числе:</w:t>
            </w:r>
          </w:p>
        </w:tc>
        <w:tc>
          <w:tcPr>
            <w:tcW w:w="381" w:type="pct"/>
            <w:tcBorders>
              <w:top w:val="nil"/>
              <w:left w:val="nil"/>
              <w:bottom w:val="single" w:sz="4" w:space="0" w:color="auto"/>
              <w:right w:val="single" w:sz="4" w:space="0" w:color="auto"/>
            </w:tcBorders>
            <w:shd w:val="clear" w:color="auto" w:fill="auto"/>
            <w:noWrap/>
            <w:vAlign w:val="bottom"/>
            <w:hideMark/>
          </w:tcPr>
          <w:p w14:paraId="635D3812" w14:textId="77777777" w:rsidR="009655CA" w:rsidRPr="009655CA" w:rsidRDefault="009655CA" w:rsidP="009655CA">
            <w:pPr>
              <w:rPr>
                <w:rFonts w:ascii="Myriad Pro" w:hAnsi="Myriad Pro" w:cs="Calibri"/>
                <w:color w:val="000000"/>
                <w:sz w:val="22"/>
                <w:szCs w:val="22"/>
              </w:rPr>
            </w:pPr>
            <w:r w:rsidRPr="009655CA">
              <w:rPr>
                <w:rFonts w:ascii="Myriad Pro" w:hAnsi="Myriad Pro" w:cs="Calibri"/>
                <w:color w:val="000000"/>
                <w:sz w:val="22"/>
                <w:szCs w:val="22"/>
              </w:rPr>
              <w:t> </w:t>
            </w:r>
          </w:p>
        </w:tc>
        <w:tc>
          <w:tcPr>
            <w:tcW w:w="680" w:type="pct"/>
            <w:tcBorders>
              <w:top w:val="nil"/>
              <w:left w:val="nil"/>
              <w:bottom w:val="single" w:sz="4" w:space="0" w:color="auto"/>
              <w:right w:val="single" w:sz="4" w:space="0" w:color="auto"/>
            </w:tcBorders>
            <w:shd w:val="clear" w:color="auto" w:fill="auto"/>
            <w:vAlign w:val="center"/>
            <w:hideMark/>
          </w:tcPr>
          <w:p w14:paraId="503C5EDC"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2 071</w:t>
            </w:r>
          </w:p>
        </w:tc>
        <w:tc>
          <w:tcPr>
            <w:tcW w:w="680" w:type="pct"/>
            <w:tcBorders>
              <w:top w:val="nil"/>
              <w:left w:val="nil"/>
              <w:bottom w:val="single" w:sz="4" w:space="0" w:color="auto"/>
              <w:right w:val="single" w:sz="4" w:space="0" w:color="auto"/>
            </w:tcBorders>
            <w:shd w:val="clear" w:color="auto" w:fill="auto"/>
            <w:vAlign w:val="center"/>
            <w:hideMark/>
          </w:tcPr>
          <w:p w14:paraId="370FF750"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2 071</w:t>
            </w:r>
          </w:p>
        </w:tc>
        <w:tc>
          <w:tcPr>
            <w:tcW w:w="680" w:type="pct"/>
            <w:tcBorders>
              <w:top w:val="nil"/>
              <w:left w:val="nil"/>
              <w:bottom w:val="single" w:sz="4" w:space="0" w:color="auto"/>
              <w:right w:val="single" w:sz="4" w:space="0" w:color="auto"/>
            </w:tcBorders>
            <w:shd w:val="clear" w:color="auto" w:fill="auto"/>
            <w:vAlign w:val="center"/>
            <w:hideMark/>
          </w:tcPr>
          <w:p w14:paraId="7A8F8649"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2 071</w:t>
            </w:r>
          </w:p>
        </w:tc>
      </w:tr>
      <w:tr w:rsidR="009655CA" w:rsidRPr="009655CA" w14:paraId="7051022B"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3115E39B"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Выпадающие доходы по п.87 Основ ценообразования</w:t>
            </w:r>
          </w:p>
        </w:tc>
        <w:tc>
          <w:tcPr>
            <w:tcW w:w="381" w:type="pct"/>
            <w:tcBorders>
              <w:top w:val="nil"/>
              <w:left w:val="nil"/>
              <w:bottom w:val="single" w:sz="4" w:space="0" w:color="auto"/>
              <w:right w:val="single" w:sz="4" w:space="0" w:color="auto"/>
            </w:tcBorders>
            <w:shd w:val="clear" w:color="auto" w:fill="auto"/>
            <w:noWrap/>
            <w:vAlign w:val="bottom"/>
            <w:hideMark/>
          </w:tcPr>
          <w:p w14:paraId="2FC9872D" w14:textId="77777777" w:rsidR="009655CA" w:rsidRPr="009655CA" w:rsidRDefault="009655CA" w:rsidP="009655CA">
            <w:pPr>
              <w:rPr>
                <w:rFonts w:ascii="Myriad Pro" w:hAnsi="Myriad Pro" w:cs="Calibri"/>
                <w:color w:val="000000"/>
                <w:sz w:val="22"/>
                <w:szCs w:val="22"/>
              </w:rPr>
            </w:pPr>
            <w:r w:rsidRPr="009655CA">
              <w:rPr>
                <w:rFonts w:ascii="Myriad Pro" w:hAnsi="Myriad Pro" w:cs="Calibri"/>
                <w:color w:val="000000"/>
                <w:sz w:val="22"/>
                <w:szCs w:val="22"/>
              </w:rPr>
              <w:t> </w:t>
            </w:r>
          </w:p>
        </w:tc>
        <w:tc>
          <w:tcPr>
            <w:tcW w:w="680" w:type="pct"/>
            <w:tcBorders>
              <w:top w:val="nil"/>
              <w:left w:val="nil"/>
              <w:bottom w:val="single" w:sz="4" w:space="0" w:color="auto"/>
              <w:right w:val="single" w:sz="4" w:space="0" w:color="auto"/>
            </w:tcBorders>
            <w:shd w:val="clear" w:color="auto" w:fill="auto"/>
            <w:vAlign w:val="center"/>
            <w:hideMark/>
          </w:tcPr>
          <w:p w14:paraId="634E9C2A"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75 546</w:t>
            </w:r>
          </w:p>
        </w:tc>
        <w:tc>
          <w:tcPr>
            <w:tcW w:w="680" w:type="pct"/>
            <w:tcBorders>
              <w:top w:val="nil"/>
              <w:left w:val="nil"/>
              <w:bottom w:val="single" w:sz="4" w:space="0" w:color="auto"/>
              <w:right w:val="single" w:sz="4" w:space="0" w:color="auto"/>
            </w:tcBorders>
            <w:shd w:val="clear" w:color="auto" w:fill="auto"/>
            <w:vAlign w:val="center"/>
            <w:hideMark/>
          </w:tcPr>
          <w:p w14:paraId="59C9D524"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71 828</w:t>
            </w:r>
          </w:p>
        </w:tc>
        <w:tc>
          <w:tcPr>
            <w:tcW w:w="680" w:type="pct"/>
            <w:tcBorders>
              <w:top w:val="nil"/>
              <w:left w:val="nil"/>
              <w:bottom w:val="single" w:sz="4" w:space="0" w:color="auto"/>
              <w:right w:val="single" w:sz="4" w:space="0" w:color="auto"/>
            </w:tcBorders>
            <w:shd w:val="clear" w:color="auto" w:fill="auto"/>
            <w:vAlign w:val="center"/>
            <w:hideMark/>
          </w:tcPr>
          <w:p w14:paraId="2F02B6C6"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49 838</w:t>
            </w:r>
          </w:p>
        </w:tc>
      </w:tr>
      <w:tr w:rsidR="009655CA" w:rsidRPr="009655CA" w14:paraId="7614FFA3"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6ECD2BE5"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Амортизация ОС</w:t>
            </w:r>
          </w:p>
        </w:tc>
        <w:tc>
          <w:tcPr>
            <w:tcW w:w="381" w:type="pct"/>
            <w:tcBorders>
              <w:top w:val="nil"/>
              <w:left w:val="nil"/>
              <w:bottom w:val="single" w:sz="4" w:space="0" w:color="auto"/>
              <w:right w:val="single" w:sz="4" w:space="0" w:color="auto"/>
            </w:tcBorders>
            <w:shd w:val="clear" w:color="auto" w:fill="auto"/>
            <w:noWrap/>
            <w:vAlign w:val="bottom"/>
            <w:hideMark/>
          </w:tcPr>
          <w:p w14:paraId="5019EF32" w14:textId="77777777" w:rsidR="009655CA" w:rsidRPr="009655CA" w:rsidRDefault="009655CA" w:rsidP="009655CA">
            <w:pPr>
              <w:rPr>
                <w:rFonts w:ascii="Myriad Pro" w:hAnsi="Myriad Pro" w:cs="Calibri"/>
                <w:color w:val="000000"/>
                <w:sz w:val="22"/>
                <w:szCs w:val="22"/>
              </w:rPr>
            </w:pPr>
            <w:r w:rsidRPr="009655CA">
              <w:rPr>
                <w:rFonts w:ascii="Myriad Pro" w:hAnsi="Myriad Pro" w:cs="Calibri"/>
                <w:color w:val="000000"/>
                <w:sz w:val="22"/>
                <w:szCs w:val="22"/>
              </w:rPr>
              <w:t> </w:t>
            </w:r>
          </w:p>
        </w:tc>
        <w:tc>
          <w:tcPr>
            <w:tcW w:w="680" w:type="pct"/>
            <w:tcBorders>
              <w:top w:val="nil"/>
              <w:left w:val="nil"/>
              <w:bottom w:val="single" w:sz="4" w:space="0" w:color="auto"/>
              <w:right w:val="single" w:sz="4" w:space="0" w:color="auto"/>
            </w:tcBorders>
            <w:shd w:val="clear" w:color="auto" w:fill="auto"/>
            <w:vAlign w:val="center"/>
            <w:hideMark/>
          </w:tcPr>
          <w:p w14:paraId="45990E74"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74 028</w:t>
            </w:r>
          </w:p>
        </w:tc>
        <w:tc>
          <w:tcPr>
            <w:tcW w:w="680" w:type="pct"/>
            <w:tcBorders>
              <w:top w:val="nil"/>
              <w:left w:val="nil"/>
              <w:bottom w:val="single" w:sz="4" w:space="0" w:color="auto"/>
              <w:right w:val="single" w:sz="4" w:space="0" w:color="auto"/>
            </w:tcBorders>
            <w:shd w:val="clear" w:color="auto" w:fill="auto"/>
            <w:vAlign w:val="center"/>
            <w:hideMark/>
          </w:tcPr>
          <w:p w14:paraId="1BCC5761"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71 848</w:t>
            </w:r>
          </w:p>
        </w:tc>
        <w:tc>
          <w:tcPr>
            <w:tcW w:w="680" w:type="pct"/>
            <w:tcBorders>
              <w:top w:val="nil"/>
              <w:left w:val="nil"/>
              <w:bottom w:val="single" w:sz="4" w:space="0" w:color="auto"/>
              <w:right w:val="single" w:sz="4" w:space="0" w:color="auto"/>
            </w:tcBorders>
            <w:shd w:val="clear" w:color="auto" w:fill="auto"/>
            <w:vAlign w:val="center"/>
            <w:hideMark/>
          </w:tcPr>
          <w:p w14:paraId="0940D28C"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71 848</w:t>
            </w:r>
          </w:p>
        </w:tc>
      </w:tr>
      <w:tr w:rsidR="009655CA" w:rsidRPr="009655CA" w14:paraId="1947E246"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1EA004E1"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Прибыль на капитальные вложения</w:t>
            </w:r>
          </w:p>
        </w:tc>
        <w:tc>
          <w:tcPr>
            <w:tcW w:w="381" w:type="pct"/>
            <w:tcBorders>
              <w:top w:val="nil"/>
              <w:left w:val="nil"/>
              <w:bottom w:val="single" w:sz="4" w:space="0" w:color="auto"/>
              <w:right w:val="single" w:sz="4" w:space="0" w:color="auto"/>
            </w:tcBorders>
            <w:shd w:val="clear" w:color="auto" w:fill="auto"/>
            <w:noWrap/>
            <w:vAlign w:val="bottom"/>
            <w:hideMark/>
          </w:tcPr>
          <w:p w14:paraId="7BE7FE88" w14:textId="77777777" w:rsidR="009655CA" w:rsidRPr="009655CA" w:rsidRDefault="009655CA" w:rsidP="009655CA">
            <w:pPr>
              <w:rPr>
                <w:rFonts w:ascii="Myriad Pro" w:hAnsi="Myriad Pro" w:cs="Calibri"/>
                <w:color w:val="000000"/>
                <w:sz w:val="22"/>
                <w:szCs w:val="22"/>
              </w:rPr>
            </w:pPr>
            <w:r w:rsidRPr="009655CA">
              <w:rPr>
                <w:rFonts w:ascii="Myriad Pro" w:hAnsi="Myriad Pro" w:cs="Calibri"/>
                <w:color w:val="000000"/>
                <w:sz w:val="22"/>
                <w:szCs w:val="22"/>
              </w:rPr>
              <w:t> </w:t>
            </w:r>
          </w:p>
        </w:tc>
        <w:tc>
          <w:tcPr>
            <w:tcW w:w="680" w:type="pct"/>
            <w:tcBorders>
              <w:top w:val="nil"/>
              <w:left w:val="nil"/>
              <w:bottom w:val="single" w:sz="4" w:space="0" w:color="auto"/>
              <w:right w:val="single" w:sz="4" w:space="0" w:color="auto"/>
            </w:tcBorders>
            <w:shd w:val="clear" w:color="auto" w:fill="auto"/>
            <w:vAlign w:val="center"/>
            <w:hideMark/>
          </w:tcPr>
          <w:p w14:paraId="107053FE"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64 607</w:t>
            </w:r>
          </w:p>
        </w:tc>
        <w:tc>
          <w:tcPr>
            <w:tcW w:w="680" w:type="pct"/>
            <w:tcBorders>
              <w:top w:val="nil"/>
              <w:left w:val="nil"/>
              <w:bottom w:val="single" w:sz="4" w:space="0" w:color="auto"/>
              <w:right w:val="single" w:sz="4" w:space="0" w:color="auto"/>
            </w:tcBorders>
            <w:shd w:val="clear" w:color="auto" w:fill="auto"/>
            <w:vAlign w:val="center"/>
            <w:hideMark/>
          </w:tcPr>
          <w:p w14:paraId="4052FD8E"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0</w:t>
            </w:r>
          </w:p>
        </w:tc>
        <w:tc>
          <w:tcPr>
            <w:tcW w:w="680" w:type="pct"/>
            <w:tcBorders>
              <w:top w:val="nil"/>
              <w:left w:val="nil"/>
              <w:bottom w:val="single" w:sz="4" w:space="0" w:color="auto"/>
              <w:right w:val="single" w:sz="4" w:space="0" w:color="auto"/>
            </w:tcBorders>
            <w:shd w:val="clear" w:color="auto" w:fill="auto"/>
            <w:vAlign w:val="center"/>
            <w:hideMark/>
          </w:tcPr>
          <w:p w14:paraId="4AD618F6"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0</w:t>
            </w:r>
          </w:p>
        </w:tc>
      </w:tr>
      <w:tr w:rsidR="009655CA" w:rsidRPr="009655CA" w14:paraId="7475C3AF"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EAF1DD" w:themeFill="accent3" w:themeFillTint="33"/>
            <w:vAlign w:val="center"/>
            <w:hideMark/>
          </w:tcPr>
          <w:p w14:paraId="75C05BC3" w14:textId="77777777" w:rsidR="009655CA" w:rsidRPr="009655CA" w:rsidRDefault="009655CA" w:rsidP="009655CA">
            <w:pPr>
              <w:rPr>
                <w:rFonts w:ascii="Myriad Pro" w:hAnsi="Myriad Pro"/>
                <w:b/>
                <w:bCs/>
                <w:color w:val="000000"/>
                <w:sz w:val="20"/>
                <w:szCs w:val="20"/>
              </w:rPr>
            </w:pPr>
            <w:r w:rsidRPr="009655CA">
              <w:rPr>
                <w:rFonts w:ascii="Myriad Pro" w:hAnsi="Myriad Pro"/>
                <w:b/>
                <w:bCs/>
                <w:color w:val="000000"/>
                <w:sz w:val="20"/>
                <w:szCs w:val="20"/>
              </w:rPr>
              <w:t>ИТОГО неподконтрольных расходов</w:t>
            </w:r>
          </w:p>
        </w:tc>
        <w:tc>
          <w:tcPr>
            <w:tcW w:w="381" w:type="pct"/>
            <w:tcBorders>
              <w:top w:val="nil"/>
              <w:left w:val="nil"/>
              <w:bottom w:val="single" w:sz="4" w:space="0" w:color="auto"/>
              <w:right w:val="single" w:sz="4" w:space="0" w:color="auto"/>
            </w:tcBorders>
            <w:shd w:val="clear" w:color="auto" w:fill="EAF1DD" w:themeFill="accent3" w:themeFillTint="33"/>
            <w:noWrap/>
            <w:vAlign w:val="bottom"/>
            <w:hideMark/>
          </w:tcPr>
          <w:p w14:paraId="6F8D3ADA" w14:textId="77777777" w:rsidR="009655CA" w:rsidRPr="009655CA" w:rsidRDefault="009655CA" w:rsidP="009655CA">
            <w:pPr>
              <w:rPr>
                <w:rFonts w:ascii="Myriad Pro" w:hAnsi="Myriad Pro" w:cs="Calibri"/>
                <w:b/>
                <w:bCs/>
                <w:color w:val="000000"/>
                <w:sz w:val="22"/>
                <w:szCs w:val="22"/>
              </w:rPr>
            </w:pPr>
            <w:r w:rsidRPr="009655CA">
              <w:rPr>
                <w:rFonts w:ascii="Myriad Pro" w:hAnsi="Myriad Pro" w:cs="Calibri"/>
                <w:b/>
                <w:bCs/>
                <w:color w:val="000000"/>
                <w:sz w:val="22"/>
                <w:szCs w:val="22"/>
              </w:rPr>
              <w:t> </w:t>
            </w:r>
          </w:p>
        </w:tc>
        <w:tc>
          <w:tcPr>
            <w:tcW w:w="680" w:type="pct"/>
            <w:tcBorders>
              <w:top w:val="nil"/>
              <w:left w:val="nil"/>
              <w:bottom w:val="single" w:sz="4" w:space="0" w:color="auto"/>
              <w:right w:val="single" w:sz="4" w:space="0" w:color="auto"/>
            </w:tcBorders>
            <w:shd w:val="clear" w:color="auto" w:fill="EAF1DD" w:themeFill="accent3" w:themeFillTint="33"/>
            <w:vAlign w:val="center"/>
            <w:hideMark/>
          </w:tcPr>
          <w:p w14:paraId="7C8735D3" w14:textId="77777777" w:rsidR="009655CA" w:rsidRPr="009655CA" w:rsidRDefault="009655CA" w:rsidP="009655CA">
            <w:pPr>
              <w:jc w:val="center"/>
              <w:rPr>
                <w:rFonts w:ascii="Myriad Pro" w:hAnsi="Myriad Pro"/>
                <w:b/>
                <w:bCs/>
                <w:color w:val="000000"/>
                <w:sz w:val="20"/>
                <w:szCs w:val="20"/>
              </w:rPr>
            </w:pPr>
            <w:r w:rsidRPr="009655CA">
              <w:rPr>
                <w:rFonts w:ascii="Myriad Pro" w:hAnsi="Myriad Pro"/>
                <w:b/>
                <w:bCs/>
                <w:color w:val="000000"/>
                <w:sz w:val="20"/>
                <w:szCs w:val="20"/>
              </w:rPr>
              <w:t>801 090</w:t>
            </w:r>
          </w:p>
        </w:tc>
        <w:tc>
          <w:tcPr>
            <w:tcW w:w="680" w:type="pct"/>
            <w:tcBorders>
              <w:top w:val="nil"/>
              <w:left w:val="nil"/>
              <w:bottom w:val="single" w:sz="4" w:space="0" w:color="auto"/>
              <w:right w:val="single" w:sz="4" w:space="0" w:color="auto"/>
            </w:tcBorders>
            <w:shd w:val="clear" w:color="auto" w:fill="EAF1DD" w:themeFill="accent3" w:themeFillTint="33"/>
            <w:vAlign w:val="center"/>
            <w:hideMark/>
          </w:tcPr>
          <w:p w14:paraId="6A28E34D" w14:textId="77777777" w:rsidR="009655CA" w:rsidRPr="009655CA" w:rsidRDefault="009655CA" w:rsidP="009655CA">
            <w:pPr>
              <w:jc w:val="center"/>
              <w:rPr>
                <w:rFonts w:ascii="Myriad Pro" w:hAnsi="Myriad Pro"/>
                <w:b/>
                <w:bCs/>
                <w:color w:val="000000"/>
                <w:sz w:val="20"/>
                <w:szCs w:val="20"/>
              </w:rPr>
            </w:pPr>
            <w:r w:rsidRPr="009655CA">
              <w:rPr>
                <w:rFonts w:ascii="Myriad Pro" w:hAnsi="Myriad Pro"/>
                <w:b/>
                <w:bCs/>
                <w:color w:val="000000"/>
                <w:sz w:val="20"/>
                <w:szCs w:val="20"/>
              </w:rPr>
              <w:t>588 474</w:t>
            </w:r>
          </w:p>
        </w:tc>
        <w:tc>
          <w:tcPr>
            <w:tcW w:w="680" w:type="pct"/>
            <w:tcBorders>
              <w:top w:val="nil"/>
              <w:left w:val="nil"/>
              <w:bottom w:val="single" w:sz="4" w:space="0" w:color="auto"/>
              <w:right w:val="single" w:sz="4" w:space="0" w:color="auto"/>
            </w:tcBorders>
            <w:shd w:val="clear" w:color="auto" w:fill="EAF1DD" w:themeFill="accent3" w:themeFillTint="33"/>
            <w:vAlign w:val="center"/>
            <w:hideMark/>
          </w:tcPr>
          <w:p w14:paraId="3DA4E05B" w14:textId="77777777" w:rsidR="009655CA" w:rsidRPr="009655CA" w:rsidRDefault="009655CA" w:rsidP="009655CA">
            <w:pPr>
              <w:jc w:val="center"/>
              <w:rPr>
                <w:rFonts w:ascii="Myriad Pro" w:hAnsi="Myriad Pro"/>
                <w:b/>
                <w:bCs/>
                <w:color w:val="000000"/>
                <w:sz w:val="20"/>
                <w:szCs w:val="20"/>
              </w:rPr>
            </w:pPr>
            <w:r w:rsidRPr="009655CA">
              <w:rPr>
                <w:rFonts w:ascii="Myriad Pro" w:hAnsi="Myriad Pro"/>
                <w:b/>
                <w:bCs/>
                <w:color w:val="000000"/>
                <w:sz w:val="20"/>
                <w:szCs w:val="20"/>
              </w:rPr>
              <w:t>553 614</w:t>
            </w:r>
          </w:p>
        </w:tc>
      </w:tr>
      <w:tr w:rsidR="009655CA" w:rsidRPr="009655CA" w14:paraId="6B917D37" w14:textId="77777777" w:rsidTr="009368B7">
        <w:trPr>
          <w:trHeight w:val="20"/>
        </w:trPr>
        <w:tc>
          <w:tcPr>
            <w:tcW w:w="2579" w:type="pct"/>
            <w:tcBorders>
              <w:top w:val="nil"/>
              <w:left w:val="single" w:sz="8" w:space="0" w:color="auto"/>
              <w:bottom w:val="nil"/>
              <w:right w:val="single" w:sz="4" w:space="0" w:color="auto"/>
            </w:tcBorders>
            <w:shd w:val="clear" w:color="auto" w:fill="EAF1DD" w:themeFill="accent3" w:themeFillTint="33"/>
            <w:vAlign w:val="center"/>
            <w:hideMark/>
          </w:tcPr>
          <w:p w14:paraId="64E10888" w14:textId="77777777" w:rsidR="009655CA" w:rsidRPr="009655CA" w:rsidRDefault="009655CA" w:rsidP="009655CA">
            <w:pPr>
              <w:rPr>
                <w:rFonts w:ascii="Myriad Pro" w:hAnsi="Myriad Pro"/>
                <w:b/>
                <w:bCs/>
                <w:i/>
                <w:iCs/>
                <w:color w:val="000000"/>
                <w:sz w:val="20"/>
                <w:szCs w:val="20"/>
              </w:rPr>
            </w:pPr>
            <w:r w:rsidRPr="009655CA">
              <w:rPr>
                <w:rFonts w:ascii="Myriad Pro" w:hAnsi="Myriad Pro"/>
                <w:b/>
                <w:bCs/>
                <w:i/>
                <w:iCs/>
                <w:color w:val="000000"/>
                <w:sz w:val="20"/>
                <w:szCs w:val="20"/>
              </w:rPr>
              <w:t>Итого подконтрольные и неподконтрольные расходы</w:t>
            </w:r>
          </w:p>
        </w:tc>
        <w:tc>
          <w:tcPr>
            <w:tcW w:w="381" w:type="pct"/>
            <w:tcBorders>
              <w:top w:val="nil"/>
              <w:left w:val="nil"/>
              <w:bottom w:val="nil"/>
              <w:right w:val="single" w:sz="4" w:space="0" w:color="auto"/>
            </w:tcBorders>
            <w:shd w:val="clear" w:color="auto" w:fill="EAF1DD" w:themeFill="accent3" w:themeFillTint="33"/>
            <w:noWrap/>
            <w:vAlign w:val="bottom"/>
            <w:hideMark/>
          </w:tcPr>
          <w:p w14:paraId="28114244" w14:textId="77777777" w:rsidR="009655CA" w:rsidRPr="009655CA" w:rsidRDefault="009655CA" w:rsidP="009655CA">
            <w:pPr>
              <w:rPr>
                <w:rFonts w:ascii="Myriad Pro" w:hAnsi="Myriad Pro" w:cs="Calibri"/>
                <w:b/>
                <w:bCs/>
                <w:i/>
                <w:iCs/>
                <w:color w:val="000000"/>
                <w:sz w:val="22"/>
                <w:szCs w:val="22"/>
              </w:rPr>
            </w:pPr>
            <w:r w:rsidRPr="009655CA">
              <w:rPr>
                <w:rFonts w:ascii="Myriad Pro" w:hAnsi="Myriad Pro" w:cs="Calibri"/>
                <w:b/>
                <w:bCs/>
                <w:i/>
                <w:iCs/>
                <w:color w:val="000000"/>
                <w:sz w:val="22"/>
                <w:szCs w:val="22"/>
              </w:rPr>
              <w:t> </w:t>
            </w:r>
          </w:p>
        </w:tc>
        <w:tc>
          <w:tcPr>
            <w:tcW w:w="680" w:type="pct"/>
            <w:tcBorders>
              <w:top w:val="nil"/>
              <w:left w:val="nil"/>
              <w:bottom w:val="nil"/>
              <w:right w:val="single" w:sz="4" w:space="0" w:color="auto"/>
            </w:tcBorders>
            <w:shd w:val="clear" w:color="auto" w:fill="EAF1DD" w:themeFill="accent3" w:themeFillTint="33"/>
            <w:vAlign w:val="center"/>
            <w:hideMark/>
          </w:tcPr>
          <w:p w14:paraId="62FCB8E5" w14:textId="77777777" w:rsidR="009655CA" w:rsidRPr="009655CA" w:rsidRDefault="009655CA" w:rsidP="009655CA">
            <w:pPr>
              <w:jc w:val="center"/>
              <w:rPr>
                <w:rFonts w:ascii="Myriad Pro" w:hAnsi="Myriad Pro"/>
                <w:b/>
                <w:bCs/>
                <w:i/>
                <w:iCs/>
                <w:color w:val="000000"/>
                <w:sz w:val="20"/>
                <w:szCs w:val="20"/>
              </w:rPr>
            </w:pPr>
            <w:r w:rsidRPr="009655CA">
              <w:rPr>
                <w:rFonts w:ascii="Myriad Pro" w:hAnsi="Myriad Pro"/>
                <w:b/>
                <w:bCs/>
                <w:i/>
                <w:iCs/>
                <w:color w:val="000000"/>
                <w:sz w:val="20"/>
                <w:szCs w:val="20"/>
              </w:rPr>
              <w:t>1 382 459</w:t>
            </w:r>
          </w:p>
        </w:tc>
        <w:tc>
          <w:tcPr>
            <w:tcW w:w="680" w:type="pct"/>
            <w:tcBorders>
              <w:top w:val="nil"/>
              <w:left w:val="nil"/>
              <w:bottom w:val="nil"/>
              <w:right w:val="single" w:sz="4" w:space="0" w:color="auto"/>
            </w:tcBorders>
            <w:shd w:val="clear" w:color="auto" w:fill="EAF1DD" w:themeFill="accent3" w:themeFillTint="33"/>
            <w:vAlign w:val="center"/>
            <w:hideMark/>
          </w:tcPr>
          <w:p w14:paraId="144E0D99" w14:textId="77777777" w:rsidR="009655CA" w:rsidRPr="009655CA" w:rsidRDefault="009655CA" w:rsidP="009655CA">
            <w:pPr>
              <w:jc w:val="center"/>
              <w:rPr>
                <w:rFonts w:ascii="Myriad Pro" w:hAnsi="Myriad Pro"/>
                <w:b/>
                <w:bCs/>
                <w:i/>
                <w:iCs/>
                <w:color w:val="000000"/>
                <w:sz w:val="20"/>
                <w:szCs w:val="20"/>
              </w:rPr>
            </w:pPr>
            <w:r w:rsidRPr="009655CA">
              <w:rPr>
                <w:rFonts w:ascii="Myriad Pro" w:hAnsi="Myriad Pro"/>
                <w:b/>
                <w:bCs/>
                <w:i/>
                <w:iCs/>
                <w:color w:val="000000"/>
                <w:sz w:val="20"/>
                <w:szCs w:val="20"/>
              </w:rPr>
              <w:t>1 169 842</w:t>
            </w:r>
          </w:p>
        </w:tc>
        <w:tc>
          <w:tcPr>
            <w:tcW w:w="680" w:type="pct"/>
            <w:tcBorders>
              <w:top w:val="nil"/>
              <w:left w:val="nil"/>
              <w:bottom w:val="nil"/>
              <w:right w:val="single" w:sz="4" w:space="0" w:color="auto"/>
            </w:tcBorders>
            <w:shd w:val="clear" w:color="auto" w:fill="EAF1DD" w:themeFill="accent3" w:themeFillTint="33"/>
            <w:vAlign w:val="center"/>
            <w:hideMark/>
          </w:tcPr>
          <w:p w14:paraId="116C6959" w14:textId="77777777" w:rsidR="009655CA" w:rsidRPr="009655CA" w:rsidRDefault="009655CA" w:rsidP="009655CA">
            <w:pPr>
              <w:jc w:val="center"/>
              <w:rPr>
                <w:rFonts w:ascii="Myriad Pro" w:hAnsi="Myriad Pro"/>
                <w:b/>
                <w:bCs/>
                <w:i/>
                <w:iCs/>
                <w:color w:val="000000"/>
                <w:sz w:val="20"/>
                <w:szCs w:val="20"/>
              </w:rPr>
            </w:pPr>
            <w:r w:rsidRPr="009655CA">
              <w:rPr>
                <w:rFonts w:ascii="Myriad Pro" w:hAnsi="Myriad Pro"/>
                <w:b/>
                <w:bCs/>
                <w:i/>
                <w:iCs/>
                <w:color w:val="000000"/>
                <w:sz w:val="20"/>
                <w:szCs w:val="20"/>
              </w:rPr>
              <w:t>1 134 982</w:t>
            </w:r>
          </w:p>
        </w:tc>
      </w:tr>
      <w:tr w:rsidR="009655CA" w:rsidRPr="009655CA" w14:paraId="1208C730" w14:textId="77777777" w:rsidTr="009368B7">
        <w:trPr>
          <w:trHeight w:val="20"/>
        </w:trPr>
        <w:tc>
          <w:tcPr>
            <w:tcW w:w="2579" w:type="pct"/>
            <w:tcBorders>
              <w:top w:val="single" w:sz="8" w:space="0" w:color="auto"/>
              <w:left w:val="single" w:sz="8" w:space="0" w:color="auto"/>
              <w:bottom w:val="single" w:sz="4" w:space="0" w:color="auto"/>
              <w:right w:val="single" w:sz="4" w:space="0" w:color="auto"/>
            </w:tcBorders>
            <w:shd w:val="clear" w:color="auto" w:fill="EAF1DD" w:themeFill="accent3" w:themeFillTint="33"/>
            <w:vAlign w:val="center"/>
            <w:hideMark/>
          </w:tcPr>
          <w:p w14:paraId="477DA9CE" w14:textId="77777777" w:rsidR="009655CA" w:rsidRPr="009655CA" w:rsidRDefault="009655CA" w:rsidP="009655CA">
            <w:pPr>
              <w:rPr>
                <w:rFonts w:ascii="Myriad Pro" w:hAnsi="Myriad Pro"/>
                <w:b/>
                <w:bCs/>
                <w:color w:val="000000"/>
                <w:sz w:val="20"/>
                <w:szCs w:val="20"/>
              </w:rPr>
            </w:pPr>
            <w:r w:rsidRPr="009655CA">
              <w:rPr>
                <w:rFonts w:ascii="Myriad Pro" w:hAnsi="Myriad Pro"/>
                <w:b/>
                <w:bCs/>
                <w:color w:val="000000"/>
                <w:sz w:val="20"/>
                <w:szCs w:val="20"/>
              </w:rPr>
              <w:lastRenderedPageBreak/>
              <w:t>Расходы, связанные с компенсацией незапланированных расходов или полученного избытка, в т.ч.</w:t>
            </w:r>
          </w:p>
        </w:tc>
        <w:tc>
          <w:tcPr>
            <w:tcW w:w="381" w:type="pct"/>
            <w:tcBorders>
              <w:top w:val="single" w:sz="8" w:space="0" w:color="auto"/>
              <w:left w:val="nil"/>
              <w:bottom w:val="single" w:sz="4" w:space="0" w:color="auto"/>
              <w:right w:val="single" w:sz="4" w:space="0" w:color="auto"/>
            </w:tcBorders>
            <w:shd w:val="clear" w:color="auto" w:fill="EAF1DD" w:themeFill="accent3" w:themeFillTint="33"/>
            <w:noWrap/>
            <w:vAlign w:val="bottom"/>
            <w:hideMark/>
          </w:tcPr>
          <w:p w14:paraId="3AE8235F" w14:textId="77777777" w:rsidR="009655CA" w:rsidRPr="009655CA" w:rsidRDefault="009655CA" w:rsidP="009655CA">
            <w:pPr>
              <w:rPr>
                <w:rFonts w:ascii="Myriad Pro" w:hAnsi="Myriad Pro" w:cs="Calibri"/>
                <w:b/>
                <w:bCs/>
                <w:color w:val="000000"/>
                <w:sz w:val="22"/>
                <w:szCs w:val="22"/>
              </w:rPr>
            </w:pPr>
            <w:r w:rsidRPr="009655CA">
              <w:rPr>
                <w:rFonts w:ascii="Myriad Pro" w:hAnsi="Myriad Pro" w:cs="Calibri"/>
                <w:b/>
                <w:bCs/>
                <w:color w:val="000000"/>
                <w:sz w:val="22"/>
                <w:szCs w:val="22"/>
              </w:rPr>
              <w:t> </w:t>
            </w:r>
          </w:p>
        </w:tc>
        <w:tc>
          <w:tcPr>
            <w:tcW w:w="680" w:type="pct"/>
            <w:tcBorders>
              <w:top w:val="single" w:sz="8" w:space="0" w:color="auto"/>
              <w:left w:val="nil"/>
              <w:bottom w:val="single" w:sz="4" w:space="0" w:color="auto"/>
              <w:right w:val="single" w:sz="4" w:space="0" w:color="auto"/>
            </w:tcBorders>
            <w:shd w:val="clear" w:color="auto" w:fill="EAF1DD" w:themeFill="accent3" w:themeFillTint="33"/>
            <w:vAlign w:val="center"/>
            <w:hideMark/>
          </w:tcPr>
          <w:p w14:paraId="57A7F3D9" w14:textId="77777777" w:rsidR="009655CA" w:rsidRPr="009655CA" w:rsidRDefault="009655CA" w:rsidP="009655CA">
            <w:pPr>
              <w:jc w:val="center"/>
              <w:rPr>
                <w:rFonts w:ascii="Myriad Pro" w:hAnsi="Myriad Pro"/>
                <w:b/>
                <w:bCs/>
                <w:color w:val="000000"/>
                <w:sz w:val="20"/>
                <w:szCs w:val="20"/>
              </w:rPr>
            </w:pPr>
            <w:r w:rsidRPr="009655CA">
              <w:rPr>
                <w:rFonts w:ascii="Myriad Pro" w:hAnsi="Myriad Pro"/>
                <w:b/>
                <w:bCs/>
                <w:color w:val="000000"/>
                <w:sz w:val="20"/>
                <w:szCs w:val="20"/>
              </w:rPr>
              <w:t>161 385</w:t>
            </w:r>
          </w:p>
        </w:tc>
        <w:tc>
          <w:tcPr>
            <w:tcW w:w="680" w:type="pct"/>
            <w:tcBorders>
              <w:top w:val="single" w:sz="8" w:space="0" w:color="auto"/>
              <w:left w:val="nil"/>
              <w:bottom w:val="single" w:sz="4" w:space="0" w:color="auto"/>
              <w:right w:val="single" w:sz="4" w:space="0" w:color="auto"/>
            </w:tcBorders>
            <w:shd w:val="clear" w:color="auto" w:fill="EAF1DD" w:themeFill="accent3" w:themeFillTint="33"/>
            <w:vAlign w:val="center"/>
            <w:hideMark/>
          </w:tcPr>
          <w:p w14:paraId="6142C0F1" w14:textId="77777777" w:rsidR="009655CA" w:rsidRPr="009655CA" w:rsidRDefault="009655CA" w:rsidP="009655CA">
            <w:pPr>
              <w:jc w:val="center"/>
              <w:rPr>
                <w:rFonts w:ascii="Myriad Pro" w:hAnsi="Myriad Pro"/>
                <w:b/>
                <w:bCs/>
                <w:color w:val="000000"/>
                <w:sz w:val="20"/>
                <w:szCs w:val="20"/>
              </w:rPr>
            </w:pPr>
            <w:r w:rsidRPr="009655CA">
              <w:rPr>
                <w:rFonts w:ascii="Myriad Pro" w:hAnsi="Myriad Pro"/>
                <w:b/>
                <w:bCs/>
                <w:color w:val="000000"/>
                <w:sz w:val="20"/>
                <w:szCs w:val="20"/>
              </w:rPr>
              <w:t>48 026</w:t>
            </w:r>
          </w:p>
        </w:tc>
        <w:tc>
          <w:tcPr>
            <w:tcW w:w="680" w:type="pct"/>
            <w:tcBorders>
              <w:top w:val="single" w:sz="8" w:space="0" w:color="auto"/>
              <w:left w:val="nil"/>
              <w:bottom w:val="single" w:sz="4" w:space="0" w:color="auto"/>
              <w:right w:val="single" w:sz="4" w:space="0" w:color="auto"/>
            </w:tcBorders>
            <w:shd w:val="clear" w:color="auto" w:fill="EAF1DD" w:themeFill="accent3" w:themeFillTint="33"/>
            <w:vAlign w:val="center"/>
            <w:hideMark/>
          </w:tcPr>
          <w:p w14:paraId="58F0DA15" w14:textId="774552C0" w:rsidR="009655CA" w:rsidRPr="009655CA" w:rsidRDefault="00C40780" w:rsidP="009655CA">
            <w:pPr>
              <w:jc w:val="center"/>
              <w:rPr>
                <w:rFonts w:ascii="Myriad Pro" w:hAnsi="Myriad Pro"/>
                <w:b/>
                <w:bCs/>
                <w:color w:val="000000"/>
                <w:sz w:val="20"/>
                <w:szCs w:val="20"/>
              </w:rPr>
            </w:pPr>
            <w:r>
              <w:rPr>
                <w:rFonts w:ascii="Myriad Pro" w:hAnsi="Myriad Pro"/>
                <w:b/>
                <w:bCs/>
                <w:color w:val="000000"/>
                <w:sz w:val="20"/>
                <w:szCs w:val="20"/>
              </w:rPr>
              <w:t>459 150</w:t>
            </w:r>
          </w:p>
        </w:tc>
      </w:tr>
      <w:tr w:rsidR="009655CA" w:rsidRPr="009655CA" w14:paraId="50265F13"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75CE2E69"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Корректировка необходимой валовой выручки по доходам от осуществления регулируемой деятельности за год i-2</w:t>
            </w:r>
          </w:p>
        </w:tc>
        <w:tc>
          <w:tcPr>
            <w:tcW w:w="381" w:type="pct"/>
            <w:tcBorders>
              <w:top w:val="nil"/>
              <w:left w:val="nil"/>
              <w:bottom w:val="single" w:sz="4" w:space="0" w:color="auto"/>
              <w:right w:val="single" w:sz="4" w:space="0" w:color="auto"/>
            </w:tcBorders>
            <w:shd w:val="clear" w:color="auto" w:fill="auto"/>
            <w:noWrap/>
            <w:vAlign w:val="bottom"/>
            <w:hideMark/>
          </w:tcPr>
          <w:p w14:paraId="01D77845" w14:textId="77777777" w:rsidR="009655CA" w:rsidRPr="009655CA" w:rsidRDefault="009655CA" w:rsidP="009655CA">
            <w:pPr>
              <w:rPr>
                <w:rFonts w:ascii="Myriad Pro" w:hAnsi="Myriad Pro" w:cs="Calibri"/>
                <w:color w:val="000000"/>
                <w:sz w:val="22"/>
                <w:szCs w:val="22"/>
              </w:rPr>
            </w:pPr>
            <w:r w:rsidRPr="009655CA">
              <w:rPr>
                <w:rFonts w:ascii="Myriad Pro" w:hAnsi="Myriad Pro" w:cs="Calibri"/>
                <w:color w:val="000000"/>
                <w:sz w:val="22"/>
                <w:szCs w:val="22"/>
              </w:rPr>
              <w:t> </w:t>
            </w:r>
          </w:p>
        </w:tc>
        <w:tc>
          <w:tcPr>
            <w:tcW w:w="680" w:type="pct"/>
            <w:tcBorders>
              <w:top w:val="nil"/>
              <w:left w:val="nil"/>
              <w:bottom w:val="single" w:sz="4" w:space="0" w:color="auto"/>
              <w:right w:val="single" w:sz="4" w:space="0" w:color="auto"/>
            </w:tcBorders>
            <w:shd w:val="clear" w:color="auto" w:fill="auto"/>
            <w:vAlign w:val="center"/>
            <w:hideMark/>
          </w:tcPr>
          <w:p w14:paraId="35880736"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113 358</w:t>
            </w:r>
          </w:p>
        </w:tc>
        <w:tc>
          <w:tcPr>
            <w:tcW w:w="680" w:type="pct"/>
            <w:tcBorders>
              <w:top w:val="nil"/>
              <w:left w:val="nil"/>
              <w:bottom w:val="single" w:sz="4" w:space="0" w:color="auto"/>
              <w:right w:val="single" w:sz="4" w:space="0" w:color="auto"/>
            </w:tcBorders>
            <w:shd w:val="clear" w:color="auto" w:fill="auto"/>
            <w:vAlign w:val="center"/>
            <w:hideMark/>
          </w:tcPr>
          <w:p w14:paraId="3E897E41"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118 366</w:t>
            </w:r>
          </w:p>
        </w:tc>
        <w:tc>
          <w:tcPr>
            <w:tcW w:w="680" w:type="pct"/>
            <w:tcBorders>
              <w:top w:val="nil"/>
              <w:left w:val="nil"/>
              <w:bottom w:val="single" w:sz="4" w:space="0" w:color="auto"/>
              <w:right w:val="single" w:sz="4" w:space="0" w:color="auto"/>
            </w:tcBorders>
            <w:shd w:val="clear" w:color="auto" w:fill="auto"/>
            <w:vAlign w:val="center"/>
            <w:hideMark/>
          </w:tcPr>
          <w:p w14:paraId="3BBD6313"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0</w:t>
            </w:r>
          </w:p>
        </w:tc>
      </w:tr>
      <w:tr w:rsidR="009655CA" w:rsidRPr="009655CA" w14:paraId="6645298B"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6B1A4360"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Корректировка подконтрольных расходов в связи с изменением планируемых параметров расчета тарифов</w:t>
            </w:r>
          </w:p>
        </w:tc>
        <w:tc>
          <w:tcPr>
            <w:tcW w:w="381" w:type="pct"/>
            <w:tcBorders>
              <w:top w:val="nil"/>
              <w:left w:val="nil"/>
              <w:bottom w:val="single" w:sz="4" w:space="0" w:color="auto"/>
              <w:right w:val="single" w:sz="4" w:space="0" w:color="auto"/>
            </w:tcBorders>
            <w:shd w:val="clear" w:color="auto" w:fill="auto"/>
            <w:noWrap/>
            <w:vAlign w:val="bottom"/>
            <w:hideMark/>
          </w:tcPr>
          <w:p w14:paraId="6997B428" w14:textId="77777777" w:rsidR="009655CA" w:rsidRPr="009655CA" w:rsidRDefault="009655CA" w:rsidP="009655CA">
            <w:pPr>
              <w:rPr>
                <w:rFonts w:ascii="Myriad Pro" w:hAnsi="Myriad Pro" w:cs="Calibri"/>
                <w:color w:val="000000"/>
                <w:sz w:val="22"/>
                <w:szCs w:val="22"/>
              </w:rPr>
            </w:pPr>
            <w:r w:rsidRPr="009655CA">
              <w:rPr>
                <w:rFonts w:ascii="Myriad Pro" w:hAnsi="Myriad Pro" w:cs="Calibri"/>
                <w:color w:val="000000"/>
                <w:sz w:val="22"/>
                <w:szCs w:val="22"/>
              </w:rPr>
              <w:t> </w:t>
            </w:r>
          </w:p>
        </w:tc>
        <w:tc>
          <w:tcPr>
            <w:tcW w:w="680" w:type="pct"/>
            <w:tcBorders>
              <w:top w:val="nil"/>
              <w:left w:val="nil"/>
              <w:bottom w:val="single" w:sz="4" w:space="0" w:color="auto"/>
              <w:right w:val="single" w:sz="4" w:space="0" w:color="auto"/>
            </w:tcBorders>
            <w:shd w:val="clear" w:color="auto" w:fill="auto"/>
            <w:vAlign w:val="center"/>
            <w:hideMark/>
          </w:tcPr>
          <w:p w14:paraId="01F48EB2"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2 593</w:t>
            </w:r>
          </w:p>
        </w:tc>
        <w:tc>
          <w:tcPr>
            <w:tcW w:w="680" w:type="pct"/>
            <w:tcBorders>
              <w:top w:val="nil"/>
              <w:left w:val="nil"/>
              <w:bottom w:val="single" w:sz="4" w:space="0" w:color="auto"/>
              <w:right w:val="single" w:sz="4" w:space="0" w:color="auto"/>
            </w:tcBorders>
            <w:shd w:val="clear" w:color="auto" w:fill="auto"/>
            <w:vAlign w:val="center"/>
            <w:hideMark/>
          </w:tcPr>
          <w:p w14:paraId="1E12F791"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17 725</w:t>
            </w:r>
          </w:p>
        </w:tc>
        <w:tc>
          <w:tcPr>
            <w:tcW w:w="680" w:type="pct"/>
            <w:tcBorders>
              <w:top w:val="nil"/>
              <w:left w:val="nil"/>
              <w:bottom w:val="single" w:sz="4" w:space="0" w:color="auto"/>
              <w:right w:val="single" w:sz="4" w:space="0" w:color="auto"/>
            </w:tcBorders>
            <w:shd w:val="clear" w:color="auto" w:fill="auto"/>
            <w:vAlign w:val="center"/>
            <w:hideMark/>
          </w:tcPr>
          <w:p w14:paraId="58B0324B"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17 929</w:t>
            </w:r>
          </w:p>
        </w:tc>
      </w:tr>
      <w:tr w:rsidR="009655CA" w:rsidRPr="009655CA" w14:paraId="230446EB"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0657AEC3"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Корректировка необходимой валовой выручки с учетом изменения полезного отпуска и цен на электрическую энергию</w:t>
            </w:r>
          </w:p>
        </w:tc>
        <w:tc>
          <w:tcPr>
            <w:tcW w:w="381" w:type="pct"/>
            <w:tcBorders>
              <w:top w:val="nil"/>
              <w:left w:val="nil"/>
              <w:bottom w:val="single" w:sz="4" w:space="0" w:color="auto"/>
              <w:right w:val="single" w:sz="4" w:space="0" w:color="auto"/>
            </w:tcBorders>
            <w:shd w:val="clear" w:color="auto" w:fill="auto"/>
            <w:noWrap/>
            <w:vAlign w:val="bottom"/>
            <w:hideMark/>
          </w:tcPr>
          <w:p w14:paraId="6CD82C94" w14:textId="77777777" w:rsidR="009655CA" w:rsidRPr="009655CA" w:rsidRDefault="009655CA" w:rsidP="009655CA">
            <w:pPr>
              <w:rPr>
                <w:rFonts w:ascii="Myriad Pro" w:hAnsi="Myriad Pro" w:cs="Calibri"/>
                <w:color w:val="000000"/>
                <w:sz w:val="22"/>
                <w:szCs w:val="22"/>
              </w:rPr>
            </w:pPr>
            <w:r w:rsidRPr="009655CA">
              <w:rPr>
                <w:rFonts w:ascii="Myriad Pro" w:hAnsi="Myriad Pro" w:cs="Calibri"/>
                <w:color w:val="000000"/>
                <w:sz w:val="22"/>
                <w:szCs w:val="22"/>
              </w:rPr>
              <w:t> </w:t>
            </w:r>
          </w:p>
        </w:tc>
        <w:tc>
          <w:tcPr>
            <w:tcW w:w="680" w:type="pct"/>
            <w:tcBorders>
              <w:top w:val="nil"/>
              <w:left w:val="nil"/>
              <w:bottom w:val="single" w:sz="4" w:space="0" w:color="auto"/>
              <w:right w:val="single" w:sz="4" w:space="0" w:color="auto"/>
            </w:tcBorders>
            <w:shd w:val="clear" w:color="auto" w:fill="auto"/>
            <w:vAlign w:val="center"/>
            <w:hideMark/>
          </w:tcPr>
          <w:p w14:paraId="77909544"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31 295</w:t>
            </w:r>
          </w:p>
        </w:tc>
        <w:tc>
          <w:tcPr>
            <w:tcW w:w="680" w:type="pct"/>
            <w:tcBorders>
              <w:top w:val="nil"/>
              <w:left w:val="nil"/>
              <w:bottom w:val="single" w:sz="4" w:space="0" w:color="auto"/>
              <w:right w:val="single" w:sz="4" w:space="0" w:color="auto"/>
            </w:tcBorders>
            <w:shd w:val="clear" w:color="auto" w:fill="auto"/>
            <w:vAlign w:val="center"/>
            <w:hideMark/>
          </w:tcPr>
          <w:p w14:paraId="00BB5462"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31 295</w:t>
            </w:r>
          </w:p>
        </w:tc>
        <w:tc>
          <w:tcPr>
            <w:tcW w:w="680" w:type="pct"/>
            <w:tcBorders>
              <w:top w:val="nil"/>
              <w:left w:val="nil"/>
              <w:bottom w:val="single" w:sz="4" w:space="0" w:color="auto"/>
              <w:right w:val="single" w:sz="4" w:space="0" w:color="auto"/>
            </w:tcBorders>
            <w:shd w:val="clear" w:color="auto" w:fill="auto"/>
            <w:vAlign w:val="center"/>
            <w:hideMark/>
          </w:tcPr>
          <w:p w14:paraId="2DA0DEB0"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31 295</w:t>
            </w:r>
          </w:p>
        </w:tc>
      </w:tr>
      <w:tr w:rsidR="009655CA" w:rsidRPr="009655CA" w14:paraId="5A6A44E9"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76216F9F"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Корректировка неподконтрольных расходов исходя из фактических значений</w:t>
            </w:r>
          </w:p>
        </w:tc>
        <w:tc>
          <w:tcPr>
            <w:tcW w:w="381" w:type="pct"/>
            <w:tcBorders>
              <w:top w:val="nil"/>
              <w:left w:val="nil"/>
              <w:bottom w:val="single" w:sz="4" w:space="0" w:color="auto"/>
              <w:right w:val="single" w:sz="4" w:space="0" w:color="auto"/>
            </w:tcBorders>
            <w:shd w:val="clear" w:color="auto" w:fill="auto"/>
            <w:noWrap/>
            <w:vAlign w:val="bottom"/>
            <w:hideMark/>
          </w:tcPr>
          <w:p w14:paraId="7BC4272F" w14:textId="77777777" w:rsidR="009655CA" w:rsidRPr="009655CA" w:rsidRDefault="009655CA" w:rsidP="009655CA">
            <w:pPr>
              <w:rPr>
                <w:rFonts w:ascii="Myriad Pro" w:hAnsi="Myriad Pro" w:cs="Calibri"/>
                <w:color w:val="000000"/>
                <w:sz w:val="22"/>
                <w:szCs w:val="22"/>
              </w:rPr>
            </w:pPr>
            <w:r w:rsidRPr="009655CA">
              <w:rPr>
                <w:rFonts w:ascii="Myriad Pro" w:hAnsi="Myriad Pro" w:cs="Calibri"/>
                <w:color w:val="000000"/>
                <w:sz w:val="22"/>
                <w:szCs w:val="22"/>
              </w:rPr>
              <w:t> </w:t>
            </w:r>
          </w:p>
        </w:tc>
        <w:tc>
          <w:tcPr>
            <w:tcW w:w="680" w:type="pct"/>
            <w:tcBorders>
              <w:top w:val="nil"/>
              <w:left w:val="nil"/>
              <w:bottom w:val="single" w:sz="4" w:space="0" w:color="auto"/>
              <w:right w:val="single" w:sz="4" w:space="0" w:color="auto"/>
            </w:tcBorders>
            <w:shd w:val="clear" w:color="auto" w:fill="auto"/>
            <w:vAlign w:val="center"/>
            <w:hideMark/>
          </w:tcPr>
          <w:p w14:paraId="22470FC1"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0</w:t>
            </w:r>
          </w:p>
        </w:tc>
        <w:tc>
          <w:tcPr>
            <w:tcW w:w="680" w:type="pct"/>
            <w:tcBorders>
              <w:top w:val="nil"/>
              <w:left w:val="nil"/>
              <w:bottom w:val="single" w:sz="4" w:space="0" w:color="auto"/>
              <w:right w:val="single" w:sz="4" w:space="0" w:color="auto"/>
            </w:tcBorders>
            <w:shd w:val="clear" w:color="auto" w:fill="auto"/>
            <w:vAlign w:val="center"/>
            <w:hideMark/>
          </w:tcPr>
          <w:p w14:paraId="1B343356"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73 532</w:t>
            </w:r>
          </w:p>
        </w:tc>
        <w:tc>
          <w:tcPr>
            <w:tcW w:w="680" w:type="pct"/>
            <w:tcBorders>
              <w:top w:val="nil"/>
              <w:left w:val="nil"/>
              <w:bottom w:val="single" w:sz="4" w:space="0" w:color="auto"/>
              <w:right w:val="single" w:sz="4" w:space="0" w:color="auto"/>
            </w:tcBorders>
            <w:shd w:val="clear" w:color="auto" w:fill="auto"/>
            <w:vAlign w:val="center"/>
            <w:hideMark/>
          </w:tcPr>
          <w:p w14:paraId="3CA22403"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77 250</w:t>
            </w:r>
          </w:p>
        </w:tc>
      </w:tr>
      <w:tr w:rsidR="009655CA" w:rsidRPr="009655CA" w14:paraId="0417C14C"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39E28C7D"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Корректировка, осуществляемая в связи с изменением (неисполнением) инвестиционной программы  за год i-2</w:t>
            </w:r>
          </w:p>
        </w:tc>
        <w:tc>
          <w:tcPr>
            <w:tcW w:w="381" w:type="pct"/>
            <w:tcBorders>
              <w:top w:val="nil"/>
              <w:left w:val="nil"/>
              <w:bottom w:val="single" w:sz="4" w:space="0" w:color="auto"/>
              <w:right w:val="single" w:sz="4" w:space="0" w:color="auto"/>
            </w:tcBorders>
            <w:shd w:val="clear" w:color="auto" w:fill="auto"/>
            <w:noWrap/>
            <w:vAlign w:val="bottom"/>
            <w:hideMark/>
          </w:tcPr>
          <w:p w14:paraId="43347C30" w14:textId="77777777" w:rsidR="009655CA" w:rsidRPr="009655CA" w:rsidRDefault="009655CA" w:rsidP="009655CA">
            <w:pPr>
              <w:rPr>
                <w:rFonts w:ascii="Myriad Pro" w:hAnsi="Myriad Pro" w:cs="Calibri"/>
                <w:color w:val="000000"/>
                <w:sz w:val="22"/>
                <w:szCs w:val="22"/>
              </w:rPr>
            </w:pPr>
            <w:r w:rsidRPr="009655CA">
              <w:rPr>
                <w:rFonts w:ascii="Myriad Pro" w:hAnsi="Myriad Pro" w:cs="Calibri"/>
                <w:color w:val="000000"/>
                <w:sz w:val="22"/>
                <w:szCs w:val="22"/>
              </w:rPr>
              <w:t> </w:t>
            </w:r>
          </w:p>
        </w:tc>
        <w:tc>
          <w:tcPr>
            <w:tcW w:w="680" w:type="pct"/>
            <w:tcBorders>
              <w:top w:val="nil"/>
              <w:left w:val="nil"/>
              <w:bottom w:val="single" w:sz="4" w:space="0" w:color="auto"/>
              <w:right w:val="single" w:sz="4" w:space="0" w:color="auto"/>
            </w:tcBorders>
            <w:shd w:val="clear" w:color="auto" w:fill="auto"/>
            <w:vAlign w:val="center"/>
            <w:hideMark/>
          </w:tcPr>
          <w:p w14:paraId="277057F9"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0</w:t>
            </w:r>
          </w:p>
        </w:tc>
        <w:tc>
          <w:tcPr>
            <w:tcW w:w="680" w:type="pct"/>
            <w:tcBorders>
              <w:top w:val="nil"/>
              <w:left w:val="nil"/>
              <w:bottom w:val="single" w:sz="4" w:space="0" w:color="auto"/>
              <w:right w:val="single" w:sz="4" w:space="0" w:color="auto"/>
            </w:tcBorders>
            <w:shd w:val="clear" w:color="auto" w:fill="auto"/>
            <w:vAlign w:val="center"/>
            <w:hideMark/>
          </w:tcPr>
          <w:p w14:paraId="1BEBB557"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0</w:t>
            </w:r>
          </w:p>
        </w:tc>
        <w:tc>
          <w:tcPr>
            <w:tcW w:w="680" w:type="pct"/>
            <w:tcBorders>
              <w:top w:val="nil"/>
              <w:left w:val="nil"/>
              <w:bottom w:val="single" w:sz="4" w:space="0" w:color="auto"/>
              <w:right w:val="single" w:sz="4" w:space="0" w:color="auto"/>
            </w:tcBorders>
            <w:shd w:val="clear" w:color="auto" w:fill="auto"/>
            <w:vAlign w:val="center"/>
            <w:hideMark/>
          </w:tcPr>
          <w:p w14:paraId="3C9881D4" w14:textId="5ED0827E" w:rsidR="009655CA" w:rsidRPr="009655CA" w:rsidRDefault="00C40780" w:rsidP="009655CA">
            <w:pPr>
              <w:jc w:val="center"/>
              <w:rPr>
                <w:rFonts w:ascii="Myriad Pro" w:hAnsi="Myriad Pro"/>
                <w:color w:val="000000"/>
                <w:sz w:val="20"/>
                <w:szCs w:val="20"/>
              </w:rPr>
            </w:pPr>
            <w:r>
              <w:rPr>
                <w:rFonts w:ascii="Myriad Pro" w:hAnsi="Myriad Pro"/>
                <w:color w:val="000000"/>
                <w:sz w:val="20"/>
                <w:szCs w:val="20"/>
              </w:rPr>
              <w:t>0</w:t>
            </w:r>
          </w:p>
        </w:tc>
      </w:tr>
      <w:tr w:rsidR="009655CA" w:rsidRPr="009655CA" w14:paraId="26956488"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1E5F42C6"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Корректировка с учетом надежности и качества производимых (реализуемых) товаров (услуг)  за год i-2</w:t>
            </w:r>
          </w:p>
        </w:tc>
        <w:tc>
          <w:tcPr>
            <w:tcW w:w="381" w:type="pct"/>
            <w:tcBorders>
              <w:top w:val="nil"/>
              <w:left w:val="nil"/>
              <w:bottom w:val="single" w:sz="4" w:space="0" w:color="auto"/>
              <w:right w:val="single" w:sz="4" w:space="0" w:color="auto"/>
            </w:tcBorders>
            <w:shd w:val="clear" w:color="auto" w:fill="auto"/>
            <w:noWrap/>
            <w:vAlign w:val="bottom"/>
            <w:hideMark/>
          </w:tcPr>
          <w:p w14:paraId="47916851" w14:textId="77777777" w:rsidR="009655CA" w:rsidRPr="009655CA" w:rsidRDefault="009655CA" w:rsidP="009655CA">
            <w:pPr>
              <w:rPr>
                <w:rFonts w:ascii="Myriad Pro" w:hAnsi="Myriad Pro" w:cs="Calibri"/>
                <w:color w:val="000000"/>
                <w:sz w:val="22"/>
                <w:szCs w:val="22"/>
              </w:rPr>
            </w:pPr>
            <w:r w:rsidRPr="009655CA">
              <w:rPr>
                <w:rFonts w:ascii="Myriad Pro" w:hAnsi="Myriad Pro" w:cs="Calibri"/>
                <w:color w:val="000000"/>
                <w:sz w:val="22"/>
                <w:szCs w:val="22"/>
              </w:rPr>
              <w:t> </w:t>
            </w:r>
          </w:p>
        </w:tc>
        <w:tc>
          <w:tcPr>
            <w:tcW w:w="680" w:type="pct"/>
            <w:tcBorders>
              <w:top w:val="nil"/>
              <w:left w:val="nil"/>
              <w:bottom w:val="single" w:sz="4" w:space="0" w:color="auto"/>
              <w:right w:val="single" w:sz="4" w:space="0" w:color="auto"/>
            </w:tcBorders>
            <w:shd w:val="clear" w:color="auto" w:fill="auto"/>
            <w:vAlign w:val="center"/>
            <w:hideMark/>
          </w:tcPr>
          <w:p w14:paraId="50FE8F09"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14 139</w:t>
            </w:r>
          </w:p>
        </w:tc>
        <w:tc>
          <w:tcPr>
            <w:tcW w:w="680" w:type="pct"/>
            <w:tcBorders>
              <w:top w:val="nil"/>
              <w:left w:val="nil"/>
              <w:bottom w:val="single" w:sz="4" w:space="0" w:color="auto"/>
              <w:right w:val="single" w:sz="4" w:space="0" w:color="auto"/>
            </w:tcBorders>
            <w:shd w:val="clear" w:color="auto" w:fill="auto"/>
            <w:vAlign w:val="center"/>
            <w:hideMark/>
          </w:tcPr>
          <w:p w14:paraId="50C21CD1"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14 139</w:t>
            </w:r>
          </w:p>
        </w:tc>
        <w:tc>
          <w:tcPr>
            <w:tcW w:w="680" w:type="pct"/>
            <w:tcBorders>
              <w:top w:val="nil"/>
              <w:left w:val="nil"/>
              <w:bottom w:val="single" w:sz="4" w:space="0" w:color="auto"/>
              <w:right w:val="single" w:sz="4" w:space="0" w:color="auto"/>
            </w:tcBorders>
            <w:shd w:val="clear" w:color="auto" w:fill="auto"/>
            <w:vAlign w:val="center"/>
            <w:hideMark/>
          </w:tcPr>
          <w:p w14:paraId="41D861E1"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14 139</w:t>
            </w:r>
          </w:p>
        </w:tc>
      </w:tr>
      <w:tr w:rsidR="009655CA" w:rsidRPr="009655CA" w14:paraId="6D791C03" w14:textId="77777777" w:rsidTr="009368B7">
        <w:trPr>
          <w:trHeight w:val="20"/>
        </w:trPr>
        <w:tc>
          <w:tcPr>
            <w:tcW w:w="2579" w:type="pct"/>
            <w:tcBorders>
              <w:top w:val="nil"/>
              <w:left w:val="single" w:sz="8" w:space="0" w:color="auto"/>
              <w:bottom w:val="single" w:sz="8" w:space="0" w:color="auto"/>
              <w:right w:val="single" w:sz="4" w:space="0" w:color="auto"/>
            </w:tcBorders>
            <w:shd w:val="clear" w:color="auto" w:fill="auto"/>
            <w:vAlign w:val="center"/>
            <w:hideMark/>
          </w:tcPr>
          <w:p w14:paraId="4C3E6DD4"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 xml:space="preserve">Величина корректировки, учтенная в НВВ  за прошлые периоды регулирования </w:t>
            </w:r>
          </w:p>
        </w:tc>
        <w:tc>
          <w:tcPr>
            <w:tcW w:w="381" w:type="pct"/>
            <w:tcBorders>
              <w:top w:val="nil"/>
              <w:left w:val="nil"/>
              <w:bottom w:val="single" w:sz="8" w:space="0" w:color="auto"/>
              <w:right w:val="single" w:sz="4" w:space="0" w:color="auto"/>
            </w:tcBorders>
            <w:shd w:val="clear" w:color="auto" w:fill="auto"/>
            <w:noWrap/>
            <w:vAlign w:val="bottom"/>
            <w:hideMark/>
          </w:tcPr>
          <w:p w14:paraId="12082F3E" w14:textId="77777777" w:rsidR="009655CA" w:rsidRPr="009655CA" w:rsidRDefault="009655CA" w:rsidP="009655CA">
            <w:pPr>
              <w:rPr>
                <w:rFonts w:ascii="Myriad Pro" w:hAnsi="Myriad Pro" w:cs="Calibri"/>
                <w:color w:val="000000"/>
                <w:sz w:val="22"/>
                <w:szCs w:val="22"/>
              </w:rPr>
            </w:pPr>
            <w:r w:rsidRPr="009655CA">
              <w:rPr>
                <w:rFonts w:ascii="Myriad Pro" w:hAnsi="Myriad Pro" w:cs="Calibri"/>
                <w:color w:val="000000"/>
                <w:sz w:val="22"/>
                <w:szCs w:val="22"/>
              </w:rPr>
              <w:t> </w:t>
            </w:r>
          </w:p>
        </w:tc>
        <w:tc>
          <w:tcPr>
            <w:tcW w:w="680" w:type="pct"/>
            <w:tcBorders>
              <w:top w:val="nil"/>
              <w:left w:val="nil"/>
              <w:bottom w:val="single" w:sz="8" w:space="0" w:color="auto"/>
              <w:right w:val="single" w:sz="4" w:space="0" w:color="auto"/>
            </w:tcBorders>
            <w:shd w:val="clear" w:color="auto" w:fill="auto"/>
            <w:vAlign w:val="center"/>
            <w:hideMark/>
          </w:tcPr>
          <w:p w14:paraId="1E224622"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0</w:t>
            </w:r>
          </w:p>
        </w:tc>
        <w:tc>
          <w:tcPr>
            <w:tcW w:w="680" w:type="pct"/>
            <w:tcBorders>
              <w:top w:val="nil"/>
              <w:left w:val="nil"/>
              <w:bottom w:val="single" w:sz="8" w:space="0" w:color="auto"/>
              <w:right w:val="single" w:sz="4" w:space="0" w:color="auto"/>
            </w:tcBorders>
            <w:shd w:val="clear" w:color="auto" w:fill="auto"/>
            <w:vAlign w:val="center"/>
            <w:hideMark/>
          </w:tcPr>
          <w:p w14:paraId="23E95075"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0</w:t>
            </w:r>
          </w:p>
        </w:tc>
        <w:tc>
          <w:tcPr>
            <w:tcW w:w="680" w:type="pct"/>
            <w:tcBorders>
              <w:top w:val="nil"/>
              <w:left w:val="nil"/>
              <w:bottom w:val="single" w:sz="8" w:space="0" w:color="auto"/>
              <w:right w:val="single" w:sz="4" w:space="0" w:color="auto"/>
            </w:tcBorders>
            <w:shd w:val="clear" w:color="auto" w:fill="auto"/>
            <w:vAlign w:val="center"/>
            <w:hideMark/>
          </w:tcPr>
          <w:p w14:paraId="48C064A1"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318 537</w:t>
            </w:r>
          </w:p>
        </w:tc>
      </w:tr>
      <w:tr w:rsidR="009655CA" w:rsidRPr="009655CA" w14:paraId="6324A3C6"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EAF1DD" w:themeFill="accent3" w:themeFillTint="33"/>
            <w:vAlign w:val="center"/>
            <w:hideMark/>
          </w:tcPr>
          <w:p w14:paraId="5A349C98" w14:textId="77777777" w:rsidR="009655CA" w:rsidRPr="009655CA" w:rsidRDefault="009655CA" w:rsidP="009655CA">
            <w:pPr>
              <w:rPr>
                <w:rFonts w:ascii="Myriad Pro" w:hAnsi="Myriad Pro"/>
                <w:b/>
                <w:bCs/>
                <w:i/>
                <w:iCs/>
                <w:color w:val="000000"/>
                <w:sz w:val="20"/>
                <w:szCs w:val="20"/>
              </w:rPr>
            </w:pPr>
            <w:r w:rsidRPr="009655CA">
              <w:rPr>
                <w:rFonts w:ascii="Myriad Pro" w:hAnsi="Myriad Pro"/>
                <w:b/>
                <w:bCs/>
                <w:i/>
                <w:iCs/>
                <w:color w:val="000000"/>
                <w:sz w:val="20"/>
                <w:szCs w:val="20"/>
              </w:rPr>
              <w:t>Итого НВВ на содержание сетей</w:t>
            </w:r>
          </w:p>
        </w:tc>
        <w:tc>
          <w:tcPr>
            <w:tcW w:w="381" w:type="pct"/>
            <w:tcBorders>
              <w:top w:val="nil"/>
              <w:left w:val="nil"/>
              <w:bottom w:val="single" w:sz="4" w:space="0" w:color="auto"/>
              <w:right w:val="single" w:sz="4" w:space="0" w:color="auto"/>
            </w:tcBorders>
            <w:shd w:val="clear" w:color="auto" w:fill="EAF1DD" w:themeFill="accent3" w:themeFillTint="33"/>
            <w:noWrap/>
            <w:vAlign w:val="bottom"/>
            <w:hideMark/>
          </w:tcPr>
          <w:p w14:paraId="2F6856A6" w14:textId="77777777" w:rsidR="009655CA" w:rsidRPr="009655CA" w:rsidRDefault="009655CA" w:rsidP="009655CA">
            <w:pPr>
              <w:rPr>
                <w:rFonts w:ascii="Myriad Pro" w:hAnsi="Myriad Pro" w:cs="Calibri"/>
                <w:b/>
                <w:bCs/>
                <w:i/>
                <w:iCs/>
                <w:color w:val="000000"/>
                <w:sz w:val="22"/>
                <w:szCs w:val="22"/>
              </w:rPr>
            </w:pPr>
            <w:r w:rsidRPr="009655CA">
              <w:rPr>
                <w:rFonts w:ascii="Myriad Pro" w:hAnsi="Myriad Pro" w:cs="Calibri"/>
                <w:b/>
                <w:bCs/>
                <w:i/>
                <w:iCs/>
                <w:color w:val="000000"/>
                <w:sz w:val="22"/>
                <w:szCs w:val="22"/>
              </w:rPr>
              <w:t> </w:t>
            </w:r>
          </w:p>
        </w:tc>
        <w:tc>
          <w:tcPr>
            <w:tcW w:w="680" w:type="pct"/>
            <w:tcBorders>
              <w:top w:val="nil"/>
              <w:left w:val="nil"/>
              <w:bottom w:val="single" w:sz="4" w:space="0" w:color="auto"/>
              <w:right w:val="single" w:sz="4" w:space="0" w:color="auto"/>
            </w:tcBorders>
            <w:shd w:val="clear" w:color="auto" w:fill="EAF1DD" w:themeFill="accent3" w:themeFillTint="33"/>
            <w:vAlign w:val="center"/>
            <w:hideMark/>
          </w:tcPr>
          <w:p w14:paraId="2D47F02D" w14:textId="77777777" w:rsidR="009655CA" w:rsidRPr="009655CA" w:rsidRDefault="009655CA" w:rsidP="009655CA">
            <w:pPr>
              <w:jc w:val="center"/>
              <w:rPr>
                <w:rFonts w:ascii="Myriad Pro" w:hAnsi="Myriad Pro"/>
                <w:b/>
                <w:bCs/>
                <w:i/>
                <w:iCs/>
                <w:color w:val="000000"/>
                <w:sz w:val="20"/>
                <w:szCs w:val="20"/>
              </w:rPr>
            </w:pPr>
            <w:r w:rsidRPr="009655CA">
              <w:rPr>
                <w:rFonts w:ascii="Myriad Pro" w:hAnsi="Myriad Pro"/>
                <w:b/>
                <w:bCs/>
                <w:i/>
                <w:iCs/>
                <w:color w:val="000000"/>
                <w:sz w:val="20"/>
                <w:szCs w:val="20"/>
              </w:rPr>
              <w:t>1 543 844</w:t>
            </w:r>
          </w:p>
        </w:tc>
        <w:tc>
          <w:tcPr>
            <w:tcW w:w="680" w:type="pct"/>
            <w:tcBorders>
              <w:top w:val="nil"/>
              <w:left w:val="nil"/>
              <w:bottom w:val="single" w:sz="4" w:space="0" w:color="auto"/>
              <w:right w:val="single" w:sz="4" w:space="0" w:color="auto"/>
            </w:tcBorders>
            <w:shd w:val="clear" w:color="auto" w:fill="EAF1DD" w:themeFill="accent3" w:themeFillTint="33"/>
            <w:vAlign w:val="center"/>
            <w:hideMark/>
          </w:tcPr>
          <w:p w14:paraId="3BD5C3EB" w14:textId="77777777" w:rsidR="009655CA" w:rsidRPr="009655CA" w:rsidRDefault="009655CA" w:rsidP="009655CA">
            <w:pPr>
              <w:jc w:val="center"/>
              <w:rPr>
                <w:rFonts w:ascii="Myriad Pro" w:hAnsi="Myriad Pro"/>
                <w:b/>
                <w:bCs/>
                <w:i/>
                <w:iCs/>
                <w:color w:val="000000"/>
                <w:sz w:val="20"/>
                <w:szCs w:val="20"/>
              </w:rPr>
            </w:pPr>
            <w:r w:rsidRPr="009655CA">
              <w:rPr>
                <w:rFonts w:ascii="Myriad Pro" w:hAnsi="Myriad Pro"/>
                <w:b/>
                <w:bCs/>
                <w:i/>
                <w:iCs/>
                <w:color w:val="000000"/>
                <w:sz w:val="20"/>
                <w:szCs w:val="20"/>
              </w:rPr>
              <w:t>1 217 868</w:t>
            </w:r>
          </w:p>
        </w:tc>
        <w:tc>
          <w:tcPr>
            <w:tcW w:w="680" w:type="pct"/>
            <w:tcBorders>
              <w:top w:val="nil"/>
              <w:left w:val="nil"/>
              <w:bottom w:val="single" w:sz="4" w:space="0" w:color="auto"/>
              <w:right w:val="single" w:sz="4" w:space="0" w:color="auto"/>
            </w:tcBorders>
            <w:shd w:val="clear" w:color="auto" w:fill="EAF1DD" w:themeFill="accent3" w:themeFillTint="33"/>
            <w:vAlign w:val="center"/>
            <w:hideMark/>
          </w:tcPr>
          <w:p w14:paraId="12C9D27C" w14:textId="31808E80" w:rsidR="009655CA" w:rsidRPr="009655CA" w:rsidRDefault="009655CA" w:rsidP="009655CA">
            <w:pPr>
              <w:jc w:val="center"/>
              <w:rPr>
                <w:rFonts w:ascii="Myriad Pro" w:hAnsi="Myriad Pro"/>
                <w:b/>
                <w:bCs/>
                <w:i/>
                <w:iCs/>
                <w:color w:val="000000"/>
                <w:sz w:val="20"/>
                <w:szCs w:val="20"/>
              </w:rPr>
            </w:pPr>
            <w:r w:rsidRPr="009655CA">
              <w:rPr>
                <w:rFonts w:ascii="Myriad Pro" w:hAnsi="Myriad Pro"/>
                <w:b/>
                <w:bCs/>
                <w:i/>
                <w:iCs/>
                <w:color w:val="000000"/>
                <w:sz w:val="20"/>
                <w:szCs w:val="20"/>
              </w:rPr>
              <w:t>1</w:t>
            </w:r>
            <w:r w:rsidR="00C40780">
              <w:rPr>
                <w:rFonts w:ascii="Myriad Pro" w:hAnsi="Myriad Pro"/>
                <w:b/>
                <w:bCs/>
                <w:i/>
                <w:iCs/>
                <w:color w:val="000000"/>
                <w:sz w:val="20"/>
                <w:szCs w:val="20"/>
              </w:rPr>
              <w:t> </w:t>
            </w:r>
            <w:r w:rsidRPr="009655CA">
              <w:rPr>
                <w:rFonts w:ascii="Myriad Pro" w:hAnsi="Myriad Pro"/>
                <w:b/>
                <w:bCs/>
                <w:i/>
                <w:iCs/>
                <w:color w:val="000000"/>
                <w:sz w:val="20"/>
                <w:szCs w:val="20"/>
              </w:rPr>
              <w:t>5</w:t>
            </w:r>
            <w:r w:rsidR="00C40780">
              <w:rPr>
                <w:rFonts w:ascii="Myriad Pro" w:hAnsi="Myriad Pro"/>
                <w:b/>
                <w:bCs/>
                <w:i/>
                <w:iCs/>
                <w:color w:val="000000"/>
                <w:sz w:val="20"/>
                <w:szCs w:val="20"/>
              </w:rPr>
              <w:t>94 132</w:t>
            </w:r>
          </w:p>
        </w:tc>
      </w:tr>
      <w:tr w:rsidR="009655CA" w:rsidRPr="009655CA" w14:paraId="2DFA75CA"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EAF1DD" w:themeFill="accent3" w:themeFillTint="33"/>
            <w:vAlign w:val="center"/>
            <w:hideMark/>
          </w:tcPr>
          <w:p w14:paraId="0FABCC22" w14:textId="77777777" w:rsidR="009655CA" w:rsidRPr="009655CA" w:rsidRDefault="009655CA" w:rsidP="009655CA">
            <w:pPr>
              <w:rPr>
                <w:rFonts w:ascii="Myriad Pro" w:hAnsi="Myriad Pro"/>
                <w:b/>
                <w:bCs/>
                <w:color w:val="000000"/>
                <w:sz w:val="20"/>
                <w:szCs w:val="20"/>
              </w:rPr>
            </w:pPr>
            <w:r w:rsidRPr="009655CA">
              <w:rPr>
                <w:rFonts w:ascii="Myriad Pro" w:hAnsi="Myriad Pro"/>
                <w:b/>
                <w:bCs/>
                <w:color w:val="000000"/>
                <w:sz w:val="20"/>
                <w:szCs w:val="20"/>
              </w:rPr>
              <w:t xml:space="preserve">Расходы на покупку потерь </w:t>
            </w:r>
          </w:p>
        </w:tc>
        <w:tc>
          <w:tcPr>
            <w:tcW w:w="381" w:type="pct"/>
            <w:tcBorders>
              <w:top w:val="nil"/>
              <w:left w:val="nil"/>
              <w:bottom w:val="single" w:sz="4" w:space="0" w:color="auto"/>
              <w:right w:val="single" w:sz="4" w:space="0" w:color="auto"/>
            </w:tcBorders>
            <w:shd w:val="clear" w:color="auto" w:fill="EAF1DD" w:themeFill="accent3" w:themeFillTint="33"/>
            <w:noWrap/>
            <w:vAlign w:val="bottom"/>
            <w:hideMark/>
          </w:tcPr>
          <w:p w14:paraId="4CC2E8BA" w14:textId="77777777" w:rsidR="009655CA" w:rsidRPr="009655CA" w:rsidRDefault="009655CA" w:rsidP="009655CA">
            <w:pPr>
              <w:rPr>
                <w:rFonts w:ascii="Myriad Pro" w:hAnsi="Myriad Pro" w:cs="Calibri"/>
                <w:b/>
                <w:bCs/>
                <w:color w:val="000000"/>
                <w:sz w:val="22"/>
                <w:szCs w:val="22"/>
              </w:rPr>
            </w:pPr>
            <w:r w:rsidRPr="009655CA">
              <w:rPr>
                <w:rFonts w:ascii="Myriad Pro" w:hAnsi="Myriad Pro" w:cs="Calibri"/>
                <w:b/>
                <w:bCs/>
                <w:color w:val="000000"/>
                <w:sz w:val="22"/>
                <w:szCs w:val="22"/>
              </w:rPr>
              <w:t> </w:t>
            </w:r>
          </w:p>
        </w:tc>
        <w:tc>
          <w:tcPr>
            <w:tcW w:w="680" w:type="pct"/>
            <w:tcBorders>
              <w:top w:val="nil"/>
              <w:left w:val="nil"/>
              <w:bottom w:val="single" w:sz="4" w:space="0" w:color="auto"/>
              <w:right w:val="single" w:sz="4" w:space="0" w:color="auto"/>
            </w:tcBorders>
            <w:shd w:val="clear" w:color="auto" w:fill="EAF1DD" w:themeFill="accent3" w:themeFillTint="33"/>
            <w:vAlign w:val="center"/>
            <w:hideMark/>
          </w:tcPr>
          <w:p w14:paraId="4AC6D713" w14:textId="77777777" w:rsidR="009655CA" w:rsidRPr="009655CA" w:rsidRDefault="009655CA" w:rsidP="009655CA">
            <w:pPr>
              <w:jc w:val="center"/>
              <w:rPr>
                <w:rFonts w:ascii="Myriad Pro" w:hAnsi="Myriad Pro"/>
                <w:b/>
                <w:bCs/>
                <w:color w:val="000000"/>
                <w:sz w:val="20"/>
                <w:szCs w:val="20"/>
              </w:rPr>
            </w:pPr>
            <w:r w:rsidRPr="009655CA">
              <w:rPr>
                <w:rFonts w:ascii="Myriad Pro" w:hAnsi="Myriad Pro"/>
                <w:b/>
                <w:bCs/>
                <w:color w:val="000000"/>
                <w:sz w:val="20"/>
                <w:szCs w:val="20"/>
              </w:rPr>
              <w:t>268 193</w:t>
            </w:r>
          </w:p>
        </w:tc>
        <w:tc>
          <w:tcPr>
            <w:tcW w:w="680" w:type="pct"/>
            <w:tcBorders>
              <w:top w:val="nil"/>
              <w:left w:val="nil"/>
              <w:bottom w:val="single" w:sz="4" w:space="0" w:color="auto"/>
              <w:right w:val="single" w:sz="4" w:space="0" w:color="auto"/>
            </w:tcBorders>
            <w:shd w:val="clear" w:color="auto" w:fill="EAF1DD" w:themeFill="accent3" w:themeFillTint="33"/>
            <w:vAlign w:val="center"/>
            <w:hideMark/>
          </w:tcPr>
          <w:p w14:paraId="4935D10A" w14:textId="77777777" w:rsidR="009655CA" w:rsidRPr="009655CA" w:rsidRDefault="009655CA" w:rsidP="009655CA">
            <w:pPr>
              <w:jc w:val="center"/>
              <w:rPr>
                <w:rFonts w:ascii="Myriad Pro" w:hAnsi="Myriad Pro"/>
                <w:b/>
                <w:bCs/>
                <w:color w:val="000000"/>
                <w:sz w:val="20"/>
                <w:szCs w:val="20"/>
              </w:rPr>
            </w:pPr>
            <w:r w:rsidRPr="009655CA">
              <w:rPr>
                <w:rFonts w:ascii="Myriad Pro" w:hAnsi="Myriad Pro"/>
                <w:b/>
                <w:bCs/>
                <w:color w:val="000000"/>
                <w:sz w:val="20"/>
                <w:szCs w:val="20"/>
              </w:rPr>
              <w:t>151 456</w:t>
            </w:r>
          </w:p>
        </w:tc>
        <w:tc>
          <w:tcPr>
            <w:tcW w:w="680" w:type="pct"/>
            <w:tcBorders>
              <w:top w:val="nil"/>
              <w:left w:val="nil"/>
              <w:bottom w:val="single" w:sz="4" w:space="0" w:color="auto"/>
              <w:right w:val="single" w:sz="4" w:space="0" w:color="auto"/>
            </w:tcBorders>
            <w:shd w:val="clear" w:color="auto" w:fill="EAF1DD" w:themeFill="accent3" w:themeFillTint="33"/>
            <w:vAlign w:val="center"/>
            <w:hideMark/>
          </w:tcPr>
          <w:p w14:paraId="30A13E02" w14:textId="77777777" w:rsidR="009655CA" w:rsidRPr="009655CA" w:rsidRDefault="009655CA" w:rsidP="009655CA">
            <w:pPr>
              <w:jc w:val="center"/>
              <w:rPr>
                <w:rFonts w:ascii="Myriad Pro" w:hAnsi="Myriad Pro"/>
                <w:b/>
                <w:bCs/>
                <w:color w:val="000000"/>
                <w:sz w:val="20"/>
                <w:szCs w:val="20"/>
              </w:rPr>
            </w:pPr>
            <w:r w:rsidRPr="009655CA">
              <w:rPr>
                <w:rFonts w:ascii="Myriad Pro" w:hAnsi="Myriad Pro"/>
                <w:b/>
                <w:bCs/>
                <w:color w:val="000000"/>
                <w:sz w:val="20"/>
                <w:szCs w:val="20"/>
              </w:rPr>
              <w:t>140 110</w:t>
            </w:r>
          </w:p>
        </w:tc>
      </w:tr>
      <w:tr w:rsidR="009655CA" w:rsidRPr="009655CA" w14:paraId="1862443E" w14:textId="77777777" w:rsidTr="009368B7">
        <w:trPr>
          <w:trHeight w:val="20"/>
        </w:trPr>
        <w:tc>
          <w:tcPr>
            <w:tcW w:w="2579" w:type="pct"/>
            <w:tcBorders>
              <w:top w:val="nil"/>
              <w:left w:val="single" w:sz="8" w:space="0" w:color="auto"/>
              <w:bottom w:val="single" w:sz="8" w:space="0" w:color="auto"/>
              <w:right w:val="single" w:sz="4" w:space="0" w:color="auto"/>
            </w:tcBorders>
            <w:shd w:val="clear" w:color="auto" w:fill="EAF1DD" w:themeFill="accent3" w:themeFillTint="33"/>
            <w:vAlign w:val="center"/>
            <w:hideMark/>
          </w:tcPr>
          <w:p w14:paraId="7C858698" w14:textId="77777777" w:rsidR="009655CA" w:rsidRPr="009655CA" w:rsidRDefault="009655CA" w:rsidP="009655CA">
            <w:pPr>
              <w:rPr>
                <w:rFonts w:ascii="Myriad Pro" w:hAnsi="Myriad Pro"/>
                <w:b/>
                <w:bCs/>
                <w:i/>
                <w:iCs/>
                <w:color w:val="000000"/>
                <w:sz w:val="20"/>
                <w:szCs w:val="20"/>
              </w:rPr>
            </w:pPr>
            <w:r w:rsidRPr="009655CA">
              <w:rPr>
                <w:rFonts w:ascii="Myriad Pro" w:hAnsi="Myriad Pro"/>
                <w:b/>
                <w:bCs/>
                <w:i/>
                <w:iCs/>
                <w:color w:val="000000"/>
                <w:sz w:val="20"/>
                <w:szCs w:val="20"/>
              </w:rPr>
              <w:t>ИТОГО</w:t>
            </w:r>
          </w:p>
        </w:tc>
        <w:tc>
          <w:tcPr>
            <w:tcW w:w="381" w:type="pct"/>
            <w:tcBorders>
              <w:top w:val="nil"/>
              <w:left w:val="nil"/>
              <w:bottom w:val="single" w:sz="8" w:space="0" w:color="auto"/>
              <w:right w:val="single" w:sz="4" w:space="0" w:color="auto"/>
            </w:tcBorders>
            <w:shd w:val="clear" w:color="auto" w:fill="EAF1DD" w:themeFill="accent3" w:themeFillTint="33"/>
            <w:noWrap/>
            <w:vAlign w:val="bottom"/>
            <w:hideMark/>
          </w:tcPr>
          <w:p w14:paraId="2989689C" w14:textId="77777777" w:rsidR="009655CA" w:rsidRPr="009655CA" w:rsidRDefault="009655CA" w:rsidP="009655CA">
            <w:pPr>
              <w:rPr>
                <w:rFonts w:ascii="Myriad Pro" w:hAnsi="Myriad Pro" w:cs="Calibri"/>
                <w:b/>
                <w:bCs/>
                <w:i/>
                <w:iCs/>
                <w:color w:val="000000"/>
                <w:sz w:val="22"/>
                <w:szCs w:val="22"/>
              </w:rPr>
            </w:pPr>
            <w:r w:rsidRPr="009655CA">
              <w:rPr>
                <w:rFonts w:ascii="Myriad Pro" w:hAnsi="Myriad Pro" w:cs="Calibri"/>
                <w:b/>
                <w:bCs/>
                <w:i/>
                <w:iCs/>
                <w:color w:val="000000"/>
                <w:sz w:val="22"/>
                <w:szCs w:val="22"/>
              </w:rPr>
              <w:t> </w:t>
            </w:r>
          </w:p>
        </w:tc>
        <w:tc>
          <w:tcPr>
            <w:tcW w:w="680" w:type="pct"/>
            <w:tcBorders>
              <w:top w:val="nil"/>
              <w:left w:val="nil"/>
              <w:bottom w:val="single" w:sz="8" w:space="0" w:color="auto"/>
              <w:right w:val="single" w:sz="4" w:space="0" w:color="auto"/>
            </w:tcBorders>
            <w:shd w:val="clear" w:color="auto" w:fill="EAF1DD" w:themeFill="accent3" w:themeFillTint="33"/>
            <w:vAlign w:val="center"/>
            <w:hideMark/>
          </w:tcPr>
          <w:p w14:paraId="6DDBC3D8" w14:textId="77777777" w:rsidR="009655CA" w:rsidRPr="009655CA" w:rsidRDefault="009655CA" w:rsidP="009655CA">
            <w:pPr>
              <w:jc w:val="center"/>
              <w:rPr>
                <w:rFonts w:ascii="Myriad Pro" w:hAnsi="Myriad Pro"/>
                <w:b/>
                <w:bCs/>
                <w:i/>
                <w:iCs/>
                <w:color w:val="000000"/>
                <w:sz w:val="20"/>
                <w:szCs w:val="20"/>
              </w:rPr>
            </w:pPr>
            <w:r w:rsidRPr="009655CA">
              <w:rPr>
                <w:rFonts w:ascii="Myriad Pro" w:hAnsi="Myriad Pro"/>
                <w:b/>
                <w:bCs/>
                <w:i/>
                <w:iCs/>
                <w:color w:val="000000"/>
                <w:sz w:val="20"/>
                <w:szCs w:val="20"/>
              </w:rPr>
              <w:t>1 812 037</w:t>
            </w:r>
          </w:p>
        </w:tc>
        <w:tc>
          <w:tcPr>
            <w:tcW w:w="680" w:type="pct"/>
            <w:tcBorders>
              <w:top w:val="nil"/>
              <w:left w:val="nil"/>
              <w:bottom w:val="single" w:sz="8" w:space="0" w:color="auto"/>
              <w:right w:val="single" w:sz="4" w:space="0" w:color="auto"/>
            </w:tcBorders>
            <w:shd w:val="clear" w:color="auto" w:fill="EAF1DD" w:themeFill="accent3" w:themeFillTint="33"/>
            <w:vAlign w:val="center"/>
            <w:hideMark/>
          </w:tcPr>
          <w:p w14:paraId="22F528DC" w14:textId="77777777" w:rsidR="009655CA" w:rsidRPr="009655CA" w:rsidRDefault="009655CA" w:rsidP="009655CA">
            <w:pPr>
              <w:jc w:val="center"/>
              <w:rPr>
                <w:rFonts w:ascii="Myriad Pro" w:hAnsi="Myriad Pro"/>
                <w:b/>
                <w:bCs/>
                <w:i/>
                <w:iCs/>
                <w:color w:val="000000"/>
                <w:sz w:val="20"/>
                <w:szCs w:val="20"/>
              </w:rPr>
            </w:pPr>
            <w:r w:rsidRPr="009655CA">
              <w:rPr>
                <w:rFonts w:ascii="Myriad Pro" w:hAnsi="Myriad Pro"/>
                <w:b/>
                <w:bCs/>
                <w:i/>
                <w:iCs/>
                <w:color w:val="000000"/>
                <w:sz w:val="20"/>
                <w:szCs w:val="20"/>
              </w:rPr>
              <w:t>1 369 324</w:t>
            </w:r>
          </w:p>
        </w:tc>
        <w:tc>
          <w:tcPr>
            <w:tcW w:w="680" w:type="pct"/>
            <w:tcBorders>
              <w:top w:val="nil"/>
              <w:left w:val="nil"/>
              <w:bottom w:val="single" w:sz="8" w:space="0" w:color="auto"/>
              <w:right w:val="single" w:sz="4" w:space="0" w:color="auto"/>
            </w:tcBorders>
            <w:shd w:val="clear" w:color="auto" w:fill="EAF1DD" w:themeFill="accent3" w:themeFillTint="33"/>
            <w:vAlign w:val="center"/>
            <w:hideMark/>
          </w:tcPr>
          <w:p w14:paraId="322D4F46" w14:textId="4DC9AE7E" w:rsidR="009655CA" w:rsidRPr="009655CA" w:rsidRDefault="009655CA" w:rsidP="009655CA">
            <w:pPr>
              <w:jc w:val="center"/>
              <w:rPr>
                <w:rFonts w:ascii="Myriad Pro" w:hAnsi="Myriad Pro"/>
                <w:b/>
                <w:bCs/>
                <w:i/>
                <w:iCs/>
                <w:color w:val="000000"/>
                <w:sz w:val="20"/>
                <w:szCs w:val="20"/>
              </w:rPr>
            </w:pPr>
            <w:r w:rsidRPr="009655CA">
              <w:rPr>
                <w:rFonts w:ascii="Myriad Pro" w:hAnsi="Myriad Pro"/>
                <w:b/>
                <w:bCs/>
                <w:i/>
                <w:iCs/>
                <w:color w:val="000000"/>
                <w:sz w:val="20"/>
                <w:szCs w:val="20"/>
              </w:rPr>
              <w:t>1</w:t>
            </w:r>
            <w:r w:rsidR="00C40780">
              <w:rPr>
                <w:rFonts w:ascii="Myriad Pro" w:hAnsi="Myriad Pro"/>
                <w:b/>
                <w:bCs/>
                <w:i/>
                <w:iCs/>
                <w:color w:val="000000"/>
                <w:sz w:val="20"/>
                <w:szCs w:val="20"/>
              </w:rPr>
              <w:t> 734 242</w:t>
            </w:r>
          </w:p>
        </w:tc>
      </w:tr>
    </w:tbl>
    <w:p w14:paraId="20E81F27" w14:textId="0649262C" w:rsidR="009655CA" w:rsidRDefault="009655CA" w:rsidP="00155EEC">
      <w:pPr>
        <w:tabs>
          <w:tab w:val="left" w:pos="284"/>
          <w:tab w:val="left" w:pos="993"/>
        </w:tabs>
        <w:spacing w:line="360" w:lineRule="auto"/>
        <w:ind w:firstLine="567"/>
        <w:jc w:val="both"/>
        <w:rPr>
          <w:rFonts w:ascii="Myriad Pro" w:hAnsi="Myriad Pro"/>
          <w:sz w:val="28"/>
          <w:szCs w:val="28"/>
        </w:rPr>
      </w:pPr>
    </w:p>
    <w:p w14:paraId="6FA2E2DE" w14:textId="77777777" w:rsidR="009368B7" w:rsidRDefault="009368B7" w:rsidP="009368B7">
      <w:pPr>
        <w:tabs>
          <w:tab w:val="left" w:pos="284"/>
          <w:tab w:val="left" w:pos="993"/>
        </w:tabs>
        <w:spacing w:line="360" w:lineRule="auto"/>
        <w:ind w:firstLine="567"/>
        <w:jc w:val="center"/>
        <w:rPr>
          <w:rFonts w:ascii="Myriad Pro" w:hAnsi="Myriad Pro"/>
          <w:b/>
          <w:bCs/>
          <w:sz w:val="26"/>
          <w:szCs w:val="26"/>
        </w:rPr>
      </w:pPr>
      <w:r>
        <w:rPr>
          <w:rFonts w:ascii="Myriad Pro" w:hAnsi="Myriad Pro"/>
          <w:b/>
          <w:bCs/>
          <w:sz w:val="26"/>
          <w:szCs w:val="26"/>
        </w:rPr>
        <w:br w:type="page"/>
      </w:r>
    </w:p>
    <w:p w14:paraId="29EDA8A8" w14:textId="516A21E3" w:rsidR="009368B7" w:rsidRPr="009368B7" w:rsidRDefault="009368B7" w:rsidP="009368B7">
      <w:pPr>
        <w:tabs>
          <w:tab w:val="left" w:pos="284"/>
          <w:tab w:val="left" w:pos="993"/>
        </w:tabs>
        <w:spacing w:line="360" w:lineRule="auto"/>
        <w:ind w:firstLine="567"/>
        <w:jc w:val="center"/>
        <w:rPr>
          <w:rFonts w:ascii="Myriad Pro" w:hAnsi="Myriad Pro"/>
          <w:sz w:val="26"/>
          <w:szCs w:val="26"/>
        </w:rPr>
      </w:pPr>
      <w:r w:rsidRPr="009368B7">
        <w:rPr>
          <w:rFonts w:ascii="Myriad Pro" w:hAnsi="Myriad Pro"/>
          <w:b/>
          <w:bCs/>
          <w:sz w:val="26"/>
          <w:szCs w:val="26"/>
        </w:rPr>
        <w:lastRenderedPageBreak/>
        <w:t>Сводные результаты анализа</w:t>
      </w:r>
      <w:r w:rsidRPr="009368B7">
        <w:rPr>
          <w:rFonts w:ascii="Myriad Pro" w:hAnsi="Myriad Pro"/>
          <w:sz w:val="26"/>
          <w:szCs w:val="26"/>
        </w:rPr>
        <w:t xml:space="preserve"> </w:t>
      </w:r>
      <w:r w:rsidRPr="009368B7">
        <w:rPr>
          <w:rFonts w:ascii="Myriad Pro" w:hAnsi="Myriad Pro"/>
          <w:b/>
          <w:sz w:val="26"/>
          <w:szCs w:val="26"/>
        </w:rPr>
        <w:t xml:space="preserve">принятых Службы по тарифам Республики Тыва тарифно-балансовых решений </w:t>
      </w:r>
      <w:r w:rsidRPr="009368B7">
        <w:rPr>
          <w:rFonts w:ascii="Myriad Pro" w:hAnsi="Myriad Pro"/>
          <w:b/>
          <w:sz w:val="26"/>
          <w:szCs w:val="26"/>
        </w:rPr>
        <w:br/>
        <w:t>за 2018 год в отношении ДЗО ПАО «Россети Сибирь» АО «Тываэнерго»</w:t>
      </w:r>
    </w:p>
    <w:tbl>
      <w:tblPr>
        <w:tblW w:w="5000" w:type="pct"/>
        <w:tblLook w:val="04A0" w:firstRow="1" w:lastRow="0" w:firstColumn="1" w:lastColumn="0" w:noHBand="0" w:noVBand="1"/>
      </w:tblPr>
      <w:tblGrid>
        <w:gridCol w:w="7511"/>
        <w:gridCol w:w="1109"/>
        <w:gridCol w:w="1980"/>
        <w:gridCol w:w="1980"/>
        <w:gridCol w:w="1980"/>
      </w:tblGrid>
      <w:tr w:rsidR="009368B7" w:rsidRPr="009368B7" w14:paraId="138DB0E2" w14:textId="77777777" w:rsidTr="009368B7">
        <w:trPr>
          <w:trHeight w:val="20"/>
          <w:tblHeader/>
        </w:trPr>
        <w:tc>
          <w:tcPr>
            <w:tcW w:w="25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952FB2" w14:textId="77777777" w:rsidR="009368B7" w:rsidRPr="009368B7" w:rsidRDefault="009368B7" w:rsidP="009655CA">
            <w:pPr>
              <w:jc w:val="center"/>
              <w:rPr>
                <w:rFonts w:ascii="Myriad Pro" w:hAnsi="Myriad Pro"/>
                <w:b/>
                <w:bCs/>
                <w:color w:val="FFFFFF" w:themeColor="background1"/>
                <w:sz w:val="20"/>
                <w:szCs w:val="20"/>
              </w:rPr>
            </w:pPr>
            <w:r w:rsidRPr="009368B7">
              <w:rPr>
                <w:rFonts w:ascii="Myriad Pro" w:hAnsi="Myriad Pro"/>
                <w:b/>
                <w:bCs/>
                <w:color w:val="FFFFFF" w:themeColor="background1"/>
                <w:sz w:val="20"/>
                <w:szCs w:val="20"/>
              </w:rPr>
              <w:t>Наименование статьи</w:t>
            </w:r>
          </w:p>
        </w:tc>
        <w:tc>
          <w:tcPr>
            <w:tcW w:w="3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537337" w14:textId="77777777" w:rsidR="009368B7" w:rsidRPr="009368B7" w:rsidRDefault="009368B7" w:rsidP="009655CA">
            <w:pPr>
              <w:jc w:val="center"/>
              <w:rPr>
                <w:rFonts w:ascii="Myriad Pro" w:hAnsi="Myriad Pro"/>
                <w:b/>
                <w:bCs/>
                <w:color w:val="FFFFFF" w:themeColor="background1"/>
                <w:sz w:val="20"/>
                <w:szCs w:val="20"/>
              </w:rPr>
            </w:pPr>
            <w:r w:rsidRPr="009368B7">
              <w:rPr>
                <w:rFonts w:ascii="Myriad Pro" w:hAnsi="Myriad Pro"/>
                <w:b/>
                <w:bCs/>
                <w:color w:val="FFFFFF" w:themeColor="background1"/>
                <w:sz w:val="20"/>
                <w:szCs w:val="20"/>
              </w:rPr>
              <w:t>Ед. изм.</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7E650B" w14:textId="77777777" w:rsidR="009368B7" w:rsidRPr="009368B7" w:rsidRDefault="009368B7" w:rsidP="009655CA">
            <w:pPr>
              <w:jc w:val="center"/>
              <w:rPr>
                <w:rFonts w:ascii="Myriad Pro" w:hAnsi="Myriad Pro"/>
                <w:b/>
                <w:bCs/>
                <w:color w:val="FFFFFF" w:themeColor="background1"/>
                <w:sz w:val="20"/>
                <w:szCs w:val="20"/>
              </w:rPr>
            </w:pPr>
            <w:r w:rsidRPr="009368B7">
              <w:rPr>
                <w:rFonts w:ascii="Myriad Pro" w:hAnsi="Myriad Pro"/>
                <w:b/>
                <w:bCs/>
                <w:color w:val="FFFFFF" w:themeColor="background1"/>
                <w:sz w:val="20"/>
                <w:szCs w:val="20"/>
              </w:rPr>
              <w:t>Тарифная заявка АО «Тываэнерго» на  2019г.</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F72B5D" w14:textId="77777777" w:rsidR="009368B7" w:rsidRPr="009368B7" w:rsidRDefault="009368B7" w:rsidP="009655CA">
            <w:pPr>
              <w:jc w:val="center"/>
              <w:rPr>
                <w:rFonts w:ascii="Myriad Pro" w:hAnsi="Myriad Pro"/>
                <w:b/>
                <w:bCs/>
                <w:color w:val="FFFFFF" w:themeColor="background1"/>
                <w:sz w:val="20"/>
                <w:szCs w:val="20"/>
              </w:rPr>
            </w:pPr>
            <w:proofErr w:type="spellStart"/>
            <w:r w:rsidRPr="009368B7">
              <w:rPr>
                <w:rFonts w:ascii="Myriad Pro" w:hAnsi="Myriad Pro"/>
                <w:b/>
                <w:bCs/>
                <w:color w:val="FFFFFF" w:themeColor="background1"/>
                <w:sz w:val="20"/>
                <w:szCs w:val="20"/>
              </w:rPr>
              <w:t>Тарифно</w:t>
            </w:r>
            <w:proofErr w:type="spellEnd"/>
            <w:r w:rsidRPr="009368B7">
              <w:rPr>
                <w:rFonts w:ascii="Myriad Pro" w:hAnsi="Myriad Pro"/>
                <w:b/>
                <w:bCs/>
                <w:color w:val="FFFFFF" w:themeColor="background1"/>
                <w:sz w:val="20"/>
                <w:szCs w:val="20"/>
              </w:rPr>
              <w:t xml:space="preserve"> - балансовые решения на 2019г.</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477CDB" w14:textId="77777777" w:rsidR="009368B7" w:rsidRPr="009368B7" w:rsidRDefault="009368B7" w:rsidP="009655CA">
            <w:pPr>
              <w:jc w:val="center"/>
              <w:rPr>
                <w:rFonts w:ascii="Myriad Pro" w:hAnsi="Myriad Pro"/>
                <w:b/>
                <w:bCs/>
                <w:color w:val="FFFFFF" w:themeColor="background1"/>
                <w:sz w:val="20"/>
                <w:szCs w:val="20"/>
              </w:rPr>
            </w:pPr>
            <w:r w:rsidRPr="009368B7">
              <w:rPr>
                <w:rFonts w:ascii="Myriad Pro" w:hAnsi="Myriad Pro"/>
                <w:b/>
                <w:bCs/>
                <w:color w:val="FFFFFF" w:themeColor="background1"/>
                <w:sz w:val="20"/>
                <w:szCs w:val="20"/>
              </w:rPr>
              <w:t>Позиция Исполнителя на 2019 год</w:t>
            </w:r>
          </w:p>
        </w:tc>
      </w:tr>
      <w:tr w:rsidR="009368B7" w:rsidRPr="009368B7" w14:paraId="053E1C64" w14:textId="77777777" w:rsidTr="009368B7">
        <w:trPr>
          <w:trHeight w:val="20"/>
          <w:tblHeader/>
        </w:trPr>
        <w:tc>
          <w:tcPr>
            <w:tcW w:w="25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C780FA" w14:textId="77777777" w:rsidR="009368B7" w:rsidRPr="009368B7" w:rsidRDefault="009368B7" w:rsidP="009655CA">
            <w:pPr>
              <w:jc w:val="center"/>
              <w:rPr>
                <w:rFonts w:ascii="Myriad Pro" w:hAnsi="Myriad Pro"/>
                <w:color w:val="FFFFFF" w:themeColor="background1"/>
                <w:sz w:val="20"/>
                <w:szCs w:val="20"/>
              </w:rPr>
            </w:pPr>
            <w:r w:rsidRPr="009368B7">
              <w:rPr>
                <w:rFonts w:ascii="Myriad Pro" w:hAnsi="Myriad Pro"/>
                <w:color w:val="FFFFFF" w:themeColor="background1"/>
                <w:sz w:val="20"/>
                <w:szCs w:val="20"/>
              </w:rPr>
              <w:t>1</w:t>
            </w:r>
          </w:p>
        </w:tc>
        <w:tc>
          <w:tcPr>
            <w:tcW w:w="3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ABDD79" w14:textId="77777777" w:rsidR="009368B7" w:rsidRPr="009368B7" w:rsidRDefault="009368B7" w:rsidP="009655CA">
            <w:pPr>
              <w:jc w:val="center"/>
              <w:rPr>
                <w:rFonts w:ascii="Myriad Pro" w:hAnsi="Myriad Pro"/>
                <w:color w:val="FFFFFF" w:themeColor="background1"/>
                <w:sz w:val="20"/>
                <w:szCs w:val="20"/>
              </w:rPr>
            </w:pPr>
            <w:r w:rsidRPr="009368B7">
              <w:rPr>
                <w:rFonts w:ascii="Myriad Pro" w:hAnsi="Myriad Pro"/>
                <w:color w:val="FFFFFF" w:themeColor="background1"/>
                <w:sz w:val="20"/>
                <w:szCs w:val="20"/>
              </w:rPr>
              <w:t>2</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F4A7C6" w14:textId="77777777" w:rsidR="009368B7" w:rsidRPr="009368B7" w:rsidRDefault="009368B7" w:rsidP="009655CA">
            <w:pPr>
              <w:jc w:val="center"/>
              <w:rPr>
                <w:rFonts w:ascii="Myriad Pro" w:hAnsi="Myriad Pro"/>
                <w:color w:val="FFFFFF" w:themeColor="background1"/>
                <w:sz w:val="20"/>
                <w:szCs w:val="20"/>
              </w:rPr>
            </w:pPr>
            <w:r w:rsidRPr="009368B7">
              <w:rPr>
                <w:rFonts w:ascii="Myriad Pro" w:hAnsi="Myriad Pro"/>
                <w:color w:val="FFFFFF" w:themeColor="background1"/>
                <w:sz w:val="20"/>
                <w:szCs w:val="20"/>
              </w:rPr>
              <w:t>9</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D5206F" w14:textId="77777777" w:rsidR="009368B7" w:rsidRPr="009368B7" w:rsidRDefault="009368B7" w:rsidP="009655CA">
            <w:pPr>
              <w:jc w:val="center"/>
              <w:rPr>
                <w:rFonts w:ascii="Myriad Pro" w:hAnsi="Myriad Pro"/>
                <w:color w:val="FFFFFF" w:themeColor="background1"/>
                <w:sz w:val="20"/>
                <w:szCs w:val="20"/>
              </w:rPr>
            </w:pPr>
            <w:r w:rsidRPr="009368B7">
              <w:rPr>
                <w:rFonts w:ascii="Myriad Pro" w:hAnsi="Myriad Pro"/>
                <w:color w:val="FFFFFF" w:themeColor="background1"/>
                <w:sz w:val="20"/>
                <w:szCs w:val="20"/>
              </w:rPr>
              <w:t>10</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4A236F" w14:textId="77777777" w:rsidR="009368B7" w:rsidRPr="009368B7" w:rsidRDefault="009368B7" w:rsidP="009655CA">
            <w:pPr>
              <w:jc w:val="center"/>
              <w:rPr>
                <w:rFonts w:ascii="Myriad Pro" w:hAnsi="Myriad Pro"/>
                <w:color w:val="FFFFFF" w:themeColor="background1"/>
                <w:sz w:val="20"/>
                <w:szCs w:val="20"/>
              </w:rPr>
            </w:pPr>
            <w:r w:rsidRPr="009368B7">
              <w:rPr>
                <w:rFonts w:ascii="Myriad Pro" w:hAnsi="Myriad Pro"/>
                <w:color w:val="FFFFFF" w:themeColor="background1"/>
                <w:sz w:val="20"/>
                <w:szCs w:val="20"/>
              </w:rPr>
              <w:t>11</w:t>
            </w:r>
          </w:p>
        </w:tc>
      </w:tr>
      <w:tr w:rsidR="009368B7" w:rsidRPr="009655CA" w14:paraId="2E94B65D" w14:textId="77777777" w:rsidTr="00392424">
        <w:trPr>
          <w:trHeight w:val="20"/>
        </w:trPr>
        <w:tc>
          <w:tcPr>
            <w:tcW w:w="5000" w:type="pct"/>
            <w:gridSpan w:val="5"/>
            <w:tcBorders>
              <w:top w:val="single" w:sz="4" w:space="0" w:color="FFFFFF" w:themeColor="background1"/>
              <w:left w:val="single" w:sz="8" w:space="0" w:color="auto"/>
              <w:bottom w:val="single" w:sz="4" w:space="0" w:color="auto"/>
              <w:right w:val="single" w:sz="4" w:space="0" w:color="auto"/>
            </w:tcBorders>
            <w:shd w:val="clear" w:color="auto" w:fill="EAF1DD" w:themeFill="accent3" w:themeFillTint="33"/>
            <w:vAlign w:val="center"/>
          </w:tcPr>
          <w:p w14:paraId="5D2D514C" w14:textId="77777777" w:rsidR="009368B7" w:rsidRPr="009655CA" w:rsidRDefault="009368B7" w:rsidP="00392424">
            <w:pPr>
              <w:jc w:val="center"/>
              <w:rPr>
                <w:rFonts w:ascii="Myriad Pro" w:hAnsi="Myriad Pro"/>
                <w:b/>
                <w:bCs/>
                <w:color w:val="000000"/>
                <w:sz w:val="20"/>
                <w:szCs w:val="20"/>
              </w:rPr>
            </w:pPr>
            <w:r w:rsidRPr="009655CA">
              <w:rPr>
                <w:rFonts w:ascii="Myriad Pro" w:hAnsi="Myriad Pro"/>
                <w:b/>
                <w:bCs/>
                <w:color w:val="000000"/>
                <w:sz w:val="20"/>
                <w:szCs w:val="20"/>
              </w:rPr>
              <w:t>Расчет коэффициента индексации</w:t>
            </w:r>
          </w:p>
        </w:tc>
      </w:tr>
      <w:tr w:rsidR="009368B7" w:rsidRPr="009368B7" w14:paraId="7180337A" w14:textId="77777777" w:rsidTr="009368B7">
        <w:trPr>
          <w:trHeight w:val="20"/>
        </w:trPr>
        <w:tc>
          <w:tcPr>
            <w:tcW w:w="2579" w:type="pct"/>
            <w:tcBorders>
              <w:top w:val="single" w:sz="4" w:space="0" w:color="FFFFFF" w:themeColor="background1"/>
              <w:left w:val="single" w:sz="8" w:space="0" w:color="auto"/>
              <w:bottom w:val="single" w:sz="4" w:space="0" w:color="auto"/>
              <w:right w:val="single" w:sz="4" w:space="0" w:color="auto"/>
            </w:tcBorders>
            <w:shd w:val="clear" w:color="auto" w:fill="auto"/>
            <w:vAlign w:val="center"/>
            <w:hideMark/>
          </w:tcPr>
          <w:p w14:paraId="415BCDC8"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Инфляция</w:t>
            </w:r>
          </w:p>
        </w:tc>
        <w:tc>
          <w:tcPr>
            <w:tcW w:w="38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9F239CF"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w:t>
            </w:r>
          </w:p>
        </w:tc>
        <w:tc>
          <w:tcPr>
            <w:tcW w:w="68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4F5C2C8"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4,00%</w:t>
            </w:r>
          </w:p>
        </w:tc>
        <w:tc>
          <w:tcPr>
            <w:tcW w:w="68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33E2BAE"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4,60%</w:t>
            </w:r>
          </w:p>
        </w:tc>
        <w:tc>
          <w:tcPr>
            <w:tcW w:w="680" w:type="pct"/>
            <w:tcBorders>
              <w:top w:val="single" w:sz="4" w:space="0" w:color="FFFFFF" w:themeColor="background1"/>
              <w:left w:val="nil"/>
              <w:bottom w:val="single" w:sz="4" w:space="0" w:color="auto"/>
              <w:right w:val="single" w:sz="8" w:space="0" w:color="auto"/>
            </w:tcBorders>
            <w:shd w:val="clear" w:color="auto" w:fill="auto"/>
            <w:vAlign w:val="center"/>
            <w:hideMark/>
          </w:tcPr>
          <w:p w14:paraId="731E6E73"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4,60%</w:t>
            </w:r>
          </w:p>
        </w:tc>
      </w:tr>
      <w:tr w:rsidR="009368B7" w:rsidRPr="009368B7" w14:paraId="1792639D"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5E43B958"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Индекс эффективности операционных расходов</w:t>
            </w:r>
          </w:p>
        </w:tc>
        <w:tc>
          <w:tcPr>
            <w:tcW w:w="381" w:type="pct"/>
            <w:tcBorders>
              <w:top w:val="nil"/>
              <w:left w:val="nil"/>
              <w:bottom w:val="single" w:sz="4" w:space="0" w:color="auto"/>
              <w:right w:val="single" w:sz="4" w:space="0" w:color="auto"/>
            </w:tcBorders>
            <w:shd w:val="clear" w:color="auto" w:fill="auto"/>
            <w:vAlign w:val="center"/>
            <w:hideMark/>
          </w:tcPr>
          <w:p w14:paraId="672A3FB4"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w:t>
            </w:r>
          </w:p>
        </w:tc>
        <w:tc>
          <w:tcPr>
            <w:tcW w:w="680" w:type="pct"/>
            <w:tcBorders>
              <w:top w:val="nil"/>
              <w:left w:val="nil"/>
              <w:bottom w:val="single" w:sz="4" w:space="0" w:color="auto"/>
              <w:right w:val="single" w:sz="4" w:space="0" w:color="auto"/>
            </w:tcBorders>
            <w:shd w:val="clear" w:color="auto" w:fill="auto"/>
            <w:vAlign w:val="center"/>
            <w:hideMark/>
          </w:tcPr>
          <w:p w14:paraId="5B4BBA5A"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w:t>
            </w:r>
          </w:p>
        </w:tc>
        <w:tc>
          <w:tcPr>
            <w:tcW w:w="680" w:type="pct"/>
            <w:tcBorders>
              <w:top w:val="nil"/>
              <w:left w:val="nil"/>
              <w:bottom w:val="single" w:sz="4" w:space="0" w:color="auto"/>
              <w:right w:val="single" w:sz="4" w:space="0" w:color="auto"/>
            </w:tcBorders>
            <w:shd w:val="clear" w:color="auto" w:fill="auto"/>
            <w:vAlign w:val="center"/>
            <w:hideMark/>
          </w:tcPr>
          <w:p w14:paraId="03390277"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w:t>
            </w:r>
          </w:p>
        </w:tc>
        <w:tc>
          <w:tcPr>
            <w:tcW w:w="680" w:type="pct"/>
            <w:tcBorders>
              <w:top w:val="nil"/>
              <w:left w:val="nil"/>
              <w:bottom w:val="single" w:sz="4" w:space="0" w:color="auto"/>
              <w:right w:val="single" w:sz="8" w:space="0" w:color="auto"/>
            </w:tcBorders>
            <w:shd w:val="clear" w:color="auto" w:fill="auto"/>
            <w:vAlign w:val="center"/>
            <w:hideMark/>
          </w:tcPr>
          <w:p w14:paraId="3D2034B2"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w:t>
            </w:r>
          </w:p>
        </w:tc>
      </w:tr>
      <w:tr w:rsidR="009368B7" w:rsidRPr="009368B7" w14:paraId="27EE719C"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66044B6F"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Количество активов, всего</w:t>
            </w:r>
          </w:p>
        </w:tc>
        <w:tc>
          <w:tcPr>
            <w:tcW w:w="381" w:type="pct"/>
            <w:tcBorders>
              <w:top w:val="nil"/>
              <w:left w:val="nil"/>
              <w:bottom w:val="single" w:sz="4" w:space="0" w:color="auto"/>
              <w:right w:val="single" w:sz="4" w:space="0" w:color="auto"/>
            </w:tcBorders>
            <w:shd w:val="clear" w:color="auto" w:fill="auto"/>
            <w:vAlign w:val="center"/>
            <w:hideMark/>
          </w:tcPr>
          <w:p w14:paraId="4DCED384"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у.е.</w:t>
            </w:r>
          </w:p>
        </w:tc>
        <w:tc>
          <w:tcPr>
            <w:tcW w:w="680" w:type="pct"/>
            <w:tcBorders>
              <w:top w:val="nil"/>
              <w:left w:val="nil"/>
              <w:bottom w:val="single" w:sz="4" w:space="0" w:color="auto"/>
              <w:right w:val="single" w:sz="4" w:space="0" w:color="auto"/>
            </w:tcBorders>
            <w:shd w:val="clear" w:color="auto" w:fill="auto"/>
            <w:vAlign w:val="center"/>
            <w:hideMark/>
          </w:tcPr>
          <w:p w14:paraId="5FFF024B"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29 988,00</w:t>
            </w:r>
          </w:p>
        </w:tc>
        <w:tc>
          <w:tcPr>
            <w:tcW w:w="680" w:type="pct"/>
            <w:tcBorders>
              <w:top w:val="nil"/>
              <w:left w:val="nil"/>
              <w:bottom w:val="single" w:sz="4" w:space="0" w:color="auto"/>
              <w:right w:val="single" w:sz="4" w:space="0" w:color="auto"/>
            </w:tcBorders>
            <w:shd w:val="clear" w:color="auto" w:fill="auto"/>
            <w:vAlign w:val="center"/>
            <w:hideMark/>
          </w:tcPr>
          <w:p w14:paraId="5507DFD8"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29 988,00</w:t>
            </w:r>
          </w:p>
        </w:tc>
        <w:tc>
          <w:tcPr>
            <w:tcW w:w="680" w:type="pct"/>
            <w:tcBorders>
              <w:top w:val="nil"/>
              <w:left w:val="nil"/>
              <w:bottom w:val="single" w:sz="4" w:space="0" w:color="auto"/>
              <w:right w:val="single" w:sz="8" w:space="0" w:color="auto"/>
            </w:tcBorders>
            <w:shd w:val="clear" w:color="auto" w:fill="auto"/>
            <w:vAlign w:val="center"/>
            <w:hideMark/>
          </w:tcPr>
          <w:p w14:paraId="2A235130"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29 988,00</w:t>
            </w:r>
          </w:p>
        </w:tc>
      </w:tr>
      <w:tr w:rsidR="009368B7" w:rsidRPr="009368B7" w14:paraId="1582863E"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018938FB"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ВН</w:t>
            </w:r>
          </w:p>
        </w:tc>
        <w:tc>
          <w:tcPr>
            <w:tcW w:w="381" w:type="pct"/>
            <w:tcBorders>
              <w:top w:val="nil"/>
              <w:left w:val="nil"/>
              <w:bottom w:val="single" w:sz="4" w:space="0" w:color="auto"/>
              <w:right w:val="single" w:sz="4" w:space="0" w:color="auto"/>
            </w:tcBorders>
            <w:shd w:val="clear" w:color="auto" w:fill="auto"/>
            <w:vAlign w:val="center"/>
            <w:hideMark/>
          </w:tcPr>
          <w:p w14:paraId="085B975B"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у.е.</w:t>
            </w:r>
          </w:p>
        </w:tc>
        <w:tc>
          <w:tcPr>
            <w:tcW w:w="680" w:type="pct"/>
            <w:tcBorders>
              <w:top w:val="nil"/>
              <w:left w:val="nil"/>
              <w:bottom w:val="single" w:sz="4" w:space="0" w:color="auto"/>
              <w:right w:val="single" w:sz="4" w:space="0" w:color="auto"/>
            </w:tcBorders>
            <w:shd w:val="clear" w:color="auto" w:fill="auto"/>
            <w:vAlign w:val="center"/>
            <w:hideMark/>
          </w:tcPr>
          <w:p w14:paraId="62DCD37C"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3 080,00</w:t>
            </w:r>
          </w:p>
        </w:tc>
        <w:tc>
          <w:tcPr>
            <w:tcW w:w="680" w:type="pct"/>
            <w:tcBorders>
              <w:top w:val="nil"/>
              <w:left w:val="nil"/>
              <w:bottom w:val="single" w:sz="4" w:space="0" w:color="auto"/>
              <w:right w:val="single" w:sz="4" w:space="0" w:color="auto"/>
            </w:tcBorders>
            <w:shd w:val="clear" w:color="auto" w:fill="auto"/>
            <w:vAlign w:val="center"/>
            <w:hideMark/>
          </w:tcPr>
          <w:p w14:paraId="4CAA29AB"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3 080,00</w:t>
            </w:r>
          </w:p>
        </w:tc>
        <w:tc>
          <w:tcPr>
            <w:tcW w:w="680" w:type="pct"/>
            <w:tcBorders>
              <w:top w:val="nil"/>
              <w:left w:val="nil"/>
              <w:bottom w:val="single" w:sz="4" w:space="0" w:color="auto"/>
              <w:right w:val="single" w:sz="8" w:space="0" w:color="auto"/>
            </w:tcBorders>
            <w:shd w:val="clear" w:color="auto" w:fill="auto"/>
            <w:vAlign w:val="center"/>
            <w:hideMark/>
          </w:tcPr>
          <w:p w14:paraId="370D54FF"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3 080,00</w:t>
            </w:r>
          </w:p>
        </w:tc>
      </w:tr>
      <w:tr w:rsidR="009368B7" w:rsidRPr="009368B7" w14:paraId="5050A9E7"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4B64B690"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СН1</w:t>
            </w:r>
          </w:p>
        </w:tc>
        <w:tc>
          <w:tcPr>
            <w:tcW w:w="381" w:type="pct"/>
            <w:tcBorders>
              <w:top w:val="nil"/>
              <w:left w:val="nil"/>
              <w:bottom w:val="single" w:sz="4" w:space="0" w:color="auto"/>
              <w:right w:val="single" w:sz="4" w:space="0" w:color="auto"/>
            </w:tcBorders>
            <w:shd w:val="clear" w:color="auto" w:fill="auto"/>
            <w:vAlign w:val="center"/>
            <w:hideMark/>
          </w:tcPr>
          <w:p w14:paraId="71BC9B6F"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у.е.</w:t>
            </w:r>
          </w:p>
        </w:tc>
        <w:tc>
          <w:tcPr>
            <w:tcW w:w="680" w:type="pct"/>
            <w:tcBorders>
              <w:top w:val="nil"/>
              <w:left w:val="nil"/>
              <w:bottom w:val="single" w:sz="4" w:space="0" w:color="auto"/>
              <w:right w:val="single" w:sz="4" w:space="0" w:color="auto"/>
            </w:tcBorders>
            <w:shd w:val="clear" w:color="auto" w:fill="auto"/>
            <w:vAlign w:val="center"/>
            <w:hideMark/>
          </w:tcPr>
          <w:p w14:paraId="1812DF1A"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2 960,83</w:t>
            </w:r>
          </w:p>
        </w:tc>
        <w:tc>
          <w:tcPr>
            <w:tcW w:w="680" w:type="pct"/>
            <w:tcBorders>
              <w:top w:val="nil"/>
              <w:left w:val="nil"/>
              <w:bottom w:val="single" w:sz="4" w:space="0" w:color="auto"/>
              <w:right w:val="single" w:sz="4" w:space="0" w:color="auto"/>
            </w:tcBorders>
            <w:shd w:val="clear" w:color="auto" w:fill="auto"/>
            <w:vAlign w:val="center"/>
            <w:hideMark/>
          </w:tcPr>
          <w:p w14:paraId="2705B2EE"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2 960,83</w:t>
            </w:r>
          </w:p>
        </w:tc>
        <w:tc>
          <w:tcPr>
            <w:tcW w:w="680" w:type="pct"/>
            <w:tcBorders>
              <w:top w:val="nil"/>
              <w:left w:val="nil"/>
              <w:bottom w:val="single" w:sz="4" w:space="0" w:color="auto"/>
              <w:right w:val="single" w:sz="8" w:space="0" w:color="auto"/>
            </w:tcBorders>
            <w:shd w:val="clear" w:color="auto" w:fill="auto"/>
            <w:vAlign w:val="center"/>
            <w:hideMark/>
          </w:tcPr>
          <w:p w14:paraId="20AE0DB5"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2 960,83</w:t>
            </w:r>
          </w:p>
        </w:tc>
      </w:tr>
      <w:tr w:rsidR="009368B7" w:rsidRPr="009368B7" w14:paraId="55426C7A"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4192D1E5"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СН2</w:t>
            </w:r>
          </w:p>
        </w:tc>
        <w:tc>
          <w:tcPr>
            <w:tcW w:w="381" w:type="pct"/>
            <w:tcBorders>
              <w:top w:val="nil"/>
              <w:left w:val="nil"/>
              <w:bottom w:val="single" w:sz="4" w:space="0" w:color="auto"/>
              <w:right w:val="single" w:sz="4" w:space="0" w:color="auto"/>
            </w:tcBorders>
            <w:shd w:val="clear" w:color="auto" w:fill="auto"/>
            <w:vAlign w:val="center"/>
            <w:hideMark/>
          </w:tcPr>
          <w:p w14:paraId="388B02E7"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у.е.</w:t>
            </w:r>
          </w:p>
        </w:tc>
        <w:tc>
          <w:tcPr>
            <w:tcW w:w="680" w:type="pct"/>
            <w:tcBorders>
              <w:top w:val="nil"/>
              <w:left w:val="nil"/>
              <w:bottom w:val="single" w:sz="4" w:space="0" w:color="auto"/>
              <w:right w:val="single" w:sz="4" w:space="0" w:color="auto"/>
            </w:tcBorders>
            <w:shd w:val="clear" w:color="auto" w:fill="auto"/>
            <w:vAlign w:val="center"/>
            <w:hideMark/>
          </w:tcPr>
          <w:p w14:paraId="067F21D3"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18 388,79</w:t>
            </w:r>
          </w:p>
        </w:tc>
        <w:tc>
          <w:tcPr>
            <w:tcW w:w="680" w:type="pct"/>
            <w:tcBorders>
              <w:top w:val="nil"/>
              <w:left w:val="nil"/>
              <w:bottom w:val="single" w:sz="4" w:space="0" w:color="auto"/>
              <w:right w:val="single" w:sz="4" w:space="0" w:color="auto"/>
            </w:tcBorders>
            <w:shd w:val="clear" w:color="auto" w:fill="auto"/>
            <w:vAlign w:val="center"/>
            <w:hideMark/>
          </w:tcPr>
          <w:p w14:paraId="56415E6A"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18 388,79</w:t>
            </w:r>
          </w:p>
        </w:tc>
        <w:tc>
          <w:tcPr>
            <w:tcW w:w="680" w:type="pct"/>
            <w:tcBorders>
              <w:top w:val="nil"/>
              <w:left w:val="nil"/>
              <w:bottom w:val="single" w:sz="4" w:space="0" w:color="auto"/>
              <w:right w:val="single" w:sz="8" w:space="0" w:color="auto"/>
            </w:tcBorders>
            <w:shd w:val="clear" w:color="auto" w:fill="auto"/>
            <w:vAlign w:val="center"/>
            <w:hideMark/>
          </w:tcPr>
          <w:p w14:paraId="24CFDC48"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18 388,79</w:t>
            </w:r>
          </w:p>
        </w:tc>
      </w:tr>
      <w:tr w:rsidR="009368B7" w:rsidRPr="009368B7" w14:paraId="12EE17C1"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7048789B"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НН</w:t>
            </w:r>
          </w:p>
        </w:tc>
        <w:tc>
          <w:tcPr>
            <w:tcW w:w="381" w:type="pct"/>
            <w:tcBorders>
              <w:top w:val="nil"/>
              <w:left w:val="nil"/>
              <w:bottom w:val="single" w:sz="4" w:space="0" w:color="auto"/>
              <w:right w:val="single" w:sz="4" w:space="0" w:color="auto"/>
            </w:tcBorders>
            <w:shd w:val="clear" w:color="auto" w:fill="auto"/>
            <w:vAlign w:val="center"/>
            <w:hideMark/>
          </w:tcPr>
          <w:p w14:paraId="2747CEEB"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у.е.</w:t>
            </w:r>
          </w:p>
        </w:tc>
        <w:tc>
          <w:tcPr>
            <w:tcW w:w="680" w:type="pct"/>
            <w:tcBorders>
              <w:top w:val="nil"/>
              <w:left w:val="nil"/>
              <w:bottom w:val="single" w:sz="4" w:space="0" w:color="auto"/>
              <w:right w:val="single" w:sz="4" w:space="0" w:color="auto"/>
            </w:tcBorders>
            <w:shd w:val="clear" w:color="auto" w:fill="auto"/>
            <w:vAlign w:val="center"/>
            <w:hideMark/>
          </w:tcPr>
          <w:p w14:paraId="616F32FF"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5 558,38</w:t>
            </w:r>
          </w:p>
        </w:tc>
        <w:tc>
          <w:tcPr>
            <w:tcW w:w="680" w:type="pct"/>
            <w:tcBorders>
              <w:top w:val="nil"/>
              <w:left w:val="nil"/>
              <w:bottom w:val="single" w:sz="4" w:space="0" w:color="auto"/>
              <w:right w:val="single" w:sz="4" w:space="0" w:color="auto"/>
            </w:tcBorders>
            <w:shd w:val="clear" w:color="auto" w:fill="auto"/>
            <w:vAlign w:val="center"/>
            <w:hideMark/>
          </w:tcPr>
          <w:p w14:paraId="02044771"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5 558,38</w:t>
            </w:r>
          </w:p>
        </w:tc>
        <w:tc>
          <w:tcPr>
            <w:tcW w:w="680" w:type="pct"/>
            <w:tcBorders>
              <w:top w:val="nil"/>
              <w:left w:val="nil"/>
              <w:bottom w:val="single" w:sz="4" w:space="0" w:color="auto"/>
              <w:right w:val="single" w:sz="8" w:space="0" w:color="auto"/>
            </w:tcBorders>
            <w:shd w:val="clear" w:color="auto" w:fill="auto"/>
            <w:vAlign w:val="center"/>
            <w:hideMark/>
          </w:tcPr>
          <w:p w14:paraId="7935759E"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5 558,38</w:t>
            </w:r>
          </w:p>
        </w:tc>
      </w:tr>
      <w:tr w:rsidR="009368B7" w:rsidRPr="009368B7" w14:paraId="65BD01B8"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5311FA23"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Индекс изменения количества активов</w:t>
            </w:r>
          </w:p>
        </w:tc>
        <w:tc>
          <w:tcPr>
            <w:tcW w:w="381" w:type="pct"/>
            <w:tcBorders>
              <w:top w:val="nil"/>
              <w:left w:val="nil"/>
              <w:bottom w:val="single" w:sz="4" w:space="0" w:color="auto"/>
              <w:right w:val="single" w:sz="4" w:space="0" w:color="auto"/>
            </w:tcBorders>
            <w:shd w:val="clear" w:color="auto" w:fill="auto"/>
            <w:vAlign w:val="center"/>
            <w:hideMark/>
          </w:tcPr>
          <w:p w14:paraId="73B6054D"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w:t>
            </w:r>
          </w:p>
        </w:tc>
        <w:tc>
          <w:tcPr>
            <w:tcW w:w="680" w:type="pct"/>
            <w:tcBorders>
              <w:top w:val="nil"/>
              <w:left w:val="nil"/>
              <w:bottom w:val="single" w:sz="4" w:space="0" w:color="auto"/>
              <w:right w:val="single" w:sz="4" w:space="0" w:color="auto"/>
            </w:tcBorders>
            <w:shd w:val="clear" w:color="auto" w:fill="auto"/>
            <w:vAlign w:val="center"/>
            <w:hideMark/>
          </w:tcPr>
          <w:p w14:paraId="7580A581"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0,00%</w:t>
            </w:r>
          </w:p>
        </w:tc>
        <w:tc>
          <w:tcPr>
            <w:tcW w:w="680" w:type="pct"/>
            <w:tcBorders>
              <w:top w:val="nil"/>
              <w:left w:val="nil"/>
              <w:bottom w:val="single" w:sz="4" w:space="0" w:color="auto"/>
              <w:right w:val="single" w:sz="4" w:space="0" w:color="auto"/>
            </w:tcBorders>
            <w:shd w:val="clear" w:color="auto" w:fill="auto"/>
            <w:vAlign w:val="center"/>
            <w:hideMark/>
          </w:tcPr>
          <w:p w14:paraId="635A4DDB"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0,00%</w:t>
            </w:r>
          </w:p>
        </w:tc>
        <w:tc>
          <w:tcPr>
            <w:tcW w:w="680" w:type="pct"/>
            <w:tcBorders>
              <w:top w:val="nil"/>
              <w:left w:val="nil"/>
              <w:bottom w:val="single" w:sz="4" w:space="0" w:color="auto"/>
              <w:right w:val="single" w:sz="8" w:space="0" w:color="auto"/>
            </w:tcBorders>
            <w:shd w:val="clear" w:color="auto" w:fill="auto"/>
            <w:vAlign w:val="center"/>
            <w:hideMark/>
          </w:tcPr>
          <w:p w14:paraId="1A69BE7A"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0,00%</w:t>
            </w:r>
          </w:p>
        </w:tc>
      </w:tr>
      <w:tr w:rsidR="009368B7" w:rsidRPr="009368B7" w14:paraId="45B8BF27"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1EF7E0EA"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Коэффициент эластичности затрат по росту активов</w:t>
            </w:r>
          </w:p>
        </w:tc>
        <w:tc>
          <w:tcPr>
            <w:tcW w:w="381" w:type="pct"/>
            <w:tcBorders>
              <w:top w:val="nil"/>
              <w:left w:val="nil"/>
              <w:bottom w:val="single" w:sz="4" w:space="0" w:color="auto"/>
              <w:right w:val="single" w:sz="4" w:space="0" w:color="auto"/>
            </w:tcBorders>
            <w:shd w:val="clear" w:color="auto" w:fill="auto"/>
            <w:vAlign w:val="center"/>
            <w:hideMark/>
          </w:tcPr>
          <w:p w14:paraId="267C2828"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 </w:t>
            </w:r>
          </w:p>
        </w:tc>
        <w:tc>
          <w:tcPr>
            <w:tcW w:w="680" w:type="pct"/>
            <w:tcBorders>
              <w:top w:val="nil"/>
              <w:left w:val="nil"/>
              <w:bottom w:val="single" w:sz="4" w:space="0" w:color="auto"/>
              <w:right w:val="single" w:sz="4" w:space="0" w:color="auto"/>
            </w:tcBorders>
            <w:shd w:val="clear" w:color="auto" w:fill="auto"/>
            <w:vAlign w:val="center"/>
            <w:hideMark/>
          </w:tcPr>
          <w:p w14:paraId="4CADD903"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0,75</w:t>
            </w:r>
          </w:p>
        </w:tc>
        <w:tc>
          <w:tcPr>
            <w:tcW w:w="680" w:type="pct"/>
            <w:tcBorders>
              <w:top w:val="nil"/>
              <w:left w:val="nil"/>
              <w:bottom w:val="single" w:sz="4" w:space="0" w:color="auto"/>
              <w:right w:val="single" w:sz="4" w:space="0" w:color="auto"/>
            </w:tcBorders>
            <w:shd w:val="clear" w:color="auto" w:fill="auto"/>
            <w:vAlign w:val="center"/>
            <w:hideMark/>
          </w:tcPr>
          <w:p w14:paraId="446B29DF"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0,75</w:t>
            </w:r>
          </w:p>
        </w:tc>
        <w:tc>
          <w:tcPr>
            <w:tcW w:w="680" w:type="pct"/>
            <w:tcBorders>
              <w:top w:val="nil"/>
              <w:left w:val="nil"/>
              <w:bottom w:val="single" w:sz="4" w:space="0" w:color="auto"/>
              <w:right w:val="single" w:sz="8" w:space="0" w:color="auto"/>
            </w:tcBorders>
            <w:shd w:val="clear" w:color="auto" w:fill="auto"/>
            <w:vAlign w:val="center"/>
            <w:hideMark/>
          </w:tcPr>
          <w:p w14:paraId="5E322B6C"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0,75</w:t>
            </w:r>
          </w:p>
        </w:tc>
      </w:tr>
      <w:tr w:rsidR="009368B7" w:rsidRPr="009368B7" w14:paraId="10CC6E61" w14:textId="77777777" w:rsidTr="009368B7">
        <w:trPr>
          <w:trHeight w:val="20"/>
        </w:trPr>
        <w:tc>
          <w:tcPr>
            <w:tcW w:w="2579" w:type="pct"/>
            <w:tcBorders>
              <w:top w:val="nil"/>
              <w:left w:val="single" w:sz="8" w:space="0" w:color="auto"/>
              <w:bottom w:val="nil"/>
              <w:right w:val="single" w:sz="4" w:space="0" w:color="auto"/>
            </w:tcBorders>
            <w:shd w:val="clear" w:color="auto" w:fill="auto"/>
            <w:vAlign w:val="center"/>
            <w:hideMark/>
          </w:tcPr>
          <w:p w14:paraId="5B8A0ABE"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Итого коэффициент индексации</w:t>
            </w:r>
          </w:p>
        </w:tc>
        <w:tc>
          <w:tcPr>
            <w:tcW w:w="381" w:type="pct"/>
            <w:tcBorders>
              <w:top w:val="nil"/>
              <w:left w:val="nil"/>
              <w:bottom w:val="nil"/>
              <w:right w:val="single" w:sz="4" w:space="0" w:color="auto"/>
            </w:tcBorders>
            <w:shd w:val="clear" w:color="auto" w:fill="auto"/>
            <w:vAlign w:val="center"/>
            <w:hideMark/>
          </w:tcPr>
          <w:p w14:paraId="59CAF11D"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 </w:t>
            </w:r>
          </w:p>
        </w:tc>
        <w:tc>
          <w:tcPr>
            <w:tcW w:w="680" w:type="pct"/>
            <w:tcBorders>
              <w:top w:val="nil"/>
              <w:left w:val="nil"/>
              <w:bottom w:val="nil"/>
              <w:right w:val="single" w:sz="4" w:space="0" w:color="auto"/>
            </w:tcBorders>
            <w:shd w:val="clear" w:color="auto" w:fill="auto"/>
            <w:vAlign w:val="center"/>
            <w:hideMark/>
          </w:tcPr>
          <w:p w14:paraId="0396B075"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1,030</w:t>
            </w:r>
          </w:p>
        </w:tc>
        <w:tc>
          <w:tcPr>
            <w:tcW w:w="680" w:type="pct"/>
            <w:tcBorders>
              <w:top w:val="nil"/>
              <w:left w:val="nil"/>
              <w:bottom w:val="nil"/>
              <w:right w:val="single" w:sz="4" w:space="0" w:color="auto"/>
            </w:tcBorders>
            <w:shd w:val="clear" w:color="auto" w:fill="auto"/>
            <w:vAlign w:val="center"/>
            <w:hideMark/>
          </w:tcPr>
          <w:p w14:paraId="46FC3964"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1,036</w:t>
            </w:r>
          </w:p>
        </w:tc>
        <w:tc>
          <w:tcPr>
            <w:tcW w:w="680" w:type="pct"/>
            <w:tcBorders>
              <w:top w:val="nil"/>
              <w:left w:val="nil"/>
              <w:bottom w:val="nil"/>
              <w:right w:val="single" w:sz="8" w:space="0" w:color="auto"/>
            </w:tcBorders>
            <w:shd w:val="clear" w:color="auto" w:fill="auto"/>
            <w:vAlign w:val="center"/>
            <w:hideMark/>
          </w:tcPr>
          <w:p w14:paraId="553296B5"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1,036</w:t>
            </w:r>
          </w:p>
        </w:tc>
      </w:tr>
      <w:tr w:rsidR="009368B7" w:rsidRPr="009655CA" w14:paraId="660D7F41" w14:textId="77777777" w:rsidTr="00392424">
        <w:trPr>
          <w:trHeight w:val="20"/>
        </w:trPr>
        <w:tc>
          <w:tcPr>
            <w:tcW w:w="5000" w:type="pct"/>
            <w:gridSpan w:val="5"/>
            <w:tcBorders>
              <w:top w:val="nil"/>
              <w:left w:val="single" w:sz="8" w:space="0" w:color="auto"/>
              <w:bottom w:val="single" w:sz="4" w:space="0" w:color="auto"/>
              <w:right w:val="single" w:sz="4" w:space="0" w:color="auto"/>
            </w:tcBorders>
            <w:shd w:val="clear" w:color="auto" w:fill="EAF1DD" w:themeFill="accent3" w:themeFillTint="33"/>
            <w:vAlign w:val="center"/>
          </w:tcPr>
          <w:p w14:paraId="516D3816" w14:textId="77777777" w:rsidR="009368B7" w:rsidRPr="009655CA" w:rsidRDefault="009368B7" w:rsidP="00392424">
            <w:pPr>
              <w:jc w:val="center"/>
              <w:rPr>
                <w:rFonts w:ascii="Myriad Pro" w:hAnsi="Myriad Pro"/>
                <w:b/>
                <w:bCs/>
                <w:color w:val="000000"/>
                <w:sz w:val="20"/>
                <w:szCs w:val="20"/>
              </w:rPr>
            </w:pPr>
            <w:r w:rsidRPr="009655CA">
              <w:rPr>
                <w:rFonts w:ascii="Myriad Pro" w:hAnsi="Myriad Pro"/>
                <w:b/>
                <w:bCs/>
                <w:color w:val="000000"/>
                <w:sz w:val="20"/>
                <w:szCs w:val="20"/>
              </w:rPr>
              <w:t>Расчет подконтрольных расходов</w:t>
            </w:r>
          </w:p>
        </w:tc>
      </w:tr>
      <w:tr w:rsidR="009368B7" w:rsidRPr="009368B7" w14:paraId="393DF1D9"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0437C8A2"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Материальные затраты</w:t>
            </w:r>
          </w:p>
        </w:tc>
        <w:tc>
          <w:tcPr>
            <w:tcW w:w="381" w:type="pct"/>
            <w:tcBorders>
              <w:top w:val="nil"/>
              <w:left w:val="nil"/>
              <w:bottom w:val="single" w:sz="4" w:space="0" w:color="auto"/>
              <w:right w:val="single" w:sz="4" w:space="0" w:color="auto"/>
            </w:tcBorders>
            <w:shd w:val="clear" w:color="auto" w:fill="auto"/>
            <w:vAlign w:val="center"/>
            <w:hideMark/>
          </w:tcPr>
          <w:p w14:paraId="6B189F67" w14:textId="77777777" w:rsidR="009368B7" w:rsidRPr="009368B7" w:rsidRDefault="009368B7" w:rsidP="009655CA">
            <w:pPr>
              <w:jc w:val="center"/>
              <w:rPr>
                <w:rFonts w:ascii="Myriad Pro" w:hAnsi="Myriad Pro"/>
                <w:color w:val="000000"/>
                <w:sz w:val="20"/>
                <w:szCs w:val="20"/>
              </w:rPr>
            </w:pPr>
            <w:proofErr w:type="spellStart"/>
            <w:r w:rsidRPr="009368B7">
              <w:rPr>
                <w:rFonts w:ascii="Myriad Pro" w:hAnsi="Myriad Pro"/>
                <w:color w:val="000000"/>
                <w:sz w:val="20"/>
                <w:szCs w:val="20"/>
              </w:rPr>
              <w:t>тыс.руб</w:t>
            </w:r>
            <w:proofErr w:type="spellEnd"/>
          </w:p>
        </w:tc>
        <w:tc>
          <w:tcPr>
            <w:tcW w:w="680" w:type="pct"/>
            <w:tcBorders>
              <w:top w:val="nil"/>
              <w:left w:val="nil"/>
              <w:bottom w:val="single" w:sz="4" w:space="0" w:color="auto"/>
              <w:right w:val="single" w:sz="4" w:space="0" w:color="auto"/>
            </w:tcBorders>
            <w:shd w:val="clear" w:color="auto" w:fill="auto"/>
            <w:vAlign w:val="center"/>
            <w:hideMark/>
          </w:tcPr>
          <w:p w14:paraId="34105534"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146 490</w:t>
            </w:r>
          </w:p>
        </w:tc>
        <w:tc>
          <w:tcPr>
            <w:tcW w:w="680" w:type="pct"/>
            <w:tcBorders>
              <w:top w:val="nil"/>
              <w:left w:val="nil"/>
              <w:bottom w:val="single" w:sz="4" w:space="0" w:color="auto"/>
              <w:right w:val="single" w:sz="4" w:space="0" w:color="auto"/>
            </w:tcBorders>
            <w:shd w:val="clear" w:color="auto" w:fill="auto"/>
            <w:vAlign w:val="center"/>
            <w:hideMark/>
          </w:tcPr>
          <w:p w14:paraId="71A1794A"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135 851</w:t>
            </w:r>
          </w:p>
        </w:tc>
        <w:tc>
          <w:tcPr>
            <w:tcW w:w="680" w:type="pct"/>
            <w:tcBorders>
              <w:top w:val="nil"/>
              <w:left w:val="nil"/>
              <w:bottom w:val="single" w:sz="4" w:space="0" w:color="auto"/>
              <w:right w:val="single" w:sz="8" w:space="0" w:color="auto"/>
            </w:tcBorders>
            <w:shd w:val="clear" w:color="auto" w:fill="auto"/>
            <w:vAlign w:val="center"/>
            <w:hideMark/>
          </w:tcPr>
          <w:p w14:paraId="5AB6FE12"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155 338</w:t>
            </w:r>
          </w:p>
        </w:tc>
      </w:tr>
      <w:tr w:rsidR="009368B7" w:rsidRPr="009368B7" w14:paraId="60EAC4AD"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1873EE99"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Сырье, материалы, запасные части, инструмент, топливо</w:t>
            </w:r>
          </w:p>
        </w:tc>
        <w:tc>
          <w:tcPr>
            <w:tcW w:w="381" w:type="pct"/>
            <w:tcBorders>
              <w:top w:val="nil"/>
              <w:left w:val="nil"/>
              <w:bottom w:val="single" w:sz="4" w:space="0" w:color="auto"/>
              <w:right w:val="single" w:sz="4" w:space="0" w:color="auto"/>
            </w:tcBorders>
            <w:shd w:val="clear" w:color="auto" w:fill="auto"/>
            <w:vAlign w:val="center"/>
            <w:hideMark/>
          </w:tcPr>
          <w:p w14:paraId="3295121D" w14:textId="77777777" w:rsidR="009368B7" w:rsidRPr="009368B7" w:rsidRDefault="009368B7" w:rsidP="009655CA">
            <w:pPr>
              <w:jc w:val="center"/>
              <w:rPr>
                <w:rFonts w:ascii="Myriad Pro" w:hAnsi="Myriad Pro"/>
                <w:color w:val="000000"/>
                <w:sz w:val="20"/>
                <w:szCs w:val="20"/>
              </w:rPr>
            </w:pPr>
            <w:proofErr w:type="spellStart"/>
            <w:r w:rsidRPr="009368B7">
              <w:rPr>
                <w:rFonts w:ascii="Myriad Pro" w:hAnsi="Myriad Pro"/>
                <w:color w:val="000000"/>
                <w:sz w:val="20"/>
                <w:szCs w:val="20"/>
              </w:rPr>
              <w:t>тыс.руб</w:t>
            </w:r>
            <w:proofErr w:type="spellEnd"/>
          </w:p>
        </w:tc>
        <w:tc>
          <w:tcPr>
            <w:tcW w:w="680" w:type="pct"/>
            <w:tcBorders>
              <w:top w:val="nil"/>
              <w:left w:val="nil"/>
              <w:bottom w:val="single" w:sz="4" w:space="0" w:color="auto"/>
              <w:right w:val="single" w:sz="4" w:space="0" w:color="auto"/>
            </w:tcBorders>
            <w:shd w:val="clear" w:color="auto" w:fill="auto"/>
            <w:vAlign w:val="center"/>
            <w:hideMark/>
          </w:tcPr>
          <w:p w14:paraId="16BE1DCA"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81 899</w:t>
            </w:r>
          </w:p>
        </w:tc>
        <w:tc>
          <w:tcPr>
            <w:tcW w:w="680" w:type="pct"/>
            <w:tcBorders>
              <w:top w:val="nil"/>
              <w:left w:val="nil"/>
              <w:bottom w:val="single" w:sz="4" w:space="0" w:color="auto"/>
              <w:right w:val="single" w:sz="4" w:space="0" w:color="auto"/>
            </w:tcBorders>
            <w:shd w:val="clear" w:color="auto" w:fill="auto"/>
            <w:vAlign w:val="center"/>
            <w:hideMark/>
          </w:tcPr>
          <w:p w14:paraId="16898E26"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97 979</w:t>
            </w:r>
          </w:p>
        </w:tc>
        <w:tc>
          <w:tcPr>
            <w:tcW w:w="680" w:type="pct"/>
            <w:tcBorders>
              <w:top w:val="nil"/>
              <w:left w:val="nil"/>
              <w:bottom w:val="single" w:sz="4" w:space="0" w:color="auto"/>
              <w:right w:val="single" w:sz="8" w:space="0" w:color="auto"/>
            </w:tcBorders>
            <w:shd w:val="clear" w:color="auto" w:fill="auto"/>
            <w:vAlign w:val="center"/>
            <w:hideMark/>
          </w:tcPr>
          <w:p w14:paraId="361F1163"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97 979</w:t>
            </w:r>
          </w:p>
        </w:tc>
      </w:tr>
      <w:tr w:rsidR="009368B7" w:rsidRPr="009368B7" w14:paraId="06DDF856"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29880627"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Работы и услуги производственного характера (в т.ч. услуги сторонних организаций по содержанию сетей и распределительных устройств)</w:t>
            </w:r>
          </w:p>
        </w:tc>
        <w:tc>
          <w:tcPr>
            <w:tcW w:w="381" w:type="pct"/>
            <w:tcBorders>
              <w:top w:val="nil"/>
              <w:left w:val="nil"/>
              <w:bottom w:val="single" w:sz="4" w:space="0" w:color="auto"/>
              <w:right w:val="single" w:sz="4" w:space="0" w:color="auto"/>
            </w:tcBorders>
            <w:shd w:val="clear" w:color="auto" w:fill="auto"/>
            <w:vAlign w:val="center"/>
            <w:hideMark/>
          </w:tcPr>
          <w:p w14:paraId="6260CFD2" w14:textId="77777777" w:rsidR="009368B7" w:rsidRPr="009368B7" w:rsidRDefault="009368B7" w:rsidP="009655CA">
            <w:pPr>
              <w:jc w:val="center"/>
              <w:rPr>
                <w:rFonts w:ascii="Myriad Pro" w:hAnsi="Myriad Pro"/>
                <w:color w:val="000000"/>
                <w:sz w:val="20"/>
                <w:szCs w:val="20"/>
              </w:rPr>
            </w:pPr>
            <w:proofErr w:type="spellStart"/>
            <w:r w:rsidRPr="009368B7">
              <w:rPr>
                <w:rFonts w:ascii="Myriad Pro" w:hAnsi="Myriad Pro"/>
                <w:color w:val="000000"/>
                <w:sz w:val="20"/>
                <w:szCs w:val="20"/>
              </w:rPr>
              <w:t>тыс.руб</w:t>
            </w:r>
            <w:proofErr w:type="spellEnd"/>
          </w:p>
        </w:tc>
        <w:tc>
          <w:tcPr>
            <w:tcW w:w="680" w:type="pct"/>
            <w:tcBorders>
              <w:top w:val="nil"/>
              <w:left w:val="nil"/>
              <w:bottom w:val="single" w:sz="4" w:space="0" w:color="auto"/>
              <w:right w:val="single" w:sz="4" w:space="0" w:color="auto"/>
            </w:tcBorders>
            <w:shd w:val="clear" w:color="auto" w:fill="auto"/>
            <w:vAlign w:val="center"/>
            <w:hideMark/>
          </w:tcPr>
          <w:p w14:paraId="4EC9442E"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64 592</w:t>
            </w:r>
          </w:p>
        </w:tc>
        <w:tc>
          <w:tcPr>
            <w:tcW w:w="680" w:type="pct"/>
            <w:tcBorders>
              <w:top w:val="nil"/>
              <w:left w:val="nil"/>
              <w:bottom w:val="single" w:sz="4" w:space="0" w:color="auto"/>
              <w:right w:val="single" w:sz="4" w:space="0" w:color="auto"/>
            </w:tcBorders>
            <w:shd w:val="clear" w:color="auto" w:fill="auto"/>
            <w:vAlign w:val="center"/>
            <w:hideMark/>
          </w:tcPr>
          <w:p w14:paraId="1A49715B"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37 872</w:t>
            </w:r>
          </w:p>
        </w:tc>
        <w:tc>
          <w:tcPr>
            <w:tcW w:w="680" w:type="pct"/>
            <w:tcBorders>
              <w:top w:val="nil"/>
              <w:left w:val="nil"/>
              <w:bottom w:val="single" w:sz="4" w:space="0" w:color="auto"/>
              <w:right w:val="single" w:sz="8" w:space="0" w:color="auto"/>
            </w:tcBorders>
            <w:shd w:val="clear" w:color="auto" w:fill="auto"/>
            <w:vAlign w:val="center"/>
            <w:hideMark/>
          </w:tcPr>
          <w:p w14:paraId="0E8E5EF8"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57 359</w:t>
            </w:r>
          </w:p>
        </w:tc>
      </w:tr>
      <w:tr w:rsidR="009368B7" w:rsidRPr="009368B7" w14:paraId="0267D68A"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0C8C9D1D"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Расходы на оплату труда</w:t>
            </w:r>
          </w:p>
        </w:tc>
        <w:tc>
          <w:tcPr>
            <w:tcW w:w="381" w:type="pct"/>
            <w:tcBorders>
              <w:top w:val="nil"/>
              <w:left w:val="nil"/>
              <w:bottom w:val="single" w:sz="4" w:space="0" w:color="auto"/>
              <w:right w:val="single" w:sz="4" w:space="0" w:color="auto"/>
            </w:tcBorders>
            <w:shd w:val="clear" w:color="auto" w:fill="auto"/>
            <w:vAlign w:val="center"/>
            <w:hideMark/>
          </w:tcPr>
          <w:p w14:paraId="097418E9" w14:textId="77777777" w:rsidR="009368B7" w:rsidRPr="009368B7" w:rsidRDefault="009368B7" w:rsidP="009655CA">
            <w:pPr>
              <w:jc w:val="center"/>
              <w:rPr>
                <w:rFonts w:ascii="Myriad Pro" w:hAnsi="Myriad Pro"/>
                <w:color w:val="000000"/>
                <w:sz w:val="20"/>
                <w:szCs w:val="20"/>
              </w:rPr>
            </w:pPr>
            <w:proofErr w:type="spellStart"/>
            <w:r w:rsidRPr="009368B7">
              <w:rPr>
                <w:rFonts w:ascii="Myriad Pro" w:hAnsi="Myriad Pro"/>
                <w:color w:val="000000"/>
                <w:sz w:val="20"/>
                <w:szCs w:val="20"/>
              </w:rPr>
              <w:t>тыс.руб</w:t>
            </w:r>
            <w:proofErr w:type="spellEnd"/>
          </w:p>
        </w:tc>
        <w:tc>
          <w:tcPr>
            <w:tcW w:w="680" w:type="pct"/>
            <w:tcBorders>
              <w:top w:val="nil"/>
              <w:left w:val="nil"/>
              <w:bottom w:val="single" w:sz="4" w:space="0" w:color="auto"/>
              <w:right w:val="single" w:sz="4" w:space="0" w:color="auto"/>
            </w:tcBorders>
            <w:shd w:val="clear" w:color="auto" w:fill="auto"/>
            <w:vAlign w:val="center"/>
            <w:hideMark/>
          </w:tcPr>
          <w:p w14:paraId="2EA0F3A8"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381 360</w:t>
            </w:r>
          </w:p>
        </w:tc>
        <w:tc>
          <w:tcPr>
            <w:tcW w:w="680" w:type="pct"/>
            <w:tcBorders>
              <w:top w:val="nil"/>
              <w:left w:val="nil"/>
              <w:bottom w:val="single" w:sz="4" w:space="0" w:color="auto"/>
              <w:right w:val="single" w:sz="4" w:space="0" w:color="auto"/>
            </w:tcBorders>
            <w:shd w:val="clear" w:color="auto" w:fill="auto"/>
            <w:vAlign w:val="center"/>
            <w:hideMark/>
          </w:tcPr>
          <w:p w14:paraId="6FB030CC"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390 010</w:t>
            </w:r>
          </w:p>
        </w:tc>
        <w:tc>
          <w:tcPr>
            <w:tcW w:w="680" w:type="pct"/>
            <w:tcBorders>
              <w:top w:val="nil"/>
              <w:left w:val="nil"/>
              <w:bottom w:val="single" w:sz="4" w:space="0" w:color="auto"/>
              <w:right w:val="single" w:sz="8" w:space="0" w:color="auto"/>
            </w:tcBorders>
            <w:shd w:val="clear" w:color="auto" w:fill="auto"/>
            <w:vAlign w:val="center"/>
            <w:hideMark/>
          </w:tcPr>
          <w:p w14:paraId="554CE7DC"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370 523</w:t>
            </w:r>
          </w:p>
        </w:tc>
      </w:tr>
      <w:tr w:rsidR="009368B7" w:rsidRPr="009368B7" w14:paraId="6AA4C715"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649E2A06"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Прочие расходы, всего, в том числе:</w:t>
            </w:r>
          </w:p>
        </w:tc>
        <w:tc>
          <w:tcPr>
            <w:tcW w:w="381" w:type="pct"/>
            <w:tcBorders>
              <w:top w:val="nil"/>
              <w:left w:val="nil"/>
              <w:bottom w:val="single" w:sz="4" w:space="0" w:color="auto"/>
              <w:right w:val="single" w:sz="4" w:space="0" w:color="auto"/>
            </w:tcBorders>
            <w:shd w:val="clear" w:color="auto" w:fill="auto"/>
            <w:vAlign w:val="center"/>
            <w:hideMark/>
          </w:tcPr>
          <w:p w14:paraId="22BF035F" w14:textId="77777777" w:rsidR="009368B7" w:rsidRPr="009368B7" w:rsidRDefault="009368B7" w:rsidP="009655CA">
            <w:pPr>
              <w:jc w:val="center"/>
              <w:rPr>
                <w:rFonts w:ascii="Myriad Pro" w:hAnsi="Myriad Pro"/>
                <w:color w:val="000000"/>
                <w:sz w:val="20"/>
                <w:szCs w:val="20"/>
              </w:rPr>
            </w:pPr>
            <w:proofErr w:type="spellStart"/>
            <w:r w:rsidRPr="009368B7">
              <w:rPr>
                <w:rFonts w:ascii="Myriad Pro" w:hAnsi="Myriad Pro"/>
                <w:color w:val="000000"/>
                <w:sz w:val="20"/>
                <w:szCs w:val="20"/>
              </w:rPr>
              <w:t>тыс.руб</w:t>
            </w:r>
            <w:proofErr w:type="spellEnd"/>
          </w:p>
        </w:tc>
        <w:tc>
          <w:tcPr>
            <w:tcW w:w="680" w:type="pct"/>
            <w:tcBorders>
              <w:top w:val="nil"/>
              <w:left w:val="nil"/>
              <w:bottom w:val="single" w:sz="4" w:space="0" w:color="auto"/>
              <w:right w:val="single" w:sz="4" w:space="0" w:color="auto"/>
            </w:tcBorders>
            <w:shd w:val="clear" w:color="auto" w:fill="auto"/>
            <w:vAlign w:val="center"/>
            <w:hideMark/>
          </w:tcPr>
          <w:p w14:paraId="74F448F2"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70 727</w:t>
            </w:r>
          </w:p>
        </w:tc>
        <w:tc>
          <w:tcPr>
            <w:tcW w:w="680" w:type="pct"/>
            <w:tcBorders>
              <w:top w:val="nil"/>
              <w:left w:val="nil"/>
              <w:bottom w:val="single" w:sz="4" w:space="0" w:color="auto"/>
              <w:right w:val="single" w:sz="4" w:space="0" w:color="auto"/>
            </w:tcBorders>
            <w:shd w:val="clear" w:color="auto" w:fill="auto"/>
            <w:vAlign w:val="center"/>
            <w:hideMark/>
          </w:tcPr>
          <w:p w14:paraId="5A9F5F27"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76 172</w:t>
            </w:r>
          </w:p>
        </w:tc>
        <w:tc>
          <w:tcPr>
            <w:tcW w:w="680" w:type="pct"/>
            <w:tcBorders>
              <w:top w:val="nil"/>
              <w:left w:val="nil"/>
              <w:bottom w:val="single" w:sz="4" w:space="0" w:color="auto"/>
              <w:right w:val="single" w:sz="8" w:space="0" w:color="auto"/>
            </w:tcBorders>
            <w:shd w:val="clear" w:color="auto" w:fill="auto"/>
            <w:vAlign w:val="center"/>
            <w:hideMark/>
          </w:tcPr>
          <w:p w14:paraId="2F124318"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76 171</w:t>
            </w:r>
          </w:p>
        </w:tc>
      </w:tr>
      <w:tr w:rsidR="009368B7" w:rsidRPr="009368B7" w14:paraId="1EE015EA"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4E7668E3"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Ремонт основных фондов</w:t>
            </w:r>
          </w:p>
        </w:tc>
        <w:tc>
          <w:tcPr>
            <w:tcW w:w="381" w:type="pct"/>
            <w:tcBorders>
              <w:top w:val="nil"/>
              <w:left w:val="nil"/>
              <w:bottom w:val="single" w:sz="4" w:space="0" w:color="auto"/>
              <w:right w:val="single" w:sz="4" w:space="0" w:color="auto"/>
            </w:tcBorders>
            <w:shd w:val="clear" w:color="auto" w:fill="auto"/>
            <w:vAlign w:val="center"/>
            <w:hideMark/>
          </w:tcPr>
          <w:p w14:paraId="2FA2BAC3" w14:textId="77777777" w:rsidR="009368B7" w:rsidRPr="009368B7" w:rsidRDefault="009368B7" w:rsidP="009655CA">
            <w:pPr>
              <w:jc w:val="center"/>
              <w:rPr>
                <w:rFonts w:ascii="Myriad Pro" w:hAnsi="Myriad Pro"/>
                <w:color w:val="000000"/>
                <w:sz w:val="20"/>
                <w:szCs w:val="20"/>
              </w:rPr>
            </w:pPr>
            <w:proofErr w:type="spellStart"/>
            <w:r w:rsidRPr="009368B7">
              <w:rPr>
                <w:rFonts w:ascii="Myriad Pro" w:hAnsi="Myriad Pro"/>
                <w:color w:val="000000"/>
                <w:sz w:val="20"/>
                <w:szCs w:val="20"/>
              </w:rPr>
              <w:t>тыс.руб</w:t>
            </w:r>
            <w:proofErr w:type="spellEnd"/>
          </w:p>
        </w:tc>
        <w:tc>
          <w:tcPr>
            <w:tcW w:w="680" w:type="pct"/>
            <w:tcBorders>
              <w:top w:val="nil"/>
              <w:left w:val="nil"/>
              <w:bottom w:val="single" w:sz="4" w:space="0" w:color="auto"/>
              <w:right w:val="single" w:sz="4" w:space="0" w:color="auto"/>
            </w:tcBorders>
            <w:shd w:val="clear" w:color="auto" w:fill="auto"/>
            <w:vAlign w:val="center"/>
            <w:hideMark/>
          </w:tcPr>
          <w:p w14:paraId="24514BF7"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0</w:t>
            </w:r>
          </w:p>
        </w:tc>
        <w:tc>
          <w:tcPr>
            <w:tcW w:w="680" w:type="pct"/>
            <w:tcBorders>
              <w:top w:val="nil"/>
              <w:left w:val="nil"/>
              <w:bottom w:val="single" w:sz="4" w:space="0" w:color="auto"/>
              <w:right w:val="single" w:sz="4" w:space="0" w:color="auto"/>
            </w:tcBorders>
            <w:shd w:val="clear" w:color="auto" w:fill="auto"/>
            <w:vAlign w:val="center"/>
            <w:hideMark/>
          </w:tcPr>
          <w:p w14:paraId="5DDBFA07"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0</w:t>
            </w:r>
          </w:p>
        </w:tc>
        <w:tc>
          <w:tcPr>
            <w:tcW w:w="680" w:type="pct"/>
            <w:tcBorders>
              <w:top w:val="nil"/>
              <w:left w:val="nil"/>
              <w:bottom w:val="single" w:sz="4" w:space="0" w:color="auto"/>
              <w:right w:val="single" w:sz="8" w:space="0" w:color="auto"/>
            </w:tcBorders>
            <w:shd w:val="clear" w:color="auto" w:fill="auto"/>
            <w:vAlign w:val="center"/>
            <w:hideMark/>
          </w:tcPr>
          <w:p w14:paraId="5B13BA54"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0</w:t>
            </w:r>
          </w:p>
        </w:tc>
      </w:tr>
      <w:tr w:rsidR="009368B7" w:rsidRPr="009368B7" w14:paraId="626ADEB4"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15B56CFB"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Оплата работ и услуг сторонних организаций</w:t>
            </w:r>
          </w:p>
        </w:tc>
        <w:tc>
          <w:tcPr>
            <w:tcW w:w="381" w:type="pct"/>
            <w:tcBorders>
              <w:top w:val="nil"/>
              <w:left w:val="nil"/>
              <w:bottom w:val="single" w:sz="4" w:space="0" w:color="auto"/>
              <w:right w:val="single" w:sz="4" w:space="0" w:color="auto"/>
            </w:tcBorders>
            <w:shd w:val="clear" w:color="auto" w:fill="auto"/>
            <w:vAlign w:val="center"/>
            <w:hideMark/>
          </w:tcPr>
          <w:p w14:paraId="6C228AC9" w14:textId="77777777" w:rsidR="009368B7" w:rsidRPr="009368B7" w:rsidRDefault="009368B7" w:rsidP="009655CA">
            <w:pPr>
              <w:jc w:val="center"/>
              <w:rPr>
                <w:rFonts w:ascii="Myriad Pro" w:hAnsi="Myriad Pro"/>
                <w:color w:val="000000"/>
                <w:sz w:val="20"/>
                <w:szCs w:val="20"/>
              </w:rPr>
            </w:pPr>
            <w:proofErr w:type="spellStart"/>
            <w:r w:rsidRPr="009368B7">
              <w:rPr>
                <w:rFonts w:ascii="Myriad Pro" w:hAnsi="Myriad Pro"/>
                <w:color w:val="000000"/>
                <w:sz w:val="20"/>
                <w:szCs w:val="20"/>
              </w:rPr>
              <w:t>тыс.руб</w:t>
            </w:r>
            <w:proofErr w:type="spellEnd"/>
          </w:p>
        </w:tc>
        <w:tc>
          <w:tcPr>
            <w:tcW w:w="680" w:type="pct"/>
            <w:tcBorders>
              <w:top w:val="nil"/>
              <w:left w:val="nil"/>
              <w:bottom w:val="single" w:sz="4" w:space="0" w:color="auto"/>
              <w:right w:val="single" w:sz="4" w:space="0" w:color="auto"/>
            </w:tcBorders>
            <w:shd w:val="clear" w:color="auto" w:fill="auto"/>
            <w:vAlign w:val="center"/>
            <w:hideMark/>
          </w:tcPr>
          <w:p w14:paraId="29D2A7FE"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31 269</w:t>
            </w:r>
          </w:p>
        </w:tc>
        <w:tc>
          <w:tcPr>
            <w:tcW w:w="680" w:type="pct"/>
            <w:tcBorders>
              <w:top w:val="nil"/>
              <w:left w:val="nil"/>
              <w:bottom w:val="single" w:sz="4" w:space="0" w:color="auto"/>
              <w:right w:val="single" w:sz="4" w:space="0" w:color="auto"/>
            </w:tcBorders>
            <w:shd w:val="clear" w:color="auto" w:fill="auto"/>
            <w:vAlign w:val="center"/>
            <w:hideMark/>
          </w:tcPr>
          <w:p w14:paraId="11837220"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31 450</w:t>
            </w:r>
          </w:p>
        </w:tc>
        <w:tc>
          <w:tcPr>
            <w:tcW w:w="680" w:type="pct"/>
            <w:tcBorders>
              <w:top w:val="nil"/>
              <w:left w:val="nil"/>
              <w:bottom w:val="single" w:sz="4" w:space="0" w:color="auto"/>
              <w:right w:val="single" w:sz="8" w:space="0" w:color="auto"/>
            </w:tcBorders>
            <w:shd w:val="clear" w:color="auto" w:fill="auto"/>
            <w:vAlign w:val="center"/>
            <w:hideMark/>
          </w:tcPr>
          <w:p w14:paraId="7ABDE799"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31 450</w:t>
            </w:r>
          </w:p>
        </w:tc>
      </w:tr>
      <w:tr w:rsidR="009368B7" w:rsidRPr="009368B7" w14:paraId="7755C016"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38EE7EA0"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Услуги связи</w:t>
            </w:r>
          </w:p>
        </w:tc>
        <w:tc>
          <w:tcPr>
            <w:tcW w:w="381" w:type="pct"/>
            <w:tcBorders>
              <w:top w:val="nil"/>
              <w:left w:val="nil"/>
              <w:bottom w:val="single" w:sz="4" w:space="0" w:color="auto"/>
              <w:right w:val="single" w:sz="4" w:space="0" w:color="auto"/>
            </w:tcBorders>
            <w:shd w:val="clear" w:color="auto" w:fill="auto"/>
            <w:vAlign w:val="center"/>
            <w:hideMark/>
          </w:tcPr>
          <w:p w14:paraId="307C94CC" w14:textId="77777777" w:rsidR="009368B7" w:rsidRPr="009368B7" w:rsidRDefault="009368B7" w:rsidP="009655CA">
            <w:pPr>
              <w:jc w:val="center"/>
              <w:rPr>
                <w:rFonts w:ascii="Myriad Pro" w:hAnsi="Myriad Pro"/>
                <w:color w:val="000000"/>
                <w:sz w:val="20"/>
                <w:szCs w:val="20"/>
              </w:rPr>
            </w:pPr>
            <w:proofErr w:type="spellStart"/>
            <w:r w:rsidRPr="009368B7">
              <w:rPr>
                <w:rFonts w:ascii="Myriad Pro" w:hAnsi="Myriad Pro"/>
                <w:color w:val="000000"/>
                <w:sz w:val="20"/>
                <w:szCs w:val="20"/>
              </w:rPr>
              <w:t>тыс.руб</w:t>
            </w:r>
            <w:proofErr w:type="spellEnd"/>
          </w:p>
        </w:tc>
        <w:tc>
          <w:tcPr>
            <w:tcW w:w="680" w:type="pct"/>
            <w:tcBorders>
              <w:top w:val="nil"/>
              <w:left w:val="nil"/>
              <w:bottom w:val="single" w:sz="4" w:space="0" w:color="auto"/>
              <w:right w:val="single" w:sz="4" w:space="0" w:color="auto"/>
            </w:tcBorders>
            <w:shd w:val="clear" w:color="auto" w:fill="auto"/>
            <w:vAlign w:val="center"/>
            <w:hideMark/>
          </w:tcPr>
          <w:p w14:paraId="16F54BD9"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8 741</w:t>
            </w:r>
          </w:p>
        </w:tc>
        <w:tc>
          <w:tcPr>
            <w:tcW w:w="680" w:type="pct"/>
            <w:tcBorders>
              <w:top w:val="nil"/>
              <w:left w:val="nil"/>
              <w:bottom w:val="single" w:sz="4" w:space="0" w:color="auto"/>
              <w:right w:val="single" w:sz="4" w:space="0" w:color="auto"/>
            </w:tcBorders>
            <w:shd w:val="clear" w:color="auto" w:fill="auto"/>
            <w:vAlign w:val="center"/>
            <w:hideMark/>
          </w:tcPr>
          <w:p w14:paraId="5B6B7A9A"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8 490</w:t>
            </w:r>
          </w:p>
        </w:tc>
        <w:tc>
          <w:tcPr>
            <w:tcW w:w="680" w:type="pct"/>
            <w:tcBorders>
              <w:top w:val="nil"/>
              <w:left w:val="nil"/>
              <w:bottom w:val="single" w:sz="4" w:space="0" w:color="auto"/>
              <w:right w:val="single" w:sz="8" w:space="0" w:color="auto"/>
            </w:tcBorders>
            <w:shd w:val="clear" w:color="auto" w:fill="auto"/>
            <w:vAlign w:val="center"/>
            <w:hideMark/>
          </w:tcPr>
          <w:p w14:paraId="454B5DAE"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8 792</w:t>
            </w:r>
          </w:p>
        </w:tc>
      </w:tr>
      <w:tr w:rsidR="009368B7" w:rsidRPr="009368B7" w14:paraId="4602B85E"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2FB71111"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Расходы на услуги вневедомственной охраны и коммунального хозяйства</w:t>
            </w:r>
          </w:p>
        </w:tc>
        <w:tc>
          <w:tcPr>
            <w:tcW w:w="381" w:type="pct"/>
            <w:tcBorders>
              <w:top w:val="nil"/>
              <w:left w:val="nil"/>
              <w:bottom w:val="single" w:sz="4" w:space="0" w:color="auto"/>
              <w:right w:val="single" w:sz="4" w:space="0" w:color="auto"/>
            </w:tcBorders>
            <w:shd w:val="clear" w:color="auto" w:fill="auto"/>
            <w:vAlign w:val="center"/>
            <w:hideMark/>
          </w:tcPr>
          <w:p w14:paraId="1D16836F" w14:textId="77777777" w:rsidR="009368B7" w:rsidRPr="009368B7" w:rsidRDefault="009368B7" w:rsidP="009655CA">
            <w:pPr>
              <w:jc w:val="center"/>
              <w:rPr>
                <w:rFonts w:ascii="Myriad Pro" w:hAnsi="Myriad Pro"/>
                <w:color w:val="000000"/>
                <w:sz w:val="20"/>
                <w:szCs w:val="20"/>
              </w:rPr>
            </w:pPr>
            <w:proofErr w:type="spellStart"/>
            <w:r w:rsidRPr="009368B7">
              <w:rPr>
                <w:rFonts w:ascii="Myriad Pro" w:hAnsi="Myriad Pro"/>
                <w:color w:val="000000"/>
                <w:sz w:val="20"/>
                <w:szCs w:val="20"/>
              </w:rPr>
              <w:t>тыс.руб</w:t>
            </w:r>
            <w:proofErr w:type="spellEnd"/>
          </w:p>
        </w:tc>
        <w:tc>
          <w:tcPr>
            <w:tcW w:w="680" w:type="pct"/>
            <w:tcBorders>
              <w:top w:val="nil"/>
              <w:left w:val="nil"/>
              <w:bottom w:val="single" w:sz="4" w:space="0" w:color="auto"/>
              <w:right w:val="single" w:sz="4" w:space="0" w:color="auto"/>
            </w:tcBorders>
            <w:shd w:val="clear" w:color="auto" w:fill="auto"/>
            <w:vAlign w:val="center"/>
            <w:hideMark/>
          </w:tcPr>
          <w:p w14:paraId="1BDCF52A"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2 781</w:t>
            </w:r>
          </w:p>
        </w:tc>
        <w:tc>
          <w:tcPr>
            <w:tcW w:w="680" w:type="pct"/>
            <w:tcBorders>
              <w:top w:val="nil"/>
              <w:left w:val="nil"/>
              <w:bottom w:val="single" w:sz="4" w:space="0" w:color="auto"/>
              <w:right w:val="single" w:sz="4" w:space="0" w:color="auto"/>
            </w:tcBorders>
            <w:shd w:val="clear" w:color="auto" w:fill="auto"/>
            <w:vAlign w:val="center"/>
            <w:hideMark/>
          </w:tcPr>
          <w:p w14:paraId="06B61252"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2 701</w:t>
            </w:r>
          </w:p>
        </w:tc>
        <w:tc>
          <w:tcPr>
            <w:tcW w:w="680" w:type="pct"/>
            <w:tcBorders>
              <w:top w:val="nil"/>
              <w:left w:val="nil"/>
              <w:bottom w:val="single" w:sz="4" w:space="0" w:color="auto"/>
              <w:right w:val="single" w:sz="8" w:space="0" w:color="auto"/>
            </w:tcBorders>
            <w:shd w:val="clear" w:color="auto" w:fill="auto"/>
            <w:vAlign w:val="center"/>
            <w:hideMark/>
          </w:tcPr>
          <w:p w14:paraId="11E980E6"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2 797</w:t>
            </w:r>
          </w:p>
        </w:tc>
      </w:tr>
      <w:tr w:rsidR="009368B7" w:rsidRPr="009368B7" w14:paraId="5824501C"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7167CC8E"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Расходы на юридические и информационные услуги</w:t>
            </w:r>
          </w:p>
        </w:tc>
        <w:tc>
          <w:tcPr>
            <w:tcW w:w="381" w:type="pct"/>
            <w:tcBorders>
              <w:top w:val="nil"/>
              <w:left w:val="nil"/>
              <w:bottom w:val="single" w:sz="4" w:space="0" w:color="auto"/>
              <w:right w:val="single" w:sz="4" w:space="0" w:color="auto"/>
            </w:tcBorders>
            <w:shd w:val="clear" w:color="auto" w:fill="auto"/>
            <w:vAlign w:val="center"/>
            <w:hideMark/>
          </w:tcPr>
          <w:p w14:paraId="361F5EB2" w14:textId="77777777" w:rsidR="009368B7" w:rsidRPr="009368B7" w:rsidRDefault="009368B7" w:rsidP="009655CA">
            <w:pPr>
              <w:jc w:val="center"/>
              <w:rPr>
                <w:rFonts w:ascii="Myriad Pro" w:hAnsi="Myriad Pro"/>
                <w:color w:val="000000"/>
                <w:sz w:val="20"/>
                <w:szCs w:val="20"/>
              </w:rPr>
            </w:pPr>
            <w:proofErr w:type="spellStart"/>
            <w:r w:rsidRPr="009368B7">
              <w:rPr>
                <w:rFonts w:ascii="Myriad Pro" w:hAnsi="Myriad Pro"/>
                <w:color w:val="000000"/>
                <w:sz w:val="20"/>
                <w:szCs w:val="20"/>
              </w:rPr>
              <w:t>тыс.руб</w:t>
            </w:r>
            <w:proofErr w:type="spellEnd"/>
          </w:p>
        </w:tc>
        <w:tc>
          <w:tcPr>
            <w:tcW w:w="680" w:type="pct"/>
            <w:tcBorders>
              <w:top w:val="nil"/>
              <w:left w:val="nil"/>
              <w:bottom w:val="single" w:sz="4" w:space="0" w:color="auto"/>
              <w:right w:val="single" w:sz="4" w:space="0" w:color="auto"/>
            </w:tcBorders>
            <w:shd w:val="clear" w:color="auto" w:fill="auto"/>
            <w:vAlign w:val="center"/>
            <w:hideMark/>
          </w:tcPr>
          <w:p w14:paraId="517E12F8"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3 298</w:t>
            </w:r>
          </w:p>
        </w:tc>
        <w:tc>
          <w:tcPr>
            <w:tcW w:w="680" w:type="pct"/>
            <w:tcBorders>
              <w:top w:val="nil"/>
              <w:left w:val="nil"/>
              <w:bottom w:val="single" w:sz="4" w:space="0" w:color="auto"/>
              <w:right w:val="single" w:sz="4" w:space="0" w:color="auto"/>
            </w:tcBorders>
            <w:shd w:val="clear" w:color="auto" w:fill="auto"/>
            <w:vAlign w:val="center"/>
            <w:hideMark/>
          </w:tcPr>
          <w:p w14:paraId="6CAA88D6"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3 015</w:t>
            </w:r>
          </w:p>
        </w:tc>
        <w:tc>
          <w:tcPr>
            <w:tcW w:w="680" w:type="pct"/>
            <w:tcBorders>
              <w:top w:val="nil"/>
              <w:left w:val="nil"/>
              <w:bottom w:val="single" w:sz="4" w:space="0" w:color="auto"/>
              <w:right w:val="single" w:sz="8" w:space="0" w:color="auto"/>
            </w:tcBorders>
            <w:shd w:val="clear" w:color="auto" w:fill="auto"/>
            <w:vAlign w:val="center"/>
            <w:hideMark/>
          </w:tcPr>
          <w:p w14:paraId="6550644A"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3 317</w:t>
            </w:r>
          </w:p>
        </w:tc>
      </w:tr>
      <w:tr w:rsidR="009368B7" w:rsidRPr="009368B7" w14:paraId="4E852430"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04222B3A"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Расходы на аудиторские и консультационные услуги</w:t>
            </w:r>
          </w:p>
        </w:tc>
        <w:tc>
          <w:tcPr>
            <w:tcW w:w="381" w:type="pct"/>
            <w:tcBorders>
              <w:top w:val="nil"/>
              <w:left w:val="nil"/>
              <w:bottom w:val="single" w:sz="4" w:space="0" w:color="auto"/>
              <w:right w:val="single" w:sz="4" w:space="0" w:color="auto"/>
            </w:tcBorders>
            <w:shd w:val="clear" w:color="auto" w:fill="auto"/>
            <w:vAlign w:val="center"/>
            <w:hideMark/>
          </w:tcPr>
          <w:p w14:paraId="2DE0F683" w14:textId="77777777" w:rsidR="009368B7" w:rsidRPr="009368B7" w:rsidRDefault="009368B7" w:rsidP="009655CA">
            <w:pPr>
              <w:jc w:val="center"/>
              <w:rPr>
                <w:rFonts w:ascii="Myriad Pro" w:hAnsi="Myriad Pro"/>
                <w:color w:val="000000"/>
                <w:sz w:val="20"/>
                <w:szCs w:val="20"/>
              </w:rPr>
            </w:pPr>
            <w:proofErr w:type="spellStart"/>
            <w:r w:rsidRPr="009368B7">
              <w:rPr>
                <w:rFonts w:ascii="Myriad Pro" w:hAnsi="Myriad Pro"/>
                <w:color w:val="000000"/>
                <w:sz w:val="20"/>
                <w:szCs w:val="20"/>
              </w:rPr>
              <w:t>тыс.руб</w:t>
            </w:r>
            <w:proofErr w:type="spellEnd"/>
          </w:p>
        </w:tc>
        <w:tc>
          <w:tcPr>
            <w:tcW w:w="680" w:type="pct"/>
            <w:tcBorders>
              <w:top w:val="nil"/>
              <w:left w:val="nil"/>
              <w:bottom w:val="single" w:sz="4" w:space="0" w:color="auto"/>
              <w:right w:val="single" w:sz="4" w:space="0" w:color="auto"/>
            </w:tcBorders>
            <w:shd w:val="clear" w:color="auto" w:fill="auto"/>
            <w:vAlign w:val="center"/>
            <w:hideMark/>
          </w:tcPr>
          <w:p w14:paraId="3AD62345"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400</w:t>
            </w:r>
          </w:p>
        </w:tc>
        <w:tc>
          <w:tcPr>
            <w:tcW w:w="680" w:type="pct"/>
            <w:tcBorders>
              <w:top w:val="nil"/>
              <w:left w:val="nil"/>
              <w:bottom w:val="single" w:sz="4" w:space="0" w:color="auto"/>
              <w:right w:val="single" w:sz="4" w:space="0" w:color="auto"/>
            </w:tcBorders>
            <w:shd w:val="clear" w:color="auto" w:fill="auto"/>
            <w:vAlign w:val="center"/>
            <w:hideMark/>
          </w:tcPr>
          <w:p w14:paraId="4413EEA6"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1 102</w:t>
            </w:r>
          </w:p>
        </w:tc>
        <w:tc>
          <w:tcPr>
            <w:tcW w:w="680" w:type="pct"/>
            <w:tcBorders>
              <w:top w:val="nil"/>
              <w:left w:val="nil"/>
              <w:bottom w:val="single" w:sz="4" w:space="0" w:color="auto"/>
              <w:right w:val="single" w:sz="8" w:space="0" w:color="auto"/>
            </w:tcBorders>
            <w:shd w:val="clear" w:color="auto" w:fill="auto"/>
            <w:vAlign w:val="center"/>
            <w:hideMark/>
          </w:tcPr>
          <w:p w14:paraId="4BB73550"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402</w:t>
            </w:r>
          </w:p>
        </w:tc>
      </w:tr>
      <w:tr w:rsidR="009368B7" w:rsidRPr="009368B7" w14:paraId="4A44A74C"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64CA3561"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Транспортные услуги</w:t>
            </w:r>
          </w:p>
        </w:tc>
        <w:tc>
          <w:tcPr>
            <w:tcW w:w="381" w:type="pct"/>
            <w:tcBorders>
              <w:top w:val="nil"/>
              <w:left w:val="nil"/>
              <w:bottom w:val="single" w:sz="4" w:space="0" w:color="auto"/>
              <w:right w:val="single" w:sz="4" w:space="0" w:color="auto"/>
            </w:tcBorders>
            <w:shd w:val="clear" w:color="auto" w:fill="auto"/>
            <w:vAlign w:val="center"/>
            <w:hideMark/>
          </w:tcPr>
          <w:p w14:paraId="3C6EB250" w14:textId="77777777" w:rsidR="009368B7" w:rsidRPr="009368B7" w:rsidRDefault="009368B7" w:rsidP="009655CA">
            <w:pPr>
              <w:jc w:val="center"/>
              <w:rPr>
                <w:rFonts w:ascii="Myriad Pro" w:hAnsi="Myriad Pro"/>
                <w:color w:val="000000"/>
                <w:sz w:val="20"/>
                <w:szCs w:val="20"/>
              </w:rPr>
            </w:pPr>
            <w:proofErr w:type="spellStart"/>
            <w:r w:rsidRPr="009368B7">
              <w:rPr>
                <w:rFonts w:ascii="Myriad Pro" w:hAnsi="Myriad Pro"/>
                <w:color w:val="000000"/>
                <w:sz w:val="20"/>
                <w:szCs w:val="20"/>
              </w:rPr>
              <w:t>тыс.руб</w:t>
            </w:r>
            <w:proofErr w:type="spellEnd"/>
          </w:p>
        </w:tc>
        <w:tc>
          <w:tcPr>
            <w:tcW w:w="680" w:type="pct"/>
            <w:tcBorders>
              <w:top w:val="nil"/>
              <w:left w:val="nil"/>
              <w:bottom w:val="single" w:sz="4" w:space="0" w:color="auto"/>
              <w:right w:val="single" w:sz="4" w:space="0" w:color="auto"/>
            </w:tcBorders>
            <w:shd w:val="clear" w:color="auto" w:fill="auto"/>
            <w:vAlign w:val="center"/>
            <w:hideMark/>
          </w:tcPr>
          <w:p w14:paraId="6DE8FDCD"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142</w:t>
            </w:r>
          </w:p>
        </w:tc>
        <w:tc>
          <w:tcPr>
            <w:tcW w:w="680" w:type="pct"/>
            <w:tcBorders>
              <w:top w:val="nil"/>
              <w:left w:val="nil"/>
              <w:bottom w:val="single" w:sz="4" w:space="0" w:color="auto"/>
              <w:right w:val="single" w:sz="4" w:space="0" w:color="auto"/>
            </w:tcBorders>
            <w:shd w:val="clear" w:color="auto" w:fill="auto"/>
            <w:vAlign w:val="center"/>
            <w:hideMark/>
          </w:tcPr>
          <w:p w14:paraId="1E5DA580"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143</w:t>
            </w:r>
          </w:p>
        </w:tc>
        <w:tc>
          <w:tcPr>
            <w:tcW w:w="680" w:type="pct"/>
            <w:tcBorders>
              <w:top w:val="nil"/>
              <w:left w:val="nil"/>
              <w:bottom w:val="single" w:sz="4" w:space="0" w:color="auto"/>
              <w:right w:val="single" w:sz="8" w:space="0" w:color="auto"/>
            </w:tcBorders>
            <w:shd w:val="clear" w:color="auto" w:fill="auto"/>
            <w:vAlign w:val="center"/>
            <w:hideMark/>
          </w:tcPr>
          <w:p w14:paraId="09A2EC01"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143</w:t>
            </w:r>
          </w:p>
        </w:tc>
      </w:tr>
      <w:tr w:rsidR="009368B7" w:rsidRPr="009368B7" w14:paraId="77234E7A"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46D2ECA5"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Прочие услуги сторонних организаций</w:t>
            </w:r>
          </w:p>
        </w:tc>
        <w:tc>
          <w:tcPr>
            <w:tcW w:w="381" w:type="pct"/>
            <w:tcBorders>
              <w:top w:val="nil"/>
              <w:left w:val="nil"/>
              <w:bottom w:val="single" w:sz="4" w:space="0" w:color="auto"/>
              <w:right w:val="single" w:sz="4" w:space="0" w:color="auto"/>
            </w:tcBorders>
            <w:shd w:val="clear" w:color="auto" w:fill="auto"/>
            <w:vAlign w:val="center"/>
            <w:hideMark/>
          </w:tcPr>
          <w:p w14:paraId="24CD4E35" w14:textId="77777777" w:rsidR="009368B7" w:rsidRPr="009368B7" w:rsidRDefault="009368B7" w:rsidP="009655CA">
            <w:pPr>
              <w:jc w:val="center"/>
              <w:rPr>
                <w:rFonts w:ascii="Myriad Pro" w:hAnsi="Myriad Pro"/>
                <w:color w:val="000000"/>
                <w:sz w:val="20"/>
                <w:szCs w:val="20"/>
              </w:rPr>
            </w:pPr>
            <w:proofErr w:type="spellStart"/>
            <w:r w:rsidRPr="009368B7">
              <w:rPr>
                <w:rFonts w:ascii="Myriad Pro" w:hAnsi="Myriad Pro"/>
                <w:color w:val="000000"/>
                <w:sz w:val="20"/>
                <w:szCs w:val="20"/>
              </w:rPr>
              <w:t>тыс.руб</w:t>
            </w:r>
            <w:proofErr w:type="spellEnd"/>
          </w:p>
        </w:tc>
        <w:tc>
          <w:tcPr>
            <w:tcW w:w="680" w:type="pct"/>
            <w:tcBorders>
              <w:top w:val="nil"/>
              <w:left w:val="nil"/>
              <w:bottom w:val="single" w:sz="4" w:space="0" w:color="auto"/>
              <w:right w:val="single" w:sz="4" w:space="0" w:color="auto"/>
            </w:tcBorders>
            <w:shd w:val="clear" w:color="auto" w:fill="auto"/>
            <w:vAlign w:val="center"/>
            <w:hideMark/>
          </w:tcPr>
          <w:p w14:paraId="7E1D416C"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15 908</w:t>
            </w:r>
          </w:p>
        </w:tc>
        <w:tc>
          <w:tcPr>
            <w:tcW w:w="680" w:type="pct"/>
            <w:tcBorders>
              <w:top w:val="nil"/>
              <w:left w:val="nil"/>
              <w:bottom w:val="single" w:sz="4" w:space="0" w:color="auto"/>
              <w:right w:val="single" w:sz="4" w:space="0" w:color="auto"/>
            </w:tcBorders>
            <w:shd w:val="clear" w:color="auto" w:fill="auto"/>
            <w:vAlign w:val="center"/>
            <w:hideMark/>
          </w:tcPr>
          <w:p w14:paraId="4363D774"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15 999</w:t>
            </w:r>
          </w:p>
        </w:tc>
        <w:tc>
          <w:tcPr>
            <w:tcW w:w="680" w:type="pct"/>
            <w:tcBorders>
              <w:top w:val="nil"/>
              <w:left w:val="nil"/>
              <w:bottom w:val="single" w:sz="4" w:space="0" w:color="auto"/>
              <w:right w:val="single" w:sz="8" w:space="0" w:color="auto"/>
            </w:tcBorders>
            <w:shd w:val="clear" w:color="auto" w:fill="auto"/>
            <w:vAlign w:val="center"/>
            <w:hideMark/>
          </w:tcPr>
          <w:p w14:paraId="684D437F"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15 999</w:t>
            </w:r>
          </w:p>
        </w:tc>
      </w:tr>
      <w:tr w:rsidR="009368B7" w:rsidRPr="009368B7" w14:paraId="4846A0E9"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20869B61"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Расходы на командировки и прочие подотчетные суммы</w:t>
            </w:r>
          </w:p>
        </w:tc>
        <w:tc>
          <w:tcPr>
            <w:tcW w:w="381" w:type="pct"/>
            <w:tcBorders>
              <w:top w:val="nil"/>
              <w:left w:val="nil"/>
              <w:bottom w:val="single" w:sz="4" w:space="0" w:color="auto"/>
              <w:right w:val="single" w:sz="4" w:space="0" w:color="auto"/>
            </w:tcBorders>
            <w:shd w:val="clear" w:color="auto" w:fill="auto"/>
            <w:vAlign w:val="center"/>
            <w:hideMark/>
          </w:tcPr>
          <w:p w14:paraId="670391DB" w14:textId="77777777" w:rsidR="009368B7" w:rsidRPr="009368B7" w:rsidRDefault="009368B7" w:rsidP="009655CA">
            <w:pPr>
              <w:jc w:val="center"/>
              <w:rPr>
                <w:rFonts w:ascii="Myriad Pro" w:hAnsi="Myriad Pro"/>
                <w:color w:val="000000"/>
                <w:sz w:val="20"/>
                <w:szCs w:val="20"/>
              </w:rPr>
            </w:pPr>
            <w:proofErr w:type="spellStart"/>
            <w:r w:rsidRPr="009368B7">
              <w:rPr>
                <w:rFonts w:ascii="Myriad Pro" w:hAnsi="Myriad Pro"/>
                <w:color w:val="000000"/>
                <w:sz w:val="20"/>
                <w:szCs w:val="20"/>
              </w:rPr>
              <w:t>тыс.руб</w:t>
            </w:r>
            <w:proofErr w:type="spellEnd"/>
          </w:p>
        </w:tc>
        <w:tc>
          <w:tcPr>
            <w:tcW w:w="680" w:type="pct"/>
            <w:tcBorders>
              <w:top w:val="nil"/>
              <w:left w:val="nil"/>
              <w:bottom w:val="single" w:sz="4" w:space="0" w:color="auto"/>
              <w:right w:val="single" w:sz="4" w:space="0" w:color="auto"/>
            </w:tcBorders>
            <w:shd w:val="clear" w:color="auto" w:fill="auto"/>
            <w:vAlign w:val="center"/>
            <w:hideMark/>
          </w:tcPr>
          <w:p w14:paraId="21762098"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6 318</w:t>
            </w:r>
          </w:p>
        </w:tc>
        <w:tc>
          <w:tcPr>
            <w:tcW w:w="680" w:type="pct"/>
            <w:tcBorders>
              <w:top w:val="nil"/>
              <w:left w:val="nil"/>
              <w:bottom w:val="single" w:sz="4" w:space="0" w:color="auto"/>
              <w:right w:val="single" w:sz="4" w:space="0" w:color="auto"/>
            </w:tcBorders>
            <w:shd w:val="clear" w:color="auto" w:fill="auto"/>
            <w:vAlign w:val="center"/>
            <w:hideMark/>
          </w:tcPr>
          <w:p w14:paraId="4BCD348B"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7 405</w:t>
            </w:r>
          </w:p>
        </w:tc>
        <w:tc>
          <w:tcPr>
            <w:tcW w:w="680" w:type="pct"/>
            <w:tcBorders>
              <w:top w:val="nil"/>
              <w:left w:val="nil"/>
              <w:bottom w:val="single" w:sz="4" w:space="0" w:color="auto"/>
              <w:right w:val="single" w:sz="8" w:space="0" w:color="auto"/>
            </w:tcBorders>
            <w:shd w:val="clear" w:color="auto" w:fill="auto"/>
            <w:vAlign w:val="center"/>
            <w:hideMark/>
          </w:tcPr>
          <w:p w14:paraId="1A65A3B9"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6 354</w:t>
            </w:r>
          </w:p>
        </w:tc>
      </w:tr>
      <w:tr w:rsidR="009368B7" w:rsidRPr="009368B7" w14:paraId="30C19A10"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5897E708"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Расходы на подготовку кадров</w:t>
            </w:r>
          </w:p>
        </w:tc>
        <w:tc>
          <w:tcPr>
            <w:tcW w:w="381" w:type="pct"/>
            <w:tcBorders>
              <w:top w:val="nil"/>
              <w:left w:val="nil"/>
              <w:bottom w:val="single" w:sz="4" w:space="0" w:color="auto"/>
              <w:right w:val="single" w:sz="4" w:space="0" w:color="auto"/>
            </w:tcBorders>
            <w:shd w:val="clear" w:color="auto" w:fill="auto"/>
            <w:vAlign w:val="center"/>
            <w:hideMark/>
          </w:tcPr>
          <w:p w14:paraId="5686F652" w14:textId="77777777" w:rsidR="009368B7" w:rsidRPr="009368B7" w:rsidRDefault="009368B7" w:rsidP="009655CA">
            <w:pPr>
              <w:jc w:val="center"/>
              <w:rPr>
                <w:rFonts w:ascii="Myriad Pro" w:hAnsi="Myriad Pro"/>
                <w:color w:val="000000"/>
                <w:sz w:val="20"/>
                <w:szCs w:val="20"/>
              </w:rPr>
            </w:pPr>
            <w:proofErr w:type="spellStart"/>
            <w:r w:rsidRPr="009368B7">
              <w:rPr>
                <w:rFonts w:ascii="Myriad Pro" w:hAnsi="Myriad Pro"/>
                <w:color w:val="000000"/>
                <w:sz w:val="20"/>
                <w:szCs w:val="20"/>
              </w:rPr>
              <w:t>тыс.руб</w:t>
            </w:r>
            <w:proofErr w:type="spellEnd"/>
          </w:p>
        </w:tc>
        <w:tc>
          <w:tcPr>
            <w:tcW w:w="680" w:type="pct"/>
            <w:tcBorders>
              <w:top w:val="nil"/>
              <w:left w:val="nil"/>
              <w:bottom w:val="single" w:sz="4" w:space="0" w:color="auto"/>
              <w:right w:val="single" w:sz="4" w:space="0" w:color="auto"/>
            </w:tcBorders>
            <w:shd w:val="clear" w:color="auto" w:fill="auto"/>
            <w:vAlign w:val="center"/>
            <w:hideMark/>
          </w:tcPr>
          <w:p w14:paraId="7DCC9B88"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3 285</w:t>
            </w:r>
          </w:p>
        </w:tc>
        <w:tc>
          <w:tcPr>
            <w:tcW w:w="680" w:type="pct"/>
            <w:tcBorders>
              <w:top w:val="nil"/>
              <w:left w:val="nil"/>
              <w:bottom w:val="single" w:sz="4" w:space="0" w:color="auto"/>
              <w:right w:val="single" w:sz="4" w:space="0" w:color="auto"/>
            </w:tcBorders>
            <w:shd w:val="clear" w:color="auto" w:fill="auto"/>
            <w:vAlign w:val="center"/>
            <w:hideMark/>
          </w:tcPr>
          <w:p w14:paraId="2D77AD63"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5 004</w:t>
            </w:r>
          </w:p>
        </w:tc>
        <w:tc>
          <w:tcPr>
            <w:tcW w:w="680" w:type="pct"/>
            <w:tcBorders>
              <w:top w:val="nil"/>
              <w:left w:val="nil"/>
              <w:bottom w:val="single" w:sz="4" w:space="0" w:color="auto"/>
              <w:right w:val="single" w:sz="8" w:space="0" w:color="auto"/>
            </w:tcBorders>
            <w:shd w:val="clear" w:color="auto" w:fill="auto"/>
            <w:vAlign w:val="center"/>
            <w:hideMark/>
          </w:tcPr>
          <w:p w14:paraId="634387E7"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3 304</w:t>
            </w:r>
          </w:p>
        </w:tc>
      </w:tr>
      <w:tr w:rsidR="009368B7" w:rsidRPr="009368B7" w14:paraId="2738EE2D"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0E4015EE"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lastRenderedPageBreak/>
              <w:t>Расходы на обеспечение нормальных условий труда и мер по технике безопасности</w:t>
            </w:r>
          </w:p>
        </w:tc>
        <w:tc>
          <w:tcPr>
            <w:tcW w:w="381" w:type="pct"/>
            <w:tcBorders>
              <w:top w:val="nil"/>
              <w:left w:val="nil"/>
              <w:bottom w:val="single" w:sz="4" w:space="0" w:color="auto"/>
              <w:right w:val="single" w:sz="4" w:space="0" w:color="auto"/>
            </w:tcBorders>
            <w:shd w:val="clear" w:color="auto" w:fill="auto"/>
            <w:vAlign w:val="center"/>
            <w:hideMark/>
          </w:tcPr>
          <w:p w14:paraId="4B961531" w14:textId="77777777" w:rsidR="009368B7" w:rsidRPr="009368B7" w:rsidRDefault="009368B7" w:rsidP="009655CA">
            <w:pPr>
              <w:jc w:val="center"/>
              <w:rPr>
                <w:rFonts w:ascii="Myriad Pro" w:hAnsi="Myriad Pro"/>
                <w:color w:val="000000"/>
                <w:sz w:val="20"/>
                <w:szCs w:val="20"/>
              </w:rPr>
            </w:pPr>
            <w:proofErr w:type="spellStart"/>
            <w:r w:rsidRPr="009368B7">
              <w:rPr>
                <w:rFonts w:ascii="Myriad Pro" w:hAnsi="Myriad Pro"/>
                <w:color w:val="000000"/>
                <w:sz w:val="20"/>
                <w:szCs w:val="20"/>
              </w:rPr>
              <w:t>тыс.руб</w:t>
            </w:r>
            <w:proofErr w:type="spellEnd"/>
          </w:p>
        </w:tc>
        <w:tc>
          <w:tcPr>
            <w:tcW w:w="680" w:type="pct"/>
            <w:tcBorders>
              <w:top w:val="nil"/>
              <w:left w:val="nil"/>
              <w:bottom w:val="single" w:sz="4" w:space="0" w:color="auto"/>
              <w:right w:val="single" w:sz="4" w:space="0" w:color="auto"/>
            </w:tcBorders>
            <w:shd w:val="clear" w:color="auto" w:fill="auto"/>
            <w:vAlign w:val="center"/>
            <w:hideMark/>
          </w:tcPr>
          <w:p w14:paraId="5419C541"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2 139</w:t>
            </w:r>
          </w:p>
        </w:tc>
        <w:tc>
          <w:tcPr>
            <w:tcW w:w="680" w:type="pct"/>
            <w:tcBorders>
              <w:top w:val="nil"/>
              <w:left w:val="nil"/>
              <w:bottom w:val="single" w:sz="4" w:space="0" w:color="auto"/>
              <w:right w:val="single" w:sz="4" w:space="0" w:color="auto"/>
            </w:tcBorders>
            <w:shd w:val="clear" w:color="auto" w:fill="auto"/>
            <w:vAlign w:val="center"/>
            <w:hideMark/>
          </w:tcPr>
          <w:p w14:paraId="7BB13350"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2 152</w:t>
            </w:r>
          </w:p>
        </w:tc>
        <w:tc>
          <w:tcPr>
            <w:tcW w:w="680" w:type="pct"/>
            <w:tcBorders>
              <w:top w:val="nil"/>
              <w:left w:val="nil"/>
              <w:bottom w:val="single" w:sz="4" w:space="0" w:color="auto"/>
              <w:right w:val="single" w:sz="8" w:space="0" w:color="auto"/>
            </w:tcBorders>
            <w:shd w:val="clear" w:color="auto" w:fill="auto"/>
            <w:vAlign w:val="center"/>
            <w:hideMark/>
          </w:tcPr>
          <w:p w14:paraId="580A890F"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2 152</w:t>
            </w:r>
          </w:p>
        </w:tc>
      </w:tr>
      <w:tr w:rsidR="009368B7" w:rsidRPr="009368B7" w14:paraId="6245A9F9"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4E15F323"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Расходы на страхование</w:t>
            </w:r>
          </w:p>
        </w:tc>
        <w:tc>
          <w:tcPr>
            <w:tcW w:w="381" w:type="pct"/>
            <w:tcBorders>
              <w:top w:val="nil"/>
              <w:left w:val="nil"/>
              <w:bottom w:val="single" w:sz="4" w:space="0" w:color="auto"/>
              <w:right w:val="single" w:sz="4" w:space="0" w:color="auto"/>
            </w:tcBorders>
            <w:shd w:val="clear" w:color="auto" w:fill="auto"/>
            <w:vAlign w:val="center"/>
            <w:hideMark/>
          </w:tcPr>
          <w:p w14:paraId="3B1D67CC" w14:textId="77777777" w:rsidR="009368B7" w:rsidRPr="009368B7" w:rsidRDefault="009368B7" w:rsidP="009655CA">
            <w:pPr>
              <w:jc w:val="center"/>
              <w:rPr>
                <w:rFonts w:ascii="Myriad Pro" w:hAnsi="Myriad Pro"/>
                <w:color w:val="000000"/>
                <w:sz w:val="20"/>
                <w:szCs w:val="20"/>
              </w:rPr>
            </w:pPr>
            <w:proofErr w:type="spellStart"/>
            <w:r w:rsidRPr="009368B7">
              <w:rPr>
                <w:rFonts w:ascii="Myriad Pro" w:hAnsi="Myriad Pro"/>
                <w:color w:val="000000"/>
                <w:sz w:val="20"/>
                <w:szCs w:val="20"/>
              </w:rPr>
              <w:t>тыс.руб</w:t>
            </w:r>
            <w:proofErr w:type="spellEnd"/>
          </w:p>
        </w:tc>
        <w:tc>
          <w:tcPr>
            <w:tcW w:w="680" w:type="pct"/>
            <w:tcBorders>
              <w:top w:val="nil"/>
              <w:left w:val="nil"/>
              <w:bottom w:val="single" w:sz="4" w:space="0" w:color="auto"/>
              <w:right w:val="single" w:sz="4" w:space="0" w:color="auto"/>
            </w:tcBorders>
            <w:shd w:val="clear" w:color="auto" w:fill="auto"/>
            <w:vAlign w:val="center"/>
            <w:hideMark/>
          </w:tcPr>
          <w:p w14:paraId="1032FAF8"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1 298</w:t>
            </w:r>
          </w:p>
        </w:tc>
        <w:tc>
          <w:tcPr>
            <w:tcW w:w="680" w:type="pct"/>
            <w:tcBorders>
              <w:top w:val="nil"/>
              <w:left w:val="nil"/>
              <w:bottom w:val="single" w:sz="4" w:space="0" w:color="auto"/>
              <w:right w:val="single" w:sz="4" w:space="0" w:color="auto"/>
            </w:tcBorders>
            <w:shd w:val="clear" w:color="auto" w:fill="auto"/>
            <w:vAlign w:val="center"/>
            <w:hideMark/>
          </w:tcPr>
          <w:p w14:paraId="0ED2AD67"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1 555</w:t>
            </w:r>
          </w:p>
        </w:tc>
        <w:tc>
          <w:tcPr>
            <w:tcW w:w="680" w:type="pct"/>
            <w:tcBorders>
              <w:top w:val="nil"/>
              <w:left w:val="nil"/>
              <w:bottom w:val="single" w:sz="4" w:space="0" w:color="auto"/>
              <w:right w:val="single" w:sz="8" w:space="0" w:color="auto"/>
            </w:tcBorders>
            <w:shd w:val="clear" w:color="auto" w:fill="auto"/>
            <w:vAlign w:val="center"/>
            <w:hideMark/>
          </w:tcPr>
          <w:p w14:paraId="43530077"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1 305</w:t>
            </w:r>
          </w:p>
        </w:tc>
      </w:tr>
      <w:tr w:rsidR="009368B7" w:rsidRPr="009368B7" w14:paraId="53758787"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2596A002"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Другие прочие расходы</w:t>
            </w:r>
          </w:p>
        </w:tc>
        <w:tc>
          <w:tcPr>
            <w:tcW w:w="381" w:type="pct"/>
            <w:tcBorders>
              <w:top w:val="nil"/>
              <w:left w:val="nil"/>
              <w:bottom w:val="single" w:sz="4" w:space="0" w:color="auto"/>
              <w:right w:val="single" w:sz="4" w:space="0" w:color="auto"/>
            </w:tcBorders>
            <w:shd w:val="clear" w:color="auto" w:fill="auto"/>
            <w:vAlign w:val="center"/>
            <w:hideMark/>
          </w:tcPr>
          <w:p w14:paraId="1E852B72" w14:textId="77777777" w:rsidR="009368B7" w:rsidRPr="009368B7" w:rsidRDefault="009368B7" w:rsidP="009655CA">
            <w:pPr>
              <w:jc w:val="center"/>
              <w:rPr>
                <w:rFonts w:ascii="Myriad Pro" w:hAnsi="Myriad Pro"/>
                <w:color w:val="000000"/>
                <w:sz w:val="20"/>
                <w:szCs w:val="20"/>
              </w:rPr>
            </w:pPr>
            <w:proofErr w:type="spellStart"/>
            <w:r w:rsidRPr="009368B7">
              <w:rPr>
                <w:rFonts w:ascii="Myriad Pro" w:hAnsi="Myriad Pro"/>
                <w:color w:val="000000"/>
                <w:sz w:val="20"/>
                <w:szCs w:val="20"/>
              </w:rPr>
              <w:t>тыс.руб</w:t>
            </w:r>
            <w:proofErr w:type="spellEnd"/>
          </w:p>
        </w:tc>
        <w:tc>
          <w:tcPr>
            <w:tcW w:w="680" w:type="pct"/>
            <w:tcBorders>
              <w:top w:val="nil"/>
              <w:left w:val="nil"/>
              <w:bottom w:val="single" w:sz="4" w:space="0" w:color="auto"/>
              <w:right w:val="single" w:sz="4" w:space="0" w:color="auto"/>
            </w:tcBorders>
            <w:shd w:val="clear" w:color="auto" w:fill="auto"/>
            <w:vAlign w:val="center"/>
            <w:hideMark/>
          </w:tcPr>
          <w:p w14:paraId="5F9EE760"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5 394</w:t>
            </w:r>
          </w:p>
        </w:tc>
        <w:tc>
          <w:tcPr>
            <w:tcW w:w="680" w:type="pct"/>
            <w:tcBorders>
              <w:top w:val="nil"/>
              <w:left w:val="nil"/>
              <w:bottom w:val="single" w:sz="4" w:space="0" w:color="auto"/>
              <w:right w:val="single" w:sz="4" w:space="0" w:color="auto"/>
            </w:tcBorders>
            <w:shd w:val="clear" w:color="auto" w:fill="auto"/>
            <w:vAlign w:val="center"/>
            <w:hideMark/>
          </w:tcPr>
          <w:p w14:paraId="6E1F3799"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6 453</w:t>
            </w:r>
          </w:p>
        </w:tc>
        <w:tc>
          <w:tcPr>
            <w:tcW w:w="680" w:type="pct"/>
            <w:tcBorders>
              <w:top w:val="nil"/>
              <w:left w:val="nil"/>
              <w:bottom w:val="single" w:sz="4" w:space="0" w:color="auto"/>
              <w:right w:val="single" w:sz="8" w:space="0" w:color="auto"/>
            </w:tcBorders>
            <w:shd w:val="clear" w:color="auto" w:fill="auto"/>
            <w:vAlign w:val="center"/>
            <w:hideMark/>
          </w:tcPr>
          <w:p w14:paraId="3EA4CDBC"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6 453</w:t>
            </w:r>
          </w:p>
        </w:tc>
      </w:tr>
      <w:tr w:rsidR="009368B7" w:rsidRPr="009368B7" w14:paraId="55432D37"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5EDD24E7"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Подконтрольные расходы из прибыли</w:t>
            </w:r>
          </w:p>
        </w:tc>
        <w:tc>
          <w:tcPr>
            <w:tcW w:w="381" w:type="pct"/>
            <w:tcBorders>
              <w:top w:val="nil"/>
              <w:left w:val="nil"/>
              <w:bottom w:val="single" w:sz="4" w:space="0" w:color="auto"/>
              <w:right w:val="single" w:sz="4" w:space="0" w:color="auto"/>
            </w:tcBorders>
            <w:shd w:val="clear" w:color="auto" w:fill="auto"/>
            <w:vAlign w:val="center"/>
            <w:hideMark/>
          </w:tcPr>
          <w:p w14:paraId="64DD8A1B" w14:textId="77777777" w:rsidR="009368B7" w:rsidRPr="009368B7" w:rsidRDefault="009368B7" w:rsidP="009655CA">
            <w:pPr>
              <w:jc w:val="center"/>
              <w:rPr>
                <w:rFonts w:ascii="Myriad Pro" w:hAnsi="Myriad Pro"/>
                <w:color w:val="000000"/>
                <w:sz w:val="20"/>
                <w:szCs w:val="20"/>
              </w:rPr>
            </w:pPr>
            <w:proofErr w:type="spellStart"/>
            <w:r w:rsidRPr="009368B7">
              <w:rPr>
                <w:rFonts w:ascii="Myriad Pro" w:hAnsi="Myriad Pro"/>
                <w:color w:val="000000"/>
                <w:sz w:val="20"/>
                <w:szCs w:val="20"/>
              </w:rPr>
              <w:t>тыс.руб</w:t>
            </w:r>
            <w:proofErr w:type="spellEnd"/>
          </w:p>
        </w:tc>
        <w:tc>
          <w:tcPr>
            <w:tcW w:w="680" w:type="pct"/>
            <w:tcBorders>
              <w:top w:val="nil"/>
              <w:left w:val="nil"/>
              <w:bottom w:val="single" w:sz="4" w:space="0" w:color="auto"/>
              <w:right w:val="single" w:sz="4" w:space="0" w:color="auto"/>
            </w:tcBorders>
            <w:shd w:val="clear" w:color="auto" w:fill="auto"/>
            <w:vAlign w:val="center"/>
            <w:hideMark/>
          </w:tcPr>
          <w:p w14:paraId="7DE4A615"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21 025</w:t>
            </w:r>
          </w:p>
        </w:tc>
        <w:tc>
          <w:tcPr>
            <w:tcW w:w="680" w:type="pct"/>
            <w:tcBorders>
              <w:top w:val="nil"/>
              <w:left w:val="nil"/>
              <w:bottom w:val="single" w:sz="4" w:space="0" w:color="auto"/>
              <w:right w:val="single" w:sz="4" w:space="0" w:color="auto"/>
            </w:tcBorders>
            <w:shd w:val="clear" w:color="auto" w:fill="auto"/>
            <w:vAlign w:val="center"/>
            <w:hideMark/>
          </w:tcPr>
          <w:p w14:paraId="47C479C0"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22 153</w:t>
            </w:r>
          </w:p>
        </w:tc>
        <w:tc>
          <w:tcPr>
            <w:tcW w:w="680" w:type="pct"/>
            <w:tcBorders>
              <w:top w:val="nil"/>
              <w:left w:val="nil"/>
              <w:bottom w:val="single" w:sz="4" w:space="0" w:color="auto"/>
              <w:right w:val="single" w:sz="8" w:space="0" w:color="auto"/>
            </w:tcBorders>
            <w:shd w:val="clear" w:color="auto" w:fill="auto"/>
            <w:vAlign w:val="center"/>
            <w:hideMark/>
          </w:tcPr>
          <w:p w14:paraId="577F99FC"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25 153</w:t>
            </w:r>
          </w:p>
        </w:tc>
      </w:tr>
      <w:tr w:rsidR="009368B7" w:rsidRPr="009368B7" w14:paraId="33183A51" w14:textId="77777777" w:rsidTr="009368B7">
        <w:trPr>
          <w:trHeight w:val="20"/>
        </w:trPr>
        <w:tc>
          <w:tcPr>
            <w:tcW w:w="2579" w:type="pct"/>
            <w:tcBorders>
              <w:top w:val="nil"/>
              <w:left w:val="single" w:sz="8" w:space="0" w:color="auto"/>
              <w:bottom w:val="nil"/>
              <w:right w:val="single" w:sz="4" w:space="0" w:color="auto"/>
            </w:tcBorders>
            <w:shd w:val="clear" w:color="auto" w:fill="EAF1DD" w:themeFill="accent3" w:themeFillTint="33"/>
            <w:vAlign w:val="center"/>
            <w:hideMark/>
          </w:tcPr>
          <w:p w14:paraId="0D2A7A90" w14:textId="77777777" w:rsidR="009368B7" w:rsidRPr="009368B7" w:rsidRDefault="009368B7" w:rsidP="009655CA">
            <w:pPr>
              <w:rPr>
                <w:rFonts w:ascii="Myriad Pro" w:hAnsi="Myriad Pro"/>
                <w:b/>
                <w:bCs/>
                <w:color w:val="000000"/>
                <w:sz w:val="20"/>
                <w:szCs w:val="20"/>
              </w:rPr>
            </w:pPr>
            <w:r w:rsidRPr="009368B7">
              <w:rPr>
                <w:rFonts w:ascii="Myriad Pro" w:hAnsi="Myriad Pro"/>
                <w:b/>
                <w:bCs/>
                <w:color w:val="000000"/>
                <w:sz w:val="20"/>
                <w:szCs w:val="20"/>
              </w:rPr>
              <w:t>ИТОГО подконтрольные расходы</w:t>
            </w:r>
          </w:p>
        </w:tc>
        <w:tc>
          <w:tcPr>
            <w:tcW w:w="381" w:type="pct"/>
            <w:tcBorders>
              <w:top w:val="nil"/>
              <w:left w:val="nil"/>
              <w:bottom w:val="nil"/>
              <w:right w:val="single" w:sz="4" w:space="0" w:color="auto"/>
            </w:tcBorders>
            <w:shd w:val="clear" w:color="auto" w:fill="EAF1DD" w:themeFill="accent3" w:themeFillTint="33"/>
            <w:vAlign w:val="center"/>
            <w:hideMark/>
          </w:tcPr>
          <w:p w14:paraId="31ACA926" w14:textId="77777777" w:rsidR="009368B7" w:rsidRPr="009368B7" w:rsidRDefault="009368B7" w:rsidP="009655CA">
            <w:pPr>
              <w:jc w:val="center"/>
              <w:rPr>
                <w:rFonts w:ascii="Myriad Pro" w:hAnsi="Myriad Pro"/>
                <w:b/>
                <w:bCs/>
                <w:color w:val="000000"/>
                <w:sz w:val="20"/>
                <w:szCs w:val="20"/>
              </w:rPr>
            </w:pPr>
            <w:proofErr w:type="spellStart"/>
            <w:r w:rsidRPr="009368B7">
              <w:rPr>
                <w:rFonts w:ascii="Myriad Pro" w:hAnsi="Myriad Pro"/>
                <w:b/>
                <w:bCs/>
                <w:color w:val="000000"/>
                <w:sz w:val="20"/>
                <w:szCs w:val="20"/>
              </w:rPr>
              <w:t>тыс.руб</w:t>
            </w:r>
            <w:proofErr w:type="spellEnd"/>
          </w:p>
        </w:tc>
        <w:tc>
          <w:tcPr>
            <w:tcW w:w="680" w:type="pct"/>
            <w:tcBorders>
              <w:top w:val="nil"/>
              <w:left w:val="nil"/>
              <w:bottom w:val="nil"/>
              <w:right w:val="single" w:sz="4" w:space="0" w:color="auto"/>
            </w:tcBorders>
            <w:shd w:val="clear" w:color="auto" w:fill="EAF1DD" w:themeFill="accent3" w:themeFillTint="33"/>
            <w:vAlign w:val="center"/>
            <w:hideMark/>
          </w:tcPr>
          <w:p w14:paraId="0B1E7A16" w14:textId="77777777" w:rsidR="009368B7" w:rsidRPr="009368B7" w:rsidRDefault="009368B7" w:rsidP="009655CA">
            <w:pPr>
              <w:jc w:val="center"/>
              <w:rPr>
                <w:rFonts w:ascii="Myriad Pro" w:hAnsi="Myriad Pro"/>
                <w:b/>
                <w:bCs/>
                <w:color w:val="000000"/>
                <w:sz w:val="20"/>
                <w:szCs w:val="20"/>
              </w:rPr>
            </w:pPr>
            <w:r w:rsidRPr="009368B7">
              <w:rPr>
                <w:rFonts w:ascii="Myriad Pro" w:hAnsi="Myriad Pro"/>
                <w:b/>
                <w:bCs/>
                <w:color w:val="000000"/>
                <w:sz w:val="20"/>
                <w:szCs w:val="20"/>
              </w:rPr>
              <w:t>598 577</w:t>
            </w:r>
          </w:p>
        </w:tc>
        <w:tc>
          <w:tcPr>
            <w:tcW w:w="680" w:type="pct"/>
            <w:tcBorders>
              <w:top w:val="nil"/>
              <w:left w:val="nil"/>
              <w:bottom w:val="nil"/>
              <w:right w:val="single" w:sz="4" w:space="0" w:color="auto"/>
            </w:tcBorders>
            <w:shd w:val="clear" w:color="auto" w:fill="EAF1DD" w:themeFill="accent3" w:themeFillTint="33"/>
            <w:vAlign w:val="center"/>
            <w:hideMark/>
          </w:tcPr>
          <w:p w14:paraId="2B3E5AE9" w14:textId="77777777" w:rsidR="009368B7" w:rsidRPr="009368B7" w:rsidRDefault="009368B7" w:rsidP="009655CA">
            <w:pPr>
              <w:jc w:val="center"/>
              <w:rPr>
                <w:rFonts w:ascii="Myriad Pro" w:hAnsi="Myriad Pro"/>
                <w:b/>
                <w:bCs/>
                <w:color w:val="000000"/>
                <w:sz w:val="20"/>
                <w:szCs w:val="20"/>
              </w:rPr>
            </w:pPr>
            <w:r w:rsidRPr="009368B7">
              <w:rPr>
                <w:rFonts w:ascii="Myriad Pro" w:hAnsi="Myriad Pro"/>
                <w:b/>
                <w:bCs/>
                <w:color w:val="000000"/>
                <w:sz w:val="20"/>
                <w:szCs w:val="20"/>
              </w:rPr>
              <w:t>602 032</w:t>
            </w:r>
          </w:p>
        </w:tc>
        <w:tc>
          <w:tcPr>
            <w:tcW w:w="680" w:type="pct"/>
            <w:tcBorders>
              <w:top w:val="nil"/>
              <w:left w:val="nil"/>
              <w:bottom w:val="nil"/>
              <w:right w:val="single" w:sz="8" w:space="0" w:color="auto"/>
            </w:tcBorders>
            <w:shd w:val="clear" w:color="auto" w:fill="EAF1DD" w:themeFill="accent3" w:themeFillTint="33"/>
            <w:vAlign w:val="center"/>
            <w:hideMark/>
          </w:tcPr>
          <w:p w14:paraId="123269F9" w14:textId="77777777" w:rsidR="009368B7" w:rsidRPr="009368B7" w:rsidRDefault="009368B7" w:rsidP="009655CA">
            <w:pPr>
              <w:jc w:val="center"/>
              <w:rPr>
                <w:rFonts w:ascii="Myriad Pro" w:hAnsi="Myriad Pro"/>
                <w:b/>
                <w:bCs/>
                <w:color w:val="000000"/>
                <w:sz w:val="20"/>
                <w:szCs w:val="20"/>
              </w:rPr>
            </w:pPr>
            <w:r w:rsidRPr="009368B7">
              <w:rPr>
                <w:rFonts w:ascii="Myriad Pro" w:hAnsi="Myriad Pro"/>
                <w:b/>
                <w:bCs/>
                <w:color w:val="000000"/>
                <w:sz w:val="20"/>
                <w:szCs w:val="20"/>
              </w:rPr>
              <w:t>602 031</w:t>
            </w:r>
          </w:p>
        </w:tc>
      </w:tr>
      <w:tr w:rsidR="009368B7" w:rsidRPr="009655CA" w14:paraId="5943F846" w14:textId="77777777" w:rsidTr="00392424">
        <w:trPr>
          <w:trHeight w:val="20"/>
        </w:trPr>
        <w:tc>
          <w:tcPr>
            <w:tcW w:w="5000" w:type="pct"/>
            <w:gridSpan w:val="5"/>
            <w:tcBorders>
              <w:top w:val="nil"/>
              <w:left w:val="single" w:sz="8" w:space="0" w:color="auto"/>
              <w:bottom w:val="single" w:sz="4" w:space="0" w:color="auto"/>
              <w:right w:val="single" w:sz="4" w:space="0" w:color="auto"/>
            </w:tcBorders>
            <w:shd w:val="clear" w:color="auto" w:fill="EAF1DD" w:themeFill="accent3" w:themeFillTint="33"/>
            <w:vAlign w:val="center"/>
          </w:tcPr>
          <w:p w14:paraId="1755FFD3" w14:textId="77777777" w:rsidR="009368B7" w:rsidRPr="009655CA" w:rsidRDefault="009368B7" w:rsidP="00392424">
            <w:pPr>
              <w:jc w:val="center"/>
              <w:rPr>
                <w:rFonts w:ascii="Myriad Pro" w:hAnsi="Myriad Pro"/>
                <w:b/>
                <w:bCs/>
                <w:color w:val="000000"/>
                <w:sz w:val="20"/>
                <w:szCs w:val="20"/>
              </w:rPr>
            </w:pPr>
            <w:r w:rsidRPr="009655CA">
              <w:rPr>
                <w:rFonts w:ascii="Myriad Pro" w:hAnsi="Myriad Pro"/>
                <w:b/>
                <w:bCs/>
                <w:color w:val="000000"/>
                <w:sz w:val="20"/>
                <w:szCs w:val="20"/>
              </w:rPr>
              <w:t>Расчет неподконтрольных расходов</w:t>
            </w:r>
          </w:p>
        </w:tc>
      </w:tr>
      <w:tr w:rsidR="009368B7" w:rsidRPr="009368B7" w14:paraId="64C1897E"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23C66F50"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Оплата услуг ПАО «ФСК ЕЭС»</w:t>
            </w:r>
          </w:p>
        </w:tc>
        <w:tc>
          <w:tcPr>
            <w:tcW w:w="381" w:type="pct"/>
            <w:tcBorders>
              <w:top w:val="nil"/>
              <w:left w:val="nil"/>
              <w:bottom w:val="single" w:sz="4" w:space="0" w:color="auto"/>
              <w:right w:val="single" w:sz="4" w:space="0" w:color="auto"/>
            </w:tcBorders>
            <w:shd w:val="clear" w:color="auto" w:fill="auto"/>
            <w:noWrap/>
            <w:vAlign w:val="bottom"/>
            <w:hideMark/>
          </w:tcPr>
          <w:p w14:paraId="0EA9106E" w14:textId="77777777" w:rsidR="009368B7" w:rsidRPr="009368B7" w:rsidRDefault="009368B7" w:rsidP="009655CA">
            <w:pPr>
              <w:rPr>
                <w:rFonts w:ascii="Myriad Pro" w:hAnsi="Myriad Pro" w:cs="Calibri"/>
                <w:color w:val="000000"/>
                <w:sz w:val="22"/>
                <w:szCs w:val="22"/>
              </w:rPr>
            </w:pPr>
            <w:r w:rsidRPr="009368B7">
              <w:rPr>
                <w:rFonts w:ascii="Myriad Pro" w:hAnsi="Myriad Pro" w:cs="Calibri"/>
                <w:color w:val="000000"/>
                <w:sz w:val="22"/>
                <w:szCs w:val="22"/>
              </w:rPr>
              <w:t> </w:t>
            </w:r>
          </w:p>
        </w:tc>
        <w:tc>
          <w:tcPr>
            <w:tcW w:w="680" w:type="pct"/>
            <w:tcBorders>
              <w:top w:val="nil"/>
              <w:left w:val="nil"/>
              <w:bottom w:val="single" w:sz="4" w:space="0" w:color="auto"/>
              <w:right w:val="single" w:sz="4" w:space="0" w:color="auto"/>
            </w:tcBorders>
            <w:shd w:val="clear" w:color="auto" w:fill="auto"/>
            <w:vAlign w:val="center"/>
            <w:hideMark/>
          </w:tcPr>
          <w:p w14:paraId="036D3C81"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227 436</w:t>
            </w:r>
          </w:p>
        </w:tc>
        <w:tc>
          <w:tcPr>
            <w:tcW w:w="680" w:type="pct"/>
            <w:tcBorders>
              <w:top w:val="nil"/>
              <w:left w:val="nil"/>
              <w:bottom w:val="single" w:sz="4" w:space="0" w:color="auto"/>
              <w:right w:val="single" w:sz="4" w:space="0" w:color="auto"/>
            </w:tcBorders>
            <w:shd w:val="clear" w:color="auto" w:fill="auto"/>
            <w:vAlign w:val="center"/>
            <w:hideMark/>
          </w:tcPr>
          <w:p w14:paraId="10B6D371"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232 318</w:t>
            </w:r>
          </w:p>
        </w:tc>
        <w:tc>
          <w:tcPr>
            <w:tcW w:w="680" w:type="pct"/>
            <w:tcBorders>
              <w:top w:val="nil"/>
              <w:left w:val="nil"/>
              <w:bottom w:val="single" w:sz="4" w:space="0" w:color="auto"/>
              <w:right w:val="single" w:sz="8" w:space="0" w:color="auto"/>
            </w:tcBorders>
            <w:shd w:val="clear" w:color="auto" w:fill="auto"/>
            <w:vAlign w:val="center"/>
            <w:hideMark/>
          </w:tcPr>
          <w:p w14:paraId="50DA60D4"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232 318</w:t>
            </w:r>
          </w:p>
        </w:tc>
      </w:tr>
      <w:tr w:rsidR="009368B7" w:rsidRPr="009368B7" w14:paraId="48AD1614"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6FC496DD"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Энергия на хозяйственные нужды</w:t>
            </w:r>
          </w:p>
        </w:tc>
        <w:tc>
          <w:tcPr>
            <w:tcW w:w="381" w:type="pct"/>
            <w:tcBorders>
              <w:top w:val="nil"/>
              <w:left w:val="nil"/>
              <w:bottom w:val="single" w:sz="4" w:space="0" w:color="auto"/>
              <w:right w:val="single" w:sz="4" w:space="0" w:color="auto"/>
            </w:tcBorders>
            <w:shd w:val="clear" w:color="auto" w:fill="auto"/>
            <w:noWrap/>
            <w:vAlign w:val="bottom"/>
            <w:hideMark/>
          </w:tcPr>
          <w:p w14:paraId="63DC924C" w14:textId="77777777" w:rsidR="009368B7" w:rsidRPr="009368B7" w:rsidRDefault="009368B7" w:rsidP="009655CA">
            <w:pPr>
              <w:rPr>
                <w:rFonts w:ascii="Myriad Pro" w:hAnsi="Myriad Pro" w:cs="Calibri"/>
                <w:color w:val="000000"/>
                <w:sz w:val="22"/>
                <w:szCs w:val="22"/>
              </w:rPr>
            </w:pPr>
            <w:r w:rsidRPr="009368B7">
              <w:rPr>
                <w:rFonts w:ascii="Myriad Pro" w:hAnsi="Myriad Pro" w:cs="Calibri"/>
                <w:color w:val="000000"/>
                <w:sz w:val="22"/>
                <w:szCs w:val="22"/>
              </w:rPr>
              <w:t> </w:t>
            </w:r>
          </w:p>
        </w:tc>
        <w:tc>
          <w:tcPr>
            <w:tcW w:w="680" w:type="pct"/>
            <w:tcBorders>
              <w:top w:val="nil"/>
              <w:left w:val="nil"/>
              <w:bottom w:val="single" w:sz="4" w:space="0" w:color="auto"/>
              <w:right w:val="single" w:sz="4" w:space="0" w:color="auto"/>
            </w:tcBorders>
            <w:shd w:val="clear" w:color="auto" w:fill="auto"/>
            <w:vAlign w:val="center"/>
            <w:hideMark/>
          </w:tcPr>
          <w:p w14:paraId="7D975937"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15 807</w:t>
            </w:r>
          </w:p>
        </w:tc>
        <w:tc>
          <w:tcPr>
            <w:tcW w:w="680" w:type="pct"/>
            <w:tcBorders>
              <w:top w:val="nil"/>
              <w:left w:val="nil"/>
              <w:bottom w:val="single" w:sz="4" w:space="0" w:color="auto"/>
              <w:right w:val="single" w:sz="4" w:space="0" w:color="auto"/>
            </w:tcBorders>
            <w:shd w:val="clear" w:color="auto" w:fill="auto"/>
            <w:vAlign w:val="center"/>
            <w:hideMark/>
          </w:tcPr>
          <w:p w14:paraId="3246894B"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15 807</w:t>
            </w:r>
          </w:p>
        </w:tc>
        <w:tc>
          <w:tcPr>
            <w:tcW w:w="680" w:type="pct"/>
            <w:tcBorders>
              <w:top w:val="nil"/>
              <w:left w:val="nil"/>
              <w:bottom w:val="single" w:sz="4" w:space="0" w:color="auto"/>
              <w:right w:val="single" w:sz="8" w:space="0" w:color="auto"/>
            </w:tcBorders>
            <w:shd w:val="clear" w:color="auto" w:fill="auto"/>
            <w:vAlign w:val="center"/>
            <w:hideMark/>
          </w:tcPr>
          <w:p w14:paraId="570DD4E4"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16 299</w:t>
            </w:r>
          </w:p>
        </w:tc>
      </w:tr>
      <w:tr w:rsidR="009368B7" w:rsidRPr="009368B7" w14:paraId="34B2A61D"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3334E2A5"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Аренда, всего</w:t>
            </w:r>
          </w:p>
        </w:tc>
        <w:tc>
          <w:tcPr>
            <w:tcW w:w="381" w:type="pct"/>
            <w:tcBorders>
              <w:top w:val="nil"/>
              <w:left w:val="nil"/>
              <w:bottom w:val="single" w:sz="4" w:space="0" w:color="auto"/>
              <w:right w:val="single" w:sz="4" w:space="0" w:color="auto"/>
            </w:tcBorders>
            <w:shd w:val="clear" w:color="auto" w:fill="auto"/>
            <w:noWrap/>
            <w:vAlign w:val="bottom"/>
            <w:hideMark/>
          </w:tcPr>
          <w:p w14:paraId="0EE7A491" w14:textId="77777777" w:rsidR="009368B7" w:rsidRPr="009368B7" w:rsidRDefault="009368B7" w:rsidP="009655CA">
            <w:pPr>
              <w:rPr>
                <w:rFonts w:ascii="Myriad Pro" w:hAnsi="Myriad Pro" w:cs="Calibri"/>
                <w:color w:val="000000"/>
                <w:sz w:val="22"/>
                <w:szCs w:val="22"/>
              </w:rPr>
            </w:pPr>
            <w:r w:rsidRPr="009368B7">
              <w:rPr>
                <w:rFonts w:ascii="Myriad Pro" w:hAnsi="Myriad Pro" w:cs="Calibri"/>
                <w:color w:val="000000"/>
                <w:sz w:val="22"/>
                <w:szCs w:val="22"/>
              </w:rPr>
              <w:t> </w:t>
            </w:r>
          </w:p>
        </w:tc>
        <w:tc>
          <w:tcPr>
            <w:tcW w:w="680" w:type="pct"/>
            <w:tcBorders>
              <w:top w:val="nil"/>
              <w:left w:val="nil"/>
              <w:bottom w:val="single" w:sz="4" w:space="0" w:color="auto"/>
              <w:right w:val="single" w:sz="4" w:space="0" w:color="auto"/>
            </w:tcBorders>
            <w:shd w:val="clear" w:color="auto" w:fill="auto"/>
            <w:vAlign w:val="center"/>
            <w:hideMark/>
          </w:tcPr>
          <w:p w14:paraId="6D0A1145"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15 818</w:t>
            </w:r>
          </w:p>
        </w:tc>
        <w:tc>
          <w:tcPr>
            <w:tcW w:w="680" w:type="pct"/>
            <w:tcBorders>
              <w:top w:val="nil"/>
              <w:left w:val="nil"/>
              <w:bottom w:val="single" w:sz="4" w:space="0" w:color="auto"/>
              <w:right w:val="single" w:sz="4" w:space="0" w:color="auto"/>
            </w:tcBorders>
            <w:shd w:val="clear" w:color="auto" w:fill="auto"/>
            <w:vAlign w:val="center"/>
            <w:hideMark/>
          </w:tcPr>
          <w:p w14:paraId="36456613"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15 818</w:t>
            </w:r>
          </w:p>
        </w:tc>
        <w:tc>
          <w:tcPr>
            <w:tcW w:w="680" w:type="pct"/>
            <w:tcBorders>
              <w:top w:val="nil"/>
              <w:left w:val="nil"/>
              <w:bottom w:val="single" w:sz="4" w:space="0" w:color="auto"/>
              <w:right w:val="single" w:sz="8" w:space="0" w:color="auto"/>
            </w:tcBorders>
            <w:shd w:val="clear" w:color="auto" w:fill="auto"/>
            <w:vAlign w:val="center"/>
            <w:hideMark/>
          </w:tcPr>
          <w:p w14:paraId="1F69B0DC"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15 818</w:t>
            </w:r>
          </w:p>
        </w:tc>
      </w:tr>
      <w:tr w:rsidR="009368B7" w:rsidRPr="009368B7" w14:paraId="7D9E4084"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449B773C"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Налоги (без учета налога на прибыль), всего, в том числе:</w:t>
            </w:r>
          </w:p>
        </w:tc>
        <w:tc>
          <w:tcPr>
            <w:tcW w:w="381" w:type="pct"/>
            <w:tcBorders>
              <w:top w:val="nil"/>
              <w:left w:val="nil"/>
              <w:bottom w:val="single" w:sz="4" w:space="0" w:color="auto"/>
              <w:right w:val="single" w:sz="4" w:space="0" w:color="auto"/>
            </w:tcBorders>
            <w:shd w:val="clear" w:color="auto" w:fill="auto"/>
            <w:noWrap/>
            <w:vAlign w:val="bottom"/>
            <w:hideMark/>
          </w:tcPr>
          <w:p w14:paraId="1B3A0454" w14:textId="77777777" w:rsidR="009368B7" w:rsidRPr="009368B7" w:rsidRDefault="009368B7" w:rsidP="009655CA">
            <w:pPr>
              <w:rPr>
                <w:rFonts w:ascii="Myriad Pro" w:hAnsi="Myriad Pro" w:cs="Calibri"/>
                <w:color w:val="000000"/>
                <w:sz w:val="22"/>
                <w:szCs w:val="22"/>
              </w:rPr>
            </w:pPr>
            <w:r w:rsidRPr="009368B7">
              <w:rPr>
                <w:rFonts w:ascii="Myriad Pro" w:hAnsi="Myriad Pro" w:cs="Calibri"/>
                <w:color w:val="000000"/>
                <w:sz w:val="22"/>
                <w:szCs w:val="22"/>
              </w:rPr>
              <w:t> </w:t>
            </w:r>
          </w:p>
        </w:tc>
        <w:tc>
          <w:tcPr>
            <w:tcW w:w="680" w:type="pct"/>
            <w:tcBorders>
              <w:top w:val="nil"/>
              <w:left w:val="nil"/>
              <w:bottom w:val="single" w:sz="4" w:space="0" w:color="auto"/>
              <w:right w:val="single" w:sz="4" w:space="0" w:color="auto"/>
            </w:tcBorders>
            <w:shd w:val="clear" w:color="auto" w:fill="auto"/>
            <w:vAlign w:val="center"/>
            <w:hideMark/>
          </w:tcPr>
          <w:p w14:paraId="6D41FD76"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26 888</w:t>
            </w:r>
          </w:p>
        </w:tc>
        <w:tc>
          <w:tcPr>
            <w:tcW w:w="680" w:type="pct"/>
            <w:tcBorders>
              <w:top w:val="nil"/>
              <w:left w:val="nil"/>
              <w:bottom w:val="single" w:sz="4" w:space="0" w:color="auto"/>
              <w:right w:val="single" w:sz="4" w:space="0" w:color="auto"/>
            </w:tcBorders>
            <w:shd w:val="clear" w:color="auto" w:fill="auto"/>
            <w:vAlign w:val="center"/>
            <w:hideMark/>
          </w:tcPr>
          <w:p w14:paraId="17A5918E"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20 873</w:t>
            </w:r>
          </w:p>
        </w:tc>
        <w:tc>
          <w:tcPr>
            <w:tcW w:w="680" w:type="pct"/>
            <w:tcBorders>
              <w:top w:val="nil"/>
              <w:left w:val="nil"/>
              <w:bottom w:val="single" w:sz="4" w:space="0" w:color="auto"/>
              <w:right w:val="single" w:sz="8" w:space="0" w:color="auto"/>
            </w:tcBorders>
            <w:shd w:val="clear" w:color="auto" w:fill="auto"/>
            <w:vAlign w:val="center"/>
            <w:hideMark/>
          </w:tcPr>
          <w:p w14:paraId="45CDA776"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19 559</w:t>
            </w:r>
          </w:p>
        </w:tc>
      </w:tr>
      <w:tr w:rsidR="009368B7" w:rsidRPr="009368B7" w14:paraId="52950BD9"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3B1E0250"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Отчисления на социальные нужды (ЕСН)</w:t>
            </w:r>
          </w:p>
        </w:tc>
        <w:tc>
          <w:tcPr>
            <w:tcW w:w="381" w:type="pct"/>
            <w:tcBorders>
              <w:top w:val="nil"/>
              <w:left w:val="nil"/>
              <w:bottom w:val="single" w:sz="4" w:space="0" w:color="auto"/>
              <w:right w:val="single" w:sz="4" w:space="0" w:color="auto"/>
            </w:tcBorders>
            <w:shd w:val="clear" w:color="auto" w:fill="auto"/>
            <w:noWrap/>
            <w:vAlign w:val="bottom"/>
            <w:hideMark/>
          </w:tcPr>
          <w:p w14:paraId="094B825E" w14:textId="77777777" w:rsidR="009368B7" w:rsidRPr="009368B7" w:rsidRDefault="009368B7" w:rsidP="009655CA">
            <w:pPr>
              <w:rPr>
                <w:rFonts w:ascii="Myriad Pro" w:hAnsi="Myriad Pro" w:cs="Calibri"/>
                <w:color w:val="000000"/>
                <w:sz w:val="22"/>
                <w:szCs w:val="22"/>
              </w:rPr>
            </w:pPr>
            <w:r w:rsidRPr="009368B7">
              <w:rPr>
                <w:rFonts w:ascii="Myriad Pro" w:hAnsi="Myriad Pro" w:cs="Calibri"/>
                <w:color w:val="000000"/>
                <w:sz w:val="22"/>
                <w:szCs w:val="22"/>
              </w:rPr>
              <w:t> </w:t>
            </w:r>
          </w:p>
        </w:tc>
        <w:tc>
          <w:tcPr>
            <w:tcW w:w="680" w:type="pct"/>
            <w:tcBorders>
              <w:top w:val="nil"/>
              <w:left w:val="nil"/>
              <w:bottom w:val="single" w:sz="4" w:space="0" w:color="auto"/>
              <w:right w:val="single" w:sz="4" w:space="0" w:color="auto"/>
            </w:tcBorders>
            <w:shd w:val="clear" w:color="auto" w:fill="auto"/>
            <w:vAlign w:val="center"/>
            <w:hideMark/>
          </w:tcPr>
          <w:p w14:paraId="0611EEAF"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115 933</w:t>
            </w:r>
          </w:p>
        </w:tc>
        <w:tc>
          <w:tcPr>
            <w:tcW w:w="680" w:type="pct"/>
            <w:tcBorders>
              <w:top w:val="nil"/>
              <w:left w:val="nil"/>
              <w:bottom w:val="single" w:sz="4" w:space="0" w:color="auto"/>
              <w:right w:val="single" w:sz="4" w:space="0" w:color="auto"/>
            </w:tcBorders>
            <w:shd w:val="clear" w:color="auto" w:fill="auto"/>
            <w:vAlign w:val="center"/>
            <w:hideMark/>
          </w:tcPr>
          <w:p w14:paraId="78FE57A8"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115 933</w:t>
            </w:r>
          </w:p>
        </w:tc>
        <w:tc>
          <w:tcPr>
            <w:tcW w:w="680" w:type="pct"/>
            <w:tcBorders>
              <w:top w:val="nil"/>
              <w:left w:val="nil"/>
              <w:bottom w:val="single" w:sz="4" w:space="0" w:color="auto"/>
              <w:right w:val="single" w:sz="8" w:space="0" w:color="auto"/>
            </w:tcBorders>
            <w:shd w:val="clear" w:color="auto" w:fill="auto"/>
            <w:vAlign w:val="center"/>
            <w:hideMark/>
          </w:tcPr>
          <w:p w14:paraId="5075CF0D"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111 543</w:t>
            </w:r>
          </w:p>
        </w:tc>
      </w:tr>
      <w:tr w:rsidR="009368B7" w:rsidRPr="009368B7" w14:paraId="04F9561F"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3AF473C7"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Прочие неподконтрольные расходы</w:t>
            </w:r>
          </w:p>
        </w:tc>
        <w:tc>
          <w:tcPr>
            <w:tcW w:w="381" w:type="pct"/>
            <w:tcBorders>
              <w:top w:val="nil"/>
              <w:left w:val="nil"/>
              <w:bottom w:val="single" w:sz="4" w:space="0" w:color="auto"/>
              <w:right w:val="single" w:sz="4" w:space="0" w:color="auto"/>
            </w:tcBorders>
            <w:shd w:val="clear" w:color="auto" w:fill="auto"/>
            <w:noWrap/>
            <w:vAlign w:val="bottom"/>
            <w:hideMark/>
          </w:tcPr>
          <w:p w14:paraId="4F0A5B01" w14:textId="77777777" w:rsidR="009368B7" w:rsidRPr="009368B7" w:rsidRDefault="009368B7" w:rsidP="009655CA">
            <w:pPr>
              <w:rPr>
                <w:rFonts w:ascii="Myriad Pro" w:hAnsi="Myriad Pro" w:cs="Calibri"/>
                <w:color w:val="000000"/>
                <w:sz w:val="22"/>
                <w:szCs w:val="22"/>
              </w:rPr>
            </w:pPr>
            <w:r w:rsidRPr="009368B7">
              <w:rPr>
                <w:rFonts w:ascii="Myriad Pro" w:hAnsi="Myriad Pro" w:cs="Calibri"/>
                <w:color w:val="000000"/>
                <w:sz w:val="22"/>
                <w:szCs w:val="22"/>
              </w:rPr>
              <w:t> </w:t>
            </w:r>
          </w:p>
        </w:tc>
        <w:tc>
          <w:tcPr>
            <w:tcW w:w="680" w:type="pct"/>
            <w:tcBorders>
              <w:top w:val="nil"/>
              <w:left w:val="nil"/>
              <w:bottom w:val="single" w:sz="4" w:space="0" w:color="auto"/>
              <w:right w:val="single" w:sz="4" w:space="0" w:color="auto"/>
            </w:tcBorders>
            <w:shd w:val="clear" w:color="auto" w:fill="auto"/>
            <w:vAlign w:val="center"/>
            <w:hideMark/>
          </w:tcPr>
          <w:p w14:paraId="2F343C5D"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6 014 363</w:t>
            </w:r>
          </w:p>
        </w:tc>
        <w:tc>
          <w:tcPr>
            <w:tcW w:w="680" w:type="pct"/>
            <w:tcBorders>
              <w:top w:val="nil"/>
              <w:left w:val="nil"/>
              <w:bottom w:val="single" w:sz="4" w:space="0" w:color="auto"/>
              <w:right w:val="single" w:sz="4" w:space="0" w:color="auto"/>
            </w:tcBorders>
            <w:shd w:val="clear" w:color="auto" w:fill="auto"/>
            <w:vAlign w:val="center"/>
            <w:hideMark/>
          </w:tcPr>
          <w:p w14:paraId="01FC80A6"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110 829</w:t>
            </w:r>
          </w:p>
        </w:tc>
        <w:tc>
          <w:tcPr>
            <w:tcW w:w="680" w:type="pct"/>
            <w:tcBorders>
              <w:top w:val="nil"/>
              <w:left w:val="nil"/>
              <w:bottom w:val="single" w:sz="4" w:space="0" w:color="auto"/>
              <w:right w:val="single" w:sz="8" w:space="0" w:color="auto"/>
            </w:tcBorders>
            <w:shd w:val="clear" w:color="auto" w:fill="auto"/>
            <w:vAlign w:val="center"/>
            <w:hideMark/>
          </w:tcPr>
          <w:p w14:paraId="4EE01102"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145 719</w:t>
            </w:r>
          </w:p>
        </w:tc>
      </w:tr>
      <w:tr w:rsidR="009368B7" w:rsidRPr="009368B7" w14:paraId="0AC4458E"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6C6985F3"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Налог на прибыль, в том числе:</w:t>
            </w:r>
          </w:p>
        </w:tc>
        <w:tc>
          <w:tcPr>
            <w:tcW w:w="381" w:type="pct"/>
            <w:tcBorders>
              <w:top w:val="nil"/>
              <w:left w:val="nil"/>
              <w:bottom w:val="single" w:sz="4" w:space="0" w:color="auto"/>
              <w:right w:val="single" w:sz="4" w:space="0" w:color="auto"/>
            </w:tcBorders>
            <w:shd w:val="clear" w:color="auto" w:fill="auto"/>
            <w:noWrap/>
            <w:vAlign w:val="bottom"/>
            <w:hideMark/>
          </w:tcPr>
          <w:p w14:paraId="2744BF4E" w14:textId="77777777" w:rsidR="009368B7" w:rsidRPr="009368B7" w:rsidRDefault="009368B7" w:rsidP="009655CA">
            <w:pPr>
              <w:rPr>
                <w:rFonts w:ascii="Myriad Pro" w:hAnsi="Myriad Pro" w:cs="Calibri"/>
                <w:color w:val="000000"/>
                <w:sz w:val="22"/>
                <w:szCs w:val="22"/>
              </w:rPr>
            </w:pPr>
            <w:r w:rsidRPr="009368B7">
              <w:rPr>
                <w:rFonts w:ascii="Myriad Pro" w:hAnsi="Myriad Pro" w:cs="Calibri"/>
                <w:color w:val="000000"/>
                <w:sz w:val="22"/>
                <w:szCs w:val="22"/>
              </w:rPr>
              <w:t> </w:t>
            </w:r>
          </w:p>
        </w:tc>
        <w:tc>
          <w:tcPr>
            <w:tcW w:w="680" w:type="pct"/>
            <w:tcBorders>
              <w:top w:val="nil"/>
              <w:left w:val="nil"/>
              <w:bottom w:val="single" w:sz="4" w:space="0" w:color="auto"/>
              <w:right w:val="single" w:sz="4" w:space="0" w:color="auto"/>
            </w:tcBorders>
            <w:shd w:val="clear" w:color="auto" w:fill="auto"/>
            <w:vAlign w:val="center"/>
            <w:hideMark/>
          </w:tcPr>
          <w:p w14:paraId="233776E3"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112 229</w:t>
            </w:r>
          </w:p>
        </w:tc>
        <w:tc>
          <w:tcPr>
            <w:tcW w:w="680" w:type="pct"/>
            <w:tcBorders>
              <w:top w:val="nil"/>
              <w:left w:val="nil"/>
              <w:bottom w:val="single" w:sz="4" w:space="0" w:color="auto"/>
              <w:right w:val="single" w:sz="4" w:space="0" w:color="auto"/>
            </w:tcBorders>
            <w:shd w:val="clear" w:color="auto" w:fill="auto"/>
            <w:vAlign w:val="center"/>
            <w:hideMark/>
          </w:tcPr>
          <w:p w14:paraId="21D89651"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0</w:t>
            </w:r>
          </w:p>
        </w:tc>
        <w:tc>
          <w:tcPr>
            <w:tcW w:w="680" w:type="pct"/>
            <w:tcBorders>
              <w:top w:val="nil"/>
              <w:left w:val="nil"/>
              <w:bottom w:val="single" w:sz="4" w:space="0" w:color="auto"/>
              <w:right w:val="single" w:sz="8" w:space="0" w:color="auto"/>
            </w:tcBorders>
            <w:shd w:val="clear" w:color="auto" w:fill="auto"/>
            <w:vAlign w:val="center"/>
            <w:hideMark/>
          </w:tcPr>
          <w:p w14:paraId="0D0B6F94"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112 229</w:t>
            </w:r>
          </w:p>
        </w:tc>
      </w:tr>
      <w:tr w:rsidR="009368B7" w:rsidRPr="009368B7" w14:paraId="383DF66B"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26AD0253"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Выпадающие доходы по п.87 Основ ценообразования</w:t>
            </w:r>
          </w:p>
        </w:tc>
        <w:tc>
          <w:tcPr>
            <w:tcW w:w="381" w:type="pct"/>
            <w:tcBorders>
              <w:top w:val="nil"/>
              <w:left w:val="nil"/>
              <w:bottom w:val="single" w:sz="4" w:space="0" w:color="auto"/>
              <w:right w:val="single" w:sz="4" w:space="0" w:color="auto"/>
            </w:tcBorders>
            <w:shd w:val="clear" w:color="auto" w:fill="auto"/>
            <w:noWrap/>
            <w:vAlign w:val="bottom"/>
            <w:hideMark/>
          </w:tcPr>
          <w:p w14:paraId="563EE44C" w14:textId="77777777" w:rsidR="009368B7" w:rsidRPr="009368B7" w:rsidRDefault="009368B7" w:rsidP="009655CA">
            <w:pPr>
              <w:rPr>
                <w:rFonts w:ascii="Myriad Pro" w:hAnsi="Myriad Pro" w:cs="Calibri"/>
                <w:color w:val="000000"/>
                <w:sz w:val="22"/>
                <w:szCs w:val="22"/>
              </w:rPr>
            </w:pPr>
            <w:r w:rsidRPr="009368B7">
              <w:rPr>
                <w:rFonts w:ascii="Myriad Pro" w:hAnsi="Myriad Pro" w:cs="Calibri"/>
                <w:color w:val="000000"/>
                <w:sz w:val="22"/>
                <w:szCs w:val="22"/>
              </w:rPr>
              <w:t> </w:t>
            </w:r>
          </w:p>
        </w:tc>
        <w:tc>
          <w:tcPr>
            <w:tcW w:w="680" w:type="pct"/>
            <w:tcBorders>
              <w:top w:val="nil"/>
              <w:left w:val="nil"/>
              <w:bottom w:val="single" w:sz="4" w:space="0" w:color="auto"/>
              <w:right w:val="single" w:sz="4" w:space="0" w:color="auto"/>
            </w:tcBorders>
            <w:shd w:val="clear" w:color="auto" w:fill="auto"/>
            <w:vAlign w:val="center"/>
            <w:hideMark/>
          </w:tcPr>
          <w:p w14:paraId="057028C6"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56 622</w:t>
            </w:r>
          </w:p>
        </w:tc>
        <w:tc>
          <w:tcPr>
            <w:tcW w:w="680" w:type="pct"/>
            <w:tcBorders>
              <w:top w:val="nil"/>
              <w:left w:val="nil"/>
              <w:bottom w:val="single" w:sz="4" w:space="0" w:color="auto"/>
              <w:right w:val="single" w:sz="4" w:space="0" w:color="auto"/>
            </w:tcBorders>
            <w:shd w:val="clear" w:color="auto" w:fill="auto"/>
            <w:vAlign w:val="center"/>
            <w:hideMark/>
          </w:tcPr>
          <w:p w14:paraId="3AD8E2B0"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50 652</w:t>
            </w:r>
          </w:p>
        </w:tc>
        <w:tc>
          <w:tcPr>
            <w:tcW w:w="680" w:type="pct"/>
            <w:tcBorders>
              <w:top w:val="nil"/>
              <w:left w:val="nil"/>
              <w:bottom w:val="single" w:sz="4" w:space="0" w:color="auto"/>
              <w:right w:val="single" w:sz="8" w:space="0" w:color="auto"/>
            </w:tcBorders>
            <w:shd w:val="clear" w:color="auto" w:fill="auto"/>
            <w:vAlign w:val="center"/>
            <w:hideMark/>
          </w:tcPr>
          <w:p w14:paraId="2D7D3A9A"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65 202</w:t>
            </w:r>
          </w:p>
        </w:tc>
      </w:tr>
      <w:tr w:rsidR="009368B7" w:rsidRPr="009368B7" w14:paraId="576D05C4"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3C2343DC"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Амортизация ОС</w:t>
            </w:r>
          </w:p>
        </w:tc>
        <w:tc>
          <w:tcPr>
            <w:tcW w:w="381" w:type="pct"/>
            <w:tcBorders>
              <w:top w:val="nil"/>
              <w:left w:val="nil"/>
              <w:bottom w:val="single" w:sz="4" w:space="0" w:color="auto"/>
              <w:right w:val="single" w:sz="4" w:space="0" w:color="auto"/>
            </w:tcBorders>
            <w:shd w:val="clear" w:color="auto" w:fill="auto"/>
            <w:noWrap/>
            <w:vAlign w:val="bottom"/>
            <w:hideMark/>
          </w:tcPr>
          <w:p w14:paraId="2FEF125C" w14:textId="77777777" w:rsidR="009368B7" w:rsidRPr="009368B7" w:rsidRDefault="009368B7" w:rsidP="009655CA">
            <w:pPr>
              <w:rPr>
                <w:rFonts w:ascii="Myriad Pro" w:hAnsi="Myriad Pro" w:cs="Calibri"/>
                <w:color w:val="000000"/>
                <w:sz w:val="22"/>
                <w:szCs w:val="22"/>
              </w:rPr>
            </w:pPr>
            <w:r w:rsidRPr="009368B7">
              <w:rPr>
                <w:rFonts w:ascii="Myriad Pro" w:hAnsi="Myriad Pro" w:cs="Calibri"/>
                <w:color w:val="000000"/>
                <w:sz w:val="22"/>
                <w:szCs w:val="22"/>
              </w:rPr>
              <w:t> </w:t>
            </w:r>
          </w:p>
        </w:tc>
        <w:tc>
          <w:tcPr>
            <w:tcW w:w="680" w:type="pct"/>
            <w:tcBorders>
              <w:top w:val="nil"/>
              <w:left w:val="nil"/>
              <w:bottom w:val="single" w:sz="4" w:space="0" w:color="auto"/>
              <w:right w:val="single" w:sz="4" w:space="0" w:color="auto"/>
            </w:tcBorders>
            <w:shd w:val="clear" w:color="auto" w:fill="auto"/>
            <w:vAlign w:val="center"/>
            <w:hideMark/>
          </w:tcPr>
          <w:p w14:paraId="08B030FF"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109 911</w:t>
            </w:r>
          </w:p>
        </w:tc>
        <w:tc>
          <w:tcPr>
            <w:tcW w:w="680" w:type="pct"/>
            <w:tcBorders>
              <w:top w:val="nil"/>
              <w:left w:val="nil"/>
              <w:bottom w:val="single" w:sz="4" w:space="0" w:color="auto"/>
              <w:right w:val="single" w:sz="4" w:space="0" w:color="auto"/>
            </w:tcBorders>
            <w:shd w:val="clear" w:color="auto" w:fill="auto"/>
            <w:vAlign w:val="center"/>
            <w:hideMark/>
          </w:tcPr>
          <w:p w14:paraId="6A545AB6"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105 422</w:t>
            </w:r>
          </w:p>
        </w:tc>
        <w:tc>
          <w:tcPr>
            <w:tcW w:w="680" w:type="pct"/>
            <w:tcBorders>
              <w:top w:val="nil"/>
              <w:left w:val="nil"/>
              <w:bottom w:val="single" w:sz="4" w:space="0" w:color="auto"/>
              <w:right w:val="single" w:sz="8" w:space="0" w:color="auto"/>
            </w:tcBorders>
            <w:shd w:val="clear" w:color="auto" w:fill="auto"/>
            <w:vAlign w:val="center"/>
            <w:hideMark/>
          </w:tcPr>
          <w:p w14:paraId="4128DB2C"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105 422</w:t>
            </w:r>
          </w:p>
        </w:tc>
      </w:tr>
      <w:tr w:rsidR="009368B7" w:rsidRPr="009368B7" w14:paraId="3A874EDA"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0C8327CB"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Прибыль на капитальные вложения</w:t>
            </w:r>
          </w:p>
        </w:tc>
        <w:tc>
          <w:tcPr>
            <w:tcW w:w="381" w:type="pct"/>
            <w:tcBorders>
              <w:top w:val="nil"/>
              <w:left w:val="nil"/>
              <w:bottom w:val="single" w:sz="4" w:space="0" w:color="auto"/>
              <w:right w:val="single" w:sz="4" w:space="0" w:color="auto"/>
            </w:tcBorders>
            <w:shd w:val="clear" w:color="auto" w:fill="auto"/>
            <w:noWrap/>
            <w:vAlign w:val="bottom"/>
            <w:hideMark/>
          </w:tcPr>
          <w:p w14:paraId="1E9A4654" w14:textId="77777777" w:rsidR="009368B7" w:rsidRPr="009368B7" w:rsidRDefault="009368B7" w:rsidP="009655CA">
            <w:pPr>
              <w:rPr>
                <w:rFonts w:ascii="Myriad Pro" w:hAnsi="Myriad Pro" w:cs="Calibri"/>
                <w:color w:val="000000"/>
                <w:sz w:val="22"/>
                <w:szCs w:val="22"/>
              </w:rPr>
            </w:pPr>
            <w:r w:rsidRPr="009368B7">
              <w:rPr>
                <w:rFonts w:ascii="Myriad Pro" w:hAnsi="Myriad Pro" w:cs="Calibri"/>
                <w:color w:val="000000"/>
                <w:sz w:val="22"/>
                <w:szCs w:val="22"/>
              </w:rPr>
              <w:t> </w:t>
            </w:r>
          </w:p>
        </w:tc>
        <w:tc>
          <w:tcPr>
            <w:tcW w:w="680" w:type="pct"/>
            <w:tcBorders>
              <w:top w:val="nil"/>
              <w:left w:val="nil"/>
              <w:bottom w:val="single" w:sz="4" w:space="0" w:color="auto"/>
              <w:right w:val="single" w:sz="4" w:space="0" w:color="auto"/>
            </w:tcBorders>
            <w:shd w:val="clear" w:color="auto" w:fill="auto"/>
            <w:vAlign w:val="center"/>
            <w:hideMark/>
          </w:tcPr>
          <w:p w14:paraId="77D0BB14"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 </w:t>
            </w:r>
          </w:p>
        </w:tc>
        <w:tc>
          <w:tcPr>
            <w:tcW w:w="680" w:type="pct"/>
            <w:tcBorders>
              <w:top w:val="nil"/>
              <w:left w:val="nil"/>
              <w:bottom w:val="single" w:sz="4" w:space="0" w:color="auto"/>
              <w:right w:val="single" w:sz="4" w:space="0" w:color="auto"/>
            </w:tcBorders>
            <w:shd w:val="clear" w:color="auto" w:fill="auto"/>
            <w:vAlign w:val="center"/>
            <w:hideMark/>
          </w:tcPr>
          <w:p w14:paraId="1DA5DCCA"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 </w:t>
            </w:r>
          </w:p>
        </w:tc>
        <w:tc>
          <w:tcPr>
            <w:tcW w:w="680" w:type="pct"/>
            <w:tcBorders>
              <w:top w:val="nil"/>
              <w:left w:val="nil"/>
              <w:bottom w:val="single" w:sz="4" w:space="0" w:color="auto"/>
              <w:right w:val="single" w:sz="8" w:space="0" w:color="auto"/>
            </w:tcBorders>
            <w:shd w:val="clear" w:color="auto" w:fill="auto"/>
            <w:vAlign w:val="center"/>
            <w:hideMark/>
          </w:tcPr>
          <w:p w14:paraId="7F13ED66"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 </w:t>
            </w:r>
          </w:p>
        </w:tc>
      </w:tr>
      <w:tr w:rsidR="009368B7" w:rsidRPr="009368B7" w14:paraId="58935B4F"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EAF1DD" w:themeFill="accent3" w:themeFillTint="33"/>
            <w:vAlign w:val="center"/>
            <w:hideMark/>
          </w:tcPr>
          <w:p w14:paraId="73E8D124" w14:textId="77777777" w:rsidR="009368B7" w:rsidRPr="009368B7" w:rsidRDefault="009368B7" w:rsidP="009655CA">
            <w:pPr>
              <w:rPr>
                <w:rFonts w:ascii="Myriad Pro" w:hAnsi="Myriad Pro"/>
                <w:b/>
                <w:bCs/>
                <w:color w:val="000000"/>
                <w:sz w:val="20"/>
                <w:szCs w:val="20"/>
              </w:rPr>
            </w:pPr>
            <w:r w:rsidRPr="009368B7">
              <w:rPr>
                <w:rFonts w:ascii="Myriad Pro" w:hAnsi="Myriad Pro"/>
                <w:b/>
                <w:bCs/>
                <w:color w:val="000000"/>
                <w:sz w:val="20"/>
                <w:szCs w:val="20"/>
              </w:rPr>
              <w:t>ИТОГО неподконтрольных расходов</w:t>
            </w:r>
          </w:p>
        </w:tc>
        <w:tc>
          <w:tcPr>
            <w:tcW w:w="381" w:type="pct"/>
            <w:tcBorders>
              <w:top w:val="nil"/>
              <w:left w:val="nil"/>
              <w:bottom w:val="single" w:sz="4" w:space="0" w:color="auto"/>
              <w:right w:val="single" w:sz="4" w:space="0" w:color="auto"/>
            </w:tcBorders>
            <w:shd w:val="clear" w:color="auto" w:fill="EAF1DD" w:themeFill="accent3" w:themeFillTint="33"/>
            <w:noWrap/>
            <w:vAlign w:val="bottom"/>
            <w:hideMark/>
          </w:tcPr>
          <w:p w14:paraId="45AC4B03" w14:textId="77777777" w:rsidR="009368B7" w:rsidRPr="009368B7" w:rsidRDefault="009368B7" w:rsidP="009655CA">
            <w:pPr>
              <w:rPr>
                <w:rFonts w:ascii="Myriad Pro" w:hAnsi="Myriad Pro" w:cs="Calibri"/>
                <w:b/>
                <w:bCs/>
                <w:color w:val="000000"/>
                <w:sz w:val="22"/>
                <w:szCs w:val="22"/>
              </w:rPr>
            </w:pPr>
            <w:r w:rsidRPr="009368B7">
              <w:rPr>
                <w:rFonts w:ascii="Myriad Pro" w:hAnsi="Myriad Pro" w:cs="Calibri"/>
                <w:b/>
                <w:bCs/>
                <w:color w:val="000000"/>
                <w:sz w:val="22"/>
                <w:szCs w:val="22"/>
              </w:rPr>
              <w:t> </w:t>
            </w:r>
          </w:p>
        </w:tc>
        <w:tc>
          <w:tcPr>
            <w:tcW w:w="680" w:type="pct"/>
            <w:tcBorders>
              <w:top w:val="nil"/>
              <w:left w:val="nil"/>
              <w:bottom w:val="single" w:sz="4" w:space="0" w:color="auto"/>
              <w:right w:val="single" w:sz="4" w:space="0" w:color="auto"/>
            </w:tcBorders>
            <w:shd w:val="clear" w:color="auto" w:fill="EAF1DD" w:themeFill="accent3" w:themeFillTint="33"/>
            <w:vAlign w:val="center"/>
            <w:hideMark/>
          </w:tcPr>
          <w:p w14:paraId="7CF1CED1" w14:textId="77777777" w:rsidR="009368B7" w:rsidRPr="009368B7" w:rsidRDefault="009368B7" w:rsidP="009655CA">
            <w:pPr>
              <w:jc w:val="center"/>
              <w:rPr>
                <w:rFonts w:ascii="Myriad Pro" w:hAnsi="Myriad Pro"/>
                <w:b/>
                <w:bCs/>
                <w:color w:val="000000"/>
                <w:sz w:val="20"/>
                <w:szCs w:val="20"/>
              </w:rPr>
            </w:pPr>
            <w:r w:rsidRPr="009368B7">
              <w:rPr>
                <w:rFonts w:ascii="Myriad Pro" w:hAnsi="Myriad Pro"/>
                <w:b/>
                <w:bCs/>
                <w:color w:val="000000"/>
                <w:sz w:val="20"/>
                <w:szCs w:val="20"/>
              </w:rPr>
              <w:t>6 695 007</w:t>
            </w:r>
          </w:p>
        </w:tc>
        <w:tc>
          <w:tcPr>
            <w:tcW w:w="680" w:type="pct"/>
            <w:tcBorders>
              <w:top w:val="nil"/>
              <w:left w:val="nil"/>
              <w:bottom w:val="single" w:sz="4" w:space="0" w:color="auto"/>
              <w:right w:val="single" w:sz="4" w:space="0" w:color="auto"/>
            </w:tcBorders>
            <w:shd w:val="clear" w:color="auto" w:fill="EAF1DD" w:themeFill="accent3" w:themeFillTint="33"/>
            <w:vAlign w:val="center"/>
            <w:hideMark/>
          </w:tcPr>
          <w:p w14:paraId="639810F9" w14:textId="77777777" w:rsidR="009368B7" w:rsidRPr="009368B7" w:rsidRDefault="009368B7" w:rsidP="009655CA">
            <w:pPr>
              <w:jc w:val="center"/>
              <w:rPr>
                <w:rFonts w:ascii="Myriad Pro" w:hAnsi="Myriad Pro"/>
                <w:b/>
                <w:bCs/>
                <w:color w:val="000000"/>
                <w:sz w:val="20"/>
                <w:szCs w:val="20"/>
              </w:rPr>
            </w:pPr>
            <w:r w:rsidRPr="009368B7">
              <w:rPr>
                <w:rFonts w:ascii="Myriad Pro" w:hAnsi="Myriad Pro"/>
                <w:b/>
                <w:bCs/>
                <w:color w:val="000000"/>
                <w:sz w:val="20"/>
                <w:szCs w:val="20"/>
              </w:rPr>
              <w:t>667 652</w:t>
            </w:r>
          </w:p>
        </w:tc>
        <w:tc>
          <w:tcPr>
            <w:tcW w:w="680" w:type="pct"/>
            <w:tcBorders>
              <w:top w:val="nil"/>
              <w:left w:val="nil"/>
              <w:bottom w:val="single" w:sz="4" w:space="0" w:color="auto"/>
              <w:right w:val="single" w:sz="8" w:space="0" w:color="auto"/>
            </w:tcBorders>
            <w:shd w:val="clear" w:color="auto" w:fill="EAF1DD" w:themeFill="accent3" w:themeFillTint="33"/>
            <w:vAlign w:val="center"/>
            <w:hideMark/>
          </w:tcPr>
          <w:p w14:paraId="5BD013C5" w14:textId="77777777" w:rsidR="009368B7" w:rsidRPr="009368B7" w:rsidRDefault="009368B7" w:rsidP="009655CA">
            <w:pPr>
              <w:jc w:val="center"/>
              <w:rPr>
                <w:rFonts w:ascii="Myriad Pro" w:hAnsi="Myriad Pro"/>
                <w:b/>
                <w:bCs/>
                <w:color w:val="000000"/>
                <w:sz w:val="20"/>
                <w:szCs w:val="20"/>
              </w:rPr>
            </w:pPr>
            <w:r w:rsidRPr="009368B7">
              <w:rPr>
                <w:rFonts w:ascii="Myriad Pro" w:hAnsi="Myriad Pro"/>
                <w:b/>
                <w:bCs/>
                <w:color w:val="000000"/>
                <w:sz w:val="20"/>
                <w:szCs w:val="20"/>
              </w:rPr>
              <w:t>824 109</w:t>
            </w:r>
          </w:p>
        </w:tc>
      </w:tr>
      <w:tr w:rsidR="009368B7" w:rsidRPr="009368B7" w14:paraId="34B039CF" w14:textId="77777777" w:rsidTr="009368B7">
        <w:trPr>
          <w:trHeight w:val="20"/>
        </w:trPr>
        <w:tc>
          <w:tcPr>
            <w:tcW w:w="2579" w:type="pct"/>
            <w:tcBorders>
              <w:top w:val="nil"/>
              <w:left w:val="single" w:sz="8" w:space="0" w:color="auto"/>
              <w:bottom w:val="nil"/>
              <w:right w:val="single" w:sz="4" w:space="0" w:color="auto"/>
            </w:tcBorders>
            <w:shd w:val="clear" w:color="auto" w:fill="EAF1DD" w:themeFill="accent3" w:themeFillTint="33"/>
            <w:vAlign w:val="center"/>
            <w:hideMark/>
          </w:tcPr>
          <w:p w14:paraId="2822D15F" w14:textId="77777777" w:rsidR="009368B7" w:rsidRPr="009368B7" w:rsidRDefault="009368B7" w:rsidP="009655CA">
            <w:pPr>
              <w:rPr>
                <w:rFonts w:ascii="Myriad Pro" w:hAnsi="Myriad Pro"/>
                <w:b/>
                <w:bCs/>
                <w:i/>
                <w:iCs/>
                <w:color w:val="000000"/>
                <w:sz w:val="20"/>
                <w:szCs w:val="20"/>
              </w:rPr>
            </w:pPr>
            <w:r w:rsidRPr="009368B7">
              <w:rPr>
                <w:rFonts w:ascii="Myriad Pro" w:hAnsi="Myriad Pro"/>
                <w:b/>
                <w:bCs/>
                <w:i/>
                <w:iCs/>
                <w:color w:val="000000"/>
                <w:sz w:val="20"/>
                <w:szCs w:val="20"/>
              </w:rPr>
              <w:t>Итого подконтрольные и неподконтрольные расходы</w:t>
            </w:r>
          </w:p>
        </w:tc>
        <w:tc>
          <w:tcPr>
            <w:tcW w:w="381" w:type="pct"/>
            <w:tcBorders>
              <w:top w:val="nil"/>
              <w:left w:val="nil"/>
              <w:bottom w:val="nil"/>
              <w:right w:val="single" w:sz="4" w:space="0" w:color="auto"/>
            </w:tcBorders>
            <w:shd w:val="clear" w:color="auto" w:fill="EAF1DD" w:themeFill="accent3" w:themeFillTint="33"/>
            <w:noWrap/>
            <w:vAlign w:val="bottom"/>
            <w:hideMark/>
          </w:tcPr>
          <w:p w14:paraId="5AC70406" w14:textId="77777777" w:rsidR="009368B7" w:rsidRPr="009368B7" w:rsidRDefault="009368B7" w:rsidP="009655CA">
            <w:pPr>
              <w:rPr>
                <w:rFonts w:ascii="Myriad Pro" w:hAnsi="Myriad Pro" w:cs="Calibri"/>
                <w:b/>
                <w:bCs/>
                <w:i/>
                <w:iCs/>
                <w:color w:val="000000"/>
                <w:sz w:val="22"/>
                <w:szCs w:val="22"/>
              </w:rPr>
            </w:pPr>
            <w:r w:rsidRPr="009368B7">
              <w:rPr>
                <w:rFonts w:ascii="Myriad Pro" w:hAnsi="Myriad Pro" w:cs="Calibri"/>
                <w:b/>
                <w:bCs/>
                <w:i/>
                <w:iCs/>
                <w:color w:val="000000"/>
                <w:sz w:val="22"/>
                <w:szCs w:val="22"/>
              </w:rPr>
              <w:t> </w:t>
            </w:r>
          </w:p>
        </w:tc>
        <w:tc>
          <w:tcPr>
            <w:tcW w:w="680" w:type="pct"/>
            <w:tcBorders>
              <w:top w:val="nil"/>
              <w:left w:val="nil"/>
              <w:bottom w:val="nil"/>
              <w:right w:val="single" w:sz="4" w:space="0" w:color="auto"/>
            </w:tcBorders>
            <w:shd w:val="clear" w:color="auto" w:fill="EAF1DD" w:themeFill="accent3" w:themeFillTint="33"/>
            <w:vAlign w:val="center"/>
            <w:hideMark/>
          </w:tcPr>
          <w:p w14:paraId="70D94E18" w14:textId="77777777" w:rsidR="009368B7" w:rsidRPr="009368B7" w:rsidRDefault="009368B7" w:rsidP="009655CA">
            <w:pPr>
              <w:jc w:val="center"/>
              <w:rPr>
                <w:rFonts w:ascii="Myriad Pro" w:hAnsi="Myriad Pro"/>
                <w:b/>
                <w:bCs/>
                <w:i/>
                <w:iCs/>
                <w:color w:val="000000"/>
                <w:sz w:val="20"/>
                <w:szCs w:val="20"/>
              </w:rPr>
            </w:pPr>
            <w:r w:rsidRPr="009368B7">
              <w:rPr>
                <w:rFonts w:ascii="Myriad Pro" w:hAnsi="Myriad Pro"/>
                <w:b/>
                <w:bCs/>
                <w:i/>
                <w:iCs/>
                <w:color w:val="000000"/>
                <w:sz w:val="20"/>
                <w:szCs w:val="20"/>
              </w:rPr>
              <w:t>7 293 584</w:t>
            </w:r>
          </w:p>
        </w:tc>
        <w:tc>
          <w:tcPr>
            <w:tcW w:w="680" w:type="pct"/>
            <w:tcBorders>
              <w:top w:val="nil"/>
              <w:left w:val="nil"/>
              <w:bottom w:val="nil"/>
              <w:right w:val="single" w:sz="4" w:space="0" w:color="auto"/>
            </w:tcBorders>
            <w:shd w:val="clear" w:color="auto" w:fill="EAF1DD" w:themeFill="accent3" w:themeFillTint="33"/>
            <w:vAlign w:val="center"/>
            <w:hideMark/>
          </w:tcPr>
          <w:p w14:paraId="5B95E434" w14:textId="77777777" w:rsidR="009368B7" w:rsidRPr="009368B7" w:rsidRDefault="009368B7" w:rsidP="009655CA">
            <w:pPr>
              <w:jc w:val="center"/>
              <w:rPr>
                <w:rFonts w:ascii="Myriad Pro" w:hAnsi="Myriad Pro"/>
                <w:b/>
                <w:bCs/>
                <w:i/>
                <w:iCs/>
                <w:color w:val="000000"/>
                <w:sz w:val="20"/>
                <w:szCs w:val="20"/>
              </w:rPr>
            </w:pPr>
            <w:r w:rsidRPr="009368B7">
              <w:rPr>
                <w:rFonts w:ascii="Myriad Pro" w:hAnsi="Myriad Pro"/>
                <w:b/>
                <w:bCs/>
                <w:i/>
                <w:iCs/>
                <w:color w:val="000000"/>
                <w:sz w:val="20"/>
                <w:szCs w:val="20"/>
              </w:rPr>
              <w:t>1 269 684</w:t>
            </w:r>
          </w:p>
        </w:tc>
        <w:tc>
          <w:tcPr>
            <w:tcW w:w="680" w:type="pct"/>
            <w:tcBorders>
              <w:top w:val="nil"/>
              <w:left w:val="nil"/>
              <w:bottom w:val="nil"/>
              <w:right w:val="single" w:sz="8" w:space="0" w:color="auto"/>
            </w:tcBorders>
            <w:shd w:val="clear" w:color="auto" w:fill="EAF1DD" w:themeFill="accent3" w:themeFillTint="33"/>
            <w:vAlign w:val="center"/>
            <w:hideMark/>
          </w:tcPr>
          <w:p w14:paraId="206097E7" w14:textId="77777777" w:rsidR="009368B7" w:rsidRPr="009368B7" w:rsidRDefault="009368B7" w:rsidP="009655CA">
            <w:pPr>
              <w:jc w:val="center"/>
              <w:rPr>
                <w:rFonts w:ascii="Myriad Pro" w:hAnsi="Myriad Pro"/>
                <w:b/>
                <w:bCs/>
                <w:i/>
                <w:iCs/>
                <w:color w:val="000000"/>
                <w:sz w:val="20"/>
                <w:szCs w:val="20"/>
              </w:rPr>
            </w:pPr>
            <w:r w:rsidRPr="009368B7">
              <w:rPr>
                <w:rFonts w:ascii="Myriad Pro" w:hAnsi="Myriad Pro"/>
                <w:b/>
                <w:bCs/>
                <w:i/>
                <w:iCs/>
                <w:color w:val="000000"/>
                <w:sz w:val="20"/>
                <w:szCs w:val="20"/>
              </w:rPr>
              <w:t>1 426 140</w:t>
            </w:r>
          </w:p>
        </w:tc>
      </w:tr>
      <w:tr w:rsidR="009368B7" w:rsidRPr="009368B7" w14:paraId="62CBFF28" w14:textId="77777777" w:rsidTr="009368B7">
        <w:trPr>
          <w:trHeight w:val="20"/>
        </w:trPr>
        <w:tc>
          <w:tcPr>
            <w:tcW w:w="2579"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67A67936" w14:textId="77777777" w:rsidR="009368B7" w:rsidRPr="009368B7" w:rsidRDefault="009368B7" w:rsidP="009655CA">
            <w:pPr>
              <w:rPr>
                <w:rFonts w:ascii="Myriad Pro" w:hAnsi="Myriad Pro"/>
                <w:b/>
                <w:bCs/>
                <w:color w:val="000000"/>
                <w:sz w:val="20"/>
                <w:szCs w:val="20"/>
              </w:rPr>
            </w:pPr>
            <w:r w:rsidRPr="009368B7">
              <w:rPr>
                <w:rFonts w:ascii="Myriad Pro" w:hAnsi="Myriad Pro"/>
                <w:b/>
                <w:bCs/>
                <w:color w:val="000000"/>
                <w:sz w:val="20"/>
                <w:szCs w:val="20"/>
              </w:rPr>
              <w:t>Расходы, связанные с компенсацией незапланированных расходов или полученного избытка, в т.ч.</w:t>
            </w:r>
          </w:p>
        </w:tc>
        <w:tc>
          <w:tcPr>
            <w:tcW w:w="381" w:type="pct"/>
            <w:tcBorders>
              <w:top w:val="single" w:sz="8" w:space="0" w:color="auto"/>
              <w:left w:val="nil"/>
              <w:bottom w:val="single" w:sz="4" w:space="0" w:color="auto"/>
              <w:right w:val="single" w:sz="4" w:space="0" w:color="auto"/>
            </w:tcBorders>
            <w:shd w:val="clear" w:color="auto" w:fill="auto"/>
            <w:noWrap/>
            <w:vAlign w:val="bottom"/>
            <w:hideMark/>
          </w:tcPr>
          <w:p w14:paraId="7885039A" w14:textId="77777777" w:rsidR="009368B7" w:rsidRPr="009368B7" w:rsidRDefault="009368B7" w:rsidP="009655CA">
            <w:pPr>
              <w:rPr>
                <w:rFonts w:ascii="Myriad Pro" w:hAnsi="Myriad Pro" w:cs="Calibri"/>
                <w:b/>
                <w:bCs/>
                <w:color w:val="000000"/>
                <w:sz w:val="22"/>
                <w:szCs w:val="22"/>
              </w:rPr>
            </w:pPr>
            <w:r w:rsidRPr="009368B7">
              <w:rPr>
                <w:rFonts w:ascii="Myriad Pro" w:hAnsi="Myriad Pro" w:cs="Calibri"/>
                <w:b/>
                <w:bCs/>
                <w:color w:val="000000"/>
                <w:sz w:val="22"/>
                <w:szCs w:val="22"/>
              </w:rPr>
              <w:t> </w:t>
            </w:r>
          </w:p>
        </w:tc>
        <w:tc>
          <w:tcPr>
            <w:tcW w:w="680" w:type="pct"/>
            <w:tcBorders>
              <w:top w:val="single" w:sz="8" w:space="0" w:color="auto"/>
              <w:left w:val="nil"/>
              <w:bottom w:val="single" w:sz="4" w:space="0" w:color="auto"/>
              <w:right w:val="single" w:sz="4" w:space="0" w:color="auto"/>
            </w:tcBorders>
            <w:shd w:val="clear" w:color="auto" w:fill="auto"/>
            <w:vAlign w:val="center"/>
            <w:hideMark/>
          </w:tcPr>
          <w:p w14:paraId="7CF67FC1" w14:textId="77777777" w:rsidR="009368B7" w:rsidRPr="009368B7" w:rsidRDefault="009368B7" w:rsidP="009655CA">
            <w:pPr>
              <w:jc w:val="center"/>
              <w:rPr>
                <w:rFonts w:ascii="Myriad Pro" w:hAnsi="Myriad Pro"/>
                <w:b/>
                <w:bCs/>
                <w:color w:val="000000"/>
                <w:sz w:val="20"/>
                <w:szCs w:val="20"/>
              </w:rPr>
            </w:pPr>
            <w:r w:rsidRPr="009368B7">
              <w:rPr>
                <w:rFonts w:ascii="Myriad Pro" w:hAnsi="Myriad Pro"/>
                <w:b/>
                <w:bCs/>
                <w:color w:val="000000"/>
                <w:sz w:val="20"/>
                <w:szCs w:val="20"/>
              </w:rPr>
              <w:t>306 613</w:t>
            </w:r>
          </w:p>
        </w:tc>
        <w:tc>
          <w:tcPr>
            <w:tcW w:w="680" w:type="pct"/>
            <w:tcBorders>
              <w:top w:val="single" w:sz="8" w:space="0" w:color="auto"/>
              <w:left w:val="nil"/>
              <w:bottom w:val="single" w:sz="4" w:space="0" w:color="auto"/>
              <w:right w:val="single" w:sz="4" w:space="0" w:color="auto"/>
            </w:tcBorders>
            <w:shd w:val="clear" w:color="auto" w:fill="auto"/>
            <w:vAlign w:val="center"/>
            <w:hideMark/>
          </w:tcPr>
          <w:p w14:paraId="1790159D" w14:textId="77777777" w:rsidR="009368B7" w:rsidRPr="009368B7" w:rsidRDefault="009368B7" w:rsidP="009655CA">
            <w:pPr>
              <w:jc w:val="center"/>
              <w:rPr>
                <w:rFonts w:ascii="Myriad Pro" w:hAnsi="Myriad Pro"/>
                <w:b/>
                <w:bCs/>
                <w:color w:val="000000"/>
                <w:sz w:val="20"/>
                <w:szCs w:val="20"/>
              </w:rPr>
            </w:pPr>
            <w:r w:rsidRPr="009368B7">
              <w:rPr>
                <w:rFonts w:ascii="Myriad Pro" w:hAnsi="Myriad Pro"/>
                <w:b/>
                <w:bCs/>
                <w:color w:val="000000"/>
                <w:sz w:val="20"/>
                <w:szCs w:val="20"/>
              </w:rPr>
              <w:t>52 349</w:t>
            </w:r>
          </w:p>
        </w:tc>
        <w:tc>
          <w:tcPr>
            <w:tcW w:w="680" w:type="pct"/>
            <w:tcBorders>
              <w:top w:val="single" w:sz="8" w:space="0" w:color="auto"/>
              <w:left w:val="nil"/>
              <w:bottom w:val="single" w:sz="4" w:space="0" w:color="auto"/>
              <w:right w:val="single" w:sz="8" w:space="0" w:color="auto"/>
            </w:tcBorders>
            <w:shd w:val="clear" w:color="auto" w:fill="auto"/>
            <w:vAlign w:val="center"/>
            <w:hideMark/>
          </w:tcPr>
          <w:p w14:paraId="0D99DD50" w14:textId="77777777" w:rsidR="009368B7" w:rsidRPr="009368B7" w:rsidRDefault="009368B7" w:rsidP="009655CA">
            <w:pPr>
              <w:jc w:val="center"/>
              <w:rPr>
                <w:rFonts w:ascii="Myriad Pro" w:hAnsi="Myriad Pro"/>
                <w:b/>
                <w:bCs/>
                <w:color w:val="000000"/>
                <w:sz w:val="20"/>
                <w:szCs w:val="20"/>
              </w:rPr>
            </w:pPr>
            <w:r w:rsidRPr="009368B7">
              <w:rPr>
                <w:rFonts w:ascii="Myriad Pro" w:hAnsi="Myriad Pro"/>
                <w:b/>
                <w:bCs/>
                <w:color w:val="000000"/>
                <w:sz w:val="20"/>
                <w:szCs w:val="20"/>
              </w:rPr>
              <w:t>626 937</w:t>
            </w:r>
          </w:p>
        </w:tc>
      </w:tr>
      <w:tr w:rsidR="009368B7" w:rsidRPr="009368B7" w14:paraId="2CF5F9B6"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47088B1B"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Корректировка необходимой валовой выручки по доходам от осуществления регулируемой деятельности за год i-2</w:t>
            </w:r>
          </w:p>
        </w:tc>
        <w:tc>
          <w:tcPr>
            <w:tcW w:w="381" w:type="pct"/>
            <w:tcBorders>
              <w:top w:val="nil"/>
              <w:left w:val="nil"/>
              <w:bottom w:val="single" w:sz="4" w:space="0" w:color="auto"/>
              <w:right w:val="single" w:sz="4" w:space="0" w:color="auto"/>
            </w:tcBorders>
            <w:shd w:val="clear" w:color="auto" w:fill="auto"/>
            <w:noWrap/>
            <w:vAlign w:val="bottom"/>
            <w:hideMark/>
          </w:tcPr>
          <w:p w14:paraId="2DCD6207" w14:textId="77777777" w:rsidR="009368B7" w:rsidRPr="009368B7" w:rsidRDefault="009368B7" w:rsidP="009655CA">
            <w:pPr>
              <w:rPr>
                <w:rFonts w:ascii="Myriad Pro" w:hAnsi="Myriad Pro" w:cs="Calibri"/>
                <w:color w:val="000000"/>
                <w:sz w:val="22"/>
                <w:szCs w:val="22"/>
              </w:rPr>
            </w:pPr>
            <w:r w:rsidRPr="009368B7">
              <w:rPr>
                <w:rFonts w:ascii="Myriad Pro" w:hAnsi="Myriad Pro" w:cs="Calibri"/>
                <w:color w:val="000000"/>
                <w:sz w:val="22"/>
                <w:szCs w:val="22"/>
              </w:rPr>
              <w:t> </w:t>
            </w:r>
          </w:p>
        </w:tc>
        <w:tc>
          <w:tcPr>
            <w:tcW w:w="680" w:type="pct"/>
            <w:tcBorders>
              <w:top w:val="nil"/>
              <w:left w:val="nil"/>
              <w:bottom w:val="single" w:sz="4" w:space="0" w:color="auto"/>
              <w:right w:val="single" w:sz="4" w:space="0" w:color="auto"/>
            </w:tcBorders>
            <w:shd w:val="clear" w:color="auto" w:fill="auto"/>
            <w:vAlign w:val="center"/>
            <w:hideMark/>
          </w:tcPr>
          <w:p w14:paraId="23B404B7"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75 644</w:t>
            </w:r>
          </w:p>
        </w:tc>
        <w:tc>
          <w:tcPr>
            <w:tcW w:w="680" w:type="pct"/>
            <w:tcBorders>
              <w:top w:val="nil"/>
              <w:left w:val="nil"/>
              <w:bottom w:val="single" w:sz="4" w:space="0" w:color="auto"/>
              <w:right w:val="single" w:sz="4" w:space="0" w:color="auto"/>
            </w:tcBorders>
            <w:shd w:val="clear" w:color="auto" w:fill="auto"/>
            <w:vAlign w:val="center"/>
            <w:hideMark/>
          </w:tcPr>
          <w:p w14:paraId="4C25B5E6"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75 644</w:t>
            </w:r>
          </w:p>
        </w:tc>
        <w:tc>
          <w:tcPr>
            <w:tcW w:w="680" w:type="pct"/>
            <w:tcBorders>
              <w:top w:val="nil"/>
              <w:left w:val="nil"/>
              <w:bottom w:val="single" w:sz="4" w:space="0" w:color="auto"/>
              <w:right w:val="single" w:sz="8" w:space="0" w:color="auto"/>
            </w:tcBorders>
            <w:shd w:val="clear" w:color="auto" w:fill="auto"/>
            <w:vAlign w:val="center"/>
            <w:hideMark/>
          </w:tcPr>
          <w:p w14:paraId="5DC01517"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91 322</w:t>
            </w:r>
          </w:p>
        </w:tc>
      </w:tr>
      <w:tr w:rsidR="009368B7" w:rsidRPr="009368B7" w14:paraId="2EE3D746"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7379733C"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Корректировка подконтрольных расходов в связи с изменением планируемых параметров расчета тарифов</w:t>
            </w:r>
          </w:p>
        </w:tc>
        <w:tc>
          <w:tcPr>
            <w:tcW w:w="381" w:type="pct"/>
            <w:tcBorders>
              <w:top w:val="nil"/>
              <w:left w:val="nil"/>
              <w:bottom w:val="single" w:sz="4" w:space="0" w:color="auto"/>
              <w:right w:val="single" w:sz="4" w:space="0" w:color="auto"/>
            </w:tcBorders>
            <w:shd w:val="clear" w:color="auto" w:fill="auto"/>
            <w:noWrap/>
            <w:vAlign w:val="bottom"/>
            <w:hideMark/>
          </w:tcPr>
          <w:p w14:paraId="1546C6E0" w14:textId="77777777" w:rsidR="009368B7" w:rsidRPr="009368B7" w:rsidRDefault="009368B7" w:rsidP="009655CA">
            <w:pPr>
              <w:rPr>
                <w:rFonts w:ascii="Myriad Pro" w:hAnsi="Myriad Pro" w:cs="Calibri"/>
                <w:color w:val="000000"/>
                <w:sz w:val="22"/>
                <w:szCs w:val="22"/>
              </w:rPr>
            </w:pPr>
            <w:r w:rsidRPr="009368B7">
              <w:rPr>
                <w:rFonts w:ascii="Myriad Pro" w:hAnsi="Myriad Pro" w:cs="Calibri"/>
                <w:color w:val="000000"/>
                <w:sz w:val="22"/>
                <w:szCs w:val="22"/>
              </w:rPr>
              <w:t> </w:t>
            </w:r>
          </w:p>
        </w:tc>
        <w:tc>
          <w:tcPr>
            <w:tcW w:w="680" w:type="pct"/>
            <w:tcBorders>
              <w:top w:val="nil"/>
              <w:left w:val="nil"/>
              <w:bottom w:val="single" w:sz="4" w:space="0" w:color="auto"/>
              <w:right w:val="single" w:sz="4" w:space="0" w:color="auto"/>
            </w:tcBorders>
            <w:shd w:val="clear" w:color="auto" w:fill="auto"/>
            <w:vAlign w:val="center"/>
            <w:hideMark/>
          </w:tcPr>
          <w:p w14:paraId="4411397C"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-4 635</w:t>
            </w:r>
          </w:p>
        </w:tc>
        <w:tc>
          <w:tcPr>
            <w:tcW w:w="680" w:type="pct"/>
            <w:tcBorders>
              <w:top w:val="nil"/>
              <w:left w:val="nil"/>
              <w:bottom w:val="single" w:sz="4" w:space="0" w:color="auto"/>
              <w:right w:val="single" w:sz="4" w:space="0" w:color="auto"/>
            </w:tcBorders>
            <w:shd w:val="clear" w:color="auto" w:fill="auto"/>
            <w:vAlign w:val="center"/>
            <w:hideMark/>
          </w:tcPr>
          <w:p w14:paraId="63D725DF"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-4 635</w:t>
            </w:r>
          </w:p>
        </w:tc>
        <w:tc>
          <w:tcPr>
            <w:tcW w:w="680" w:type="pct"/>
            <w:tcBorders>
              <w:top w:val="nil"/>
              <w:left w:val="nil"/>
              <w:bottom w:val="single" w:sz="4" w:space="0" w:color="auto"/>
              <w:right w:val="single" w:sz="8" w:space="0" w:color="auto"/>
            </w:tcBorders>
            <w:shd w:val="clear" w:color="auto" w:fill="auto"/>
            <w:vAlign w:val="center"/>
            <w:hideMark/>
          </w:tcPr>
          <w:p w14:paraId="4FD4B9AC"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-5 712</w:t>
            </w:r>
          </w:p>
        </w:tc>
      </w:tr>
      <w:tr w:rsidR="009368B7" w:rsidRPr="009368B7" w14:paraId="6118782A"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75C65F75"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Корректировка необходимой валовой выручки с учетом изменения полезного отпуска и цен на электрическую энергию</w:t>
            </w:r>
          </w:p>
        </w:tc>
        <w:tc>
          <w:tcPr>
            <w:tcW w:w="381" w:type="pct"/>
            <w:tcBorders>
              <w:top w:val="nil"/>
              <w:left w:val="nil"/>
              <w:bottom w:val="single" w:sz="4" w:space="0" w:color="auto"/>
              <w:right w:val="single" w:sz="4" w:space="0" w:color="auto"/>
            </w:tcBorders>
            <w:shd w:val="clear" w:color="auto" w:fill="auto"/>
            <w:noWrap/>
            <w:vAlign w:val="bottom"/>
            <w:hideMark/>
          </w:tcPr>
          <w:p w14:paraId="56491333" w14:textId="77777777" w:rsidR="009368B7" w:rsidRPr="009368B7" w:rsidRDefault="009368B7" w:rsidP="009655CA">
            <w:pPr>
              <w:rPr>
                <w:rFonts w:ascii="Myriad Pro" w:hAnsi="Myriad Pro" w:cs="Calibri"/>
                <w:color w:val="000000"/>
                <w:sz w:val="22"/>
                <w:szCs w:val="22"/>
              </w:rPr>
            </w:pPr>
            <w:r w:rsidRPr="009368B7">
              <w:rPr>
                <w:rFonts w:ascii="Myriad Pro" w:hAnsi="Myriad Pro" w:cs="Calibri"/>
                <w:color w:val="000000"/>
                <w:sz w:val="22"/>
                <w:szCs w:val="22"/>
              </w:rPr>
              <w:t> </w:t>
            </w:r>
          </w:p>
        </w:tc>
        <w:tc>
          <w:tcPr>
            <w:tcW w:w="680" w:type="pct"/>
            <w:tcBorders>
              <w:top w:val="nil"/>
              <w:left w:val="nil"/>
              <w:bottom w:val="single" w:sz="4" w:space="0" w:color="auto"/>
              <w:right w:val="single" w:sz="4" w:space="0" w:color="auto"/>
            </w:tcBorders>
            <w:shd w:val="clear" w:color="auto" w:fill="auto"/>
            <w:vAlign w:val="center"/>
            <w:hideMark/>
          </w:tcPr>
          <w:p w14:paraId="1D3F4AB9"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27 395</w:t>
            </w:r>
          </w:p>
        </w:tc>
        <w:tc>
          <w:tcPr>
            <w:tcW w:w="680" w:type="pct"/>
            <w:tcBorders>
              <w:top w:val="nil"/>
              <w:left w:val="nil"/>
              <w:bottom w:val="single" w:sz="4" w:space="0" w:color="auto"/>
              <w:right w:val="single" w:sz="4" w:space="0" w:color="auto"/>
            </w:tcBorders>
            <w:shd w:val="clear" w:color="auto" w:fill="auto"/>
            <w:vAlign w:val="center"/>
            <w:hideMark/>
          </w:tcPr>
          <w:p w14:paraId="202249F7"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27 395</w:t>
            </w:r>
          </w:p>
        </w:tc>
        <w:tc>
          <w:tcPr>
            <w:tcW w:w="680" w:type="pct"/>
            <w:tcBorders>
              <w:top w:val="nil"/>
              <w:left w:val="nil"/>
              <w:bottom w:val="single" w:sz="4" w:space="0" w:color="auto"/>
              <w:right w:val="single" w:sz="8" w:space="0" w:color="auto"/>
            </w:tcBorders>
            <w:shd w:val="clear" w:color="auto" w:fill="auto"/>
            <w:vAlign w:val="center"/>
            <w:hideMark/>
          </w:tcPr>
          <w:p w14:paraId="5E7C4964"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27 395</w:t>
            </w:r>
          </w:p>
        </w:tc>
      </w:tr>
      <w:tr w:rsidR="009368B7" w:rsidRPr="009368B7" w14:paraId="67F52121"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02C6C03F"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Корректировка неподконтрольных расходов исходя из фактических значений</w:t>
            </w:r>
          </w:p>
        </w:tc>
        <w:tc>
          <w:tcPr>
            <w:tcW w:w="381" w:type="pct"/>
            <w:tcBorders>
              <w:top w:val="nil"/>
              <w:left w:val="nil"/>
              <w:bottom w:val="single" w:sz="4" w:space="0" w:color="auto"/>
              <w:right w:val="single" w:sz="4" w:space="0" w:color="auto"/>
            </w:tcBorders>
            <w:shd w:val="clear" w:color="auto" w:fill="auto"/>
            <w:noWrap/>
            <w:vAlign w:val="bottom"/>
            <w:hideMark/>
          </w:tcPr>
          <w:p w14:paraId="1DC9F453" w14:textId="77777777" w:rsidR="009368B7" w:rsidRPr="009368B7" w:rsidRDefault="009368B7" w:rsidP="009655CA">
            <w:pPr>
              <w:rPr>
                <w:rFonts w:ascii="Myriad Pro" w:hAnsi="Myriad Pro" w:cs="Calibri"/>
                <w:color w:val="000000"/>
                <w:sz w:val="22"/>
                <w:szCs w:val="22"/>
              </w:rPr>
            </w:pPr>
            <w:r w:rsidRPr="009368B7">
              <w:rPr>
                <w:rFonts w:ascii="Myriad Pro" w:hAnsi="Myriad Pro" w:cs="Calibri"/>
                <w:color w:val="000000"/>
                <w:sz w:val="22"/>
                <w:szCs w:val="22"/>
              </w:rPr>
              <w:t> </w:t>
            </w:r>
          </w:p>
        </w:tc>
        <w:tc>
          <w:tcPr>
            <w:tcW w:w="680" w:type="pct"/>
            <w:tcBorders>
              <w:top w:val="nil"/>
              <w:left w:val="nil"/>
              <w:bottom w:val="single" w:sz="4" w:space="0" w:color="auto"/>
              <w:right w:val="single" w:sz="4" w:space="0" w:color="auto"/>
            </w:tcBorders>
            <w:shd w:val="clear" w:color="auto" w:fill="auto"/>
            <w:vAlign w:val="center"/>
            <w:hideMark/>
          </w:tcPr>
          <w:p w14:paraId="616C22D2"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196 093</w:t>
            </w:r>
          </w:p>
        </w:tc>
        <w:tc>
          <w:tcPr>
            <w:tcW w:w="680" w:type="pct"/>
            <w:tcBorders>
              <w:top w:val="nil"/>
              <w:left w:val="nil"/>
              <w:bottom w:val="single" w:sz="4" w:space="0" w:color="auto"/>
              <w:right w:val="single" w:sz="4" w:space="0" w:color="auto"/>
            </w:tcBorders>
            <w:shd w:val="clear" w:color="auto" w:fill="auto"/>
            <w:vAlign w:val="center"/>
            <w:hideMark/>
          </w:tcPr>
          <w:p w14:paraId="0C80CD7A"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196 092</w:t>
            </w:r>
          </w:p>
        </w:tc>
        <w:tc>
          <w:tcPr>
            <w:tcW w:w="680" w:type="pct"/>
            <w:tcBorders>
              <w:top w:val="nil"/>
              <w:left w:val="nil"/>
              <w:bottom w:val="single" w:sz="4" w:space="0" w:color="auto"/>
              <w:right w:val="single" w:sz="8" w:space="0" w:color="auto"/>
            </w:tcBorders>
            <w:shd w:val="clear" w:color="auto" w:fill="auto"/>
            <w:vAlign w:val="center"/>
            <w:hideMark/>
          </w:tcPr>
          <w:p w14:paraId="4457661C"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190 124</w:t>
            </w:r>
          </w:p>
        </w:tc>
      </w:tr>
      <w:tr w:rsidR="009368B7" w:rsidRPr="009368B7" w14:paraId="2EF8D2F9"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4204CA7A"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Корректировка, осуществляемая в связи с изменением (неисполнением) инвестиционной программы  за год i-2</w:t>
            </w:r>
          </w:p>
        </w:tc>
        <w:tc>
          <w:tcPr>
            <w:tcW w:w="381" w:type="pct"/>
            <w:tcBorders>
              <w:top w:val="nil"/>
              <w:left w:val="nil"/>
              <w:bottom w:val="single" w:sz="4" w:space="0" w:color="auto"/>
              <w:right w:val="single" w:sz="4" w:space="0" w:color="auto"/>
            </w:tcBorders>
            <w:shd w:val="clear" w:color="auto" w:fill="auto"/>
            <w:noWrap/>
            <w:vAlign w:val="bottom"/>
            <w:hideMark/>
          </w:tcPr>
          <w:p w14:paraId="4CD87BD8" w14:textId="77777777" w:rsidR="009368B7" w:rsidRPr="009368B7" w:rsidRDefault="009368B7" w:rsidP="009655CA">
            <w:pPr>
              <w:rPr>
                <w:rFonts w:ascii="Myriad Pro" w:hAnsi="Myriad Pro" w:cs="Calibri"/>
                <w:color w:val="000000"/>
                <w:sz w:val="22"/>
                <w:szCs w:val="22"/>
              </w:rPr>
            </w:pPr>
            <w:r w:rsidRPr="009368B7">
              <w:rPr>
                <w:rFonts w:ascii="Myriad Pro" w:hAnsi="Myriad Pro" w:cs="Calibri"/>
                <w:color w:val="000000"/>
                <w:sz w:val="22"/>
                <w:szCs w:val="22"/>
              </w:rPr>
              <w:t> </w:t>
            </w:r>
          </w:p>
        </w:tc>
        <w:tc>
          <w:tcPr>
            <w:tcW w:w="680" w:type="pct"/>
            <w:tcBorders>
              <w:top w:val="nil"/>
              <w:left w:val="nil"/>
              <w:bottom w:val="single" w:sz="4" w:space="0" w:color="auto"/>
              <w:right w:val="single" w:sz="4" w:space="0" w:color="auto"/>
            </w:tcBorders>
            <w:shd w:val="clear" w:color="auto" w:fill="auto"/>
            <w:vAlign w:val="center"/>
            <w:hideMark/>
          </w:tcPr>
          <w:p w14:paraId="122FB14F"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-3 058</w:t>
            </w:r>
          </w:p>
        </w:tc>
        <w:tc>
          <w:tcPr>
            <w:tcW w:w="680" w:type="pct"/>
            <w:tcBorders>
              <w:top w:val="nil"/>
              <w:left w:val="nil"/>
              <w:bottom w:val="single" w:sz="4" w:space="0" w:color="auto"/>
              <w:right w:val="single" w:sz="4" w:space="0" w:color="auto"/>
            </w:tcBorders>
            <w:shd w:val="clear" w:color="auto" w:fill="auto"/>
            <w:vAlign w:val="center"/>
            <w:hideMark/>
          </w:tcPr>
          <w:p w14:paraId="4AB1D6A6"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-3 058</w:t>
            </w:r>
          </w:p>
        </w:tc>
        <w:tc>
          <w:tcPr>
            <w:tcW w:w="680" w:type="pct"/>
            <w:tcBorders>
              <w:top w:val="nil"/>
              <w:left w:val="nil"/>
              <w:bottom w:val="single" w:sz="4" w:space="0" w:color="auto"/>
              <w:right w:val="single" w:sz="8" w:space="0" w:color="auto"/>
            </w:tcBorders>
            <w:shd w:val="clear" w:color="auto" w:fill="auto"/>
            <w:vAlign w:val="center"/>
            <w:hideMark/>
          </w:tcPr>
          <w:p w14:paraId="23848BED"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-3 058</w:t>
            </w:r>
          </w:p>
        </w:tc>
      </w:tr>
      <w:tr w:rsidR="009368B7" w:rsidRPr="009368B7" w14:paraId="5D58AC0D"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1AC26610"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lastRenderedPageBreak/>
              <w:t>Корректировка с учетом надежности и качества производимых (реализуемых) товаров (услуг)  за год i-2</w:t>
            </w:r>
          </w:p>
        </w:tc>
        <w:tc>
          <w:tcPr>
            <w:tcW w:w="381" w:type="pct"/>
            <w:tcBorders>
              <w:top w:val="nil"/>
              <w:left w:val="nil"/>
              <w:bottom w:val="single" w:sz="4" w:space="0" w:color="auto"/>
              <w:right w:val="single" w:sz="4" w:space="0" w:color="auto"/>
            </w:tcBorders>
            <w:shd w:val="clear" w:color="auto" w:fill="auto"/>
            <w:noWrap/>
            <w:vAlign w:val="bottom"/>
            <w:hideMark/>
          </w:tcPr>
          <w:p w14:paraId="2ED231DB" w14:textId="77777777" w:rsidR="009368B7" w:rsidRPr="009368B7" w:rsidRDefault="009368B7" w:rsidP="009655CA">
            <w:pPr>
              <w:rPr>
                <w:rFonts w:ascii="Myriad Pro" w:hAnsi="Myriad Pro" w:cs="Calibri"/>
                <w:color w:val="000000"/>
                <w:sz w:val="22"/>
                <w:szCs w:val="22"/>
              </w:rPr>
            </w:pPr>
            <w:r w:rsidRPr="009368B7">
              <w:rPr>
                <w:rFonts w:ascii="Myriad Pro" w:hAnsi="Myriad Pro" w:cs="Calibri"/>
                <w:color w:val="000000"/>
                <w:sz w:val="22"/>
                <w:szCs w:val="22"/>
              </w:rPr>
              <w:t> </w:t>
            </w:r>
          </w:p>
        </w:tc>
        <w:tc>
          <w:tcPr>
            <w:tcW w:w="680" w:type="pct"/>
            <w:tcBorders>
              <w:top w:val="nil"/>
              <w:left w:val="nil"/>
              <w:bottom w:val="single" w:sz="4" w:space="0" w:color="auto"/>
              <w:right w:val="single" w:sz="4" w:space="0" w:color="auto"/>
            </w:tcBorders>
            <w:shd w:val="clear" w:color="auto" w:fill="auto"/>
            <w:vAlign w:val="center"/>
            <w:hideMark/>
          </w:tcPr>
          <w:p w14:paraId="61EF7AA2"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15 174</w:t>
            </w:r>
          </w:p>
        </w:tc>
        <w:tc>
          <w:tcPr>
            <w:tcW w:w="680" w:type="pct"/>
            <w:tcBorders>
              <w:top w:val="nil"/>
              <w:left w:val="nil"/>
              <w:bottom w:val="single" w:sz="4" w:space="0" w:color="auto"/>
              <w:right w:val="single" w:sz="4" w:space="0" w:color="auto"/>
            </w:tcBorders>
            <w:shd w:val="clear" w:color="auto" w:fill="auto"/>
            <w:vAlign w:val="center"/>
            <w:hideMark/>
          </w:tcPr>
          <w:p w14:paraId="3B407B75"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15 174</w:t>
            </w:r>
          </w:p>
        </w:tc>
        <w:tc>
          <w:tcPr>
            <w:tcW w:w="680" w:type="pct"/>
            <w:tcBorders>
              <w:top w:val="nil"/>
              <w:left w:val="nil"/>
              <w:bottom w:val="single" w:sz="4" w:space="0" w:color="auto"/>
              <w:right w:val="single" w:sz="8" w:space="0" w:color="auto"/>
            </w:tcBorders>
            <w:shd w:val="clear" w:color="auto" w:fill="auto"/>
            <w:vAlign w:val="center"/>
            <w:hideMark/>
          </w:tcPr>
          <w:p w14:paraId="33CD12D8"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15 174</w:t>
            </w:r>
          </w:p>
        </w:tc>
      </w:tr>
      <w:tr w:rsidR="009368B7" w:rsidRPr="009368B7" w14:paraId="564A1696" w14:textId="77777777" w:rsidTr="009368B7">
        <w:trPr>
          <w:trHeight w:val="20"/>
        </w:trPr>
        <w:tc>
          <w:tcPr>
            <w:tcW w:w="2579" w:type="pct"/>
            <w:tcBorders>
              <w:top w:val="nil"/>
              <w:left w:val="single" w:sz="8" w:space="0" w:color="auto"/>
              <w:bottom w:val="single" w:sz="8" w:space="0" w:color="auto"/>
              <w:right w:val="single" w:sz="4" w:space="0" w:color="auto"/>
            </w:tcBorders>
            <w:shd w:val="clear" w:color="auto" w:fill="auto"/>
            <w:vAlign w:val="center"/>
            <w:hideMark/>
          </w:tcPr>
          <w:p w14:paraId="2DCD68C8" w14:textId="77777777" w:rsidR="009368B7" w:rsidRPr="009368B7" w:rsidRDefault="009368B7" w:rsidP="009655CA">
            <w:pPr>
              <w:rPr>
                <w:rFonts w:ascii="Myriad Pro" w:hAnsi="Myriad Pro"/>
                <w:color w:val="000000"/>
                <w:sz w:val="20"/>
                <w:szCs w:val="20"/>
              </w:rPr>
            </w:pPr>
            <w:r w:rsidRPr="009368B7">
              <w:rPr>
                <w:rFonts w:ascii="Myriad Pro" w:hAnsi="Myriad Pro"/>
                <w:color w:val="000000"/>
                <w:sz w:val="20"/>
                <w:szCs w:val="20"/>
              </w:rPr>
              <w:t xml:space="preserve">Величина корректировки, учтенная в НВВ  за прошлые периоды регулирования </w:t>
            </w:r>
          </w:p>
        </w:tc>
        <w:tc>
          <w:tcPr>
            <w:tcW w:w="381" w:type="pct"/>
            <w:tcBorders>
              <w:top w:val="nil"/>
              <w:left w:val="nil"/>
              <w:bottom w:val="single" w:sz="8" w:space="0" w:color="auto"/>
              <w:right w:val="single" w:sz="4" w:space="0" w:color="auto"/>
            </w:tcBorders>
            <w:shd w:val="clear" w:color="auto" w:fill="auto"/>
            <w:noWrap/>
            <w:vAlign w:val="bottom"/>
            <w:hideMark/>
          </w:tcPr>
          <w:p w14:paraId="3C399660" w14:textId="77777777" w:rsidR="009368B7" w:rsidRPr="009368B7" w:rsidRDefault="009368B7" w:rsidP="009655CA">
            <w:pPr>
              <w:rPr>
                <w:rFonts w:ascii="Myriad Pro" w:hAnsi="Myriad Pro" w:cs="Calibri"/>
                <w:color w:val="000000"/>
                <w:sz w:val="22"/>
                <w:szCs w:val="22"/>
              </w:rPr>
            </w:pPr>
            <w:r w:rsidRPr="009368B7">
              <w:rPr>
                <w:rFonts w:ascii="Myriad Pro" w:hAnsi="Myriad Pro" w:cs="Calibri"/>
                <w:color w:val="000000"/>
                <w:sz w:val="22"/>
                <w:szCs w:val="22"/>
              </w:rPr>
              <w:t> </w:t>
            </w:r>
          </w:p>
        </w:tc>
        <w:tc>
          <w:tcPr>
            <w:tcW w:w="680" w:type="pct"/>
            <w:tcBorders>
              <w:top w:val="nil"/>
              <w:left w:val="nil"/>
              <w:bottom w:val="single" w:sz="8" w:space="0" w:color="auto"/>
              <w:right w:val="single" w:sz="4" w:space="0" w:color="auto"/>
            </w:tcBorders>
            <w:shd w:val="clear" w:color="auto" w:fill="auto"/>
            <w:vAlign w:val="center"/>
            <w:hideMark/>
          </w:tcPr>
          <w:p w14:paraId="0778E40F"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 </w:t>
            </w:r>
          </w:p>
        </w:tc>
        <w:tc>
          <w:tcPr>
            <w:tcW w:w="680" w:type="pct"/>
            <w:tcBorders>
              <w:top w:val="nil"/>
              <w:left w:val="nil"/>
              <w:bottom w:val="single" w:sz="8" w:space="0" w:color="auto"/>
              <w:right w:val="single" w:sz="4" w:space="0" w:color="auto"/>
            </w:tcBorders>
            <w:shd w:val="clear" w:color="auto" w:fill="auto"/>
            <w:vAlign w:val="center"/>
            <w:hideMark/>
          </w:tcPr>
          <w:p w14:paraId="43D1B76A"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 </w:t>
            </w:r>
          </w:p>
        </w:tc>
        <w:tc>
          <w:tcPr>
            <w:tcW w:w="680" w:type="pct"/>
            <w:tcBorders>
              <w:top w:val="nil"/>
              <w:left w:val="nil"/>
              <w:bottom w:val="single" w:sz="8" w:space="0" w:color="auto"/>
              <w:right w:val="single" w:sz="8" w:space="0" w:color="auto"/>
            </w:tcBorders>
            <w:shd w:val="clear" w:color="auto" w:fill="auto"/>
            <w:vAlign w:val="center"/>
            <w:hideMark/>
          </w:tcPr>
          <w:p w14:paraId="5F763E8A" w14:textId="77777777" w:rsidR="009368B7" w:rsidRPr="009368B7" w:rsidRDefault="009368B7" w:rsidP="009655CA">
            <w:pPr>
              <w:jc w:val="center"/>
              <w:rPr>
                <w:rFonts w:ascii="Myriad Pro" w:hAnsi="Myriad Pro"/>
                <w:color w:val="000000"/>
                <w:sz w:val="20"/>
                <w:szCs w:val="20"/>
              </w:rPr>
            </w:pPr>
            <w:r w:rsidRPr="009368B7">
              <w:rPr>
                <w:rFonts w:ascii="Myriad Pro" w:hAnsi="Myriad Pro"/>
                <w:color w:val="000000"/>
                <w:sz w:val="20"/>
                <w:szCs w:val="20"/>
              </w:rPr>
              <w:t>574 588</w:t>
            </w:r>
          </w:p>
        </w:tc>
      </w:tr>
      <w:tr w:rsidR="009368B7" w:rsidRPr="009368B7" w14:paraId="39DAC083"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EAF1DD" w:themeFill="accent3" w:themeFillTint="33"/>
            <w:vAlign w:val="center"/>
            <w:hideMark/>
          </w:tcPr>
          <w:p w14:paraId="73516C41" w14:textId="77777777" w:rsidR="009368B7" w:rsidRPr="009368B7" w:rsidRDefault="009368B7" w:rsidP="009655CA">
            <w:pPr>
              <w:rPr>
                <w:rFonts w:ascii="Myriad Pro" w:hAnsi="Myriad Pro"/>
                <w:b/>
                <w:bCs/>
                <w:i/>
                <w:iCs/>
                <w:color w:val="000000"/>
                <w:sz w:val="20"/>
                <w:szCs w:val="20"/>
              </w:rPr>
            </w:pPr>
            <w:r w:rsidRPr="009368B7">
              <w:rPr>
                <w:rFonts w:ascii="Myriad Pro" w:hAnsi="Myriad Pro"/>
                <w:b/>
                <w:bCs/>
                <w:i/>
                <w:iCs/>
                <w:color w:val="000000"/>
                <w:sz w:val="20"/>
                <w:szCs w:val="20"/>
              </w:rPr>
              <w:t>Итого НВВ на содержание сетей</w:t>
            </w:r>
          </w:p>
        </w:tc>
        <w:tc>
          <w:tcPr>
            <w:tcW w:w="381" w:type="pct"/>
            <w:tcBorders>
              <w:top w:val="nil"/>
              <w:left w:val="nil"/>
              <w:bottom w:val="single" w:sz="4" w:space="0" w:color="auto"/>
              <w:right w:val="single" w:sz="4" w:space="0" w:color="auto"/>
            </w:tcBorders>
            <w:shd w:val="clear" w:color="auto" w:fill="EAF1DD" w:themeFill="accent3" w:themeFillTint="33"/>
            <w:noWrap/>
            <w:vAlign w:val="bottom"/>
            <w:hideMark/>
          </w:tcPr>
          <w:p w14:paraId="15B2EBCF" w14:textId="77777777" w:rsidR="009368B7" w:rsidRPr="009368B7" w:rsidRDefault="009368B7" w:rsidP="009655CA">
            <w:pPr>
              <w:rPr>
                <w:rFonts w:ascii="Myriad Pro" w:hAnsi="Myriad Pro" w:cs="Calibri"/>
                <w:b/>
                <w:bCs/>
                <w:i/>
                <w:iCs/>
                <w:color w:val="000000"/>
                <w:sz w:val="22"/>
                <w:szCs w:val="22"/>
              </w:rPr>
            </w:pPr>
            <w:r w:rsidRPr="009368B7">
              <w:rPr>
                <w:rFonts w:ascii="Myriad Pro" w:hAnsi="Myriad Pro" w:cs="Calibri"/>
                <w:b/>
                <w:bCs/>
                <w:i/>
                <w:iCs/>
                <w:color w:val="000000"/>
                <w:sz w:val="22"/>
                <w:szCs w:val="22"/>
              </w:rPr>
              <w:t> </w:t>
            </w:r>
          </w:p>
        </w:tc>
        <w:tc>
          <w:tcPr>
            <w:tcW w:w="680" w:type="pct"/>
            <w:tcBorders>
              <w:top w:val="nil"/>
              <w:left w:val="nil"/>
              <w:bottom w:val="single" w:sz="4" w:space="0" w:color="auto"/>
              <w:right w:val="single" w:sz="4" w:space="0" w:color="auto"/>
            </w:tcBorders>
            <w:shd w:val="clear" w:color="auto" w:fill="EAF1DD" w:themeFill="accent3" w:themeFillTint="33"/>
            <w:vAlign w:val="center"/>
            <w:hideMark/>
          </w:tcPr>
          <w:p w14:paraId="6D0F2A21" w14:textId="77777777" w:rsidR="009368B7" w:rsidRPr="009368B7" w:rsidRDefault="009368B7" w:rsidP="009655CA">
            <w:pPr>
              <w:jc w:val="center"/>
              <w:rPr>
                <w:rFonts w:ascii="Myriad Pro" w:hAnsi="Myriad Pro"/>
                <w:b/>
                <w:bCs/>
                <w:i/>
                <w:iCs/>
                <w:color w:val="000000"/>
                <w:sz w:val="20"/>
                <w:szCs w:val="20"/>
              </w:rPr>
            </w:pPr>
            <w:r w:rsidRPr="009368B7">
              <w:rPr>
                <w:rFonts w:ascii="Myriad Pro" w:hAnsi="Myriad Pro"/>
                <w:b/>
                <w:bCs/>
                <w:i/>
                <w:iCs/>
                <w:color w:val="000000"/>
                <w:sz w:val="20"/>
                <w:szCs w:val="20"/>
              </w:rPr>
              <w:t>7 600 197</w:t>
            </w:r>
          </w:p>
        </w:tc>
        <w:tc>
          <w:tcPr>
            <w:tcW w:w="680" w:type="pct"/>
            <w:tcBorders>
              <w:top w:val="nil"/>
              <w:left w:val="nil"/>
              <w:bottom w:val="single" w:sz="4" w:space="0" w:color="auto"/>
              <w:right w:val="single" w:sz="4" w:space="0" w:color="auto"/>
            </w:tcBorders>
            <w:shd w:val="clear" w:color="auto" w:fill="EAF1DD" w:themeFill="accent3" w:themeFillTint="33"/>
            <w:vAlign w:val="center"/>
            <w:hideMark/>
          </w:tcPr>
          <w:p w14:paraId="79D0340A" w14:textId="77777777" w:rsidR="009368B7" w:rsidRPr="009368B7" w:rsidRDefault="009368B7" w:rsidP="009655CA">
            <w:pPr>
              <w:jc w:val="center"/>
              <w:rPr>
                <w:rFonts w:ascii="Myriad Pro" w:hAnsi="Myriad Pro"/>
                <w:b/>
                <w:bCs/>
                <w:i/>
                <w:iCs/>
                <w:color w:val="000000"/>
                <w:sz w:val="20"/>
                <w:szCs w:val="20"/>
              </w:rPr>
            </w:pPr>
            <w:r w:rsidRPr="009368B7">
              <w:rPr>
                <w:rFonts w:ascii="Myriad Pro" w:hAnsi="Myriad Pro"/>
                <w:b/>
                <w:bCs/>
                <w:i/>
                <w:iCs/>
                <w:color w:val="000000"/>
                <w:sz w:val="20"/>
                <w:szCs w:val="20"/>
              </w:rPr>
              <w:t>1 322 033</w:t>
            </w:r>
          </w:p>
        </w:tc>
        <w:tc>
          <w:tcPr>
            <w:tcW w:w="680" w:type="pct"/>
            <w:tcBorders>
              <w:top w:val="nil"/>
              <w:left w:val="nil"/>
              <w:bottom w:val="single" w:sz="4" w:space="0" w:color="auto"/>
              <w:right w:val="single" w:sz="8" w:space="0" w:color="auto"/>
            </w:tcBorders>
            <w:shd w:val="clear" w:color="auto" w:fill="EAF1DD" w:themeFill="accent3" w:themeFillTint="33"/>
            <w:vAlign w:val="center"/>
            <w:hideMark/>
          </w:tcPr>
          <w:p w14:paraId="43694DCE" w14:textId="77777777" w:rsidR="009368B7" w:rsidRPr="009368B7" w:rsidRDefault="009368B7" w:rsidP="009655CA">
            <w:pPr>
              <w:jc w:val="center"/>
              <w:rPr>
                <w:rFonts w:ascii="Myriad Pro" w:hAnsi="Myriad Pro"/>
                <w:b/>
                <w:bCs/>
                <w:i/>
                <w:iCs/>
                <w:color w:val="000000"/>
                <w:sz w:val="20"/>
                <w:szCs w:val="20"/>
              </w:rPr>
            </w:pPr>
            <w:r w:rsidRPr="009368B7">
              <w:rPr>
                <w:rFonts w:ascii="Myriad Pro" w:hAnsi="Myriad Pro"/>
                <w:b/>
                <w:bCs/>
                <w:i/>
                <w:iCs/>
                <w:color w:val="000000"/>
                <w:sz w:val="20"/>
                <w:szCs w:val="20"/>
              </w:rPr>
              <w:t>2 053 077</w:t>
            </w:r>
          </w:p>
        </w:tc>
      </w:tr>
      <w:tr w:rsidR="009368B7" w:rsidRPr="009368B7" w14:paraId="424E7F5E" w14:textId="77777777" w:rsidTr="009368B7">
        <w:trPr>
          <w:trHeight w:val="20"/>
        </w:trPr>
        <w:tc>
          <w:tcPr>
            <w:tcW w:w="2579" w:type="pct"/>
            <w:tcBorders>
              <w:top w:val="nil"/>
              <w:left w:val="single" w:sz="8" w:space="0" w:color="auto"/>
              <w:bottom w:val="single" w:sz="4" w:space="0" w:color="auto"/>
              <w:right w:val="single" w:sz="4" w:space="0" w:color="auto"/>
            </w:tcBorders>
            <w:shd w:val="clear" w:color="auto" w:fill="EAF1DD" w:themeFill="accent3" w:themeFillTint="33"/>
            <w:vAlign w:val="center"/>
            <w:hideMark/>
          </w:tcPr>
          <w:p w14:paraId="181831EA" w14:textId="77777777" w:rsidR="009368B7" w:rsidRPr="009368B7" w:rsidRDefault="009368B7" w:rsidP="009655CA">
            <w:pPr>
              <w:rPr>
                <w:rFonts w:ascii="Myriad Pro" w:hAnsi="Myriad Pro"/>
                <w:b/>
                <w:bCs/>
                <w:color w:val="000000"/>
                <w:sz w:val="20"/>
                <w:szCs w:val="20"/>
              </w:rPr>
            </w:pPr>
            <w:r w:rsidRPr="009368B7">
              <w:rPr>
                <w:rFonts w:ascii="Myriad Pro" w:hAnsi="Myriad Pro"/>
                <w:b/>
                <w:bCs/>
                <w:color w:val="000000"/>
                <w:sz w:val="20"/>
                <w:szCs w:val="20"/>
              </w:rPr>
              <w:t xml:space="preserve">Расходы на покупку потерь </w:t>
            </w:r>
          </w:p>
        </w:tc>
        <w:tc>
          <w:tcPr>
            <w:tcW w:w="381" w:type="pct"/>
            <w:tcBorders>
              <w:top w:val="nil"/>
              <w:left w:val="nil"/>
              <w:bottom w:val="single" w:sz="4" w:space="0" w:color="auto"/>
              <w:right w:val="single" w:sz="4" w:space="0" w:color="auto"/>
            </w:tcBorders>
            <w:shd w:val="clear" w:color="auto" w:fill="EAF1DD" w:themeFill="accent3" w:themeFillTint="33"/>
            <w:noWrap/>
            <w:vAlign w:val="bottom"/>
            <w:hideMark/>
          </w:tcPr>
          <w:p w14:paraId="733FAD0E" w14:textId="77777777" w:rsidR="009368B7" w:rsidRPr="009368B7" w:rsidRDefault="009368B7" w:rsidP="009655CA">
            <w:pPr>
              <w:rPr>
                <w:rFonts w:ascii="Myriad Pro" w:hAnsi="Myriad Pro" w:cs="Calibri"/>
                <w:b/>
                <w:bCs/>
                <w:color w:val="000000"/>
                <w:sz w:val="22"/>
                <w:szCs w:val="22"/>
              </w:rPr>
            </w:pPr>
            <w:r w:rsidRPr="009368B7">
              <w:rPr>
                <w:rFonts w:ascii="Myriad Pro" w:hAnsi="Myriad Pro" w:cs="Calibri"/>
                <w:b/>
                <w:bCs/>
                <w:color w:val="000000"/>
                <w:sz w:val="22"/>
                <w:szCs w:val="22"/>
              </w:rPr>
              <w:t> </w:t>
            </w:r>
          </w:p>
        </w:tc>
        <w:tc>
          <w:tcPr>
            <w:tcW w:w="680" w:type="pct"/>
            <w:tcBorders>
              <w:top w:val="nil"/>
              <w:left w:val="nil"/>
              <w:bottom w:val="single" w:sz="4" w:space="0" w:color="auto"/>
              <w:right w:val="single" w:sz="4" w:space="0" w:color="auto"/>
            </w:tcBorders>
            <w:shd w:val="clear" w:color="auto" w:fill="EAF1DD" w:themeFill="accent3" w:themeFillTint="33"/>
            <w:vAlign w:val="center"/>
            <w:hideMark/>
          </w:tcPr>
          <w:p w14:paraId="04025177" w14:textId="77777777" w:rsidR="009368B7" w:rsidRPr="009368B7" w:rsidRDefault="009368B7" w:rsidP="009655CA">
            <w:pPr>
              <w:jc w:val="center"/>
              <w:rPr>
                <w:rFonts w:ascii="Myriad Pro" w:hAnsi="Myriad Pro"/>
                <w:b/>
                <w:bCs/>
                <w:color w:val="000000"/>
                <w:sz w:val="20"/>
                <w:szCs w:val="20"/>
              </w:rPr>
            </w:pPr>
            <w:r w:rsidRPr="009368B7">
              <w:rPr>
                <w:rFonts w:ascii="Myriad Pro" w:hAnsi="Myriad Pro"/>
                <w:b/>
                <w:bCs/>
                <w:color w:val="000000"/>
                <w:sz w:val="20"/>
                <w:szCs w:val="20"/>
              </w:rPr>
              <w:t>325 219</w:t>
            </w:r>
          </w:p>
        </w:tc>
        <w:tc>
          <w:tcPr>
            <w:tcW w:w="680" w:type="pct"/>
            <w:tcBorders>
              <w:top w:val="nil"/>
              <w:left w:val="nil"/>
              <w:bottom w:val="single" w:sz="4" w:space="0" w:color="auto"/>
              <w:right w:val="single" w:sz="4" w:space="0" w:color="auto"/>
            </w:tcBorders>
            <w:shd w:val="clear" w:color="auto" w:fill="EAF1DD" w:themeFill="accent3" w:themeFillTint="33"/>
            <w:vAlign w:val="center"/>
            <w:hideMark/>
          </w:tcPr>
          <w:p w14:paraId="67FBFC4C" w14:textId="77777777" w:rsidR="009368B7" w:rsidRPr="009368B7" w:rsidRDefault="009368B7" w:rsidP="009655CA">
            <w:pPr>
              <w:jc w:val="center"/>
              <w:rPr>
                <w:rFonts w:ascii="Myriad Pro" w:hAnsi="Myriad Pro"/>
                <w:b/>
                <w:bCs/>
                <w:color w:val="000000"/>
                <w:sz w:val="20"/>
                <w:szCs w:val="20"/>
              </w:rPr>
            </w:pPr>
            <w:r w:rsidRPr="009368B7">
              <w:rPr>
                <w:rFonts w:ascii="Myriad Pro" w:hAnsi="Myriad Pro"/>
                <w:b/>
                <w:bCs/>
                <w:color w:val="000000"/>
                <w:sz w:val="20"/>
                <w:szCs w:val="20"/>
              </w:rPr>
              <w:t>164 116</w:t>
            </w:r>
          </w:p>
        </w:tc>
        <w:tc>
          <w:tcPr>
            <w:tcW w:w="680" w:type="pct"/>
            <w:tcBorders>
              <w:top w:val="nil"/>
              <w:left w:val="nil"/>
              <w:bottom w:val="single" w:sz="4" w:space="0" w:color="auto"/>
              <w:right w:val="single" w:sz="8" w:space="0" w:color="auto"/>
            </w:tcBorders>
            <w:shd w:val="clear" w:color="auto" w:fill="EAF1DD" w:themeFill="accent3" w:themeFillTint="33"/>
            <w:vAlign w:val="center"/>
            <w:hideMark/>
          </w:tcPr>
          <w:p w14:paraId="490AE70B" w14:textId="77777777" w:rsidR="009368B7" w:rsidRPr="009368B7" w:rsidRDefault="009368B7" w:rsidP="009655CA">
            <w:pPr>
              <w:jc w:val="center"/>
              <w:rPr>
                <w:rFonts w:ascii="Myriad Pro" w:hAnsi="Myriad Pro"/>
                <w:b/>
                <w:bCs/>
                <w:color w:val="000000"/>
                <w:sz w:val="20"/>
                <w:szCs w:val="20"/>
              </w:rPr>
            </w:pPr>
            <w:r w:rsidRPr="009368B7">
              <w:rPr>
                <w:rFonts w:ascii="Myriad Pro" w:hAnsi="Myriad Pro"/>
                <w:b/>
                <w:bCs/>
                <w:color w:val="000000"/>
                <w:sz w:val="20"/>
                <w:szCs w:val="20"/>
              </w:rPr>
              <w:t>146 635</w:t>
            </w:r>
          </w:p>
        </w:tc>
      </w:tr>
      <w:tr w:rsidR="009368B7" w:rsidRPr="009368B7" w14:paraId="77881D50" w14:textId="77777777" w:rsidTr="009368B7">
        <w:trPr>
          <w:trHeight w:val="20"/>
        </w:trPr>
        <w:tc>
          <w:tcPr>
            <w:tcW w:w="2579" w:type="pct"/>
            <w:tcBorders>
              <w:top w:val="nil"/>
              <w:left w:val="single" w:sz="8" w:space="0" w:color="auto"/>
              <w:bottom w:val="single" w:sz="8" w:space="0" w:color="auto"/>
              <w:right w:val="single" w:sz="4" w:space="0" w:color="auto"/>
            </w:tcBorders>
            <w:shd w:val="clear" w:color="auto" w:fill="EAF1DD" w:themeFill="accent3" w:themeFillTint="33"/>
            <w:vAlign w:val="center"/>
            <w:hideMark/>
          </w:tcPr>
          <w:p w14:paraId="587901FA" w14:textId="77777777" w:rsidR="009368B7" w:rsidRPr="009368B7" w:rsidRDefault="009368B7" w:rsidP="009655CA">
            <w:pPr>
              <w:rPr>
                <w:rFonts w:ascii="Myriad Pro" w:hAnsi="Myriad Pro"/>
                <w:b/>
                <w:bCs/>
                <w:i/>
                <w:iCs/>
                <w:color w:val="000000"/>
                <w:sz w:val="20"/>
                <w:szCs w:val="20"/>
              </w:rPr>
            </w:pPr>
            <w:r w:rsidRPr="009368B7">
              <w:rPr>
                <w:rFonts w:ascii="Myriad Pro" w:hAnsi="Myriad Pro"/>
                <w:b/>
                <w:bCs/>
                <w:i/>
                <w:iCs/>
                <w:color w:val="000000"/>
                <w:sz w:val="20"/>
                <w:szCs w:val="20"/>
              </w:rPr>
              <w:t>ИТОГО</w:t>
            </w:r>
          </w:p>
        </w:tc>
        <w:tc>
          <w:tcPr>
            <w:tcW w:w="381" w:type="pct"/>
            <w:tcBorders>
              <w:top w:val="nil"/>
              <w:left w:val="nil"/>
              <w:bottom w:val="single" w:sz="8" w:space="0" w:color="auto"/>
              <w:right w:val="single" w:sz="4" w:space="0" w:color="auto"/>
            </w:tcBorders>
            <w:shd w:val="clear" w:color="auto" w:fill="EAF1DD" w:themeFill="accent3" w:themeFillTint="33"/>
            <w:noWrap/>
            <w:vAlign w:val="bottom"/>
            <w:hideMark/>
          </w:tcPr>
          <w:p w14:paraId="354DC2F1" w14:textId="77777777" w:rsidR="009368B7" w:rsidRPr="009368B7" w:rsidRDefault="009368B7" w:rsidP="009655CA">
            <w:pPr>
              <w:rPr>
                <w:rFonts w:ascii="Myriad Pro" w:hAnsi="Myriad Pro" w:cs="Calibri"/>
                <w:b/>
                <w:bCs/>
                <w:i/>
                <w:iCs/>
                <w:color w:val="000000"/>
                <w:sz w:val="22"/>
                <w:szCs w:val="22"/>
              </w:rPr>
            </w:pPr>
            <w:r w:rsidRPr="009368B7">
              <w:rPr>
                <w:rFonts w:ascii="Myriad Pro" w:hAnsi="Myriad Pro" w:cs="Calibri"/>
                <w:b/>
                <w:bCs/>
                <w:i/>
                <w:iCs/>
                <w:color w:val="000000"/>
                <w:sz w:val="22"/>
                <w:szCs w:val="22"/>
              </w:rPr>
              <w:t> </w:t>
            </w:r>
          </w:p>
        </w:tc>
        <w:tc>
          <w:tcPr>
            <w:tcW w:w="680" w:type="pct"/>
            <w:tcBorders>
              <w:top w:val="nil"/>
              <w:left w:val="nil"/>
              <w:bottom w:val="single" w:sz="8" w:space="0" w:color="auto"/>
              <w:right w:val="single" w:sz="4" w:space="0" w:color="auto"/>
            </w:tcBorders>
            <w:shd w:val="clear" w:color="auto" w:fill="EAF1DD" w:themeFill="accent3" w:themeFillTint="33"/>
            <w:vAlign w:val="center"/>
            <w:hideMark/>
          </w:tcPr>
          <w:p w14:paraId="514E97AE" w14:textId="77777777" w:rsidR="009368B7" w:rsidRPr="009368B7" w:rsidRDefault="009368B7" w:rsidP="009655CA">
            <w:pPr>
              <w:jc w:val="center"/>
              <w:rPr>
                <w:rFonts w:ascii="Myriad Pro" w:hAnsi="Myriad Pro"/>
                <w:b/>
                <w:bCs/>
                <w:i/>
                <w:iCs/>
                <w:color w:val="000000"/>
                <w:sz w:val="20"/>
                <w:szCs w:val="20"/>
              </w:rPr>
            </w:pPr>
            <w:r w:rsidRPr="009368B7">
              <w:rPr>
                <w:rFonts w:ascii="Myriad Pro" w:hAnsi="Myriad Pro"/>
                <w:b/>
                <w:bCs/>
                <w:i/>
                <w:iCs/>
                <w:color w:val="000000"/>
                <w:sz w:val="20"/>
                <w:szCs w:val="20"/>
              </w:rPr>
              <w:t>7 925 416</w:t>
            </w:r>
          </w:p>
        </w:tc>
        <w:tc>
          <w:tcPr>
            <w:tcW w:w="680" w:type="pct"/>
            <w:tcBorders>
              <w:top w:val="nil"/>
              <w:left w:val="nil"/>
              <w:bottom w:val="single" w:sz="8" w:space="0" w:color="auto"/>
              <w:right w:val="single" w:sz="4" w:space="0" w:color="auto"/>
            </w:tcBorders>
            <w:shd w:val="clear" w:color="auto" w:fill="EAF1DD" w:themeFill="accent3" w:themeFillTint="33"/>
            <w:vAlign w:val="center"/>
            <w:hideMark/>
          </w:tcPr>
          <w:p w14:paraId="4F1DC893" w14:textId="77777777" w:rsidR="009368B7" w:rsidRPr="009368B7" w:rsidRDefault="009368B7" w:rsidP="009655CA">
            <w:pPr>
              <w:jc w:val="center"/>
              <w:rPr>
                <w:rFonts w:ascii="Myriad Pro" w:hAnsi="Myriad Pro"/>
                <w:b/>
                <w:bCs/>
                <w:i/>
                <w:iCs/>
                <w:color w:val="000000"/>
                <w:sz w:val="20"/>
                <w:szCs w:val="20"/>
              </w:rPr>
            </w:pPr>
            <w:r w:rsidRPr="009368B7">
              <w:rPr>
                <w:rFonts w:ascii="Myriad Pro" w:hAnsi="Myriad Pro"/>
                <w:b/>
                <w:bCs/>
                <w:i/>
                <w:iCs/>
                <w:color w:val="000000"/>
                <w:sz w:val="20"/>
                <w:szCs w:val="20"/>
              </w:rPr>
              <w:t>1 486 149</w:t>
            </w:r>
          </w:p>
        </w:tc>
        <w:tc>
          <w:tcPr>
            <w:tcW w:w="680" w:type="pct"/>
            <w:tcBorders>
              <w:top w:val="nil"/>
              <w:left w:val="nil"/>
              <w:bottom w:val="single" w:sz="8" w:space="0" w:color="auto"/>
              <w:right w:val="single" w:sz="8" w:space="0" w:color="auto"/>
            </w:tcBorders>
            <w:shd w:val="clear" w:color="auto" w:fill="EAF1DD" w:themeFill="accent3" w:themeFillTint="33"/>
            <w:vAlign w:val="center"/>
            <w:hideMark/>
          </w:tcPr>
          <w:p w14:paraId="44A48B7D" w14:textId="77777777" w:rsidR="009368B7" w:rsidRPr="009368B7" w:rsidRDefault="009368B7" w:rsidP="009655CA">
            <w:pPr>
              <w:jc w:val="center"/>
              <w:rPr>
                <w:rFonts w:ascii="Myriad Pro" w:hAnsi="Myriad Pro"/>
                <w:b/>
                <w:bCs/>
                <w:i/>
                <w:iCs/>
                <w:color w:val="000000"/>
                <w:sz w:val="20"/>
                <w:szCs w:val="20"/>
              </w:rPr>
            </w:pPr>
            <w:r w:rsidRPr="009368B7">
              <w:rPr>
                <w:rFonts w:ascii="Myriad Pro" w:hAnsi="Myriad Pro"/>
                <w:b/>
                <w:bCs/>
                <w:i/>
                <w:iCs/>
                <w:color w:val="000000"/>
                <w:sz w:val="20"/>
                <w:szCs w:val="20"/>
              </w:rPr>
              <w:t>2 199 712</w:t>
            </w:r>
          </w:p>
        </w:tc>
      </w:tr>
    </w:tbl>
    <w:p w14:paraId="09A14ADB" w14:textId="77777777" w:rsidR="009655CA" w:rsidRDefault="009655CA" w:rsidP="00155EEC">
      <w:pPr>
        <w:tabs>
          <w:tab w:val="left" w:pos="284"/>
          <w:tab w:val="left" w:pos="993"/>
        </w:tabs>
        <w:spacing w:line="360" w:lineRule="auto"/>
        <w:ind w:firstLine="567"/>
        <w:jc w:val="both"/>
        <w:rPr>
          <w:rFonts w:ascii="Myriad Pro" w:hAnsi="Myriad Pro"/>
          <w:sz w:val="28"/>
          <w:szCs w:val="28"/>
        </w:rPr>
      </w:pPr>
    </w:p>
    <w:p w14:paraId="4C446765" w14:textId="77777777" w:rsidR="009655CA" w:rsidRDefault="009655CA" w:rsidP="00155EEC">
      <w:pPr>
        <w:tabs>
          <w:tab w:val="left" w:pos="284"/>
          <w:tab w:val="left" w:pos="993"/>
        </w:tabs>
        <w:spacing w:line="360" w:lineRule="auto"/>
        <w:ind w:firstLine="567"/>
        <w:jc w:val="both"/>
        <w:rPr>
          <w:rFonts w:ascii="Myriad Pro" w:hAnsi="Myriad Pro"/>
          <w:sz w:val="28"/>
          <w:szCs w:val="28"/>
        </w:rPr>
        <w:sectPr w:rsidR="009655CA" w:rsidSect="002C2A13">
          <w:headerReference w:type="first" r:id="rId13"/>
          <w:pgSz w:w="16838" w:h="11906" w:orient="landscape"/>
          <w:pgMar w:top="1701" w:right="1134" w:bottom="851" w:left="1134" w:header="1247" w:footer="709" w:gutter="0"/>
          <w:cols w:space="708"/>
          <w:docGrid w:linePitch="360"/>
        </w:sectPr>
      </w:pPr>
    </w:p>
    <w:p w14:paraId="61C2BEED" w14:textId="77777777" w:rsidR="009368B7" w:rsidRPr="00C84DC3" w:rsidRDefault="009368B7" w:rsidP="009368B7">
      <w:pPr>
        <w:spacing w:line="360" w:lineRule="auto"/>
        <w:rPr>
          <w:rFonts w:ascii="Myriad Pro" w:hAnsi="Myriad Pro"/>
          <w:b/>
          <w:sz w:val="26"/>
          <w:szCs w:val="26"/>
        </w:rPr>
      </w:pPr>
      <w:r w:rsidRPr="00C84DC3">
        <w:rPr>
          <w:rFonts w:ascii="Myriad Pro" w:hAnsi="Myriad Pro"/>
          <w:b/>
          <w:sz w:val="26"/>
          <w:szCs w:val="26"/>
        </w:rPr>
        <w:lastRenderedPageBreak/>
        <w:t>Подконтрольные расходы</w:t>
      </w:r>
    </w:p>
    <w:p w14:paraId="07237D91" w14:textId="77777777" w:rsidR="009368B7" w:rsidRPr="00C84DC3" w:rsidRDefault="009368B7" w:rsidP="009368B7">
      <w:pPr>
        <w:spacing w:line="360" w:lineRule="auto"/>
        <w:ind w:firstLine="567"/>
        <w:jc w:val="both"/>
        <w:rPr>
          <w:rFonts w:ascii="Myriad Pro" w:hAnsi="Myriad Pro"/>
          <w:sz w:val="26"/>
          <w:szCs w:val="26"/>
        </w:rPr>
      </w:pPr>
      <w:r w:rsidRPr="00C84DC3">
        <w:rPr>
          <w:rFonts w:ascii="Myriad Pro" w:hAnsi="Myriad Pro"/>
          <w:sz w:val="26"/>
          <w:szCs w:val="26"/>
        </w:rPr>
        <w:t xml:space="preserve">Службой по тарифам республики Тыва и АО «Тываэнерго» ежегодно заявляется и утверждается один и тот же уровне условных единиц, которые не соответствует фактическому количеству. В связи с чем, плановый уровень подконтрольных расходов, по мнению Исполнителя определен некорректно. </w:t>
      </w:r>
    </w:p>
    <w:p w14:paraId="7794D3A0" w14:textId="77777777" w:rsidR="009368B7" w:rsidRPr="00C84DC3" w:rsidRDefault="009368B7" w:rsidP="009368B7">
      <w:pPr>
        <w:spacing w:line="360" w:lineRule="auto"/>
        <w:ind w:firstLine="567"/>
        <w:jc w:val="both"/>
        <w:rPr>
          <w:rFonts w:ascii="Myriad Pro" w:hAnsi="Myriad Pro"/>
          <w:sz w:val="26"/>
          <w:szCs w:val="26"/>
        </w:rPr>
      </w:pPr>
      <w:r w:rsidRPr="00C84DC3">
        <w:rPr>
          <w:rFonts w:ascii="Myriad Pro" w:hAnsi="Myriad Pro"/>
          <w:sz w:val="26"/>
          <w:szCs w:val="26"/>
        </w:rPr>
        <w:t>Кроме того, Исполнитель отмечает, что темп роста расходов по статьям затрат, входящие в состав подконтрольных расходов принят Службой по тарифам Республики Тыва на 2018 год и 2019 год относительно 2017 года и 2018 года соответственно на уровне, не соответствующем коэффициенту индексации.</w:t>
      </w:r>
    </w:p>
    <w:p w14:paraId="2387AAEC" w14:textId="77777777" w:rsidR="009368B7" w:rsidRPr="00C84DC3" w:rsidRDefault="009368B7" w:rsidP="009368B7">
      <w:pPr>
        <w:spacing w:line="360" w:lineRule="auto"/>
        <w:ind w:firstLine="567"/>
        <w:jc w:val="both"/>
        <w:rPr>
          <w:rFonts w:ascii="Myriad Pro" w:hAnsi="Myriad Pro"/>
          <w:sz w:val="26"/>
          <w:szCs w:val="26"/>
        </w:rPr>
      </w:pPr>
      <w:r w:rsidRPr="00C84DC3">
        <w:rPr>
          <w:rFonts w:ascii="Myriad Pro" w:hAnsi="Myriad Pro"/>
          <w:sz w:val="26"/>
          <w:szCs w:val="26"/>
        </w:rPr>
        <w:t>Так же, необходимо отметить, что при определении величины подконтрольных расходов на 2012-2019 годы выявлено, что индексы потребительских цен (далее ИПЦ), учтенные Службой по тарифам Республики Тыва не соответствуют индексам потребительских цен на момент утверждения НВВ: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3"/>
        <w:gridCol w:w="988"/>
        <w:gridCol w:w="990"/>
        <w:gridCol w:w="988"/>
        <w:gridCol w:w="990"/>
        <w:gridCol w:w="988"/>
        <w:gridCol w:w="990"/>
        <w:gridCol w:w="988"/>
        <w:gridCol w:w="990"/>
      </w:tblGrid>
      <w:tr w:rsidR="009368B7" w:rsidRPr="009368B7" w14:paraId="4A21487F" w14:textId="77777777" w:rsidTr="009368B7">
        <w:trPr>
          <w:trHeight w:val="315"/>
          <w:tblHeader/>
        </w:trPr>
        <w:tc>
          <w:tcPr>
            <w:tcW w:w="7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B4D4B6" w14:textId="77777777" w:rsidR="009368B7" w:rsidRPr="009368B7" w:rsidRDefault="009368B7" w:rsidP="00392424">
            <w:pPr>
              <w:jc w:val="center"/>
              <w:rPr>
                <w:rFonts w:ascii="Myriad Pro" w:hAnsi="Myriad Pro"/>
                <w:b/>
                <w:bCs/>
                <w:color w:val="FFFFFF" w:themeColor="background1"/>
                <w:sz w:val="18"/>
                <w:szCs w:val="18"/>
              </w:rPr>
            </w:pPr>
            <w:r w:rsidRPr="009368B7">
              <w:rPr>
                <w:rFonts w:ascii="Myriad Pro" w:hAnsi="Myriad Pro"/>
                <w:b/>
                <w:bCs/>
                <w:color w:val="FFFFFF" w:themeColor="background1"/>
                <w:sz w:val="18"/>
                <w:szCs w:val="18"/>
              </w:rPr>
              <w:t>Наименование статьи</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510DB5" w14:textId="77777777" w:rsidR="009368B7" w:rsidRPr="009368B7" w:rsidRDefault="009368B7" w:rsidP="00392424">
            <w:pPr>
              <w:jc w:val="center"/>
              <w:rPr>
                <w:rFonts w:ascii="Myriad Pro" w:hAnsi="Myriad Pro"/>
                <w:b/>
                <w:bCs/>
                <w:color w:val="FFFFFF" w:themeColor="background1"/>
                <w:sz w:val="18"/>
                <w:szCs w:val="18"/>
              </w:rPr>
            </w:pPr>
            <w:r w:rsidRPr="009368B7">
              <w:rPr>
                <w:rFonts w:ascii="Myriad Pro" w:hAnsi="Myriad Pro"/>
                <w:b/>
                <w:bCs/>
                <w:color w:val="FFFFFF" w:themeColor="background1"/>
                <w:sz w:val="18"/>
                <w:szCs w:val="18"/>
              </w:rPr>
              <w:t>2012</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878615" w14:textId="77777777" w:rsidR="009368B7" w:rsidRPr="009368B7" w:rsidRDefault="009368B7" w:rsidP="00392424">
            <w:pPr>
              <w:jc w:val="center"/>
              <w:rPr>
                <w:rFonts w:ascii="Myriad Pro" w:hAnsi="Myriad Pro"/>
                <w:b/>
                <w:bCs/>
                <w:color w:val="FFFFFF" w:themeColor="background1"/>
                <w:sz w:val="18"/>
                <w:szCs w:val="18"/>
              </w:rPr>
            </w:pPr>
            <w:r w:rsidRPr="009368B7">
              <w:rPr>
                <w:rFonts w:ascii="Myriad Pro" w:hAnsi="Myriad Pro"/>
                <w:b/>
                <w:bCs/>
                <w:color w:val="FFFFFF" w:themeColor="background1"/>
                <w:sz w:val="18"/>
                <w:szCs w:val="18"/>
              </w:rPr>
              <w:t>2013</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C2FCFB7" w14:textId="77777777" w:rsidR="009368B7" w:rsidRPr="009368B7" w:rsidRDefault="009368B7" w:rsidP="00392424">
            <w:pPr>
              <w:jc w:val="center"/>
              <w:rPr>
                <w:rFonts w:ascii="Myriad Pro" w:hAnsi="Myriad Pro"/>
                <w:b/>
                <w:bCs/>
                <w:color w:val="FFFFFF" w:themeColor="background1"/>
                <w:sz w:val="18"/>
                <w:szCs w:val="18"/>
              </w:rPr>
            </w:pPr>
            <w:r w:rsidRPr="009368B7">
              <w:rPr>
                <w:rFonts w:ascii="Myriad Pro" w:hAnsi="Myriad Pro"/>
                <w:b/>
                <w:bCs/>
                <w:color w:val="FFFFFF" w:themeColor="background1"/>
                <w:sz w:val="18"/>
                <w:szCs w:val="18"/>
              </w:rPr>
              <w:t>2014</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140623F" w14:textId="77777777" w:rsidR="009368B7" w:rsidRPr="009368B7" w:rsidRDefault="009368B7" w:rsidP="00392424">
            <w:pPr>
              <w:jc w:val="center"/>
              <w:rPr>
                <w:rFonts w:ascii="Myriad Pro" w:hAnsi="Myriad Pro"/>
                <w:b/>
                <w:bCs/>
                <w:color w:val="FFFFFF" w:themeColor="background1"/>
                <w:sz w:val="18"/>
                <w:szCs w:val="18"/>
              </w:rPr>
            </w:pPr>
            <w:r w:rsidRPr="009368B7">
              <w:rPr>
                <w:rFonts w:ascii="Myriad Pro" w:hAnsi="Myriad Pro"/>
                <w:b/>
                <w:bCs/>
                <w:color w:val="FFFFFF" w:themeColor="background1"/>
                <w:sz w:val="18"/>
                <w:szCs w:val="18"/>
              </w:rPr>
              <w:t>2015</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05B84A" w14:textId="77777777" w:rsidR="009368B7" w:rsidRPr="009368B7" w:rsidRDefault="009368B7" w:rsidP="00392424">
            <w:pPr>
              <w:jc w:val="center"/>
              <w:rPr>
                <w:rFonts w:ascii="Myriad Pro" w:hAnsi="Myriad Pro"/>
                <w:b/>
                <w:bCs/>
                <w:color w:val="FFFFFF" w:themeColor="background1"/>
                <w:sz w:val="18"/>
                <w:szCs w:val="18"/>
              </w:rPr>
            </w:pPr>
            <w:r w:rsidRPr="009368B7">
              <w:rPr>
                <w:rFonts w:ascii="Myriad Pro" w:hAnsi="Myriad Pro"/>
                <w:b/>
                <w:bCs/>
                <w:color w:val="FFFFFF" w:themeColor="background1"/>
                <w:sz w:val="18"/>
                <w:szCs w:val="18"/>
              </w:rPr>
              <w:t>2016</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7BF1EE" w14:textId="77777777" w:rsidR="009368B7" w:rsidRPr="009368B7" w:rsidRDefault="009368B7" w:rsidP="00392424">
            <w:pPr>
              <w:jc w:val="center"/>
              <w:rPr>
                <w:rFonts w:ascii="Myriad Pro" w:hAnsi="Myriad Pro"/>
                <w:b/>
                <w:bCs/>
                <w:color w:val="FFFFFF" w:themeColor="background1"/>
                <w:sz w:val="18"/>
                <w:szCs w:val="18"/>
              </w:rPr>
            </w:pPr>
            <w:r w:rsidRPr="009368B7">
              <w:rPr>
                <w:rFonts w:ascii="Myriad Pro" w:hAnsi="Myriad Pro"/>
                <w:b/>
                <w:bCs/>
                <w:color w:val="FFFFFF" w:themeColor="background1"/>
                <w:sz w:val="18"/>
                <w:szCs w:val="18"/>
              </w:rPr>
              <w:t>2017</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FD2BD3" w14:textId="77777777" w:rsidR="009368B7" w:rsidRPr="009368B7" w:rsidRDefault="009368B7" w:rsidP="00392424">
            <w:pPr>
              <w:jc w:val="center"/>
              <w:rPr>
                <w:rFonts w:ascii="Myriad Pro" w:hAnsi="Myriad Pro"/>
                <w:b/>
                <w:bCs/>
                <w:color w:val="FFFFFF" w:themeColor="background1"/>
                <w:sz w:val="18"/>
                <w:szCs w:val="18"/>
              </w:rPr>
            </w:pPr>
            <w:r w:rsidRPr="009368B7">
              <w:rPr>
                <w:rFonts w:ascii="Myriad Pro" w:hAnsi="Myriad Pro"/>
                <w:b/>
                <w:bCs/>
                <w:color w:val="FFFFFF" w:themeColor="background1"/>
                <w:sz w:val="18"/>
                <w:szCs w:val="18"/>
              </w:rPr>
              <w:t>2018</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0871AF0" w14:textId="77777777" w:rsidR="009368B7" w:rsidRPr="009368B7" w:rsidRDefault="009368B7" w:rsidP="00392424">
            <w:pPr>
              <w:jc w:val="center"/>
              <w:rPr>
                <w:rFonts w:ascii="Myriad Pro" w:hAnsi="Myriad Pro"/>
                <w:b/>
                <w:bCs/>
                <w:color w:val="FFFFFF" w:themeColor="background1"/>
                <w:sz w:val="18"/>
                <w:szCs w:val="18"/>
              </w:rPr>
            </w:pPr>
            <w:r w:rsidRPr="009368B7">
              <w:rPr>
                <w:rFonts w:ascii="Myriad Pro" w:hAnsi="Myriad Pro"/>
                <w:b/>
                <w:bCs/>
                <w:color w:val="FFFFFF" w:themeColor="background1"/>
                <w:sz w:val="18"/>
                <w:szCs w:val="18"/>
              </w:rPr>
              <w:t>2019</w:t>
            </w:r>
          </w:p>
        </w:tc>
      </w:tr>
      <w:tr w:rsidR="009368B7" w:rsidRPr="009368B7" w14:paraId="6E74005E" w14:textId="77777777" w:rsidTr="009368B7">
        <w:trPr>
          <w:trHeight w:val="315"/>
          <w:tblHeader/>
        </w:trPr>
        <w:tc>
          <w:tcPr>
            <w:tcW w:w="7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E70BC5" w14:textId="77777777" w:rsidR="009368B7" w:rsidRPr="009368B7" w:rsidRDefault="009368B7" w:rsidP="00392424">
            <w:pPr>
              <w:jc w:val="center"/>
              <w:rPr>
                <w:rFonts w:ascii="Myriad Pro" w:hAnsi="Myriad Pro"/>
                <w:color w:val="FFFFFF" w:themeColor="background1"/>
                <w:sz w:val="18"/>
                <w:szCs w:val="18"/>
              </w:rPr>
            </w:pPr>
            <w:r w:rsidRPr="009368B7">
              <w:rPr>
                <w:rFonts w:ascii="Myriad Pro" w:eastAsia="Calibri" w:hAnsi="Myriad Pro"/>
                <w:color w:val="FFFFFF" w:themeColor="background1"/>
                <w:sz w:val="18"/>
                <w:szCs w:val="18"/>
              </w:rPr>
              <w:t>1</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BB8A64" w14:textId="77777777" w:rsidR="009368B7" w:rsidRPr="009368B7" w:rsidRDefault="009368B7" w:rsidP="00392424">
            <w:pPr>
              <w:jc w:val="center"/>
              <w:rPr>
                <w:rFonts w:ascii="Myriad Pro" w:hAnsi="Myriad Pro"/>
                <w:color w:val="FFFFFF" w:themeColor="background1"/>
                <w:sz w:val="18"/>
                <w:szCs w:val="18"/>
              </w:rPr>
            </w:pPr>
            <w:r w:rsidRPr="009368B7">
              <w:rPr>
                <w:rFonts w:ascii="Myriad Pro" w:eastAsia="Calibri" w:hAnsi="Myriad Pro"/>
                <w:color w:val="FFFFFF" w:themeColor="background1"/>
                <w:sz w:val="18"/>
                <w:szCs w:val="18"/>
              </w:rPr>
              <w:t>2</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B8E1B0" w14:textId="77777777" w:rsidR="009368B7" w:rsidRPr="009368B7" w:rsidRDefault="009368B7" w:rsidP="00392424">
            <w:pPr>
              <w:jc w:val="center"/>
              <w:rPr>
                <w:rFonts w:ascii="Myriad Pro" w:hAnsi="Myriad Pro"/>
                <w:color w:val="FFFFFF" w:themeColor="background1"/>
                <w:sz w:val="18"/>
                <w:szCs w:val="18"/>
              </w:rPr>
            </w:pPr>
            <w:r w:rsidRPr="009368B7">
              <w:rPr>
                <w:rFonts w:ascii="Myriad Pro" w:hAnsi="Myriad Pro"/>
                <w:color w:val="FFFFFF" w:themeColor="background1"/>
                <w:sz w:val="18"/>
                <w:szCs w:val="18"/>
              </w:rPr>
              <w:t>3</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B70216" w14:textId="77777777" w:rsidR="009368B7" w:rsidRPr="009368B7" w:rsidRDefault="009368B7" w:rsidP="00392424">
            <w:pPr>
              <w:jc w:val="center"/>
              <w:rPr>
                <w:rFonts w:ascii="Myriad Pro" w:hAnsi="Myriad Pro"/>
                <w:color w:val="FFFFFF" w:themeColor="background1"/>
                <w:sz w:val="18"/>
                <w:szCs w:val="18"/>
              </w:rPr>
            </w:pPr>
            <w:r w:rsidRPr="009368B7">
              <w:rPr>
                <w:rFonts w:ascii="Myriad Pro" w:eastAsia="Calibri" w:hAnsi="Myriad Pro"/>
                <w:color w:val="FFFFFF" w:themeColor="background1"/>
                <w:sz w:val="18"/>
                <w:szCs w:val="18"/>
              </w:rPr>
              <w:t>4</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D80E70" w14:textId="77777777" w:rsidR="009368B7" w:rsidRPr="009368B7" w:rsidRDefault="009368B7" w:rsidP="00392424">
            <w:pPr>
              <w:jc w:val="center"/>
              <w:rPr>
                <w:rFonts w:ascii="Myriad Pro" w:hAnsi="Myriad Pro"/>
                <w:color w:val="FFFFFF" w:themeColor="background1"/>
                <w:sz w:val="18"/>
                <w:szCs w:val="18"/>
              </w:rPr>
            </w:pPr>
            <w:r w:rsidRPr="009368B7">
              <w:rPr>
                <w:rFonts w:ascii="Myriad Pro" w:eastAsia="Calibri" w:hAnsi="Myriad Pro"/>
                <w:color w:val="FFFFFF" w:themeColor="background1"/>
                <w:sz w:val="18"/>
                <w:szCs w:val="18"/>
              </w:rPr>
              <w:t>5</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AEAFAF" w14:textId="77777777" w:rsidR="009368B7" w:rsidRPr="009368B7" w:rsidRDefault="009368B7" w:rsidP="00392424">
            <w:pPr>
              <w:jc w:val="center"/>
              <w:rPr>
                <w:rFonts w:ascii="Myriad Pro" w:hAnsi="Myriad Pro"/>
                <w:color w:val="FFFFFF" w:themeColor="background1"/>
                <w:sz w:val="18"/>
                <w:szCs w:val="18"/>
              </w:rPr>
            </w:pPr>
            <w:r w:rsidRPr="009368B7">
              <w:rPr>
                <w:rFonts w:ascii="Myriad Pro" w:eastAsia="Calibri" w:hAnsi="Myriad Pro"/>
                <w:color w:val="FFFFFF" w:themeColor="background1"/>
                <w:sz w:val="18"/>
                <w:szCs w:val="18"/>
              </w:rPr>
              <w:t>6</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96B3FA" w14:textId="77777777" w:rsidR="009368B7" w:rsidRPr="009368B7" w:rsidRDefault="009368B7" w:rsidP="00392424">
            <w:pPr>
              <w:jc w:val="center"/>
              <w:rPr>
                <w:rFonts w:ascii="Myriad Pro" w:hAnsi="Myriad Pro"/>
                <w:color w:val="FFFFFF" w:themeColor="background1"/>
                <w:sz w:val="18"/>
                <w:szCs w:val="18"/>
              </w:rPr>
            </w:pPr>
            <w:r w:rsidRPr="009368B7">
              <w:rPr>
                <w:rFonts w:ascii="Myriad Pro" w:eastAsia="Calibri" w:hAnsi="Myriad Pro"/>
                <w:color w:val="FFFFFF" w:themeColor="background1"/>
                <w:sz w:val="18"/>
                <w:szCs w:val="18"/>
              </w:rPr>
              <w:t>7</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834AC6" w14:textId="77777777" w:rsidR="009368B7" w:rsidRPr="009368B7" w:rsidRDefault="009368B7" w:rsidP="00392424">
            <w:pPr>
              <w:jc w:val="center"/>
              <w:rPr>
                <w:rFonts w:ascii="Myriad Pro" w:hAnsi="Myriad Pro"/>
                <w:color w:val="FFFFFF" w:themeColor="background1"/>
                <w:sz w:val="18"/>
                <w:szCs w:val="18"/>
              </w:rPr>
            </w:pPr>
            <w:r w:rsidRPr="009368B7">
              <w:rPr>
                <w:rFonts w:ascii="Myriad Pro" w:eastAsia="Calibri" w:hAnsi="Myriad Pro"/>
                <w:color w:val="FFFFFF" w:themeColor="background1"/>
                <w:sz w:val="18"/>
                <w:szCs w:val="18"/>
              </w:rPr>
              <w:t>8</w:t>
            </w:r>
          </w:p>
        </w:tc>
        <w:tc>
          <w:tcPr>
            <w:tcW w:w="5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D85650" w14:textId="77777777" w:rsidR="009368B7" w:rsidRPr="009368B7" w:rsidRDefault="009368B7" w:rsidP="00392424">
            <w:pPr>
              <w:jc w:val="center"/>
              <w:rPr>
                <w:rFonts w:ascii="Myriad Pro" w:hAnsi="Myriad Pro"/>
                <w:color w:val="FFFFFF" w:themeColor="background1"/>
                <w:sz w:val="18"/>
                <w:szCs w:val="18"/>
              </w:rPr>
            </w:pPr>
            <w:r w:rsidRPr="009368B7">
              <w:rPr>
                <w:rFonts w:ascii="Myriad Pro" w:eastAsia="Calibri" w:hAnsi="Myriad Pro"/>
                <w:color w:val="FFFFFF" w:themeColor="background1"/>
                <w:sz w:val="18"/>
                <w:szCs w:val="18"/>
              </w:rPr>
              <w:t>9</w:t>
            </w:r>
          </w:p>
        </w:tc>
      </w:tr>
      <w:tr w:rsidR="009368B7" w:rsidRPr="00C84DC3" w14:paraId="289FF5B7" w14:textId="77777777" w:rsidTr="009368B7">
        <w:trPr>
          <w:trHeight w:val="300"/>
        </w:trPr>
        <w:tc>
          <w:tcPr>
            <w:tcW w:w="748" w:type="pct"/>
            <w:tcBorders>
              <w:top w:val="single" w:sz="4" w:space="0" w:color="FFFFFF" w:themeColor="background1"/>
            </w:tcBorders>
            <w:shd w:val="clear" w:color="auto" w:fill="auto"/>
            <w:vAlign w:val="center"/>
            <w:hideMark/>
          </w:tcPr>
          <w:p w14:paraId="733F1706" w14:textId="77777777" w:rsidR="009368B7" w:rsidRPr="00C84DC3" w:rsidRDefault="009368B7" w:rsidP="00392424">
            <w:pPr>
              <w:rPr>
                <w:rFonts w:ascii="Myriad Pro" w:hAnsi="Myriad Pro"/>
                <w:sz w:val="18"/>
                <w:szCs w:val="18"/>
              </w:rPr>
            </w:pPr>
            <w:r w:rsidRPr="00C84DC3">
              <w:rPr>
                <w:rFonts w:ascii="Myriad Pro" w:hAnsi="Myriad Pro"/>
                <w:sz w:val="18"/>
                <w:szCs w:val="18"/>
              </w:rPr>
              <w:t>ИПЦ, учтенный Службой по тарифам Республики Тыва, %</w:t>
            </w:r>
          </w:p>
        </w:tc>
        <w:tc>
          <w:tcPr>
            <w:tcW w:w="531" w:type="pct"/>
            <w:tcBorders>
              <w:top w:val="single" w:sz="4" w:space="0" w:color="FFFFFF" w:themeColor="background1"/>
            </w:tcBorders>
            <w:shd w:val="clear" w:color="auto" w:fill="auto"/>
            <w:noWrap/>
            <w:vAlign w:val="center"/>
            <w:hideMark/>
          </w:tcPr>
          <w:p w14:paraId="56632B34" w14:textId="77777777" w:rsidR="009368B7" w:rsidRPr="00C84DC3" w:rsidRDefault="009368B7" w:rsidP="00392424">
            <w:pPr>
              <w:jc w:val="center"/>
              <w:rPr>
                <w:rFonts w:ascii="Myriad Pro" w:hAnsi="Myriad Pro"/>
                <w:sz w:val="18"/>
                <w:szCs w:val="18"/>
              </w:rPr>
            </w:pPr>
            <w:r w:rsidRPr="00C84DC3">
              <w:rPr>
                <w:rFonts w:ascii="Myriad Pro" w:hAnsi="Myriad Pro"/>
                <w:sz w:val="18"/>
                <w:szCs w:val="18"/>
              </w:rPr>
              <w:t>6,0</w:t>
            </w:r>
          </w:p>
        </w:tc>
        <w:tc>
          <w:tcPr>
            <w:tcW w:w="532" w:type="pct"/>
            <w:tcBorders>
              <w:top w:val="single" w:sz="4" w:space="0" w:color="FFFFFF" w:themeColor="background1"/>
            </w:tcBorders>
            <w:shd w:val="clear" w:color="auto" w:fill="auto"/>
            <w:noWrap/>
            <w:vAlign w:val="center"/>
            <w:hideMark/>
          </w:tcPr>
          <w:p w14:paraId="357D44A1" w14:textId="77777777" w:rsidR="009368B7" w:rsidRPr="00C84DC3" w:rsidRDefault="009368B7" w:rsidP="00392424">
            <w:pPr>
              <w:jc w:val="center"/>
              <w:rPr>
                <w:rFonts w:ascii="Myriad Pro" w:hAnsi="Myriad Pro"/>
                <w:sz w:val="18"/>
                <w:szCs w:val="18"/>
              </w:rPr>
            </w:pPr>
            <w:r w:rsidRPr="00C84DC3">
              <w:rPr>
                <w:rFonts w:ascii="Myriad Pro" w:hAnsi="Myriad Pro"/>
                <w:sz w:val="18"/>
                <w:szCs w:val="18"/>
              </w:rPr>
              <w:t>6,2</w:t>
            </w:r>
          </w:p>
        </w:tc>
        <w:tc>
          <w:tcPr>
            <w:tcW w:w="531" w:type="pct"/>
            <w:tcBorders>
              <w:top w:val="single" w:sz="4" w:space="0" w:color="FFFFFF" w:themeColor="background1"/>
            </w:tcBorders>
            <w:shd w:val="clear" w:color="auto" w:fill="auto"/>
            <w:noWrap/>
            <w:vAlign w:val="center"/>
            <w:hideMark/>
          </w:tcPr>
          <w:p w14:paraId="21BEAD0E" w14:textId="77777777" w:rsidR="009368B7" w:rsidRPr="00C84DC3" w:rsidRDefault="009368B7" w:rsidP="00392424">
            <w:pPr>
              <w:jc w:val="center"/>
              <w:rPr>
                <w:rFonts w:ascii="Myriad Pro" w:hAnsi="Myriad Pro"/>
                <w:sz w:val="18"/>
                <w:szCs w:val="18"/>
              </w:rPr>
            </w:pPr>
            <w:r w:rsidRPr="00C84DC3">
              <w:rPr>
                <w:rFonts w:ascii="Myriad Pro" w:hAnsi="Myriad Pro"/>
                <w:sz w:val="18"/>
                <w:szCs w:val="18"/>
              </w:rPr>
              <w:t>5,2</w:t>
            </w:r>
          </w:p>
        </w:tc>
        <w:tc>
          <w:tcPr>
            <w:tcW w:w="532" w:type="pct"/>
            <w:tcBorders>
              <w:top w:val="single" w:sz="4" w:space="0" w:color="FFFFFF" w:themeColor="background1"/>
            </w:tcBorders>
            <w:shd w:val="clear" w:color="auto" w:fill="auto"/>
            <w:vAlign w:val="center"/>
          </w:tcPr>
          <w:p w14:paraId="2B01C063" w14:textId="77777777" w:rsidR="009368B7" w:rsidRPr="00C84DC3" w:rsidRDefault="009368B7" w:rsidP="00392424">
            <w:pPr>
              <w:jc w:val="center"/>
              <w:rPr>
                <w:rFonts w:ascii="Myriad Pro" w:hAnsi="Myriad Pro"/>
                <w:sz w:val="18"/>
                <w:szCs w:val="18"/>
              </w:rPr>
            </w:pPr>
            <w:r w:rsidRPr="00C84DC3">
              <w:rPr>
                <w:rFonts w:ascii="Myriad Pro" w:hAnsi="Myriad Pro"/>
                <w:sz w:val="18"/>
                <w:szCs w:val="18"/>
              </w:rPr>
              <w:t>4,9</w:t>
            </w:r>
          </w:p>
        </w:tc>
        <w:tc>
          <w:tcPr>
            <w:tcW w:w="531" w:type="pct"/>
            <w:tcBorders>
              <w:top w:val="single" w:sz="4" w:space="0" w:color="FFFFFF" w:themeColor="background1"/>
            </w:tcBorders>
            <w:shd w:val="clear" w:color="auto" w:fill="auto"/>
            <w:vAlign w:val="center"/>
          </w:tcPr>
          <w:p w14:paraId="7D3E68AF" w14:textId="77777777" w:rsidR="009368B7" w:rsidRPr="00C84DC3" w:rsidRDefault="009368B7" w:rsidP="00392424">
            <w:pPr>
              <w:jc w:val="center"/>
              <w:rPr>
                <w:rFonts w:ascii="Myriad Pro" w:hAnsi="Myriad Pro"/>
                <w:sz w:val="18"/>
                <w:szCs w:val="18"/>
              </w:rPr>
            </w:pPr>
            <w:r w:rsidRPr="00C84DC3">
              <w:rPr>
                <w:rFonts w:ascii="Myriad Pro" w:hAnsi="Myriad Pro"/>
                <w:sz w:val="18"/>
                <w:szCs w:val="18"/>
              </w:rPr>
              <w:t>4,9</w:t>
            </w:r>
          </w:p>
        </w:tc>
        <w:tc>
          <w:tcPr>
            <w:tcW w:w="532" w:type="pct"/>
            <w:tcBorders>
              <w:top w:val="single" w:sz="4" w:space="0" w:color="FFFFFF" w:themeColor="background1"/>
            </w:tcBorders>
            <w:shd w:val="clear" w:color="auto" w:fill="auto"/>
            <w:vAlign w:val="center"/>
          </w:tcPr>
          <w:p w14:paraId="5E42EFCB" w14:textId="77777777" w:rsidR="009368B7" w:rsidRPr="00C84DC3" w:rsidRDefault="009368B7" w:rsidP="00392424">
            <w:pPr>
              <w:jc w:val="center"/>
              <w:rPr>
                <w:rFonts w:ascii="Myriad Pro" w:hAnsi="Myriad Pro"/>
                <w:sz w:val="18"/>
                <w:szCs w:val="18"/>
              </w:rPr>
            </w:pPr>
            <w:r w:rsidRPr="00C84DC3">
              <w:rPr>
                <w:rFonts w:ascii="Myriad Pro" w:hAnsi="Myriad Pro"/>
                <w:sz w:val="18"/>
                <w:szCs w:val="18"/>
              </w:rPr>
              <w:t>4,9</w:t>
            </w:r>
          </w:p>
        </w:tc>
        <w:tc>
          <w:tcPr>
            <w:tcW w:w="531" w:type="pct"/>
            <w:tcBorders>
              <w:top w:val="single" w:sz="4" w:space="0" w:color="FFFFFF" w:themeColor="background1"/>
            </w:tcBorders>
            <w:shd w:val="clear" w:color="auto" w:fill="auto"/>
            <w:vAlign w:val="center"/>
          </w:tcPr>
          <w:p w14:paraId="48F62014" w14:textId="77777777" w:rsidR="009368B7" w:rsidRPr="00C84DC3" w:rsidRDefault="009368B7" w:rsidP="00392424">
            <w:pPr>
              <w:jc w:val="center"/>
              <w:rPr>
                <w:rFonts w:ascii="Myriad Pro" w:hAnsi="Myriad Pro"/>
                <w:sz w:val="18"/>
                <w:szCs w:val="18"/>
              </w:rPr>
            </w:pPr>
            <w:r w:rsidRPr="00C84DC3">
              <w:rPr>
                <w:rFonts w:ascii="Myriad Pro" w:hAnsi="Myriad Pro"/>
                <w:sz w:val="18"/>
                <w:szCs w:val="18"/>
              </w:rPr>
              <w:t>4,0</w:t>
            </w:r>
          </w:p>
        </w:tc>
        <w:tc>
          <w:tcPr>
            <w:tcW w:w="532" w:type="pct"/>
            <w:tcBorders>
              <w:top w:val="single" w:sz="4" w:space="0" w:color="FFFFFF" w:themeColor="background1"/>
            </w:tcBorders>
            <w:shd w:val="clear" w:color="auto" w:fill="auto"/>
            <w:vAlign w:val="center"/>
          </w:tcPr>
          <w:p w14:paraId="2539773C" w14:textId="77777777" w:rsidR="009368B7" w:rsidRPr="00C84DC3" w:rsidRDefault="009368B7" w:rsidP="00392424">
            <w:pPr>
              <w:jc w:val="center"/>
              <w:rPr>
                <w:rFonts w:ascii="Myriad Pro" w:hAnsi="Myriad Pro"/>
                <w:sz w:val="18"/>
                <w:szCs w:val="18"/>
              </w:rPr>
            </w:pPr>
            <w:r w:rsidRPr="00C84DC3">
              <w:rPr>
                <w:rFonts w:ascii="Myriad Pro" w:hAnsi="Myriad Pro"/>
                <w:sz w:val="18"/>
                <w:szCs w:val="18"/>
              </w:rPr>
              <w:t>4,6</w:t>
            </w:r>
          </w:p>
        </w:tc>
      </w:tr>
      <w:tr w:rsidR="009368B7" w:rsidRPr="00C84DC3" w14:paraId="75A3C485" w14:textId="77777777" w:rsidTr="009368B7">
        <w:trPr>
          <w:trHeight w:val="300"/>
        </w:trPr>
        <w:tc>
          <w:tcPr>
            <w:tcW w:w="748" w:type="pct"/>
            <w:shd w:val="clear" w:color="auto" w:fill="auto"/>
            <w:vAlign w:val="center"/>
            <w:hideMark/>
          </w:tcPr>
          <w:p w14:paraId="1BA23ACF" w14:textId="77777777" w:rsidR="009368B7" w:rsidRPr="00C84DC3" w:rsidRDefault="009368B7" w:rsidP="00392424">
            <w:pPr>
              <w:rPr>
                <w:rFonts w:ascii="Myriad Pro" w:hAnsi="Myriad Pro"/>
                <w:sz w:val="18"/>
                <w:szCs w:val="18"/>
              </w:rPr>
            </w:pPr>
            <w:r w:rsidRPr="00C84DC3">
              <w:rPr>
                <w:rFonts w:ascii="Myriad Pro" w:hAnsi="Myriad Pro"/>
                <w:sz w:val="18"/>
                <w:szCs w:val="18"/>
              </w:rPr>
              <w:t>Актуальный ИПЦ на момент принятия решения, %</w:t>
            </w:r>
          </w:p>
        </w:tc>
        <w:tc>
          <w:tcPr>
            <w:tcW w:w="531" w:type="pct"/>
            <w:shd w:val="clear" w:color="auto" w:fill="auto"/>
            <w:noWrap/>
            <w:vAlign w:val="center"/>
          </w:tcPr>
          <w:p w14:paraId="39B6DC0F" w14:textId="77777777" w:rsidR="009368B7" w:rsidRPr="00C84DC3" w:rsidRDefault="009368B7" w:rsidP="00392424">
            <w:pPr>
              <w:jc w:val="center"/>
              <w:rPr>
                <w:rFonts w:ascii="Myriad Pro" w:hAnsi="Myriad Pro"/>
                <w:sz w:val="18"/>
                <w:szCs w:val="18"/>
              </w:rPr>
            </w:pPr>
            <w:r w:rsidRPr="00C84DC3">
              <w:rPr>
                <w:rFonts w:ascii="Myriad Pro" w:hAnsi="Myriad Pro"/>
                <w:sz w:val="18"/>
                <w:szCs w:val="18"/>
              </w:rPr>
              <w:t>5,1</w:t>
            </w:r>
          </w:p>
        </w:tc>
        <w:tc>
          <w:tcPr>
            <w:tcW w:w="532" w:type="pct"/>
            <w:shd w:val="clear" w:color="auto" w:fill="auto"/>
            <w:noWrap/>
            <w:vAlign w:val="center"/>
          </w:tcPr>
          <w:p w14:paraId="37250284" w14:textId="77777777" w:rsidR="009368B7" w:rsidRPr="00C84DC3" w:rsidRDefault="009368B7" w:rsidP="00392424">
            <w:pPr>
              <w:jc w:val="center"/>
              <w:rPr>
                <w:rFonts w:ascii="Myriad Pro" w:hAnsi="Myriad Pro"/>
                <w:sz w:val="18"/>
                <w:szCs w:val="18"/>
              </w:rPr>
            </w:pPr>
            <w:r w:rsidRPr="00C84DC3">
              <w:rPr>
                <w:rFonts w:ascii="Myriad Pro" w:hAnsi="Myriad Pro"/>
                <w:sz w:val="18"/>
                <w:szCs w:val="18"/>
              </w:rPr>
              <w:t>6,7</w:t>
            </w:r>
          </w:p>
        </w:tc>
        <w:tc>
          <w:tcPr>
            <w:tcW w:w="531" w:type="pct"/>
            <w:shd w:val="clear" w:color="auto" w:fill="auto"/>
            <w:noWrap/>
            <w:vAlign w:val="center"/>
          </w:tcPr>
          <w:p w14:paraId="21DE5E58" w14:textId="77777777" w:rsidR="009368B7" w:rsidRPr="00C84DC3" w:rsidRDefault="009368B7" w:rsidP="00392424">
            <w:pPr>
              <w:jc w:val="center"/>
              <w:rPr>
                <w:rFonts w:ascii="Myriad Pro" w:hAnsi="Myriad Pro"/>
                <w:sz w:val="18"/>
                <w:szCs w:val="18"/>
              </w:rPr>
            </w:pPr>
            <w:r w:rsidRPr="00C84DC3">
              <w:rPr>
                <w:rFonts w:ascii="Myriad Pro" w:hAnsi="Myriad Pro"/>
                <w:sz w:val="18"/>
                <w:szCs w:val="18"/>
              </w:rPr>
              <w:t>5,6</w:t>
            </w:r>
          </w:p>
        </w:tc>
        <w:tc>
          <w:tcPr>
            <w:tcW w:w="532" w:type="pct"/>
            <w:shd w:val="clear" w:color="auto" w:fill="auto"/>
            <w:vAlign w:val="center"/>
          </w:tcPr>
          <w:p w14:paraId="6AD60805" w14:textId="77777777" w:rsidR="009368B7" w:rsidRPr="00C84DC3" w:rsidRDefault="009368B7" w:rsidP="00392424">
            <w:pPr>
              <w:jc w:val="center"/>
              <w:rPr>
                <w:rFonts w:ascii="Myriad Pro" w:hAnsi="Myriad Pro"/>
                <w:sz w:val="18"/>
                <w:szCs w:val="18"/>
              </w:rPr>
            </w:pPr>
            <w:r w:rsidRPr="00C84DC3">
              <w:rPr>
                <w:rFonts w:ascii="Myriad Pro" w:hAnsi="Myriad Pro"/>
                <w:sz w:val="18"/>
                <w:szCs w:val="18"/>
              </w:rPr>
              <w:t>6,7</w:t>
            </w:r>
          </w:p>
        </w:tc>
        <w:tc>
          <w:tcPr>
            <w:tcW w:w="531" w:type="pct"/>
            <w:shd w:val="clear" w:color="auto" w:fill="auto"/>
            <w:vAlign w:val="center"/>
          </w:tcPr>
          <w:p w14:paraId="2FFE8E8B" w14:textId="77777777" w:rsidR="009368B7" w:rsidRPr="00C84DC3" w:rsidRDefault="009368B7" w:rsidP="00392424">
            <w:pPr>
              <w:jc w:val="center"/>
              <w:rPr>
                <w:rFonts w:ascii="Myriad Pro" w:hAnsi="Myriad Pro"/>
                <w:sz w:val="18"/>
                <w:szCs w:val="18"/>
              </w:rPr>
            </w:pPr>
            <w:r w:rsidRPr="00C84DC3">
              <w:rPr>
                <w:rFonts w:ascii="Myriad Pro" w:hAnsi="Myriad Pro"/>
                <w:sz w:val="18"/>
                <w:szCs w:val="18"/>
              </w:rPr>
              <w:t>7,4</w:t>
            </w:r>
          </w:p>
        </w:tc>
        <w:tc>
          <w:tcPr>
            <w:tcW w:w="532" w:type="pct"/>
            <w:shd w:val="clear" w:color="auto" w:fill="auto"/>
            <w:vAlign w:val="center"/>
          </w:tcPr>
          <w:p w14:paraId="53AF4588" w14:textId="77777777" w:rsidR="009368B7" w:rsidRPr="00C84DC3" w:rsidRDefault="009368B7" w:rsidP="00392424">
            <w:pPr>
              <w:jc w:val="center"/>
              <w:rPr>
                <w:rFonts w:ascii="Myriad Pro" w:hAnsi="Myriad Pro"/>
                <w:sz w:val="18"/>
                <w:szCs w:val="18"/>
              </w:rPr>
            </w:pPr>
            <w:r w:rsidRPr="00C84DC3">
              <w:rPr>
                <w:rFonts w:ascii="Myriad Pro" w:hAnsi="Myriad Pro"/>
                <w:sz w:val="18"/>
                <w:szCs w:val="18"/>
              </w:rPr>
              <w:t>4,7</w:t>
            </w:r>
          </w:p>
        </w:tc>
        <w:tc>
          <w:tcPr>
            <w:tcW w:w="531" w:type="pct"/>
            <w:shd w:val="clear" w:color="auto" w:fill="auto"/>
            <w:vAlign w:val="center"/>
          </w:tcPr>
          <w:p w14:paraId="060B66D9" w14:textId="77777777" w:rsidR="009368B7" w:rsidRPr="00C84DC3" w:rsidRDefault="009368B7" w:rsidP="00392424">
            <w:pPr>
              <w:jc w:val="center"/>
              <w:rPr>
                <w:rFonts w:ascii="Myriad Pro" w:hAnsi="Myriad Pro"/>
                <w:sz w:val="18"/>
                <w:szCs w:val="18"/>
              </w:rPr>
            </w:pPr>
            <w:r w:rsidRPr="00C84DC3">
              <w:rPr>
                <w:rFonts w:ascii="Myriad Pro" w:hAnsi="Myriad Pro"/>
                <w:sz w:val="18"/>
                <w:szCs w:val="18"/>
              </w:rPr>
              <w:t>3,7</w:t>
            </w:r>
          </w:p>
        </w:tc>
        <w:tc>
          <w:tcPr>
            <w:tcW w:w="532" w:type="pct"/>
            <w:shd w:val="clear" w:color="auto" w:fill="auto"/>
            <w:vAlign w:val="center"/>
          </w:tcPr>
          <w:p w14:paraId="7E7550A5" w14:textId="77777777" w:rsidR="009368B7" w:rsidRPr="00C84DC3" w:rsidRDefault="009368B7" w:rsidP="00392424">
            <w:pPr>
              <w:jc w:val="center"/>
              <w:rPr>
                <w:rFonts w:ascii="Myriad Pro" w:hAnsi="Myriad Pro"/>
                <w:sz w:val="18"/>
                <w:szCs w:val="18"/>
              </w:rPr>
            </w:pPr>
            <w:r w:rsidRPr="00C84DC3">
              <w:rPr>
                <w:rFonts w:ascii="Myriad Pro" w:hAnsi="Myriad Pro"/>
                <w:sz w:val="18"/>
                <w:szCs w:val="18"/>
              </w:rPr>
              <w:t>4,6</w:t>
            </w:r>
          </w:p>
        </w:tc>
      </w:tr>
      <w:tr w:rsidR="009368B7" w:rsidRPr="00C84DC3" w14:paraId="73626841" w14:textId="77777777" w:rsidTr="009368B7">
        <w:trPr>
          <w:trHeight w:val="300"/>
        </w:trPr>
        <w:tc>
          <w:tcPr>
            <w:tcW w:w="748" w:type="pct"/>
            <w:shd w:val="clear" w:color="auto" w:fill="auto"/>
            <w:vAlign w:val="center"/>
            <w:hideMark/>
          </w:tcPr>
          <w:p w14:paraId="26B728D1" w14:textId="77777777" w:rsidR="009368B7" w:rsidRPr="00C84DC3" w:rsidRDefault="009368B7" w:rsidP="00392424">
            <w:pPr>
              <w:rPr>
                <w:rFonts w:ascii="Myriad Pro" w:hAnsi="Myriad Pro"/>
                <w:sz w:val="18"/>
                <w:szCs w:val="18"/>
              </w:rPr>
            </w:pPr>
            <w:r w:rsidRPr="00C84DC3">
              <w:rPr>
                <w:rFonts w:ascii="Myriad Pro" w:hAnsi="Myriad Pro"/>
                <w:sz w:val="18"/>
                <w:szCs w:val="18"/>
              </w:rPr>
              <w:t>Дата опубликования</w:t>
            </w:r>
          </w:p>
        </w:tc>
        <w:tc>
          <w:tcPr>
            <w:tcW w:w="531" w:type="pct"/>
            <w:shd w:val="clear" w:color="auto" w:fill="auto"/>
            <w:noWrap/>
            <w:vAlign w:val="center"/>
          </w:tcPr>
          <w:p w14:paraId="5BA58F33" w14:textId="77777777" w:rsidR="009368B7" w:rsidRPr="00C84DC3" w:rsidRDefault="009368B7" w:rsidP="00392424">
            <w:pPr>
              <w:jc w:val="center"/>
              <w:rPr>
                <w:rFonts w:ascii="Myriad Pro" w:hAnsi="Myriad Pro"/>
                <w:sz w:val="18"/>
                <w:szCs w:val="18"/>
              </w:rPr>
            </w:pPr>
            <w:r w:rsidRPr="00C84DC3">
              <w:rPr>
                <w:rFonts w:ascii="Myriad Pro" w:hAnsi="Myriad Pro"/>
                <w:sz w:val="18"/>
                <w:szCs w:val="18"/>
              </w:rPr>
              <w:t>06.10.11</w:t>
            </w:r>
          </w:p>
        </w:tc>
        <w:tc>
          <w:tcPr>
            <w:tcW w:w="532" w:type="pct"/>
            <w:shd w:val="clear" w:color="auto" w:fill="auto"/>
            <w:noWrap/>
            <w:vAlign w:val="center"/>
          </w:tcPr>
          <w:p w14:paraId="797376FC" w14:textId="77777777" w:rsidR="009368B7" w:rsidRPr="00C84DC3" w:rsidRDefault="009368B7" w:rsidP="00392424">
            <w:pPr>
              <w:jc w:val="center"/>
              <w:rPr>
                <w:rFonts w:ascii="Myriad Pro" w:hAnsi="Myriad Pro"/>
                <w:sz w:val="18"/>
                <w:szCs w:val="18"/>
              </w:rPr>
            </w:pPr>
            <w:r w:rsidRPr="00C84DC3">
              <w:rPr>
                <w:rFonts w:ascii="Myriad Pro" w:hAnsi="Myriad Pro"/>
                <w:sz w:val="18"/>
                <w:szCs w:val="18"/>
              </w:rPr>
              <w:t>14.12.12</w:t>
            </w:r>
          </w:p>
        </w:tc>
        <w:tc>
          <w:tcPr>
            <w:tcW w:w="531" w:type="pct"/>
            <w:shd w:val="clear" w:color="auto" w:fill="auto"/>
            <w:noWrap/>
            <w:vAlign w:val="center"/>
          </w:tcPr>
          <w:p w14:paraId="5DA88B1F" w14:textId="77777777" w:rsidR="009368B7" w:rsidRPr="00C84DC3" w:rsidRDefault="009368B7" w:rsidP="00392424">
            <w:pPr>
              <w:jc w:val="center"/>
              <w:rPr>
                <w:rFonts w:ascii="Myriad Pro" w:hAnsi="Myriad Pro"/>
                <w:sz w:val="18"/>
                <w:szCs w:val="18"/>
              </w:rPr>
            </w:pPr>
            <w:r w:rsidRPr="00C84DC3">
              <w:rPr>
                <w:rFonts w:ascii="Myriad Pro" w:hAnsi="Myriad Pro"/>
                <w:sz w:val="18"/>
                <w:szCs w:val="18"/>
              </w:rPr>
              <w:t>23.10.13</w:t>
            </w:r>
          </w:p>
        </w:tc>
        <w:tc>
          <w:tcPr>
            <w:tcW w:w="532" w:type="pct"/>
            <w:shd w:val="clear" w:color="auto" w:fill="auto"/>
            <w:vAlign w:val="center"/>
          </w:tcPr>
          <w:p w14:paraId="25EDFB8E" w14:textId="77777777" w:rsidR="009368B7" w:rsidRPr="00C84DC3" w:rsidRDefault="009368B7" w:rsidP="00392424">
            <w:pPr>
              <w:jc w:val="center"/>
              <w:rPr>
                <w:rFonts w:ascii="Myriad Pro" w:hAnsi="Myriad Pro"/>
                <w:sz w:val="18"/>
                <w:szCs w:val="18"/>
              </w:rPr>
            </w:pPr>
            <w:r w:rsidRPr="00C84DC3">
              <w:rPr>
                <w:rFonts w:ascii="Myriad Pro" w:hAnsi="Myriad Pro"/>
                <w:sz w:val="18"/>
                <w:szCs w:val="18"/>
              </w:rPr>
              <w:t>26.09.14</w:t>
            </w:r>
          </w:p>
        </w:tc>
        <w:tc>
          <w:tcPr>
            <w:tcW w:w="531" w:type="pct"/>
            <w:shd w:val="clear" w:color="auto" w:fill="auto"/>
            <w:vAlign w:val="center"/>
          </w:tcPr>
          <w:p w14:paraId="35D84184" w14:textId="77777777" w:rsidR="009368B7" w:rsidRPr="00C84DC3" w:rsidRDefault="009368B7" w:rsidP="00392424">
            <w:pPr>
              <w:jc w:val="center"/>
              <w:rPr>
                <w:rFonts w:ascii="Myriad Pro" w:hAnsi="Myriad Pro"/>
                <w:sz w:val="18"/>
                <w:szCs w:val="18"/>
              </w:rPr>
            </w:pPr>
            <w:r w:rsidRPr="00C84DC3">
              <w:rPr>
                <w:rFonts w:ascii="Myriad Pro" w:hAnsi="Myriad Pro"/>
                <w:sz w:val="18"/>
                <w:szCs w:val="18"/>
              </w:rPr>
              <w:t>26.10.15</w:t>
            </w:r>
          </w:p>
        </w:tc>
        <w:tc>
          <w:tcPr>
            <w:tcW w:w="532" w:type="pct"/>
            <w:shd w:val="clear" w:color="auto" w:fill="auto"/>
            <w:vAlign w:val="center"/>
          </w:tcPr>
          <w:p w14:paraId="44563101" w14:textId="77777777" w:rsidR="009368B7" w:rsidRPr="00C84DC3" w:rsidRDefault="009368B7" w:rsidP="00392424">
            <w:pPr>
              <w:jc w:val="center"/>
              <w:rPr>
                <w:rFonts w:ascii="Myriad Pro" w:hAnsi="Myriad Pro"/>
                <w:sz w:val="18"/>
                <w:szCs w:val="18"/>
              </w:rPr>
            </w:pPr>
            <w:r w:rsidRPr="00C84DC3">
              <w:rPr>
                <w:rFonts w:ascii="Myriad Pro" w:hAnsi="Myriad Pro"/>
                <w:sz w:val="18"/>
                <w:szCs w:val="18"/>
              </w:rPr>
              <w:t>24.11.16</w:t>
            </w:r>
          </w:p>
        </w:tc>
        <w:tc>
          <w:tcPr>
            <w:tcW w:w="531" w:type="pct"/>
            <w:shd w:val="clear" w:color="auto" w:fill="auto"/>
            <w:vAlign w:val="center"/>
          </w:tcPr>
          <w:p w14:paraId="39A2DB37" w14:textId="77777777" w:rsidR="009368B7" w:rsidRPr="00C84DC3" w:rsidRDefault="009368B7" w:rsidP="00392424">
            <w:pPr>
              <w:jc w:val="center"/>
              <w:rPr>
                <w:rFonts w:ascii="Myriad Pro" w:hAnsi="Myriad Pro"/>
                <w:sz w:val="18"/>
                <w:szCs w:val="18"/>
              </w:rPr>
            </w:pPr>
            <w:r w:rsidRPr="00C84DC3">
              <w:rPr>
                <w:rFonts w:ascii="Myriad Pro" w:hAnsi="Myriad Pro"/>
                <w:sz w:val="18"/>
                <w:szCs w:val="18"/>
              </w:rPr>
              <w:t>27.10.17</w:t>
            </w:r>
          </w:p>
        </w:tc>
        <w:tc>
          <w:tcPr>
            <w:tcW w:w="532" w:type="pct"/>
            <w:shd w:val="clear" w:color="auto" w:fill="auto"/>
            <w:vAlign w:val="center"/>
          </w:tcPr>
          <w:p w14:paraId="37C09D61" w14:textId="77777777" w:rsidR="009368B7" w:rsidRPr="00C84DC3" w:rsidRDefault="009368B7" w:rsidP="00392424">
            <w:pPr>
              <w:jc w:val="center"/>
              <w:rPr>
                <w:rFonts w:ascii="Myriad Pro" w:hAnsi="Myriad Pro"/>
                <w:sz w:val="18"/>
                <w:szCs w:val="18"/>
              </w:rPr>
            </w:pPr>
            <w:r w:rsidRPr="00C84DC3">
              <w:rPr>
                <w:rFonts w:ascii="Myriad Pro" w:hAnsi="Myriad Pro"/>
                <w:sz w:val="18"/>
                <w:szCs w:val="18"/>
              </w:rPr>
              <w:t>01.10.18</w:t>
            </w:r>
          </w:p>
        </w:tc>
      </w:tr>
    </w:tbl>
    <w:p w14:paraId="21467389" w14:textId="77777777" w:rsidR="009368B7" w:rsidRPr="00C84DC3" w:rsidRDefault="009368B7" w:rsidP="009368B7">
      <w:pPr>
        <w:ind w:firstLine="567"/>
        <w:jc w:val="both"/>
        <w:rPr>
          <w:rFonts w:ascii="Myriad Pro" w:hAnsi="Myriad Pro"/>
          <w:sz w:val="28"/>
          <w:szCs w:val="28"/>
        </w:rPr>
      </w:pPr>
    </w:p>
    <w:p w14:paraId="26CB143B" w14:textId="77777777" w:rsidR="009368B7" w:rsidRPr="00C84DC3" w:rsidRDefault="009368B7" w:rsidP="009368B7">
      <w:pPr>
        <w:spacing w:line="360" w:lineRule="auto"/>
        <w:rPr>
          <w:rFonts w:ascii="Myriad Pro" w:hAnsi="Myriad Pro"/>
          <w:b/>
          <w:sz w:val="26"/>
          <w:szCs w:val="26"/>
        </w:rPr>
      </w:pPr>
      <w:r w:rsidRPr="00C84DC3">
        <w:rPr>
          <w:rFonts w:ascii="Myriad Pro" w:hAnsi="Myriad Pro"/>
          <w:b/>
          <w:sz w:val="26"/>
          <w:szCs w:val="26"/>
        </w:rPr>
        <w:t>Неподконтрольные расходы</w:t>
      </w:r>
    </w:p>
    <w:p w14:paraId="57D3DD85" w14:textId="77777777" w:rsidR="009368B7" w:rsidRPr="00C84DC3" w:rsidRDefault="009368B7" w:rsidP="009368B7">
      <w:pPr>
        <w:spacing w:line="360" w:lineRule="auto"/>
        <w:ind w:firstLine="567"/>
        <w:jc w:val="center"/>
        <w:rPr>
          <w:rFonts w:ascii="Myriad Pro" w:hAnsi="Myriad Pro"/>
          <w:i/>
          <w:sz w:val="26"/>
          <w:szCs w:val="26"/>
        </w:rPr>
      </w:pPr>
      <w:r w:rsidRPr="00C84DC3">
        <w:rPr>
          <w:rFonts w:ascii="Myriad Pro" w:hAnsi="Myriad Pro"/>
          <w:i/>
          <w:sz w:val="26"/>
          <w:szCs w:val="26"/>
        </w:rPr>
        <w:t>Оплата Услуг ПАО «ФСК ЕЭС»</w:t>
      </w:r>
    </w:p>
    <w:p w14:paraId="75E61918" w14:textId="4BEB69AE" w:rsidR="009368B7" w:rsidRPr="00C84DC3" w:rsidRDefault="009368B7" w:rsidP="009368B7">
      <w:pPr>
        <w:spacing w:line="360" w:lineRule="auto"/>
        <w:ind w:firstLine="567"/>
        <w:jc w:val="both"/>
        <w:rPr>
          <w:rFonts w:ascii="Myriad Pro" w:hAnsi="Myriad Pro"/>
          <w:sz w:val="26"/>
          <w:szCs w:val="26"/>
        </w:rPr>
      </w:pPr>
      <w:r w:rsidRPr="00C84DC3">
        <w:rPr>
          <w:rFonts w:ascii="Myriad Pro" w:hAnsi="Myriad Pro"/>
          <w:sz w:val="26"/>
          <w:szCs w:val="26"/>
        </w:rPr>
        <w:t>Исполнитель отмечает, что при утверждении НВВ на 2017-201</w:t>
      </w:r>
      <w:r>
        <w:rPr>
          <w:rFonts w:ascii="Myriad Pro" w:hAnsi="Myriad Pro"/>
          <w:sz w:val="26"/>
          <w:szCs w:val="26"/>
        </w:rPr>
        <w:t>8</w:t>
      </w:r>
      <w:r w:rsidRPr="00C84DC3">
        <w:rPr>
          <w:rFonts w:ascii="Myriad Pro" w:hAnsi="Myriad Pro"/>
          <w:sz w:val="26"/>
          <w:szCs w:val="26"/>
        </w:rPr>
        <w:t xml:space="preserve"> годы Службой по тарифам Республики Тыва ставки на оплату потерь в сетях ЕНЭС определены не в соответствии с прогнозными значениями ставок на услуги по передаче электрической энергии, используемых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на следующий период регулирования по субъектам Российской Федерации, опубликованными НП «Советом рынка».</w:t>
      </w:r>
    </w:p>
    <w:p w14:paraId="175DAF7F" w14:textId="77777777" w:rsidR="009368B7" w:rsidRPr="00C84DC3" w:rsidRDefault="009368B7" w:rsidP="009368B7">
      <w:pPr>
        <w:spacing w:line="360" w:lineRule="auto"/>
        <w:ind w:firstLine="567"/>
        <w:jc w:val="both"/>
        <w:rPr>
          <w:rFonts w:ascii="Myriad Pro" w:hAnsi="Myriad Pro"/>
          <w:sz w:val="26"/>
          <w:szCs w:val="26"/>
        </w:rPr>
      </w:pPr>
      <w:r w:rsidRPr="00C84DC3">
        <w:rPr>
          <w:rFonts w:ascii="Myriad Pro" w:hAnsi="Myriad Pro"/>
          <w:sz w:val="26"/>
          <w:szCs w:val="26"/>
        </w:rPr>
        <w:lastRenderedPageBreak/>
        <w:t xml:space="preserve">Отклонения по расчетам Исполнителя и Службы по тарифам Республики Тыва по оплате услуг ПАО «ФСК ЕЭС» на 2019 год отсутствуют. </w:t>
      </w:r>
    </w:p>
    <w:p w14:paraId="006D5ADF" w14:textId="77777777" w:rsidR="009368B7" w:rsidRDefault="009368B7" w:rsidP="009368B7">
      <w:pPr>
        <w:spacing w:line="360" w:lineRule="auto"/>
        <w:ind w:firstLine="567"/>
        <w:jc w:val="center"/>
        <w:rPr>
          <w:rFonts w:ascii="Myriad Pro" w:hAnsi="Myriad Pro"/>
          <w:i/>
          <w:sz w:val="26"/>
          <w:szCs w:val="26"/>
        </w:rPr>
      </w:pPr>
    </w:p>
    <w:p w14:paraId="002265B2" w14:textId="21421D5E" w:rsidR="009368B7" w:rsidRPr="00C84DC3" w:rsidRDefault="009368B7" w:rsidP="009368B7">
      <w:pPr>
        <w:spacing w:line="360" w:lineRule="auto"/>
        <w:ind w:firstLine="567"/>
        <w:jc w:val="center"/>
        <w:rPr>
          <w:rFonts w:ascii="Myriad Pro" w:hAnsi="Myriad Pro"/>
          <w:i/>
          <w:sz w:val="26"/>
          <w:szCs w:val="26"/>
        </w:rPr>
      </w:pPr>
      <w:r w:rsidRPr="00C84DC3">
        <w:rPr>
          <w:rFonts w:ascii="Myriad Pro" w:hAnsi="Myriad Pro"/>
          <w:i/>
          <w:sz w:val="26"/>
          <w:szCs w:val="26"/>
        </w:rPr>
        <w:t>Энергия на производственные и хозяйственные нужды</w:t>
      </w:r>
    </w:p>
    <w:p w14:paraId="42A406E0" w14:textId="77777777" w:rsidR="009368B7" w:rsidRPr="00C84DC3" w:rsidRDefault="009368B7" w:rsidP="009368B7">
      <w:pPr>
        <w:spacing w:line="360" w:lineRule="auto"/>
        <w:ind w:firstLine="567"/>
        <w:jc w:val="both"/>
        <w:rPr>
          <w:rFonts w:ascii="Myriad Pro" w:hAnsi="Myriad Pro"/>
          <w:sz w:val="26"/>
          <w:szCs w:val="26"/>
        </w:rPr>
      </w:pPr>
      <w:r w:rsidRPr="00C84DC3">
        <w:rPr>
          <w:rFonts w:ascii="Myriad Pro" w:hAnsi="Myriad Pro"/>
          <w:sz w:val="26"/>
          <w:szCs w:val="26"/>
        </w:rPr>
        <w:t>Отклонения по затратам на электрическую и тепловую энергию между расчетами Исполнителя и Службы по тарифам Республики Тыва обусловлены:</w:t>
      </w:r>
    </w:p>
    <w:p w14:paraId="29A89579" w14:textId="77777777" w:rsidR="009368B7" w:rsidRPr="00C84DC3" w:rsidRDefault="009368B7" w:rsidP="00DD2DF0">
      <w:pPr>
        <w:pStyle w:val="a5"/>
        <w:numPr>
          <w:ilvl w:val="0"/>
          <w:numId w:val="16"/>
        </w:numPr>
        <w:spacing w:after="160" w:line="360" w:lineRule="auto"/>
        <w:ind w:left="0" w:firstLine="567"/>
        <w:jc w:val="both"/>
        <w:rPr>
          <w:rFonts w:ascii="Myriad Pro" w:hAnsi="Myriad Pro"/>
          <w:sz w:val="26"/>
          <w:szCs w:val="26"/>
        </w:rPr>
      </w:pPr>
      <w:r w:rsidRPr="00C84DC3">
        <w:rPr>
          <w:rFonts w:ascii="Myriad Pro" w:hAnsi="Myriad Pro"/>
          <w:sz w:val="26"/>
          <w:szCs w:val="26"/>
        </w:rPr>
        <w:t xml:space="preserve"> Регулирующим органом не учтены актуальные, на момент утверждения тарифов, прогнозные темпы роста тарифов на электрическую энергию в соответствии с Прогнозом социально-экономического развития Российской Федерации;</w:t>
      </w:r>
    </w:p>
    <w:p w14:paraId="437AF981" w14:textId="77777777" w:rsidR="009368B7" w:rsidRPr="00C84DC3" w:rsidRDefault="009368B7" w:rsidP="00DD2DF0">
      <w:pPr>
        <w:pStyle w:val="a5"/>
        <w:numPr>
          <w:ilvl w:val="0"/>
          <w:numId w:val="16"/>
        </w:numPr>
        <w:spacing w:after="160" w:line="360" w:lineRule="auto"/>
        <w:ind w:left="0" w:firstLine="567"/>
        <w:jc w:val="both"/>
        <w:rPr>
          <w:rFonts w:ascii="Myriad Pro" w:hAnsi="Myriad Pro"/>
          <w:sz w:val="26"/>
          <w:szCs w:val="26"/>
        </w:rPr>
      </w:pPr>
      <w:r w:rsidRPr="00C84DC3">
        <w:rPr>
          <w:rFonts w:ascii="Myriad Pro" w:hAnsi="Myriad Pro"/>
          <w:sz w:val="26"/>
          <w:szCs w:val="26"/>
        </w:rPr>
        <w:t xml:space="preserve"> не учтены тарифы на тепловую энергию, установленные для теплоснабжающих организаций, с которыми у АО «Тываэнерго» заключены договора.</w:t>
      </w:r>
    </w:p>
    <w:p w14:paraId="5FC2ACB1" w14:textId="77777777" w:rsidR="009368B7" w:rsidRPr="00C84DC3" w:rsidRDefault="009368B7" w:rsidP="00DD2DF0">
      <w:pPr>
        <w:pStyle w:val="a5"/>
        <w:numPr>
          <w:ilvl w:val="0"/>
          <w:numId w:val="16"/>
        </w:numPr>
        <w:spacing w:after="160" w:line="360" w:lineRule="auto"/>
        <w:ind w:left="0" w:firstLine="567"/>
        <w:jc w:val="both"/>
        <w:rPr>
          <w:rFonts w:ascii="Myriad Pro" w:hAnsi="Myriad Pro"/>
          <w:sz w:val="26"/>
          <w:szCs w:val="26"/>
        </w:rPr>
      </w:pPr>
      <w:r w:rsidRPr="00C84DC3">
        <w:rPr>
          <w:rFonts w:ascii="Myriad Pro" w:hAnsi="Myriad Pro"/>
          <w:sz w:val="26"/>
          <w:szCs w:val="26"/>
        </w:rPr>
        <w:t xml:space="preserve"> Объемы потребления тепловой энергии учитываются Службой по тарифам Республики Тыва не в соответствии с фактическими объемами потребления.</w:t>
      </w:r>
    </w:p>
    <w:p w14:paraId="4A67F28B" w14:textId="77777777" w:rsidR="009368B7" w:rsidRPr="00C84DC3" w:rsidRDefault="009368B7" w:rsidP="009368B7">
      <w:pPr>
        <w:spacing w:line="360" w:lineRule="auto"/>
        <w:ind w:firstLine="567"/>
        <w:jc w:val="center"/>
        <w:rPr>
          <w:rFonts w:ascii="Myriad Pro" w:hAnsi="Myriad Pro"/>
          <w:sz w:val="26"/>
          <w:szCs w:val="26"/>
        </w:rPr>
      </w:pPr>
      <w:bookmarkStart w:id="29" w:name="_Toc33288934"/>
      <w:r w:rsidRPr="00C84DC3">
        <w:rPr>
          <w:rFonts w:ascii="Myriad Pro" w:hAnsi="Myriad Pro"/>
          <w:i/>
          <w:sz w:val="26"/>
          <w:szCs w:val="26"/>
        </w:rPr>
        <w:t>Плата</w:t>
      </w:r>
      <w:bookmarkEnd w:id="29"/>
      <w:r w:rsidRPr="00C84DC3">
        <w:rPr>
          <w:rFonts w:ascii="Myriad Pro" w:hAnsi="Myriad Pro"/>
          <w:i/>
          <w:sz w:val="26"/>
          <w:szCs w:val="26"/>
        </w:rPr>
        <w:t xml:space="preserve"> за аренду имущества и лизинг</w:t>
      </w:r>
    </w:p>
    <w:p w14:paraId="10D09C16" w14:textId="77777777" w:rsidR="009368B7" w:rsidRPr="00C84DC3" w:rsidRDefault="009368B7" w:rsidP="009368B7">
      <w:pPr>
        <w:spacing w:line="360" w:lineRule="auto"/>
        <w:ind w:firstLine="567"/>
        <w:jc w:val="both"/>
        <w:rPr>
          <w:rFonts w:ascii="Myriad Pro" w:hAnsi="Myriad Pro"/>
          <w:sz w:val="26"/>
          <w:szCs w:val="26"/>
        </w:rPr>
      </w:pPr>
      <w:r w:rsidRPr="00C84DC3">
        <w:rPr>
          <w:rFonts w:ascii="Myriad Pro" w:hAnsi="Myriad Pro"/>
          <w:sz w:val="26"/>
          <w:szCs w:val="26"/>
        </w:rPr>
        <w:t>Отклонения по затратам за аренду имущества между расчетами Исполнителя и Службы по тарифам Республики Тыва обусловлены:</w:t>
      </w:r>
    </w:p>
    <w:p w14:paraId="2E00A673" w14:textId="2EB85A5F" w:rsidR="009368B7" w:rsidRPr="009368B7" w:rsidRDefault="009368B7" w:rsidP="00DD2DF0">
      <w:pPr>
        <w:pStyle w:val="a5"/>
        <w:numPr>
          <w:ilvl w:val="0"/>
          <w:numId w:val="16"/>
        </w:numPr>
        <w:spacing w:after="160" w:line="360" w:lineRule="auto"/>
        <w:ind w:left="0" w:firstLine="567"/>
        <w:jc w:val="both"/>
        <w:rPr>
          <w:rFonts w:ascii="Myriad Pro" w:hAnsi="Myriad Pro"/>
          <w:sz w:val="26"/>
          <w:szCs w:val="26"/>
        </w:rPr>
      </w:pPr>
      <w:r w:rsidRPr="009368B7">
        <w:rPr>
          <w:rFonts w:ascii="Myriad Pro" w:hAnsi="Myriad Pro"/>
          <w:sz w:val="26"/>
          <w:szCs w:val="26"/>
        </w:rPr>
        <w:t xml:space="preserve"> Службой по тарифам Республики Тыва не учитываются условия договоров.</w:t>
      </w:r>
    </w:p>
    <w:p w14:paraId="69FE54EE" w14:textId="3B38F390" w:rsidR="009368B7" w:rsidRPr="00C84DC3" w:rsidRDefault="009368B7" w:rsidP="00DD2DF0">
      <w:pPr>
        <w:pStyle w:val="a5"/>
        <w:numPr>
          <w:ilvl w:val="0"/>
          <w:numId w:val="16"/>
        </w:numPr>
        <w:spacing w:after="160" w:line="360" w:lineRule="auto"/>
        <w:ind w:left="0" w:firstLine="567"/>
        <w:jc w:val="both"/>
        <w:rPr>
          <w:rFonts w:ascii="Myriad Pro" w:hAnsi="Myriad Pro"/>
          <w:sz w:val="26"/>
          <w:szCs w:val="26"/>
        </w:rPr>
      </w:pPr>
      <w:r>
        <w:rPr>
          <w:rFonts w:ascii="Myriad Pro" w:hAnsi="Myriad Pro"/>
          <w:sz w:val="26"/>
          <w:szCs w:val="26"/>
        </w:rPr>
        <w:t>р</w:t>
      </w:r>
      <w:r w:rsidRPr="00C84DC3">
        <w:rPr>
          <w:rFonts w:ascii="Myriad Pro" w:hAnsi="Myriad Pro"/>
          <w:sz w:val="26"/>
          <w:szCs w:val="26"/>
        </w:rPr>
        <w:t>асчеты выполнены с нарушением требований подпункта 5 пункта 28 Основ ценообразования №1178.</w:t>
      </w:r>
    </w:p>
    <w:p w14:paraId="5D0D0F6B" w14:textId="77777777" w:rsidR="009368B7" w:rsidRPr="00C84DC3" w:rsidRDefault="009368B7" w:rsidP="009368B7">
      <w:pPr>
        <w:spacing w:line="360" w:lineRule="auto"/>
        <w:ind w:firstLine="567"/>
        <w:jc w:val="center"/>
        <w:rPr>
          <w:rFonts w:ascii="Myriad Pro" w:hAnsi="Myriad Pro"/>
          <w:i/>
          <w:sz w:val="26"/>
          <w:szCs w:val="26"/>
        </w:rPr>
      </w:pPr>
      <w:r w:rsidRPr="00C84DC3">
        <w:rPr>
          <w:rFonts w:ascii="Myriad Pro" w:hAnsi="Myriad Pro"/>
          <w:i/>
          <w:sz w:val="26"/>
          <w:szCs w:val="26"/>
        </w:rPr>
        <w:t>Налоги (без учета налога на прибыль)</w:t>
      </w:r>
    </w:p>
    <w:p w14:paraId="5915575B" w14:textId="77777777" w:rsidR="009368B7" w:rsidRPr="00C84DC3" w:rsidRDefault="009368B7" w:rsidP="009368B7">
      <w:pPr>
        <w:spacing w:line="360" w:lineRule="auto"/>
        <w:ind w:firstLine="567"/>
        <w:jc w:val="both"/>
        <w:rPr>
          <w:rFonts w:ascii="Myriad Pro" w:hAnsi="Myriad Pro"/>
          <w:sz w:val="26"/>
          <w:szCs w:val="26"/>
        </w:rPr>
      </w:pPr>
      <w:r w:rsidRPr="00C84DC3">
        <w:rPr>
          <w:rFonts w:ascii="Myriad Pro" w:hAnsi="Myriad Pro"/>
          <w:sz w:val="26"/>
          <w:szCs w:val="26"/>
        </w:rPr>
        <w:t>Отклонения по затратам налоги (без учета налога на прибыль) между расчетами Исполнителя и Службы по тарифам Республики Тыва обусловлены:</w:t>
      </w:r>
    </w:p>
    <w:p w14:paraId="22C535F2" w14:textId="6ED323DB" w:rsidR="009368B7" w:rsidRPr="00C84DC3" w:rsidRDefault="009368B7" w:rsidP="00DD2DF0">
      <w:pPr>
        <w:pStyle w:val="a5"/>
        <w:numPr>
          <w:ilvl w:val="0"/>
          <w:numId w:val="16"/>
        </w:numPr>
        <w:spacing w:after="160" w:line="360" w:lineRule="auto"/>
        <w:ind w:left="0" w:firstLine="567"/>
        <w:jc w:val="both"/>
        <w:rPr>
          <w:rFonts w:ascii="Myriad Pro" w:hAnsi="Myriad Pro"/>
          <w:sz w:val="26"/>
          <w:szCs w:val="26"/>
        </w:rPr>
      </w:pPr>
      <w:r w:rsidRPr="00C84DC3">
        <w:rPr>
          <w:rFonts w:ascii="Myriad Pro" w:hAnsi="Myriad Pro"/>
          <w:sz w:val="26"/>
          <w:szCs w:val="26"/>
        </w:rPr>
        <w:t xml:space="preserve"> Службой по тарифам учитываются объекты основных средств, по которым отсутствует подтверждение ввода в эксплуатацию. </w:t>
      </w:r>
    </w:p>
    <w:p w14:paraId="02B3505F" w14:textId="389D3B56" w:rsidR="009368B7" w:rsidRPr="00C84DC3" w:rsidRDefault="009368B7" w:rsidP="00DD2DF0">
      <w:pPr>
        <w:pStyle w:val="a5"/>
        <w:numPr>
          <w:ilvl w:val="0"/>
          <w:numId w:val="16"/>
        </w:numPr>
        <w:spacing w:after="160" w:line="360" w:lineRule="auto"/>
        <w:ind w:left="0" w:firstLine="567"/>
        <w:jc w:val="both"/>
        <w:rPr>
          <w:rFonts w:ascii="Myriad Pro" w:hAnsi="Myriad Pro"/>
          <w:sz w:val="26"/>
          <w:szCs w:val="26"/>
        </w:rPr>
      </w:pPr>
      <w:r>
        <w:rPr>
          <w:rFonts w:ascii="Myriad Pro" w:hAnsi="Myriad Pro"/>
          <w:sz w:val="26"/>
          <w:szCs w:val="26"/>
        </w:rPr>
        <w:t>п</w:t>
      </w:r>
      <w:r w:rsidRPr="00C84DC3">
        <w:rPr>
          <w:rFonts w:ascii="Myriad Pro" w:hAnsi="Myriad Pro"/>
          <w:sz w:val="26"/>
          <w:szCs w:val="26"/>
        </w:rPr>
        <w:t>рименение индекса потребительских цен к действующим налоговым ставкам.</w:t>
      </w:r>
    </w:p>
    <w:p w14:paraId="341EFC9E" w14:textId="77777777" w:rsidR="009368B7" w:rsidRPr="00C84DC3" w:rsidRDefault="009368B7" w:rsidP="009368B7">
      <w:pPr>
        <w:spacing w:line="360" w:lineRule="auto"/>
        <w:ind w:firstLine="567"/>
        <w:jc w:val="center"/>
        <w:rPr>
          <w:rFonts w:ascii="Myriad Pro" w:hAnsi="Myriad Pro"/>
          <w:i/>
          <w:sz w:val="26"/>
          <w:szCs w:val="26"/>
        </w:rPr>
      </w:pPr>
      <w:r w:rsidRPr="00C84DC3">
        <w:rPr>
          <w:rFonts w:ascii="Myriad Pro" w:hAnsi="Myriad Pro"/>
          <w:i/>
          <w:sz w:val="26"/>
          <w:szCs w:val="26"/>
        </w:rPr>
        <w:lastRenderedPageBreak/>
        <w:t>Отчисления на социальные нужды (ЕСН)</w:t>
      </w:r>
    </w:p>
    <w:p w14:paraId="23CE0468" w14:textId="77777777" w:rsidR="009368B7" w:rsidRPr="00C84DC3" w:rsidRDefault="009368B7" w:rsidP="009368B7">
      <w:pPr>
        <w:spacing w:line="360" w:lineRule="auto"/>
        <w:ind w:firstLine="567"/>
        <w:jc w:val="both"/>
        <w:rPr>
          <w:rFonts w:ascii="Myriad Pro" w:hAnsi="Myriad Pro"/>
          <w:sz w:val="26"/>
          <w:szCs w:val="26"/>
        </w:rPr>
      </w:pPr>
      <w:r w:rsidRPr="00C84DC3">
        <w:rPr>
          <w:rFonts w:ascii="Myriad Pro" w:hAnsi="Myriad Pro"/>
          <w:sz w:val="26"/>
          <w:szCs w:val="26"/>
        </w:rPr>
        <w:t>Отклонения между расчетами Исполнителя и Службы по тарифам Республики Тыва обусловлены:</w:t>
      </w:r>
    </w:p>
    <w:p w14:paraId="318BCD71" w14:textId="12228401" w:rsidR="009368B7" w:rsidRPr="00C84DC3" w:rsidRDefault="009368B7" w:rsidP="00DD2DF0">
      <w:pPr>
        <w:pStyle w:val="a5"/>
        <w:numPr>
          <w:ilvl w:val="0"/>
          <w:numId w:val="16"/>
        </w:numPr>
        <w:spacing w:after="160" w:line="360" w:lineRule="auto"/>
        <w:ind w:left="0" w:firstLine="567"/>
        <w:jc w:val="both"/>
        <w:rPr>
          <w:rFonts w:ascii="Myriad Pro" w:hAnsi="Myriad Pro"/>
          <w:sz w:val="26"/>
          <w:szCs w:val="26"/>
        </w:rPr>
      </w:pPr>
      <w:r w:rsidRPr="00C84DC3">
        <w:rPr>
          <w:rFonts w:ascii="Myriad Pro" w:hAnsi="Myriad Pro"/>
          <w:sz w:val="26"/>
          <w:szCs w:val="26"/>
        </w:rPr>
        <w:t xml:space="preserve"> учетом Службой по тарифам Республики Тыва процентов отчислений отличных от фактически сложившихся последний за год, за который имеются фактические данные.</w:t>
      </w:r>
    </w:p>
    <w:p w14:paraId="5B5542B6" w14:textId="77777777" w:rsidR="009368B7" w:rsidRPr="00C84DC3" w:rsidRDefault="009368B7" w:rsidP="009368B7">
      <w:pPr>
        <w:spacing w:line="360" w:lineRule="auto"/>
        <w:ind w:firstLine="567"/>
        <w:jc w:val="center"/>
        <w:rPr>
          <w:rFonts w:ascii="Myriad Pro" w:hAnsi="Myriad Pro"/>
          <w:i/>
          <w:sz w:val="26"/>
          <w:szCs w:val="26"/>
        </w:rPr>
      </w:pPr>
      <w:r w:rsidRPr="00C84DC3">
        <w:rPr>
          <w:rFonts w:ascii="Myriad Pro" w:hAnsi="Myriad Pro"/>
          <w:i/>
          <w:sz w:val="26"/>
          <w:szCs w:val="26"/>
        </w:rPr>
        <w:t>Прочие неподконтрольные расходы</w:t>
      </w:r>
    </w:p>
    <w:p w14:paraId="70ED3813" w14:textId="77777777" w:rsidR="009368B7" w:rsidRPr="00C84DC3" w:rsidRDefault="009368B7" w:rsidP="009368B7">
      <w:pPr>
        <w:spacing w:line="360" w:lineRule="auto"/>
        <w:ind w:firstLine="567"/>
        <w:jc w:val="both"/>
        <w:rPr>
          <w:rFonts w:ascii="Myriad Pro" w:hAnsi="Myriad Pro"/>
          <w:sz w:val="26"/>
          <w:szCs w:val="26"/>
        </w:rPr>
      </w:pPr>
      <w:r w:rsidRPr="00C84DC3">
        <w:rPr>
          <w:rFonts w:ascii="Myriad Pro" w:hAnsi="Myriad Pro"/>
          <w:sz w:val="26"/>
          <w:szCs w:val="26"/>
        </w:rPr>
        <w:t>Отклонения между расчетами Исполнителя и Службы по тарифам Республики Тыва обусловлены:</w:t>
      </w:r>
    </w:p>
    <w:p w14:paraId="578D29B0" w14:textId="6FEDCD42" w:rsidR="009368B7" w:rsidRPr="00C84DC3" w:rsidRDefault="009368B7" w:rsidP="00DD2DF0">
      <w:pPr>
        <w:pStyle w:val="a5"/>
        <w:numPr>
          <w:ilvl w:val="0"/>
          <w:numId w:val="16"/>
        </w:numPr>
        <w:spacing w:after="160" w:line="360" w:lineRule="auto"/>
        <w:ind w:left="0" w:firstLine="567"/>
        <w:jc w:val="both"/>
        <w:rPr>
          <w:rFonts w:ascii="Myriad Pro" w:hAnsi="Myriad Pro"/>
          <w:sz w:val="26"/>
          <w:szCs w:val="26"/>
        </w:rPr>
      </w:pPr>
      <w:r w:rsidRPr="00C84DC3">
        <w:rPr>
          <w:rFonts w:ascii="Myriad Pro" w:hAnsi="Myriad Pro"/>
          <w:sz w:val="26"/>
          <w:szCs w:val="26"/>
        </w:rPr>
        <w:t xml:space="preserve"> Службой по тарифам Республики Тыва не учитываются расходы землеустроительных работ по установлению охранных зон объектов электросетевого хозяйства.</w:t>
      </w:r>
    </w:p>
    <w:p w14:paraId="5D851748" w14:textId="38B0F47B" w:rsidR="009368B7" w:rsidRPr="00C84DC3" w:rsidRDefault="009368B7" w:rsidP="00DD2DF0">
      <w:pPr>
        <w:pStyle w:val="a5"/>
        <w:numPr>
          <w:ilvl w:val="0"/>
          <w:numId w:val="16"/>
        </w:numPr>
        <w:spacing w:after="160" w:line="360" w:lineRule="auto"/>
        <w:ind w:left="0" w:firstLine="567"/>
        <w:jc w:val="both"/>
        <w:rPr>
          <w:rFonts w:ascii="Myriad Pro" w:hAnsi="Myriad Pro"/>
          <w:sz w:val="26"/>
          <w:szCs w:val="26"/>
        </w:rPr>
      </w:pPr>
      <w:r w:rsidRPr="00C84DC3">
        <w:rPr>
          <w:rFonts w:ascii="Myriad Pro" w:hAnsi="Myriad Pro"/>
          <w:sz w:val="26"/>
          <w:szCs w:val="26"/>
        </w:rPr>
        <w:t>Службой по тарифам Республики Тыва не учитываются расходы на оформление прав на недвижимое имущество (земельные участки и основные средства).</w:t>
      </w:r>
    </w:p>
    <w:p w14:paraId="55DB16E5" w14:textId="779FF4B0" w:rsidR="009368B7" w:rsidRPr="00C84DC3" w:rsidRDefault="009368B7" w:rsidP="009368B7">
      <w:pPr>
        <w:spacing w:line="360" w:lineRule="auto"/>
        <w:ind w:firstLine="567"/>
        <w:jc w:val="both"/>
        <w:rPr>
          <w:rFonts w:ascii="Myriad Pro" w:hAnsi="Myriad Pro"/>
          <w:sz w:val="26"/>
          <w:szCs w:val="26"/>
        </w:rPr>
      </w:pPr>
      <w:r w:rsidRPr="00C84DC3">
        <w:rPr>
          <w:rFonts w:ascii="Myriad Pro" w:hAnsi="Myriad Pro"/>
          <w:sz w:val="26"/>
          <w:szCs w:val="26"/>
        </w:rPr>
        <w:t>В связи с отсутствием информации от Службы по тарифам Республики Тыва расшифровки расходов, учтенных в составе прочих неподконтрольных расходов, сделать детальный анализ не представляется возможным.</w:t>
      </w:r>
    </w:p>
    <w:p w14:paraId="5DF9463E" w14:textId="77777777" w:rsidR="009368B7" w:rsidRDefault="009368B7" w:rsidP="009368B7">
      <w:pPr>
        <w:spacing w:line="360" w:lineRule="auto"/>
        <w:ind w:firstLine="567"/>
        <w:jc w:val="center"/>
        <w:rPr>
          <w:rFonts w:ascii="Myriad Pro" w:hAnsi="Myriad Pro"/>
          <w:i/>
          <w:sz w:val="26"/>
          <w:szCs w:val="26"/>
        </w:rPr>
      </w:pPr>
    </w:p>
    <w:p w14:paraId="510A450E" w14:textId="4E7AF441" w:rsidR="009368B7" w:rsidRPr="00C84DC3" w:rsidRDefault="009368B7" w:rsidP="009368B7">
      <w:pPr>
        <w:spacing w:line="360" w:lineRule="auto"/>
        <w:ind w:firstLine="567"/>
        <w:jc w:val="center"/>
        <w:rPr>
          <w:rFonts w:ascii="Myriad Pro" w:hAnsi="Myriad Pro"/>
          <w:i/>
          <w:sz w:val="26"/>
          <w:szCs w:val="26"/>
        </w:rPr>
      </w:pPr>
      <w:r w:rsidRPr="00C84DC3">
        <w:rPr>
          <w:rFonts w:ascii="Myriad Pro" w:hAnsi="Myriad Pro"/>
          <w:i/>
          <w:sz w:val="26"/>
          <w:szCs w:val="26"/>
        </w:rPr>
        <w:t>Налог на прибыль</w:t>
      </w:r>
    </w:p>
    <w:p w14:paraId="1207F937" w14:textId="0215787D" w:rsidR="009368B7" w:rsidRPr="00C84DC3" w:rsidRDefault="009368B7" w:rsidP="009368B7">
      <w:pPr>
        <w:spacing w:line="360" w:lineRule="auto"/>
        <w:ind w:firstLine="567"/>
        <w:jc w:val="both"/>
        <w:rPr>
          <w:rFonts w:ascii="Myriad Pro" w:hAnsi="Myriad Pro"/>
          <w:sz w:val="26"/>
          <w:szCs w:val="26"/>
        </w:rPr>
      </w:pPr>
      <w:r w:rsidRPr="00C84DC3">
        <w:rPr>
          <w:rFonts w:ascii="Myriad Pro" w:hAnsi="Myriad Pro"/>
          <w:sz w:val="26"/>
          <w:szCs w:val="26"/>
        </w:rPr>
        <w:t>Отклонения между расчетами Исполнителя и Службы по тарифам Республики Тыва сложились толь при утверждении НВВ на 2019 год и обусловлены тем, что Службой по тарифам Республики Тыва не учтен налог на прибыль по итогам 2017 г. сложившийся по виду деятельности «Технологическое присоединение»</w:t>
      </w:r>
      <w:r w:rsidR="00D05556">
        <w:rPr>
          <w:rFonts w:ascii="Myriad Pro" w:hAnsi="Myriad Pro"/>
          <w:sz w:val="26"/>
          <w:szCs w:val="26"/>
        </w:rPr>
        <w:t>.</w:t>
      </w:r>
    </w:p>
    <w:p w14:paraId="46906F35" w14:textId="77777777" w:rsidR="009368B7" w:rsidRDefault="009368B7" w:rsidP="009368B7">
      <w:pPr>
        <w:spacing w:line="360" w:lineRule="auto"/>
        <w:ind w:firstLine="567"/>
        <w:jc w:val="center"/>
        <w:rPr>
          <w:rFonts w:ascii="Myriad Pro" w:hAnsi="Myriad Pro"/>
          <w:i/>
          <w:sz w:val="26"/>
          <w:szCs w:val="26"/>
        </w:rPr>
      </w:pPr>
    </w:p>
    <w:p w14:paraId="56F05F43" w14:textId="3F089031" w:rsidR="009368B7" w:rsidRPr="00C84DC3" w:rsidRDefault="009368B7" w:rsidP="009368B7">
      <w:pPr>
        <w:spacing w:line="360" w:lineRule="auto"/>
        <w:ind w:firstLine="567"/>
        <w:jc w:val="center"/>
        <w:rPr>
          <w:rFonts w:ascii="Myriad Pro" w:hAnsi="Myriad Pro"/>
          <w:i/>
          <w:sz w:val="26"/>
          <w:szCs w:val="26"/>
        </w:rPr>
      </w:pPr>
      <w:r w:rsidRPr="00C84DC3">
        <w:rPr>
          <w:rFonts w:ascii="Myriad Pro" w:hAnsi="Myriad Pro"/>
          <w:i/>
          <w:sz w:val="26"/>
          <w:szCs w:val="26"/>
        </w:rPr>
        <w:t>Выпадающие доходы по п.87 Основ ценообразования</w:t>
      </w:r>
    </w:p>
    <w:p w14:paraId="5E837497" w14:textId="77777777" w:rsidR="009368B7" w:rsidRPr="00C84DC3" w:rsidRDefault="009368B7" w:rsidP="009368B7">
      <w:pPr>
        <w:spacing w:line="360" w:lineRule="auto"/>
        <w:ind w:firstLine="567"/>
        <w:jc w:val="both"/>
        <w:rPr>
          <w:rFonts w:ascii="Myriad Pro" w:hAnsi="Myriad Pro"/>
          <w:sz w:val="26"/>
          <w:szCs w:val="26"/>
        </w:rPr>
      </w:pPr>
      <w:r w:rsidRPr="00C84DC3">
        <w:rPr>
          <w:rFonts w:ascii="Myriad Pro" w:hAnsi="Myriad Pro"/>
          <w:sz w:val="26"/>
          <w:szCs w:val="26"/>
        </w:rPr>
        <w:t>Отклонения между расчетами Исполнителя и Службы по тарифам Республики Тыва обусловлены:</w:t>
      </w:r>
    </w:p>
    <w:p w14:paraId="741CAA3B" w14:textId="7B1ED1EB" w:rsidR="009368B7" w:rsidRPr="009368B7" w:rsidRDefault="009368B7" w:rsidP="00D05556">
      <w:pPr>
        <w:pStyle w:val="a5"/>
        <w:numPr>
          <w:ilvl w:val="0"/>
          <w:numId w:val="16"/>
        </w:numPr>
        <w:tabs>
          <w:tab w:val="left" w:pos="993"/>
        </w:tabs>
        <w:spacing w:after="160" w:line="360" w:lineRule="auto"/>
        <w:ind w:left="0" w:firstLine="567"/>
        <w:jc w:val="both"/>
        <w:rPr>
          <w:rFonts w:ascii="Myriad Pro" w:hAnsi="Myriad Pro"/>
          <w:sz w:val="26"/>
          <w:szCs w:val="26"/>
        </w:rPr>
      </w:pPr>
      <w:r w:rsidRPr="009368B7">
        <w:rPr>
          <w:rFonts w:ascii="Myriad Pro" w:hAnsi="Myriad Pro"/>
          <w:sz w:val="26"/>
          <w:szCs w:val="26"/>
        </w:rPr>
        <w:t xml:space="preserve"> в нарушении норм Методическим указаниям по определению выпадающих доходов, связанных с осуществлением технологического </w:t>
      </w:r>
      <w:r w:rsidRPr="009368B7">
        <w:rPr>
          <w:rFonts w:ascii="Myriad Pro" w:hAnsi="Myriad Pro"/>
          <w:sz w:val="26"/>
          <w:szCs w:val="26"/>
        </w:rPr>
        <w:lastRenderedPageBreak/>
        <w:t>присоединения к электрическим сетям, утвержденных Приказом ФСТ России от 11.09.2014 № 215-э/1, Службой по тарифам Республики Тыва при определении выпадающих доходов плановое количество длины линий, присоединенная мощность учтены без учета фактических средних данных за три предыдущих года.</w:t>
      </w:r>
    </w:p>
    <w:p w14:paraId="0ABB906C" w14:textId="7F8C1EEB" w:rsidR="009368B7" w:rsidRPr="00C84DC3" w:rsidRDefault="009368B7" w:rsidP="00D05556">
      <w:pPr>
        <w:pStyle w:val="a5"/>
        <w:numPr>
          <w:ilvl w:val="0"/>
          <w:numId w:val="16"/>
        </w:numPr>
        <w:tabs>
          <w:tab w:val="left" w:pos="993"/>
        </w:tabs>
        <w:spacing w:after="160" w:line="360" w:lineRule="auto"/>
        <w:ind w:left="0" w:firstLine="567"/>
        <w:jc w:val="both"/>
        <w:rPr>
          <w:rFonts w:ascii="Myriad Pro" w:hAnsi="Myriad Pro"/>
          <w:sz w:val="26"/>
          <w:szCs w:val="26"/>
        </w:rPr>
      </w:pPr>
      <w:r w:rsidRPr="009368B7">
        <w:rPr>
          <w:rFonts w:ascii="Myriad Pro" w:hAnsi="Myriad Pro"/>
          <w:sz w:val="26"/>
          <w:szCs w:val="26"/>
        </w:rPr>
        <w:t>не учтены стандартизированные тарифные ставки, утвержденные Постановлением Службы по тарифам Республики Тыва на соответствующий год.</w:t>
      </w:r>
    </w:p>
    <w:p w14:paraId="4B8D0AD8" w14:textId="3D8B2B23" w:rsidR="009368B7" w:rsidRPr="00C84DC3" w:rsidRDefault="009368B7" w:rsidP="009368B7">
      <w:pPr>
        <w:spacing w:line="360" w:lineRule="auto"/>
        <w:ind w:firstLine="567"/>
        <w:jc w:val="center"/>
        <w:rPr>
          <w:rFonts w:ascii="Myriad Pro" w:hAnsi="Myriad Pro"/>
          <w:i/>
          <w:sz w:val="26"/>
          <w:szCs w:val="26"/>
        </w:rPr>
      </w:pPr>
      <w:r w:rsidRPr="00C84DC3">
        <w:rPr>
          <w:rFonts w:ascii="Myriad Pro" w:hAnsi="Myriad Pro"/>
          <w:i/>
          <w:sz w:val="26"/>
          <w:szCs w:val="26"/>
        </w:rPr>
        <w:t>Расходы, связанные с компенсацией незапланированных расходов или полученного избытка</w:t>
      </w:r>
    </w:p>
    <w:p w14:paraId="7CE5D762" w14:textId="77777777" w:rsidR="009368B7" w:rsidRPr="00C84DC3" w:rsidRDefault="009368B7" w:rsidP="009368B7">
      <w:pPr>
        <w:spacing w:line="360" w:lineRule="auto"/>
        <w:ind w:firstLine="567"/>
        <w:jc w:val="both"/>
        <w:rPr>
          <w:rFonts w:ascii="Myriad Pro" w:hAnsi="Myriad Pro"/>
          <w:sz w:val="26"/>
          <w:szCs w:val="26"/>
        </w:rPr>
      </w:pPr>
      <w:r w:rsidRPr="00C84DC3">
        <w:rPr>
          <w:rFonts w:ascii="Myriad Pro" w:hAnsi="Myriad Pro"/>
          <w:sz w:val="26"/>
          <w:szCs w:val="26"/>
        </w:rPr>
        <w:t>Отклонения по корректировке подконтрольных расходов в связи с изменением планируемых параметров расчета тарифов за 2016 год отсутствуют. Отклонения за 2017 год обусловлены тем, что АО «Тываэнерго» и Службой по тарифам Республики Тыва принят индекс потребительский цен, не соответствующий фактически сложившемуся по итогам 2017 г., опубликованный Министерством экономического развития Российской Федерации.</w:t>
      </w:r>
    </w:p>
    <w:p w14:paraId="1884BF6B" w14:textId="77777777" w:rsidR="009368B7" w:rsidRPr="00C84DC3" w:rsidRDefault="009368B7" w:rsidP="009368B7">
      <w:pPr>
        <w:spacing w:line="360" w:lineRule="auto"/>
        <w:ind w:firstLine="567"/>
        <w:jc w:val="both"/>
        <w:rPr>
          <w:rFonts w:ascii="Myriad Pro" w:hAnsi="Myriad Pro"/>
          <w:sz w:val="26"/>
          <w:szCs w:val="26"/>
        </w:rPr>
      </w:pPr>
      <w:r w:rsidRPr="00C84DC3">
        <w:rPr>
          <w:rFonts w:ascii="Myriad Pro" w:hAnsi="Myriad Pro"/>
          <w:sz w:val="26"/>
          <w:szCs w:val="26"/>
        </w:rPr>
        <w:t>Отклонения по корректировке необходимой валовой выручки с учетом изменения полезного отпуска и цен на электрическую энергию отсутствуют.</w:t>
      </w:r>
    </w:p>
    <w:p w14:paraId="37B0263E" w14:textId="77777777" w:rsidR="009368B7" w:rsidRPr="00C84DC3" w:rsidRDefault="009368B7" w:rsidP="009368B7">
      <w:pPr>
        <w:spacing w:line="360" w:lineRule="auto"/>
        <w:ind w:firstLine="567"/>
        <w:jc w:val="both"/>
        <w:rPr>
          <w:rFonts w:ascii="Myriad Pro" w:hAnsi="Myriad Pro"/>
          <w:sz w:val="26"/>
          <w:szCs w:val="26"/>
        </w:rPr>
      </w:pPr>
      <w:r w:rsidRPr="00C84DC3">
        <w:rPr>
          <w:rFonts w:ascii="Myriad Pro" w:hAnsi="Myriad Pro"/>
          <w:sz w:val="26"/>
          <w:szCs w:val="26"/>
        </w:rPr>
        <w:t>Отклонения по корректировке, осуществляемой в связи с изменением (неисполнением) инвестиционной программы за 2016 год обусловлена, тем что Службой по тарифам Республики Тыва изъятие не учитывается, за 2017 год отклонения отсутствуют.</w:t>
      </w:r>
    </w:p>
    <w:p w14:paraId="7BB7DF1A" w14:textId="77777777" w:rsidR="009368B7" w:rsidRPr="00C84DC3" w:rsidRDefault="009368B7" w:rsidP="009368B7">
      <w:pPr>
        <w:spacing w:line="360" w:lineRule="auto"/>
        <w:ind w:firstLine="567"/>
        <w:jc w:val="both"/>
        <w:rPr>
          <w:rFonts w:ascii="Myriad Pro" w:hAnsi="Myriad Pro"/>
          <w:sz w:val="26"/>
          <w:szCs w:val="26"/>
        </w:rPr>
      </w:pPr>
      <w:r w:rsidRPr="00C84DC3">
        <w:rPr>
          <w:rFonts w:ascii="Myriad Pro" w:hAnsi="Myriad Pro"/>
          <w:sz w:val="26"/>
          <w:szCs w:val="26"/>
        </w:rPr>
        <w:t>Отклонения по корректировки с учетом надежности и качества производимых (реализуемых) товаров (услуг) отсутствуют.</w:t>
      </w:r>
    </w:p>
    <w:p w14:paraId="57F6ECB1" w14:textId="48CA9D16" w:rsidR="009368B7" w:rsidRPr="00C84DC3" w:rsidRDefault="009368B7" w:rsidP="009368B7">
      <w:pPr>
        <w:spacing w:line="360" w:lineRule="auto"/>
        <w:ind w:firstLine="567"/>
        <w:jc w:val="both"/>
        <w:rPr>
          <w:rFonts w:ascii="Myriad Pro" w:hAnsi="Myriad Pro"/>
          <w:sz w:val="26"/>
          <w:szCs w:val="26"/>
        </w:rPr>
      </w:pPr>
      <w:r w:rsidRPr="00C84DC3">
        <w:rPr>
          <w:rFonts w:ascii="Myriad Pro" w:hAnsi="Myriad Pro"/>
          <w:sz w:val="26"/>
          <w:szCs w:val="26"/>
        </w:rPr>
        <w:t xml:space="preserve">Отклонение по корректировке неподконтрольных расходов исходя из фактических значений обусловлены тем, что анализ выпадающих доходов по п.87 Основ ценообразования </w:t>
      </w:r>
      <w:r w:rsidR="00562796">
        <w:rPr>
          <w:rFonts w:ascii="Myriad Pro" w:hAnsi="Myriad Pro"/>
          <w:sz w:val="26"/>
          <w:szCs w:val="26"/>
        </w:rPr>
        <w:t xml:space="preserve">№ 1178 </w:t>
      </w:r>
      <w:r w:rsidRPr="00C84DC3">
        <w:rPr>
          <w:rFonts w:ascii="Myriad Pro" w:hAnsi="Myriad Pro"/>
          <w:sz w:val="26"/>
          <w:szCs w:val="26"/>
        </w:rPr>
        <w:t>учитывался Службой по тарифам Республики Тыва в составе неподконтрольных расходов на текущий период регулирования.</w:t>
      </w:r>
    </w:p>
    <w:p w14:paraId="36E33312" w14:textId="77777777" w:rsidR="009368B7" w:rsidRPr="00C84DC3" w:rsidRDefault="009368B7" w:rsidP="00D05556">
      <w:pPr>
        <w:spacing w:after="240" w:line="360" w:lineRule="auto"/>
        <w:ind w:firstLine="567"/>
        <w:jc w:val="both"/>
        <w:rPr>
          <w:rFonts w:ascii="Myriad Pro" w:hAnsi="Myriad Pro"/>
          <w:sz w:val="26"/>
          <w:szCs w:val="26"/>
        </w:rPr>
      </w:pPr>
      <w:r w:rsidRPr="00C84DC3">
        <w:rPr>
          <w:rFonts w:ascii="Myriad Pro" w:hAnsi="Myriad Pro"/>
          <w:sz w:val="26"/>
          <w:szCs w:val="26"/>
        </w:rPr>
        <w:t>Основные отклонение между расчётами Исполнителя и Службой по тарифам Республики Тыва обусловлены тем, что регулирующий орган не учитывает распределенные доходы, недополученных АО «Тываэнерго» при осуществлении регулируемой деятельности за годы, по которым превысил пятилетний срок.</w:t>
      </w:r>
    </w:p>
    <w:p w14:paraId="452AFB2D" w14:textId="77777777" w:rsidR="009368B7" w:rsidRPr="00C84DC3" w:rsidRDefault="009368B7" w:rsidP="009368B7">
      <w:pPr>
        <w:spacing w:line="360" w:lineRule="auto"/>
        <w:ind w:firstLine="567"/>
        <w:jc w:val="center"/>
        <w:rPr>
          <w:rFonts w:ascii="Myriad Pro" w:hAnsi="Myriad Pro"/>
          <w:i/>
          <w:sz w:val="26"/>
          <w:szCs w:val="26"/>
        </w:rPr>
      </w:pPr>
      <w:r w:rsidRPr="00C84DC3">
        <w:rPr>
          <w:rFonts w:ascii="Myriad Pro" w:hAnsi="Myriad Pro"/>
          <w:i/>
          <w:sz w:val="26"/>
          <w:szCs w:val="26"/>
        </w:rPr>
        <w:lastRenderedPageBreak/>
        <w:t>Расходы на покупку потерь</w:t>
      </w:r>
    </w:p>
    <w:p w14:paraId="1CF2CBAF" w14:textId="77777777" w:rsidR="009368B7" w:rsidRPr="00C84DC3" w:rsidRDefault="009368B7" w:rsidP="009368B7">
      <w:pPr>
        <w:spacing w:line="360" w:lineRule="auto"/>
        <w:ind w:firstLine="567"/>
        <w:jc w:val="both"/>
        <w:rPr>
          <w:rFonts w:ascii="Myriad Pro" w:hAnsi="Myriad Pro"/>
          <w:sz w:val="26"/>
          <w:szCs w:val="26"/>
        </w:rPr>
      </w:pPr>
      <w:r w:rsidRPr="00C84DC3">
        <w:rPr>
          <w:rFonts w:ascii="Myriad Pro" w:hAnsi="Myriad Pro"/>
          <w:sz w:val="26"/>
          <w:szCs w:val="26"/>
        </w:rPr>
        <w:t>Отклонения между расчетами Исполнителя и Службы по тарифам Республики Тыва обусловлены:</w:t>
      </w:r>
    </w:p>
    <w:p w14:paraId="32D23301" w14:textId="34C6D7DC" w:rsidR="009368B7" w:rsidRPr="002A3BB6" w:rsidRDefault="009368B7" w:rsidP="00DD2DF0">
      <w:pPr>
        <w:pStyle w:val="a5"/>
        <w:numPr>
          <w:ilvl w:val="0"/>
          <w:numId w:val="16"/>
        </w:numPr>
        <w:spacing w:after="160" w:line="360" w:lineRule="auto"/>
        <w:ind w:left="0" w:firstLine="567"/>
        <w:jc w:val="both"/>
        <w:rPr>
          <w:rFonts w:ascii="Myriad Pro" w:hAnsi="Myriad Pro"/>
          <w:sz w:val="26"/>
          <w:szCs w:val="26"/>
        </w:rPr>
      </w:pPr>
      <w:r w:rsidRPr="002A3BB6">
        <w:rPr>
          <w:rFonts w:ascii="Myriad Pro" w:hAnsi="Myriad Pro"/>
          <w:sz w:val="26"/>
          <w:szCs w:val="26"/>
        </w:rPr>
        <w:t xml:space="preserve">учетом не актуальных тарифов на услуги коммерческого оператора АО «АТС», услуги на оперативно-диспетчерское управление АО «ЕЭС», стоимости услуг АО «ЦФР» </w:t>
      </w:r>
    </w:p>
    <w:p w14:paraId="44FB6BB4" w14:textId="2E6D5E49" w:rsidR="009368B7" w:rsidRPr="002A3BB6" w:rsidRDefault="009368B7" w:rsidP="00DD2DF0">
      <w:pPr>
        <w:pStyle w:val="a5"/>
        <w:numPr>
          <w:ilvl w:val="0"/>
          <w:numId w:val="16"/>
        </w:numPr>
        <w:spacing w:after="160" w:line="360" w:lineRule="auto"/>
        <w:ind w:left="0" w:firstLine="567"/>
        <w:jc w:val="both"/>
        <w:rPr>
          <w:rFonts w:ascii="Myriad Pro" w:hAnsi="Myriad Pro"/>
          <w:sz w:val="26"/>
          <w:szCs w:val="26"/>
        </w:rPr>
      </w:pPr>
      <w:r w:rsidRPr="002A3BB6">
        <w:rPr>
          <w:rFonts w:ascii="Myriad Pro" w:hAnsi="Myriad Pro"/>
          <w:sz w:val="26"/>
          <w:szCs w:val="26"/>
        </w:rPr>
        <w:t>учетом не актуальных сбытовых надбавок гарантирующего поставщика</w:t>
      </w:r>
    </w:p>
    <w:p w14:paraId="7C5FB706" w14:textId="1EE41103" w:rsidR="009368B7" w:rsidRPr="00C84DC3" w:rsidRDefault="009368B7" w:rsidP="00DD2DF0">
      <w:pPr>
        <w:pStyle w:val="a5"/>
        <w:numPr>
          <w:ilvl w:val="0"/>
          <w:numId w:val="16"/>
        </w:numPr>
        <w:spacing w:after="160" w:line="360" w:lineRule="auto"/>
        <w:ind w:left="0" w:firstLine="567"/>
        <w:jc w:val="both"/>
        <w:rPr>
          <w:rFonts w:ascii="Myriad Pro" w:hAnsi="Myriad Pro"/>
          <w:sz w:val="26"/>
          <w:szCs w:val="26"/>
        </w:rPr>
      </w:pPr>
      <w:r w:rsidRPr="002A3BB6">
        <w:rPr>
          <w:rFonts w:ascii="Myriad Pro" w:hAnsi="Myriad Pro"/>
          <w:sz w:val="26"/>
          <w:szCs w:val="26"/>
        </w:rPr>
        <w:t>учетом не актуальных индексов-дефляторов, предусмотренных Прогнозом социально–экономического развития РФ, опубликованных Министерством экономического развития на момент утверждения НВВ.</w:t>
      </w:r>
    </w:p>
    <w:p w14:paraId="556FF5F6" w14:textId="77777777" w:rsidR="009368B7" w:rsidRDefault="009368B7" w:rsidP="009368B7">
      <w:pPr>
        <w:tabs>
          <w:tab w:val="left" w:pos="284"/>
          <w:tab w:val="left" w:pos="993"/>
        </w:tabs>
        <w:spacing w:line="360" w:lineRule="auto"/>
        <w:ind w:firstLine="567"/>
        <w:jc w:val="both"/>
        <w:rPr>
          <w:rFonts w:ascii="Myriad Pro" w:hAnsi="Myriad Pro"/>
          <w:sz w:val="28"/>
          <w:szCs w:val="28"/>
        </w:rPr>
      </w:pPr>
    </w:p>
    <w:p w14:paraId="2B4C7999" w14:textId="0BC16A2F" w:rsidR="00155EEC" w:rsidRPr="00FE7D50" w:rsidRDefault="00155EEC" w:rsidP="009368B7">
      <w:pPr>
        <w:tabs>
          <w:tab w:val="left" w:pos="284"/>
          <w:tab w:val="left" w:pos="993"/>
        </w:tabs>
        <w:spacing w:line="360" w:lineRule="auto"/>
        <w:ind w:firstLine="567"/>
        <w:jc w:val="both"/>
        <w:rPr>
          <w:rFonts w:ascii="Myriad Pro" w:hAnsi="Myriad Pro"/>
          <w:sz w:val="28"/>
          <w:szCs w:val="28"/>
        </w:rPr>
      </w:pPr>
      <w:r w:rsidRPr="00FE7D50">
        <w:rPr>
          <w:rFonts w:ascii="Myriad Pro" w:hAnsi="Myriad Pro"/>
          <w:sz w:val="28"/>
          <w:szCs w:val="28"/>
        </w:rPr>
        <w:br w:type="page"/>
      </w:r>
    </w:p>
    <w:p w14:paraId="75B5BC95" w14:textId="553EE4C7" w:rsidR="00B47380" w:rsidRPr="00A867C9" w:rsidRDefault="00B47380" w:rsidP="00155EEC">
      <w:pPr>
        <w:pStyle w:val="21"/>
        <w:pageBreakBefore/>
        <w:numPr>
          <w:ilvl w:val="0"/>
          <w:numId w:val="2"/>
        </w:numPr>
        <w:spacing w:before="0" w:line="360" w:lineRule="auto"/>
        <w:jc w:val="both"/>
        <w:rPr>
          <w:rFonts w:ascii="Myriad Pro" w:hAnsi="Myriad Pro"/>
          <w:b/>
          <w:color w:val="4F6228" w:themeColor="accent3" w:themeShade="80"/>
          <w:sz w:val="28"/>
          <w:szCs w:val="28"/>
        </w:rPr>
      </w:pPr>
      <w:bookmarkStart w:id="30" w:name="_Toc53588487"/>
      <w:r w:rsidRPr="00A867C9">
        <w:rPr>
          <w:rFonts w:ascii="Myriad Pro" w:hAnsi="Myriad Pro"/>
          <w:b/>
          <w:color w:val="4F6228" w:themeColor="accent3" w:themeShade="80"/>
          <w:sz w:val="28"/>
          <w:szCs w:val="28"/>
        </w:rPr>
        <w:lastRenderedPageBreak/>
        <w:t>Рекомендации и предложения к формированию пакета обосновывающих документов, предоставляемых АО «Тываэнерго» в Службу по тарифам Республики Тыва в рамках рассмотрения дел об установлении тарифов</w:t>
      </w:r>
      <w:bookmarkEnd w:id="26"/>
      <w:bookmarkEnd w:id="27"/>
      <w:bookmarkEnd w:id="30"/>
    </w:p>
    <w:p w14:paraId="58109F48" w14:textId="77777777" w:rsidR="00B47380" w:rsidRPr="00D65E1A" w:rsidRDefault="00B47380" w:rsidP="00B47380">
      <w:pPr>
        <w:spacing w:line="360" w:lineRule="auto"/>
        <w:ind w:left="420" w:hanging="420"/>
        <w:jc w:val="both"/>
        <w:rPr>
          <w:rFonts w:ascii="Myriad Pro" w:hAnsi="Myriad Pro"/>
          <w:sz w:val="26"/>
          <w:szCs w:val="26"/>
        </w:rPr>
      </w:pPr>
    </w:p>
    <w:p w14:paraId="10BB7070" w14:textId="77777777" w:rsidR="00B47380" w:rsidRPr="00C1091A" w:rsidRDefault="00B47380" w:rsidP="00B47380">
      <w:pPr>
        <w:pStyle w:val="21"/>
        <w:numPr>
          <w:ilvl w:val="1"/>
          <w:numId w:val="2"/>
        </w:numPr>
        <w:spacing w:before="0" w:line="360" w:lineRule="auto"/>
        <w:ind w:left="420" w:hanging="420"/>
        <w:jc w:val="both"/>
        <w:rPr>
          <w:rFonts w:ascii="Myriad Pro" w:hAnsi="Myriad Pro"/>
          <w:b/>
          <w:color w:val="4F6228" w:themeColor="accent3" w:themeShade="80"/>
          <w:sz w:val="28"/>
          <w:szCs w:val="28"/>
        </w:rPr>
      </w:pPr>
      <w:bookmarkStart w:id="31" w:name="_Toc52882351"/>
      <w:bookmarkStart w:id="32" w:name="_Toc53158452"/>
      <w:bookmarkStart w:id="33" w:name="_Toc53333652"/>
      <w:bookmarkStart w:id="34" w:name="_Toc53588488"/>
      <w:bookmarkEnd w:id="31"/>
      <w:r>
        <w:rPr>
          <w:rFonts w:ascii="Myriad Pro" w:hAnsi="Myriad Pro"/>
          <w:b/>
          <w:color w:val="4F6228" w:themeColor="accent3" w:themeShade="80"/>
          <w:sz w:val="28"/>
          <w:szCs w:val="28"/>
        </w:rPr>
        <w:t>Нормативное 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bookmarkEnd w:id="32"/>
      <w:bookmarkEnd w:id="33"/>
      <w:bookmarkEnd w:id="34"/>
    </w:p>
    <w:p w14:paraId="01D54605" w14:textId="77777777" w:rsidR="00B47380" w:rsidRDefault="00B47380" w:rsidP="00B47380">
      <w:pPr>
        <w:spacing w:line="360" w:lineRule="auto"/>
        <w:contextualSpacing/>
        <w:jc w:val="both"/>
        <w:rPr>
          <w:rFonts w:ascii="Myriad Pro" w:hAnsi="Myriad Pro"/>
          <w:sz w:val="26"/>
          <w:szCs w:val="26"/>
        </w:rPr>
      </w:pPr>
    </w:p>
    <w:p w14:paraId="6DEBCC4F" w14:textId="77777777" w:rsidR="00B47380" w:rsidRPr="00D43CBB" w:rsidRDefault="00B47380" w:rsidP="00B47380">
      <w:pPr>
        <w:spacing w:line="360" w:lineRule="auto"/>
        <w:ind w:firstLine="567"/>
        <w:contextualSpacing/>
        <w:jc w:val="both"/>
        <w:rPr>
          <w:rFonts w:ascii="Myriad Pro" w:hAnsi="Myriad Pro"/>
          <w:sz w:val="26"/>
          <w:szCs w:val="26"/>
        </w:rPr>
      </w:pPr>
      <w:bookmarkStart w:id="35" w:name="_Hlk51940449"/>
      <w:r>
        <w:rPr>
          <w:rFonts w:ascii="Myriad Pro" w:hAnsi="Myriad Pro"/>
          <w:sz w:val="26"/>
          <w:szCs w:val="26"/>
        </w:rPr>
        <w:t xml:space="preserve">Статьей 6 Федерального закона от 26.03.2003 № 35-ФЗ «Об электроэнергетике» определены </w:t>
      </w:r>
      <w:r w:rsidRPr="00D43CBB">
        <w:rPr>
          <w:rFonts w:ascii="Myriad Pro" w:hAnsi="Myriad Pro"/>
          <w:sz w:val="26"/>
          <w:szCs w:val="26"/>
        </w:rPr>
        <w:t>общие принципы организации экономических отношений и основы государственной политики в сфере электроэнергетики</w:t>
      </w:r>
      <w:r>
        <w:rPr>
          <w:rFonts w:ascii="Myriad Pro" w:hAnsi="Myriad Pro"/>
          <w:sz w:val="26"/>
          <w:szCs w:val="26"/>
        </w:rPr>
        <w:t>.</w:t>
      </w:r>
    </w:p>
    <w:p w14:paraId="0A09F023" w14:textId="77777777" w:rsidR="00B47380" w:rsidRPr="00D43CBB" w:rsidRDefault="00B47380" w:rsidP="00B47380">
      <w:pPr>
        <w:spacing w:line="360" w:lineRule="auto"/>
        <w:ind w:firstLine="567"/>
        <w:contextualSpacing/>
        <w:jc w:val="both"/>
        <w:rPr>
          <w:rFonts w:ascii="Myriad Pro" w:hAnsi="Myriad Pro"/>
          <w:sz w:val="26"/>
          <w:szCs w:val="26"/>
        </w:rPr>
      </w:pPr>
      <w:r w:rsidRPr="00D43CBB">
        <w:rPr>
          <w:rFonts w:ascii="Myriad Pro" w:hAnsi="Myriad Pro"/>
          <w:sz w:val="26"/>
          <w:szCs w:val="26"/>
        </w:rPr>
        <w:t>Общими принципами организации экономических отношений и основами государственной политики в сфере электроэнергетики являются:</w:t>
      </w:r>
    </w:p>
    <w:p w14:paraId="3A4E1574" w14:textId="77777777" w:rsidR="00B47380" w:rsidRPr="00D43CBB" w:rsidRDefault="00B47380" w:rsidP="00DD2DF0">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энергетической безопасности Российской Федерации;</w:t>
      </w:r>
    </w:p>
    <w:p w14:paraId="6099D975" w14:textId="77777777" w:rsidR="00B47380" w:rsidRPr="00D43CBB" w:rsidRDefault="00B47380" w:rsidP="00DD2DF0">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технологическое единство электроэнергетики;</w:t>
      </w:r>
    </w:p>
    <w:p w14:paraId="093840F0" w14:textId="77777777" w:rsidR="00B47380" w:rsidRPr="00D43CBB" w:rsidRDefault="00B47380" w:rsidP="00DD2DF0">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бесперебойного и надежного функционирования электроэнергетики в целях удовлетворения спроса на электрическую энергию потребителей, обеспечивающих надлежащее исполнение своих обязательств перед субъектами электроэнергетики;</w:t>
      </w:r>
    </w:p>
    <w:p w14:paraId="4E1FEC16" w14:textId="77777777" w:rsidR="00B47380" w:rsidRPr="00D43CBB" w:rsidRDefault="00B47380" w:rsidP="00DD2DF0">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b/>
          <w:bCs/>
          <w:sz w:val="26"/>
          <w:szCs w:val="26"/>
        </w:rPr>
        <w:t>свобода экономической деятельности в сфере электроэнергетики</w:t>
      </w:r>
      <w:r w:rsidRPr="00D43CBB">
        <w:rPr>
          <w:rFonts w:ascii="Myriad Pro" w:hAnsi="Myriad Pro"/>
          <w:sz w:val="26"/>
          <w:szCs w:val="26"/>
        </w:rPr>
        <w:t xml:space="preserve"> и единство экономического пространства в сфере обращения электрической энергии с учетом ограничений, установленных федеральными законами;</w:t>
      </w:r>
    </w:p>
    <w:p w14:paraId="39B0EAF9" w14:textId="77777777" w:rsidR="00B47380" w:rsidRPr="00D43CBB" w:rsidRDefault="00B47380" w:rsidP="00DD2DF0">
      <w:pPr>
        <w:pStyle w:val="a5"/>
        <w:numPr>
          <w:ilvl w:val="0"/>
          <w:numId w:val="9"/>
        </w:numPr>
        <w:spacing w:line="360" w:lineRule="auto"/>
        <w:ind w:left="0" w:firstLine="567"/>
        <w:jc w:val="both"/>
        <w:rPr>
          <w:rFonts w:ascii="Myriad Pro" w:hAnsi="Myriad Pro"/>
          <w:b/>
          <w:bCs/>
          <w:sz w:val="26"/>
          <w:szCs w:val="26"/>
        </w:rPr>
      </w:pPr>
      <w:r w:rsidRPr="00D43CBB">
        <w:rPr>
          <w:rFonts w:ascii="Myriad Pro" w:hAnsi="Myriad Pro"/>
          <w:b/>
          <w:bCs/>
          <w:sz w:val="26"/>
          <w:szCs w:val="26"/>
        </w:rPr>
        <w:t>соблюдение баланса экономических интересов поставщиков и потребителей электрической энергии;</w:t>
      </w:r>
    </w:p>
    <w:p w14:paraId="53332A46" w14:textId="77777777" w:rsidR="00B47380" w:rsidRPr="00D43CBB" w:rsidRDefault="00B47380" w:rsidP="00DD2DF0">
      <w:pPr>
        <w:pStyle w:val="a5"/>
        <w:numPr>
          <w:ilvl w:val="0"/>
          <w:numId w:val="9"/>
        </w:numPr>
        <w:spacing w:line="360" w:lineRule="auto"/>
        <w:ind w:left="0" w:firstLine="567"/>
        <w:jc w:val="both"/>
        <w:rPr>
          <w:rFonts w:ascii="Myriad Pro" w:hAnsi="Myriad Pro"/>
          <w:b/>
          <w:bCs/>
          <w:sz w:val="26"/>
          <w:szCs w:val="26"/>
        </w:rPr>
      </w:pPr>
      <w:r w:rsidRPr="00D43CBB">
        <w:rPr>
          <w:rFonts w:ascii="Myriad Pro" w:hAnsi="Myriad Pro"/>
          <w:b/>
          <w:bCs/>
          <w:sz w:val="26"/>
          <w:szCs w:val="26"/>
        </w:rPr>
        <w:t>использование рыночных отношений и конкуренции в качестве одного из основных инструментов формирования устойчивой системы удовлетворения спроса на электрическую энергию при условии обеспечения надлежащего качества и минимизации стоимости электрической энергии;</w:t>
      </w:r>
    </w:p>
    <w:p w14:paraId="6CE994C5" w14:textId="77777777" w:rsidR="00B47380" w:rsidRPr="00D43CBB" w:rsidRDefault="00B47380" w:rsidP="00DD2DF0">
      <w:pPr>
        <w:pStyle w:val="a5"/>
        <w:numPr>
          <w:ilvl w:val="0"/>
          <w:numId w:val="9"/>
        </w:numPr>
        <w:spacing w:line="360" w:lineRule="auto"/>
        <w:ind w:left="0" w:firstLine="567"/>
        <w:jc w:val="both"/>
        <w:rPr>
          <w:rFonts w:ascii="Myriad Pro" w:hAnsi="Myriad Pro"/>
          <w:b/>
          <w:bCs/>
          <w:sz w:val="26"/>
          <w:szCs w:val="26"/>
        </w:rPr>
      </w:pPr>
      <w:r w:rsidRPr="00D43CBB">
        <w:rPr>
          <w:rFonts w:ascii="Myriad Pro" w:hAnsi="Myriad Pro"/>
          <w:b/>
          <w:bCs/>
          <w:sz w:val="26"/>
          <w:szCs w:val="26"/>
        </w:rPr>
        <w:lastRenderedPageBreak/>
        <w:t>обеспечение недискриминационных и стабильных условий для осуществления предпринимательской деятельности в сфере электроэнергетики, обеспечение государственного регулирования деятельности субъектов электроэнергетики, необходимого для реализации принципов, установленных настоящей статьей, при регламентации применения методов государственного регулирования, в том числе за счет установления их исчерпывающего перечня;</w:t>
      </w:r>
    </w:p>
    <w:p w14:paraId="57FD457F" w14:textId="77777777" w:rsidR="00B47380" w:rsidRPr="00D43CBB" w:rsidRDefault="00B47380" w:rsidP="00DD2DF0">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содействие посредством мер, предусмотренных федеральными законами, развитию российского энергетического машиностроения и приборостроения, электротехнической промышленности и связанных с ними сфер услуг;</w:t>
      </w:r>
    </w:p>
    <w:p w14:paraId="2A6003C3" w14:textId="77777777" w:rsidR="00B47380" w:rsidRPr="00D43CBB" w:rsidRDefault="00B47380" w:rsidP="00DD2DF0">
      <w:pPr>
        <w:pStyle w:val="a5"/>
        <w:numPr>
          <w:ilvl w:val="0"/>
          <w:numId w:val="9"/>
        </w:numPr>
        <w:spacing w:line="360" w:lineRule="auto"/>
        <w:ind w:left="0" w:firstLine="567"/>
        <w:jc w:val="both"/>
        <w:rPr>
          <w:rFonts w:ascii="Myriad Pro" w:hAnsi="Myriad Pro"/>
          <w:b/>
          <w:bCs/>
          <w:sz w:val="26"/>
          <w:szCs w:val="26"/>
        </w:rPr>
      </w:pPr>
      <w:r w:rsidRPr="00D43CBB">
        <w:rPr>
          <w:rFonts w:ascii="Myriad Pro" w:hAnsi="Myriad Pro"/>
          <w:b/>
          <w:bCs/>
          <w:sz w:val="26"/>
          <w:szCs w:val="26"/>
        </w:rPr>
        <w:t>обеспечение экономически обоснованной доходности инвестированного капитала, используемого при осуществлении субъектами электроэнергетики видов деятельности, в которых применяется государственное регулирование цен (тарифов) (далее - регулируемый вид деятельности);</w:t>
      </w:r>
    </w:p>
    <w:p w14:paraId="407D1586" w14:textId="77777777" w:rsidR="00B47380" w:rsidRPr="00D43CBB" w:rsidRDefault="00B47380" w:rsidP="00DD2DF0">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экологической безопасности электроэнергетики;</w:t>
      </w:r>
    </w:p>
    <w:p w14:paraId="19AF8CAD" w14:textId="77777777" w:rsidR="00B47380" w:rsidRPr="00D43CBB" w:rsidRDefault="00B47380" w:rsidP="00DD2DF0">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экономическая обоснованность оплаты мощности генерирующих объектов поставщиков в части обеспечения ими выработки электрической и тепловой энергии.</w:t>
      </w:r>
    </w:p>
    <w:p w14:paraId="7EB477E6" w14:textId="77777777" w:rsidR="00B47380" w:rsidRDefault="00B47380" w:rsidP="00B47380">
      <w:pPr>
        <w:spacing w:line="360" w:lineRule="auto"/>
        <w:ind w:firstLine="567"/>
        <w:contextualSpacing/>
        <w:jc w:val="both"/>
        <w:rPr>
          <w:rFonts w:ascii="Myriad Pro" w:hAnsi="Myriad Pro"/>
          <w:b/>
          <w:bCs/>
          <w:sz w:val="26"/>
          <w:szCs w:val="26"/>
        </w:rPr>
      </w:pPr>
      <w:r>
        <w:rPr>
          <w:rFonts w:ascii="Myriad Pro" w:hAnsi="Myriad Pro"/>
          <w:sz w:val="26"/>
          <w:szCs w:val="26"/>
        </w:rPr>
        <w:t>Статьей 20 Федерального закона от 26.03.2003 № 35-ФЗ «Об электроэнергетике» определены п</w:t>
      </w:r>
      <w:r w:rsidRPr="00D43CBB">
        <w:rPr>
          <w:rFonts w:ascii="Myriad Pro" w:hAnsi="Myriad Pro"/>
          <w:b/>
          <w:bCs/>
          <w:sz w:val="26"/>
          <w:szCs w:val="26"/>
        </w:rPr>
        <w:t>ринципы и методы государственного регулирования и контроля в электроэнергетике</w:t>
      </w:r>
      <w:r>
        <w:rPr>
          <w:rFonts w:ascii="Myriad Pro" w:hAnsi="Myriad Pro"/>
          <w:b/>
          <w:bCs/>
          <w:sz w:val="26"/>
          <w:szCs w:val="26"/>
        </w:rPr>
        <w:t>.</w:t>
      </w:r>
    </w:p>
    <w:p w14:paraId="6C68B574" w14:textId="77777777" w:rsidR="00B47380" w:rsidRPr="00D43CBB" w:rsidRDefault="00B47380" w:rsidP="00B47380">
      <w:pPr>
        <w:spacing w:line="360" w:lineRule="auto"/>
        <w:ind w:firstLine="567"/>
        <w:contextualSpacing/>
        <w:jc w:val="both"/>
        <w:rPr>
          <w:rFonts w:ascii="Myriad Pro" w:hAnsi="Myriad Pro"/>
          <w:sz w:val="26"/>
          <w:szCs w:val="26"/>
        </w:rPr>
      </w:pPr>
      <w:r w:rsidRPr="00D43CBB">
        <w:rPr>
          <w:rFonts w:ascii="Myriad Pro" w:hAnsi="Myriad Pro"/>
          <w:sz w:val="26"/>
          <w:szCs w:val="26"/>
        </w:rPr>
        <w:t>Основными принципами государственного регулирования и контроля в электроэнергетике являются:</w:t>
      </w:r>
    </w:p>
    <w:p w14:paraId="08060992" w14:textId="77777777" w:rsidR="00B47380" w:rsidRPr="00D43CBB" w:rsidRDefault="00B47380" w:rsidP="00DD2DF0">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единства технологического управления Единой энергетической системой России, надежного и безопасного функционирования Единой энергетической системы России и технологически изолированных территориальных электроэнергетических систем;</w:t>
      </w:r>
    </w:p>
    <w:p w14:paraId="6AA9E534" w14:textId="77777777" w:rsidR="00B47380" w:rsidRPr="00D43CBB" w:rsidRDefault="00B47380" w:rsidP="00DD2DF0">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эффективное управление государственной собственностью в электроэнергетике;</w:t>
      </w:r>
    </w:p>
    <w:p w14:paraId="12CADA74" w14:textId="77777777" w:rsidR="00B47380" w:rsidRPr="00D43CBB" w:rsidRDefault="00B47380" w:rsidP="00DD2DF0">
      <w:pPr>
        <w:pStyle w:val="a5"/>
        <w:numPr>
          <w:ilvl w:val="0"/>
          <w:numId w:val="9"/>
        </w:numPr>
        <w:spacing w:line="360" w:lineRule="auto"/>
        <w:ind w:left="0" w:firstLine="567"/>
        <w:jc w:val="both"/>
        <w:rPr>
          <w:rFonts w:ascii="Myriad Pro" w:hAnsi="Myriad Pro"/>
          <w:b/>
          <w:bCs/>
          <w:sz w:val="26"/>
          <w:szCs w:val="26"/>
        </w:rPr>
      </w:pPr>
      <w:r w:rsidRPr="00D43CBB">
        <w:rPr>
          <w:rFonts w:ascii="Myriad Pro" w:hAnsi="Myriad Pro"/>
          <w:b/>
          <w:bCs/>
          <w:sz w:val="26"/>
          <w:szCs w:val="26"/>
        </w:rPr>
        <w:lastRenderedPageBreak/>
        <w:t>достижение баланса экономических интересов поставщиков и потребителей электрической энергии;</w:t>
      </w:r>
    </w:p>
    <w:p w14:paraId="0B2B5076" w14:textId="77777777" w:rsidR="00B47380" w:rsidRPr="00D43CBB" w:rsidRDefault="00B47380" w:rsidP="00DD2DF0">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доступности электрической энергии для потребителей и защита их прав;</w:t>
      </w:r>
    </w:p>
    <w:p w14:paraId="17BA7AD0" w14:textId="77777777" w:rsidR="00B47380" w:rsidRPr="00D43CBB" w:rsidRDefault="00B47380" w:rsidP="00DD2DF0">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защиты потребителей от необоснованного повышения цен (тарифов) на электрическую энергию (мощность);</w:t>
      </w:r>
    </w:p>
    <w:p w14:paraId="68063D06" w14:textId="77777777" w:rsidR="00B47380" w:rsidRPr="00D43CBB" w:rsidRDefault="00B47380" w:rsidP="00DD2DF0">
      <w:pPr>
        <w:pStyle w:val="a5"/>
        <w:numPr>
          <w:ilvl w:val="0"/>
          <w:numId w:val="9"/>
        </w:numPr>
        <w:spacing w:line="360" w:lineRule="auto"/>
        <w:ind w:left="0" w:firstLine="567"/>
        <w:jc w:val="both"/>
        <w:rPr>
          <w:rFonts w:ascii="Myriad Pro" w:hAnsi="Myriad Pro"/>
          <w:b/>
          <w:bCs/>
          <w:sz w:val="26"/>
          <w:szCs w:val="26"/>
        </w:rPr>
      </w:pPr>
      <w:r w:rsidRPr="00D43CBB">
        <w:rPr>
          <w:rFonts w:ascii="Myriad Pro" w:hAnsi="Myriad Pro"/>
          <w:b/>
          <w:bCs/>
          <w:sz w:val="26"/>
          <w:szCs w:val="26"/>
        </w:rPr>
        <w:t>создание необходимых условий для привлечения инвестиций в целях развития и функционирования российской электроэнергетической системы;</w:t>
      </w:r>
    </w:p>
    <w:p w14:paraId="5260099D" w14:textId="77777777" w:rsidR="00B47380" w:rsidRPr="00D43CBB" w:rsidRDefault="00B47380" w:rsidP="00DD2DF0">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развитие конкурентного рынка электрической энергии и ограничение монополистической деятельности отдельных субъектов электроэнергетики;</w:t>
      </w:r>
    </w:p>
    <w:p w14:paraId="495D9E3B" w14:textId="77777777" w:rsidR="00B47380" w:rsidRPr="00D43CBB" w:rsidRDefault="00B47380" w:rsidP="00DD2DF0">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недискриминационного доступа к услугам субъектов естественных монополий в электроэнергетике и услугам организаций коммерческой инфраструктуры оптового рынка;</w:t>
      </w:r>
    </w:p>
    <w:p w14:paraId="278C213D" w14:textId="77777777" w:rsidR="00B47380" w:rsidRPr="00D43CBB" w:rsidRDefault="00B47380" w:rsidP="00DD2DF0">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сохранение государственного регулирования в сферах электроэнергетики, в которых отсутствуют или ограничены условия для конкуренции;</w:t>
      </w:r>
    </w:p>
    <w:p w14:paraId="45E3F8E7" w14:textId="77777777" w:rsidR="00B47380" w:rsidRPr="00D43CBB" w:rsidRDefault="00B47380" w:rsidP="00DD2DF0">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доступа потребителей электрической энергии к информации о функционировании оптового и розничных рынков, а также о деятельности субъектов электроэнергетики;</w:t>
      </w:r>
    </w:p>
    <w:p w14:paraId="55D0844B" w14:textId="77777777" w:rsidR="00B47380" w:rsidRPr="00D43CBB" w:rsidRDefault="00B47380" w:rsidP="00DD2DF0">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энергетической и экологической безопасности электроэнергетики;</w:t>
      </w:r>
    </w:p>
    <w:p w14:paraId="3B700AF0" w14:textId="77777777" w:rsidR="00B47380" w:rsidRPr="00D43CBB" w:rsidRDefault="00B47380" w:rsidP="00DD2DF0">
      <w:pPr>
        <w:pStyle w:val="a5"/>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экономическая обоснованность оплаты мощности генерирующих объектов поставщиков в части обеспечения выработки электрической энергии.</w:t>
      </w:r>
    </w:p>
    <w:bookmarkEnd w:id="35"/>
    <w:p w14:paraId="54605CEC" w14:textId="77777777" w:rsidR="00B47380" w:rsidRDefault="00B47380" w:rsidP="00B47380">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12 Правил государственного регулирования (пересмотра, применения) цен (тарифов) в электроэнергетике, утвержденными постановлением Правительства Российской Федерации от 29.12.2011 № 1178 (далее – Правила регулирования), </w:t>
      </w:r>
      <w:r w:rsidRPr="005D497E">
        <w:rPr>
          <w:rFonts w:ascii="Myriad Pro" w:hAnsi="Myriad Pro"/>
          <w:b/>
          <w:bCs/>
          <w:sz w:val="26"/>
          <w:szCs w:val="26"/>
        </w:rPr>
        <w:t xml:space="preserve">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w:t>
      </w:r>
      <w:r w:rsidRPr="005D497E">
        <w:rPr>
          <w:rFonts w:ascii="Myriad Pro" w:hAnsi="Myriad Pro"/>
          <w:b/>
          <w:bCs/>
          <w:sz w:val="26"/>
          <w:szCs w:val="26"/>
        </w:rPr>
        <w:lastRenderedPageBreak/>
        <w:t>Российской Федерации в области государственного регулирования тарифов предложения</w:t>
      </w:r>
      <w:r w:rsidRPr="005D497E">
        <w:rPr>
          <w:rFonts w:ascii="Myriad Pro" w:hAnsi="Myriad Pro"/>
          <w:sz w:val="26"/>
          <w:szCs w:val="26"/>
        </w:rPr>
        <w:t xml:space="preserve">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w:t>
      </w:r>
      <w:r w:rsidRPr="005D497E">
        <w:rPr>
          <w:rFonts w:ascii="Myriad Pro" w:hAnsi="Myriad Pro"/>
          <w:b/>
          <w:bCs/>
          <w:sz w:val="26"/>
          <w:szCs w:val="26"/>
        </w:rPr>
        <w:t xml:space="preserve">с прилагаемыми обосновывающими материалами (подлинники или заверенные заявителем копии) </w:t>
      </w:r>
      <w:r w:rsidRPr="005D497E">
        <w:rPr>
          <w:rFonts w:ascii="Myriad Pro" w:hAnsi="Myriad Pro"/>
          <w:sz w:val="26"/>
          <w:szCs w:val="26"/>
        </w:rPr>
        <w:t xml:space="preserve">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w:t>
      </w:r>
      <w:r w:rsidRPr="005D497E">
        <w:rPr>
          <w:rFonts w:ascii="Myriad Pro" w:hAnsi="Myriad Pro"/>
          <w:b/>
          <w:bCs/>
          <w:sz w:val="26"/>
          <w:szCs w:val="26"/>
        </w:rPr>
        <w:t>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0FD9AB5F" w14:textId="77777777" w:rsidR="00B47380" w:rsidRDefault="00B47380" w:rsidP="00B47380">
      <w:pPr>
        <w:spacing w:line="360" w:lineRule="auto"/>
        <w:ind w:firstLine="567"/>
        <w:contextualSpacing/>
        <w:jc w:val="both"/>
        <w:rPr>
          <w:rFonts w:ascii="Myriad Pro" w:hAnsi="Myriad Pro"/>
          <w:sz w:val="26"/>
          <w:szCs w:val="26"/>
        </w:rPr>
      </w:pPr>
      <w:r w:rsidRPr="005D497E">
        <w:rPr>
          <w:rFonts w:ascii="Myriad Pro" w:hAnsi="Myriad Pro"/>
          <w:sz w:val="26"/>
          <w:szCs w:val="26"/>
        </w:rPr>
        <w:t xml:space="preserve">Организации, осуществляющие регулируемую деятельность, </w:t>
      </w:r>
      <w:r w:rsidRPr="005D497E">
        <w:rPr>
          <w:rFonts w:ascii="Myriad Pro" w:hAnsi="Myriad Pro"/>
          <w:b/>
          <w:bCs/>
          <w:sz w:val="26"/>
          <w:szCs w:val="26"/>
        </w:rPr>
        <w:t>вправе представить в регулирующий орган дополнительные материалы к предложениям об установлении цен (тарифов) по своей инициативе не позднее 30 рабочих дней до даты наступления очередного периода регулирования.</w:t>
      </w:r>
      <w:r w:rsidRPr="005D497E">
        <w:rPr>
          <w:rFonts w:ascii="Myriad Pro" w:hAnsi="Myriad Pro"/>
          <w:sz w:val="26"/>
          <w:szCs w:val="26"/>
        </w:rPr>
        <w:t xml:space="preserve">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w:t>
      </w:r>
      <w:r>
        <w:rPr>
          <w:rFonts w:ascii="Myriad Pro" w:hAnsi="Myriad Pro"/>
          <w:sz w:val="26"/>
          <w:szCs w:val="26"/>
        </w:rPr>
        <w:t>№</w:t>
      </w:r>
      <w:r w:rsidRPr="005D497E">
        <w:rPr>
          <w:rFonts w:ascii="Myriad Pro" w:hAnsi="Myriad Pro"/>
          <w:sz w:val="26"/>
          <w:szCs w:val="26"/>
        </w:rPr>
        <w:t xml:space="preserve"> 24 </w:t>
      </w:r>
      <w:r>
        <w:rPr>
          <w:rFonts w:ascii="Myriad Pro" w:hAnsi="Myriad Pro"/>
          <w:sz w:val="26"/>
          <w:szCs w:val="26"/>
        </w:rPr>
        <w:t>«</w:t>
      </w:r>
      <w:r w:rsidRPr="005D497E">
        <w:rPr>
          <w:rFonts w:ascii="Myriad Pro" w:hAnsi="Myriad Pro"/>
          <w:sz w:val="26"/>
          <w:szCs w:val="26"/>
        </w:rPr>
        <w:t>Об утверждении стандартов раскрытия информации субъектами оптового и розничных рынков электрической энергии</w:t>
      </w:r>
      <w:r>
        <w:rPr>
          <w:rFonts w:ascii="Myriad Pro" w:hAnsi="Myriad Pro"/>
          <w:sz w:val="26"/>
          <w:szCs w:val="26"/>
        </w:rPr>
        <w:t>»</w:t>
      </w:r>
      <w:r w:rsidRPr="005D497E">
        <w:rPr>
          <w:rFonts w:ascii="Myriad Pro" w:hAnsi="Myriad Pro"/>
          <w:sz w:val="26"/>
          <w:szCs w:val="26"/>
        </w:rPr>
        <w:t>.</w:t>
      </w:r>
    </w:p>
    <w:p w14:paraId="2C9002A0" w14:textId="77777777" w:rsidR="00B47380" w:rsidRPr="00AC3A3D" w:rsidRDefault="00B47380" w:rsidP="00B47380">
      <w:pPr>
        <w:spacing w:line="360" w:lineRule="auto"/>
        <w:ind w:firstLine="567"/>
        <w:contextualSpacing/>
        <w:jc w:val="both"/>
        <w:rPr>
          <w:rFonts w:ascii="Myriad Pro" w:hAnsi="Myriad Pro"/>
          <w:sz w:val="26"/>
          <w:szCs w:val="26"/>
        </w:rPr>
      </w:pPr>
      <w:r w:rsidRPr="00AC3A3D">
        <w:rPr>
          <w:rFonts w:ascii="Myriad Pro" w:hAnsi="Myriad Pro"/>
          <w:sz w:val="26"/>
          <w:szCs w:val="26"/>
        </w:rPr>
        <w:t>К заявлениям, направленным в соответствии с пункт</w:t>
      </w:r>
      <w:r>
        <w:rPr>
          <w:rFonts w:ascii="Myriad Pro" w:hAnsi="Myriad Pro"/>
          <w:sz w:val="26"/>
          <w:szCs w:val="26"/>
        </w:rPr>
        <w:t>ом</w:t>
      </w:r>
      <w:r w:rsidRPr="00AC3A3D">
        <w:rPr>
          <w:rFonts w:ascii="Myriad Pro" w:hAnsi="Myriad Pro"/>
          <w:sz w:val="26"/>
          <w:szCs w:val="26"/>
        </w:rPr>
        <w:t xml:space="preserve"> 12</w:t>
      </w:r>
      <w:r>
        <w:rPr>
          <w:rFonts w:ascii="Myriad Pro" w:hAnsi="Myriad Pro"/>
          <w:sz w:val="26"/>
          <w:szCs w:val="26"/>
        </w:rPr>
        <w:t xml:space="preserve"> </w:t>
      </w:r>
      <w:r w:rsidRPr="00AC3A3D">
        <w:rPr>
          <w:rFonts w:ascii="Myriad Pro" w:hAnsi="Myriad Pro"/>
          <w:sz w:val="26"/>
          <w:szCs w:val="26"/>
        </w:rPr>
        <w:t>Правил</w:t>
      </w:r>
      <w:r>
        <w:rPr>
          <w:rFonts w:ascii="Myriad Pro" w:hAnsi="Myriad Pro"/>
          <w:sz w:val="26"/>
          <w:szCs w:val="26"/>
        </w:rPr>
        <w:t xml:space="preserve"> регулирования</w:t>
      </w:r>
      <w:r w:rsidRPr="00AC3A3D">
        <w:rPr>
          <w:rFonts w:ascii="Myriad Pro" w:hAnsi="Myriad Pro"/>
          <w:sz w:val="26"/>
          <w:szCs w:val="26"/>
        </w:rPr>
        <w:t>, организации, осуществляющие регулируемую деятельность, прилагают следующие обосновывающие материалы:</w:t>
      </w:r>
    </w:p>
    <w:p w14:paraId="2BC186EC" w14:textId="77777777" w:rsidR="00B47380" w:rsidRPr="00AC3A3D" w:rsidRDefault="00B47380" w:rsidP="00B47380">
      <w:pPr>
        <w:spacing w:line="360" w:lineRule="auto"/>
        <w:ind w:firstLine="567"/>
        <w:contextualSpacing/>
        <w:jc w:val="both"/>
        <w:rPr>
          <w:rFonts w:ascii="Myriad Pro" w:hAnsi="Myriad Pro"/>
          <w:sz w:val="26"/>
          <w:szCs w:val="26"/>
        </w:rPr>
      </w:pPr>
      <w:r w:rsidRPr="00AC3A3D">
        <w:rPr>
          <w:rFonts w:ascii="Myriad Pro" w:hAnsi="Myriad Pro"/>
          <w:sz w:val="26"/>
          <w:szCs w:val="26"/>
        </w:rPr>
        <w:t>1) баланс электрической энергии;</w:t>
      </w:r>
    </w:p>
    <w:p w14:paraId="3A61DA8F" w14:textId="77777777" w:rsidR="00B47380" w:rsidRPr="00AC3A3D" w:rsidRDefault="00B47380" w:rsidP="00B47380">
      <w:pPr>
        <w:spacing w:line="360" w:lineRule="auto"/>
        <w:ind w:firstLine="567"/>
        <w:contextualSpacing/>
        <w:jc w:val="both"/>
        <w:rPr>
          <w:rFonts w:ascii="Myriad Pro" w:hAnsi="Myriad Pro"/>
          <w:sz w:val="26"/>
          <w:szCs w:val="26"/>
        </w:rPr>
      </w:pPr>
      <w:r w:rsidRPr="00AC3A3D">
        <w:rPr>
          <w:rFonts w:ascii="Myriad Pro" w:hAnsi="Myriad Pro"/>
          <w:sz w:val="26"/>
          <w:szCs w:val="26"/>
        </w:rPr>
        <w:t>2) баланс электрической мощности;</w:t>
      </w:r>
    </w:p>
    <w:p w14:paraId="570A7D16" w14:textId="77777777" w:rsidR="00B47380" w:rsidRPr="00AC3A3D" w:rsidRDefault="00B47380" w:rsidP="00B47380">
      <w:pPr>
        <w:spacing w:line="360" w:lineRule="auto"/>
        <w:ind w:firstLine="567"/>
        <w:contextualSpacing/>
        <w:jc w:val="both"/>
        <w:rPr>
          <w:rFonts w:ascii="Myriad Pro" w:hAnsi="Myriad Pro"/>
          <w:sz w:val="26"/>
          <w:szCs w:val="26"/>
        </w:rPr>
      </w:pPr>
      <w:bookmarkStart w:id="36" w:name="Par2598"/>
      <w:bookmarkEnd w:id="36"/>
      <w:r w:rsidRPr="00AC3A3D">
        <w:rPr>
          <w:rFonts w:ascii="Myriad Pro" w:hAnsi="Myriad Pro"/>
          <w:sz w:val="26"/>
          <w:szCs w:val="26"/>
        </w:rPr>
        <w:t>5) бухгалтерская и статистическая отчетность за предшествующий период регулирования;</w:t>
      </w:r>
    </w:p>
    <w:p w14:paraId="486D865D" w14:textId="77777777" w:rsidR="00B47380" w:rsidRPr="00AC3A3D" w:rsidRDefault="00B47380" w:rsidP="00B47380">
      <w:pPr>
        <w:spacing w:line="360" w:lineRule="auto"/>
        <w:ind w:firstLine="567"/>
        <w:contextualSpacing/>
        <w:jc w:val="both"/>
        <w:rPr>
          <w:rFonts w:ascii="Myriad Pro" w:hAnsi="Myriad Pro"/>
          <w:sz w:val="26"/>
          <w:szCs w:val="26"/>
        </w:rPr>
      </w:pPr>
      <w:r w:rsidRPr="00AC3A3D">
        <w:rPr>
          <w:rFonts w:ascii="Myriad Pro" w:hAnsi="Myriad Pro"/>
          <w:sz w:val="26"/>
          <w:szCs w:val="26"/>
        </w:rPr>
        <w:lastRenderedPageBreak/>
        <w:t>6) расчет полезного отпуска электрической с обоснованием размера расхода электрической энергии на собственные и производственные нужды и на передачу (потери) по сетям;</w:t>
      </w:r>
    </w:p>
    <w:p w14:paraId="2CC881AB" w14:textId="77777777" w:rsidR="00B47380" w:rsidRPr="00AC3A3D" w:rsidRDefault="00B47380" w:rsidP="00B47380">
      <w:pPr>
        <w:spacing w:line="360" w:lineRule="auto"/>
        <w:ind w:firstLine="567"/>
        <w:contextualSpacing/>
        <w:jc w:val="both"/>
        <w:rPr>
          <w:rFonts w:ascii="Myriad Pro" w:hAnsi="Myriad Pro"/>
          <w:sz w:val="26"/>
          <w:szCs w:val="26"/>
        </w:rPr>
      </w:pPr>
      <w:r w:rsidRPr="00AC3A3D">
        <w:rPr>
          <w:rFonts w:ascii="Myriad Pro" w:hAnsi="Myriad Pro"/>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23233578" w14:textId="77777777" w:rsidR="00B47380" w:rsidRPr="00AC3A3D" w:rsidRDefault="00B47380" w:rsidP="00B47380">
      <w:pPr>
        <w:spacing w:line="360" w:lineRule="auto"/>
        <w:ind w:firstLine="567"/>
        <w:contextualSpacing/>
        <w:jc w:val="both"/>
        <w:rPr>
          <w:rFonts w:ascii="Myriad Pro" w:hAnsi="Myriad Pro"/>
          <w:sz w:val="26"/>
          <w:szCs w:val="26"/>
        </w:rPr>
      </w:pPr>
      <w:r w:rsidRPr="00AC3A3D">
        <w:rPr>
          <w:rFonts w:ascii="Myriad Pro" w:hAnsi="Myriad Pro"/>
          <w:sz w:val="26"/>
          <w:szCs w:val="26"/>
        </w:rPr>
        <w:t>9) расчет тарифов на отдельные услуги, оказываемые на рынках электрической энергии;</w:t>
      </w:r>
    </w:p>
    <w:p w14:paraId="18C706DA" w14:textId="77777777" w:rsidR="00B47380" w:rsidRPr="00AC3A3D" w:rsidRDefault="00B47380" w:rsidP="00B47380">
      <w:pPr>
        <w:spacing w:line="360" w:lineRule="auto"/>
        <w:ind w:firstLine="567"/>
        <w:contextualSpacing/>
        <w:jc w:val="both"/>
        <w:rPr>
          <w:rFonts w:ascii="Myriad Pro" w:hAnsi="Myriad Pro"/>
          <w:sz w:val="26"/>
          <w:szCs w:val="26"/>
        </w:rPr>
      </w:pPr>
      <w:r w:rsidRPr="00AC3A3D">
        <w:rPr>
          <w:rFonts w:ascii="Myriad Pro" w:hAnsi="Myriad Pro"/>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265E8CE6" w14:textId="77777777" w:rsidR="00B47380" w:rsidRPr="00AC3A3D" w:rsidRDefault="00B47380" w:rsidP="00B47380">
      <w:pPr>
        <w:spacing w:line="360" w:lineRule="auto"/>
        <w:ind w:firstLine="567"/>
        <w:contextualSpacing/>
        <w:jc w:val="both"/>
        <w:rPr>
          <w:rFonts w:ascii="Myriad Pro" w:hAnsi="Myriad Pro"/>
          <w:sz w:val="26"/>
          <w:szCs w:val="26"/>
        </w:rPr>
      </w:pPr>
      <w:r w:rsidRPr="00AC3A3D">
        <w:rPr>
          <w:rFonts w:ascii="Myriad Pro" w:hAnsi="Myriad Pro"/>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145013C5" w14:textId="77777777" w:rsidR="00B47380" w:rsidRPr="00AC3A3D" w:rsidRDefault="00B47380" w:rsidP="00B47380">
      <w:pPr>
        <w:spacing w:line="360" w:lineRule="auto"/>
        <w:ind w:firstLine="567"/>
        <w:contextualSpacing/>
        <w:jc w:val="both"/>
        <w:rPr>
          <w:rFonts w:ascii="Myriad Pro" w:hAnsi="Myriad Pro"/>
          <w:sz w:val="26"/>
          <w:szCs w:val="26"/>
        </w:rPr>
      </w:pPr>
      <w:r w:rsidRPr="00AC3A3D">
        <w:rPr>
          <w:rFonts w:ascii="Myriad Pro" w:hAnsi="Myriad Pro"/>
          <w:sz w:val="26"/>
          <w:szCs w:val="26"/>
        </w:rPr>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5F133997" w14:textId="77777777" w:rsidR="00B47380" w:rsidRPr="00AC3A3D" w:rsidRDefault="00B47380" w:rsidP="00B47380">
      <w:pPr>
        <w:spacing w:line="360" w:lineRule="auto"/>
        <w:ind w:firstLine="567"/>
        <w:contextualSpacing/>
        <w:jc w:val="both"/>
        <w:rPr>
          <w:rFonts w:ascii="Myriad Pro" w:hAnsi="Myriad Pro"/>
          <w:sz w:val="26"/>
          <w:szCs w:val="26"/>
        </w:rPr>
      </w:pPr>
      <w:bookmarkStart w:id="37" w:name="Par2608"/>
      <w:bookmarkEnd w:id="37"/>
      <w:r w:rsidRPr="00AC3A3D">
        <w:rPr>
          <w:rFonts w:ascii="Myriad Pro" w:hAnsi="Myriad Pro"/>
          <w:sz w:val="26"/>
          <w:szCs w:val="26"/>
        </w:rPr>
        <w:lastRenderedPageBreak/>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7F954B90" w14:textId="77777777" w:rsidR="00B47380" w:rsidRPr="00AC3A3D" w:rsidRDefault="00B47380" w:rsidP="00B47380">
      <w:pPr>
        <w:spacing w:line="360" w:lineRule="auto"/>
        <w:ind w:firstLine="567"/>
        <w:contextualSpacing/>
        <w:jc w:val="both"/>
        <w:rPr>
          <w:rFonts w:ascii="Myriad Pro" w:hAnsi="Myriad Pro"/>
          <w:sz w:val="26"/>
          <w:szCs w:val="26"/>
        </w:rPr>
      </w:pPr>
      <w:bookmarkStart w:id="38" w:name="Par2610"/>
      <w:bookmarkEnd w:id="38"/>
      <w:r w:rsidRPr="00AC3A3D">
        <w:rPr>
          <w:rFonts w:ascii="Myriad Pro" w:hAnsi="Myriad Pro"/>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1D80E13B" w14:textId="77777777" w:rsidR="00B47380" w:rsidRPr="00AC3A3D" w:rsidRDefault="00B47380" w:rsidP="00DD2DF0">
      <w:pPr>
        <w:pStyle w:val="a5"/>
        <w:numPr>
          <w:ilvl w:val="0"/>
          <w:numId w:val="10"/>
        </w:numPr>
        <w:spacing w:line="360" w:lineRule="auto"/>
        <w:jc w:val="both"/>
        <w:rPr>
          <w:rFonts w:ascii="Myriad Pro" w:hAnsi="Myriad Pro"/>
          <w:sz w:val="26"/>
          <w:szCs w:val="26"/>
        </w:rPr>
      </w:pPr>
      <w:r w:rsidRPr="00AC3A3D">
        <w:rPr>
          <w:rFonts w:ascii="Myriad Pro" w:hAnsi="Myriad Pro"/>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744D491B" w14:textId="77777777" w:rsidR="00B47380" w:rsidRPr="00AC3A3D" w:rsidRDefault="00B47380" w:rsidP="00DD2DF0">
      <w:pPr>
        <w:pStyle w:val="a5"/>
        <w:numPr>
          <w:ilvl w:val="0"/>
          <w:numId w:val="10"/>
        </w:numPr>
        <w:spacing w:line="360" w:lineRule="auto"/>
        <w:jc w:val="both"/>
        <w:rPr>
          <w:rFonts w:ascii="Myriad Pro" w:hAnsi="Myriad Pro"/>
          <w:sz w:val="26"/>
          <w:szCs w:val="26"/>
        </w:rPr>
      </w:pPr>
      <w:r w:rsidRPr="00AC3A3D">
        <w:rPr>
          <w:rFonts w:ascii="Myriad Pro" w:hAnsi="Myriad Pro"/>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53FA853F" w14:textId="77777777" w:rsidR="00B47380" w:rsidRPr="00AC3A3D" w:rsidRDefault="00B47380" w:rsidP="00B47380">
      <w:pPr>
        <w:spacing w:line="360" w:lineRule="auto"/>
        <w:ind w:firstLine="567"/>
        <w:contextualSpacing/>
        <w:jc w:val="both"/>
        <w:rPr>
          <w:rFonts w:ascii="Myriad Pro" w:hAnsi="Myriad Pro"/>
          <w:sz w:val="26"/>
          <w:szCs w:val="26"/>
        </w:rPr>
      </w:pPr>
      <w:r w:rsidRPr="00AC3A3D">
        <w:rPr>
          <w:rFonts w:ascii="Myriad Pro" w:hAnsi="Myriad Pro"/>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4CD6A637" w14:textId="77777777" w:rsidR="00B47380" w:rsidRPr="00AC3A3D" w:rsidRDefault="00B47380" w:rsidP="00B47380">
      <w:pPr>
        <w:spacing w:line="360" w:lineRule="auto"/>
        <w:ind w:firstLine="567"/>
        <w:contextualSpacing/>
        <w:jc w:val="both"/>
        <w:rPr>
          <w:rFonts w:ascii="Myriad Pro" w:hAnsi="Myriad Pro"/>
          <w:sz w:val="26"/>
          <w:szCs w:val="26"/>
        </w:rPr>
      </w:pPr>
      <w:r w:rsidRPr="00AC3A3D">
        <w:rPr>
          <w:rFonts w:ascii="Myriad Pro" w:hAnsi="Myriad Pro"/>
          <w:sz w:val="26"/>
          <w:szCs w:val="26"/>
        </w:rPr>
        <w:t xml:space="preserve">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г. </w:t>
      </w:r>
      <w:r>
        <w:rPr>
          <w:rFonts w:ascii="Myriad Pro" w:hAnsi="Myriad Pro"/>
          <w:sz w:val="26"/>
          <w:szCs w:val="26"/>
        </w:rPr>
        <w:t>№</w:t>
      </w:r>
      <w:r w:rsidRPr="00AC3A3D">
        <w:rPr>
          <w:rFonts w:ascii="Myriad Pro" w:hAnsi="Myriad Pro"/>
          <w:sz w:val="26"/>
          <w:szCs w:val="26"/>
        </w:rPr>
        <w:t xml:space="preserve"> 184 </w:t>
      </w:r>
      <w:r>
        <w:rPr>
          <w:rFonts w:ascii="Myriad Pro" w:hAnsi="Myriad Pro"/>
          <w:sz w:val="26"/>
          <w:szCs w:val="26"/>
        </w:rPr>
        <w:t>«</w:t>
      </w:r>
      <w:r w:rsidRPr="00AC3A3D">
        <w:rPr>
          <w:rFonts w:ascii="Myriad Pro" w:hAnsi="Myriad Pro"/>
          <w:sz w:val="26"/>
          <w:szCs w:val="26"/>
        </w:rPr>
        <w:t>Об отнесении владельцев объектов электросетевого хозяйства к территориальным сетевым организациям</w:t>
      </w:r>
      <w:r>
        <w:rPr>
          <w:rFonts w:ascii="Myriad Pro" w:hAnsi="Myriad Pro"/>
          <w:sz w:val="26"/>
          <w:szCs w:val="26"/>
        </w:rPr>
        <w:t>»</w:t>
      </w:r>
      <w:r w:rsidRPr="00AC3A3D">
        <w:rPr>
          <w:rFonts w:ascii="Myriad Pro" w:hAnsi="Myriad Pro"/>
          <w:sz w:val="26"/>
          <w:szCs w:val="26"/>
        </w:rPr>
        <w:t xml:space="preserve"> (далее - критерии отнесения владельцев объектов электросетевого хозяйства к территориальным сетевым организациям).</w:t>
      </w:r>
    </w:p>
    <w:p w14:paraId="61B36E23" w14:textId="77777777" w:rsidR="00B47380" w:rsidRPr="00AC3A3D" w:rsidRDefault="00B47380" w:rsidP="00B47380">
      <w:pPr>
        <w:spacing w:line="360" w:lineRule="auto"/>
        <w:ind w:firstLine="567"/>
        <w:contextualSpacing/>
        <w:jc w:val="both"/>
        <w:rPr>
          <w:rFonts w:ascii="Myriad Pro" w:hAnsi="Myriad Pro"/>
          <w:sz w:val="26"/>
          <w:szCs w:val="26"/>
        </w:rPr>
      </w:pPr>
      <w:r w:rsidRPr="00AC3A3D">
        <w:rPr>
          <w:rFonts w:ascii="Myriad Pro" w:hAnsi="Myriad Pro"/>
          <w:sz w:val="26"/>
          <w:szCs w:val="26"/>
        </w:rPr>
        <w:lastRenderedPageBreak/>
        <w:t xml:space="preserve">17) 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Федерации от 27 декабря 2004 г. </w:t>
      </w:r>
      <w:r>
        <w:rPr>
          <w:rFonts w:ascii="Myriad Pro" w:hAnsi="Myriad Pro"/>
          <w:sz w:val="26"/>
          <w:szCs w:val="26"/>
        </w:rPr>
        <w:t>№</w:t>
      </w:r>
      <w:r w:rsidRPr="00AC3A3D">
        <w:rPr>
          <w:rFonts w:ascii="Myriad Pro" w:hAnsi="Myriad Pro"/>
          <w:sz w:val="26"/>
          <w:szCs w:val="26"/>
        </w:rPr>
        <w:t xml:space="preserve"> 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получить компенсацию расходов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p>
    <w:p w14:paraId="3B950C9B" w14:textId="77777777" w:rsidR="00B47380" w:rsidRPr="00AC3A3D" w:rsidRDefault="00B47380" w:rsidP="00B47380">
      <w:pPr>
        <w:spacing w:line="360" w:lineRule="auto"/>
        <w:ind w:firstLine="567"/>
        <w:contextualSpacing/>
        <w:jc w:val="both"/>
        <w:rPr>
          <w:rFonts w:ascii="Myriad Pro" w:hAnsi="Myriad Pro"/>
          <w:sz w:val="26"/>
          <w:szCs w:val="26"/>
        </w:rPr>
      </w:pPr>
      <w:r w:rsidRPr="00AC3A3D">
        <w:rPr>
          <w:rFonts w:ascii="Myriad Pro" w:hAnsi="Myriad Pro"/>
          <w:sz w:val="26"/>
          <w:szCs w:val="26"/>
        </w:rPr>
        <w:t>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настоящих Правил в отношении реорганизованной организации (реорганизованных организаций).</w:t>
      </w:r>
    </w:p>
    <w:p w14:paraId="6011729E" w14:textId="77777777" w:rsidR="00B47380" w:rsidRPr="00AC3A3D" w:rsidRDefault="00B47380" w:rsidP="00B47380">
      <w:pPr>
        <w:spacing w:line="360" w:lineRule="auto"/>
        <w:ind w:firstLine="567"/>
        <w:contextualSpacing/>
        <w:jc w:val="both"/>
        <w:rPr>
          <w:rFonts w:ascii="Myriad Pro" w:hAnsi="Myriad Pro"/>
          <w:sz w:val="26"/>
          <w:szCs w:val="26"/>
        </w:rPr>
      </w:pPr>
      <w:r w:rsidRPr="00AC3A3D">
        <w:rPr>
          <w:rFonts w:ascii="Myriad Pro" w:hAnsi="Myriad Pro"/>
          <w:sz w:val="26"/>
          <w:szCs w:val="26"/>
        </w:rP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18670F36" w14:textId="77777777" w:rsidR="00B47380" w:rsidRPr="00BF3947" w:rsidRDefault="00B47380" w:rsidP="00B47380">
      <w:pPr>
        <w:spacing w:line="360" w:lineRule="auto"/>
        <w:ind w:firstLine="567"/>
        <w:contextualSpacing/>
        <w:jc w:val="both"/>
        <w:rPr>
          <w:rFonts w:ascii="Myriad Pro" w:hAnsi="Myriad Pro"/>
          <w:sz w:val="26"/>
          <w:szCs w:val="26"/>
        </w:rPr>
      </w:pPr>
      <w:r w:rsidRPr="00BF3947">
        <w:rPr>
          <w:rFonts w:ascii="Myriad Pro" w:hAnsi="Myriad Pro"/>
          <w:sz w:val="26"/>
          <w:szCs w:val="26"/>
        </w:rPr>
        <w:t>В соответствии с пунктом 8 Правил регулирования установление цен (тарифов) и (или) предельных уровней производится регулирующими органами путем рассмотрения соответствующих дел.</w:t>
      </w:r>
    </w:p>
    <w:p w14:paraId="44BF4F1A" w14:textId="77777777" w:rsidR="00B47380" w:rsidRPr="00E33537" w:rsidRDefault="00B47380" w:rsidP="00B47380">
      <w:pPr>
        <w:spacing w:line="360" w:lineRule="auto"/>
        <w:ind w:firstLine="567"/>
        <w:contextualSpacing/>
        <w:jc w:val="both"/>
        <w:rPr>
          <w:rFonts w:ascii="Myriad Pro" w:hAnsi="Myriad Pro"/>
          <w:sz w:val="26"/>
          <w:szCs w:val="26"/>
        </w:rPr>
      </w:pPr>
      <w:r w:rsidRPr="00BF3947">
        <w:rPr>
          <w:rFonts w:ascii="Myriad Pro" w:hAnsi="Myriad Pro"/>
          <w:sz w:val="26"/>
          <w:szCs w:val="26"/>
        </w:rPr>
        <w:t xml:space="preserve">В соответствии с пунктом </w:t>
      </w:r>
      <w:r w:rsidRPr="00E33537">
        <w:rPr>
          <w:rFonts w:ascii="Myriad Pro" w:hAnsi="Myriad Pro"/>
          <w:sz w:val="26"/>
          <w:szCs w:val="26"/>
        </w:rPr>
        <w:t>19</w:t>
      </w:r>
      <w:r w:rsidRPr="00BF3947">
        <w:rPr>
          <w:rFonts w:ascii="Myriad Pro" w:hAnsi="Myriad Pro"/>
          <w:sz w:val="26"/>
          <w:szCs w:val="26"/>
        </w:rPr>
        <w:t xml:space="preserve"> Правил регулирования</w:t>
      </w:r>
      <w:r w:rsidRPr="00E33537">
        <w:rPr>
          <w:rFonts w:ascii="Myriad Pro" w:hAnsi="Myriad Pro"/>
          <w:sz w:val="26"/>
          <w:szCs w:val="26"/>
        </w:rPr>
        <w:t xml:space="preserve"> </w:t>
      </w:r>
      <w:r w:rsidRPr="00806C5B">
        <w:rPr>
          <w:rFonts w:ascii="Myriad Pro" w:hAnsi="Myriad Pro"/>
          <w:b/>
          <w:bCs/>
          <w:sz w:val="26"/>
          <w:szCs w:val="26"/>
          <w:u w:val="single"/>
        </w:rPr>
        <w:t>в случае если</w:t>
      </w:r>
      <w:r w:rsidRPr="00E33537">
        <w:rPr>
          <w:rFonts w:ascii="Myriad Pro" w:hAnsi="Myriad Pro"/>
          <w:b/>
          <w:bCs/>
          <w:sz w:val="26"/>
          <w:szCs w:val="26"/>
        </w:rPr>
        <w:t xml:space="preserve"> в ходе анализа</w:t>
      </w:r>
      <w:r w:rsidRPr="00E33537">
        <w:rPr>
          <w:rFonts w:ascii="Myriad Pro" w:hAnsi="Myriad Pro"/>
          <w:sz w:val="26"/>
          <w:szCs w:val="26"/>
        </w:rPr>
        <w:t xml:space="preserve"> представленных организациями, осуществляющими регулируемую деятельность, предложений об установлении цен (тарифов) </w:t>
      </w:r>
      <w:r w:rsidRPr="00806C5B">
        <w:rPr>
          <w:rFonts w:ascii="Myriad Pro" w:hAnsi="Myriad Pro"/>
          <w:b/>
          <w:bCs/>
          <w:sz w:val="26"/>
          <w:szCs w:val="26"/>
          <w:u w:val="single"/>
        </w:rPr>
        <w:t>возникнет необходимость уточнений предложений либо их обоснований</w:t>
      </w:r>
      <w:r w:rsidRPr="00E33537">
        <w:rPr>
          <w:rFonts w:ascii="Myriad Pro" w:hAnsi="Myriad Pro"/>
          <w:b/>
          <w:bCs/>
          <w:sz w:val="26"/>
          <w:szCs w:val="26"/>
        </w:rPr>
        <w:t>, регулирующий орган запрашивает дополнительные материалы, указав форму их представления и требования к ним</w:t>
      </w:r>
      <w:r w:rsidRPr="00E33537">
        <w:rPr>
          <w:rFonts w:ascii="Myriad Pro" w:hAnsi="Myriad Pro"/>
          <w:sz w:val="26"/>
          <w:szCs w:val="26"/>
        </w:rPr>
        <w:t xml:space="preserve">, а </w:t>
      </w:r>
      <w:r w:rsidRPr="00E33537">
        <w:rPr>
          <w:rFonts w:ascii="Myriad Pro" w:hAnsi="Myriad Pro"/>
          <w:b/>
          <w:bCs/>
          <w:sz w:val="26"/>
          <w:szCs w:val="26"/>
        </w:rPr>
        <w:t xml:space="preserve">организации, осуществляющие </w:t>
      </w:r>
      <w:r w:rsidRPr="00E33537">
        <w:rPr>
          <w:rFonts w:ascii="Myriad Pro" w:hAnsi="Myriad Pro"/>
          <w:b/>
          <w:bCs/>
          <w:sz w:val="26"/>
          <w:szCs w:val="26"/>
        </w:rPr>
        <w:lastRenderedPageBreak/>
        <w:t>регулируемую деятельность, представляют их в течение 7 рабочих дней</w:t>
      </w:r>
      <w:r w:rsidRPr="00E33537">
        <w:rPr>
          <w:rFonts w:ascii="Myriad Pro" w:hAnsi="Myriad Pro"/>
          <w:sz w:val="26"/>
          <w:szCs w:val="26"/>
        </w:rPr>
        <w:t xml:space="preserve"> со дня поступления запроса.</w:t>
      </w:r>
    </w:p>
    <w:p w14:paraId="7A4A7308" w14:textId="77777777" w:rsidR="00B47380" w:rsidRPr="00E33537" w:rsidRDefault="00B47380" w:rsidP="00B47380">
      <w:pPr>
        <w:spacing w:line="360" w:lineRule="auto"/>
        <w:ind w:firstLine="567"/>
        <w:contextualSpacing/>
        <w:jc w:val="both"/>
        <w:rPr>
          <w:rFonts w:ascii="Myriad Pro" w:hAnsi="Myriad Pro"/>
          <w:sz w:val="26"/>
          <w:szCs w:val="26"/>
        </w:rPr>
      </w:pPr>
      <w:r>
        <w:rPr>
          <w:rFonts w:ascii="Myriad Pro" w:hAnsi="Myriad Pro"/>
          <w:sz w:val="26"/>
          <w:szCs w:val="26"/>
        </w:rPr>
        <w:t xml:space="preserve">Пунктом </w:t>
      </w:r>
      <w:r w:rsidRPr="00E33537">
        <w:rPr>
          <w:rFonts w:ascii="Myriad Pro" w:hAnsi="Myriad Pro"/>
          <w:sz w:val="26"/>
          <w:szCs w:val="26"/>
        </w:rPr>
        <w:t>22</w:t>
      </w:r>
      <w:r>
        <w:rPr>
          <w:rFonts w:ascii="Myriad Pro" w:hAnsi="Myriad Pro"/>
          <w:sz w:val="26"/>
          <w:szCs w:val="26"/>
        </w:rPr>
        <w:t xml:space="preserve"> Правил регулирования определено, что</w:t>
      </w:r>
      <w:r w:rsidRPr="00E33537">
        <w:rPr>
          <w:rFonts w:ascii="Myriad Pro" w:hAnsi="Myriad Pro"/>
          <w:sz w:val="26"/>
          <w:szCs w:val="26"/>
        </w:rPr>
        <w:t xml:space="preserve"> </w:t>
      </w:r>
      <w:r>
        <w:rPr>
          <w:rFonts w:ascii="Myriad Pro" w:hAnsi="Myriad Pro"/>
          <w:sz w:val="26"/>
          <w:szCs w:val="26"/>
        </w:rPr>
        <w:t>р</w:t>
      </w:r>
      <w:r w:rsidRPr="00E33537">
        <w:rPr>
          <w:rFonts w:ascii="Myriad Pro" w:hAnsi="Myriad Pro"/>
          <w:sz w:val="26"/>
          <w:szCs w:val="26"/>
        </w:rPr>
        <w:t>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152BEAE7" w14:textId="77777777" w:rsidR="00B47380" w:rsidRPr="00E33537" w:rsidRDefault="00B47380" w:rsidP="00B47380">
      <w:pPr>
        <w:spacing w:line="360" w:lineRule="auto"/>
        <w:ind w:firstLine="567"/>
        <w:contextualSpacing/>
        <w:jc w:val="both"/>
        <w:rPr>
          <w:rFonts w:ascii="Myriad Pro" w:hAnsi="Myriad Pro"/>
          <w:sz w:val="26"/>
          <w:szCs w:val="26"/>
        </w:rPr>
      </w:pPr>
      <w:r w:rsidRPr="00E33537">
        <w:rPr>
          <w:rFonts w:ascii="Myriad Pro" w:hAnsi="Myriad Pro"/>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50DF5019" w14:textId="77777777" w:rsidR="00B47380" w:rsidRPr="00E33537" w:rsidRDefault="00B47380" w:rsidP="00B47380">
      <w:pPr>
        <w:spacing w:line="360" w:lineRule="auto"/>
        <w:ind w:firstLine="567"/>
        <w:contextualSpacing/>
        <w:jc w:val="both"/>
        <w:rPr>
          <w:rFonts w:ascii="Myriad Pro" w:hAnsi="Myriad Pro"/>
          <w:sz w:val="26"/>
          <w:szCs w:val="26"/>
        </w:rPr>
      </w:pPr>
      <w:r w:rsidRPr="00E33537">
        <w:rPr>
          <w:rFonts w:ascii="Myriad Pro" w:hAnsi="Myriad Pro"/>
          <w:sz w:val="26"/>
          <w:szCs w:val="26"/>
        </w:rPr>
        <w:t xml:space="preserve">К делу об установлении цен (тарифов) и (или) их предельных уровней приобщаются экспертное заключение, а также </w:t>
      </w:r>
      <w:r w:rsidRPr="00E33537">
        <w:rPr>
          <w:rFonts w:ascii="Myriad Pro" w:hAnsi="Myriad Pro"/>
          <w:b/>
          <w:bCs/>
          <w:sz w:val="26"/>
          <w:szCs w:val="26"/>
        </w:rPr>
        <w:t xml:space="preserve">экспертные заключения, </w:t>
      </w:r>
      <w:r w:rsidRPr="00806C5B">
        <w:rPr>
          <w:rFonts w:ascii="Myriad Pro" w:hAnsi="Myriad Pro"/>
          <w:b/>
          <w:bCs/>
          <w:sz w:val="26"/>
          <w:szCs w:val="26"/>
          <w:u w:val="single"/>
        </w:rPr>
        <w:t>представленные организациями, осуществляющими регулируемую деятельность,</w:t>
      </w:r>
      <w:r w:rsidRPr="00E33537">
        <w:rPr>
          <w:rFonts w:ascii="Myriad Pro" w:hAnsi="Myriad Pro"/>
          <w:b/>
          <w:bCs/>
          <w:sz w:val="26"/>
          <w:szCs w:val="26"/>
        </w:rPr>
        <w:t xml:space="preserve"> потребителями и (или) иными заинтересованными организациями</w:t>
      </w:r>
      <w:r w:rsidRPr="00E33537">
        <w:rPr>
          <w:rFonts w:ascii="Myriad Pro" w:hAnsi="Myriad Pro"/>
          <w:sz w:val="26"/>
          <w:szCs w:val="26"/>
        </w:rPr>
        <w:t xml:space="preserve">. Указанные </w:t>
      </w:r>
      <w:r w:rsidRPr="00E33537">
        <w:rPr>
          <w:rFonts w:ascii="Myriad Pro" w:hAnsi="Myriad Pro"/>
          <w:b/>
          <w:bCs/>
          <w:sz w:val="26"/>
          <w:szCs w:val="26"/>
        </w:rPr>
        <w:t>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r w:rsidRPr="00E33537">
        <w:rPr>
          <w:rFonts w:ascii="Myriad Pro" w:hAnsi="Myriad Pro"/>
          <w:sz w:val="26"/>
          <w:szCs w:val="26"/>
        </w:rPr>
        <w:t>.</w:t>
      </w:r>
    </w:p>
    <w:p w14:paraId="2210A10E" w14:textId="77777777" w:rsidR="00B47380" w:rsidRPr="00E33537" w:rsidRDefault="00B47380" w:rsidP="00B47380">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E33537">
        <w:rPr>
          <w:rFonts w:ascii="Myriad Pro" w:hAnsi="Myriad Pro"/>
          <w:sz w:val="26"/>
          <w:szCs w:val="26"/>
        </w:rPr>
        <w:t>23</w:t>
      </w:r>
      <w:r>
        <w:rPr>
          <w:rFonts w:ascii="Myriad Pro" w:hAnsi="Myriad Pro"/>
          <w:sz w:val="26"/>
          <w:szCs w:val="26"/>
        </w:rPr>
        <w:t xml:space="preserve"> Правил регулирования</w:t>
      </w:r>
      <w:r w:rsidRPr="00E33537">
        <w:rPr>
          <w:rFonts w:ascii="Myriad Pro" w:hAnsi="Myriad Pro"/>
          <w:sz w:val="26"/>
          <w:szCs w:val="26"/>
        </w:rPr>
        <w:t xml:space="preserve"> </w:t>
      </w:r>
      <w:r w:rsidRPr="00BF3947">
        <w:rPr>
          <w:rFonts w:ascii="Myriad Pro" w:hAnsi="Myriad Pro"/>
          <w:b/>
          <w:bCs/>
          <w:sz w:val="26"/>
          <w:szCs w:val="26"/>
        </w:rPr>
        <w:t>э</w:t>
      </w:r>
      <w:r w:rsidRPr="00E33537">
        <w:rPr>
          <w:rFonts w:ascii="Myriad Pro" w:hAnsi="Myriad Pro"/>
          <w:b/>
          <w:bCs/>
          <w:sz w:val="26"/>
          <w:szCs w:val="26"/>
        </w:rPr>
        <w:t xml:space="preserve">кспертное заключение помимо общих мотивированных </w:t>
      </w:r>
      <w:r w:rsidRPr="00806C5B">
        <w:rPr>
          <w:rFonts w:ascii="Myriad Pro" w:hAnsi="Myriad Pro"/>
          <w:b/>
          <w:bCs/>
          <w:sz w:val="26"/>
          <w:szCs w:val="26"/>
          <w:u w:val="single"/>
        </w:rPr>
        <w:t>выводов и рекомендаций</w:t>
      </w:r>
      <w:r w:rsidRPr="00E33537">
        <w:rPr>
          <w:rFonts w:ascii="Myriad Pro" w:hAnsi="Myriad Pro"/>
          <w:b/>
          <w:bCs/>
          <w:sz w:val="26"/>
          <w:szCs w:val="26"/>
        </w:rPr>
        <w:t xml:space="preserve"> должно содержать</w:t>
      </w:r>
      <w:r w:rsidRPr="00E33537">
        <w:rPr>
          <w:rFonts w:ascii="Myriad Pro" w:hAnsi="Myriad Pro"/>
          <w:sz w:val="26"/>
          <w:szCs w:val="26"/>
        </w:rPr>
        <w:t>:</w:t>
      </w:r>
    </w:p>
    <w:p w14:paraId="72FF64FC" w14:textId="77777777" w:rsidR="00B47380" w:rsidRPr="00E33537" w:rsidRDefault="00B47380" w:rsidP="00B47380">
      <w:pPr>
        <w:spacing w:line="360" w:lineRule="auto"/>
        <w:ind w:firstLine="567"/>
        <w:contextualSpacing/>
        <w:jc w:val="both"/>
        <w:rPr>
          <w:rFonts w:ascii="Myriad Pro" w:hAnsi="Myriad Pro"/>
          <w:sz w:val="26"/>
          <w:szCs w:val="26"/>
        </w:rPr>
      </w:pPr>
      <w:r w:rsidRPr="00E33537">
        <w:rPr>
          <w:rFonts w:ascii="Myriad Pro" w:hAnsi="Myriad Pro"/>
          <w:sz w:val="26"/>
          <w:szCs w:val="26"/>
        </w:rPr>
        <w:t>1) оценку достоверности данных, приведенных в предложениях об установлении цен (тарифов) и (или) их предельных уровней;</w:t>
      </w:r>
    </w:p>
    <w:p w14:paraId="4AD1FBA7" w14:textId="77777777" w:rsidR="00B47380" w:rsidRPr="00E33537" w:rsidRDefault="00B47380" w:rsidP="00B47380">
      <w:pPr>
        <w:spacing w:line="360" w:lineRule="auto"/>
        <w:ind w:firstLine="567"/>
        <w:contextualSpacing/>
        <w:jc w:val="both"/>
        <w:rPr>
          <w:rFonts w:ascii="Myriad Pro" w:hAnsi="Myriad Pro"/>
          <w:sz w:val="26"/>
          <w:szCs w:val="26"/>
        </w:rPr>
      </w:pPr>
      <w:r w:rsidRPr="00E33537">
        <w:rPr>
          <w:rFonts w:ascii="Myriad Pro" w:hAnsi="Myriad Pro"/>
          <w:sz w:val="26"/>
          <w:szCs w:val="26"/>
        </w:rPr>
        <w:t>2) оценку финансового состояния организации, осуществляющей регулируемую деятельность;</w:t>
      </w:r>
    </w:p>
    <w:p w14:paraId="74B002EB" w14:textId="77777777" w:rsidR="00B47380" w:rsidRPr="00E33537" w:rsidRDefault="00B47380" w:rsidP="00B47380">
      <w:pPr>
        <w:spacing w:line="360" w:lineRule="auto"/>
        <w:ind w:firstLine="567"/>
        <w:contextualSpacing/>
        <w:jc w:val="both"/>
        <w:rPr>
          <w:rFonts w:ascii="Myriad Pro" w:hAnsi="Myriad Pro"/>
          <w:sz w:val="26"/>
          <w:szCs w:val="26"/>
        </w:rPr>
      </w:pPr>
      <w:r w:rsidRPr="00E33537">
        <w:rPr>
          <w:rFonts w:ascii="Myriad Pro" w:hAnsi="Myriad Pro"/>
          <w:sz w:val="26"/>
          <w:szCs w:val="26"/>
        </w:rPr>
        <w:t>3) анализ основных технико-экономических показателей за 2 предшествующих года, текущий год и расчетный период регулирования;</w:t>
      </w:r>
    </w:p>
    <w:p w14:paraId="1F6CD5A1" w14:textId="77777777" w:rsidR="00B47380" w:rsidRPr="00E33537" w:rsidRDefault="00B47380" w:rsidP="00B47380">
      <w:pPr>
        <w:spacing w:line="360" w:lineRule="auto"/>
        <w:ind w:firstLine="567"/>
        <w:contextualSpacing/>
        <w:jc w:val="both"/>
        <w:rPr>
          <w:rFonts w:ascii="Myriad Pro" w:hAnsi="Myriad Pro"/>
          <w:sz w:val="26"/>
          <w:szCs w:val="26"/>
        </w:rPr>
      </w:pPr>
      <w:r w:rsidRPr="00E33537">
        <w:rPr>
          <w:rFonts w:ascii="Myriad Pro" w:hAnsi="Myriad Pro"/>
          <w:sz w:val="26"/>
          <w:szCs w:val="26"/>
        </w:rPr>
        <w:t>4) анализ экономической обоснованности расходов по статьям расходов;</w:t>
      </w:r>
    </w:p>
    <w:p w14:paraId="2D4C3677" w14:textId="77777777" w:rsidR="00B47380" w:rsidRPr="00E33537" w:rsidRDefault="00B47380" w:rsidP="00B47380">
      <w:pPr>
        <w:spacing w:line="360" w:lineRule="auto"/>
        <w:ind w:firstLine="567"/>
        <w:contextualSpacing/>
        <w:jc w:val="both"/>
        <w:rPr>
          <w:rFonts w:ascii="Myriad Pro" w:hAnsi="Myriad Pro"/>
          <w:sz w:val="26"/>
          <w:szCs w:val="26"/>
        </w:rPr>
      </w:pPr>
      <w:r w:rsidRPr="00E33537">
        <w:rPr>
          <w:rFonts w:ascii="Myriad Pro" w:hAnsi="Myriad Pro"/>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5FD236D0" w14:textId="77777777" w:rsidR="00B47380" w:rsidRPr="00E33537" w:rsidRDefault="00B47380" w:rsidP="00B47380">
      <w:pPr>
        <w:spacing w:line="360" w:lineRule="auto"/>
        <w:ind w:firstLine="567"/>
        <w:contextualSpacing/>
        <w:jc w:val="both"/>
        <w:rPr>
          <w:rFonts w:ascii="Myriad Pro" w:hAnsi="Myriad Pro"/>
          <w:sz w:val="26"/>
          <w:szCs w:val="26"/>
        </w:rPr>
      </w:pPr>
      <w:r w:rsidRPr="00E33537">
        <w:rPr>
          <w:rFonts w:ascii="Myriad Pro" w:hAnsi="Myriad Pro"/>
          <w:sz w:val="26"/>
          <w:szCs w:val="26"/>
        </w:rPr>
        <w:lastRenderedPageBreak/>
        <w:t>6) сравнительный анализ динамики расходов и величины необходимой прибыли по отношению к предыдущему периоду регулирования;</w:t>
      </w:r>
    </w:p>
    <w:p w14:paraId="1E8DC3A0" w14:textId="77777777" w:rsidR="00B47380" w:rsidRPr="00E33537" w:rsidRDefault="00B47380" w:rsidP="00B47380">
      <w:pPr>
        <w:spacing w:line="360" w:lineRule="auto"/>
        <w:ind w:firstLine="567"/>
        <w:contextualSpacing/>
        <w:jc w:val="both"/>
        <w:rPr>
          <w:rFonts w:ascii="Myriad Pro" w:hAnsi="Myriad Pro"/>
          <w:sz w:val="26"/>
          <w:szCs w:val="26"/>
        </w:rPr>
      </w:pPr>
      <w:r w:rsidRPr="00E33537">
        <w:rPr>
          <w:rFonts w:ascii="Myriad Pro" w:hAnsi="Myriad Pro"/>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3F96807B" w14:textId="77777777" w:rsidR="00B47380" w:rsidRPr="00E33537" w:rsidRDefault="00B47380" w:rsidP="00B47380">
      <w:pPr>
        <w:spacing w:line="360" w:lineRule="auto"/>
        <w:ind w:firstLine="567"/>
        <w:contextualSpacing/>
        <w:jc w:val="both"/>
        <w:rPr>
          <w:rFonts w:ascii="Myriad Pro" w:hAnsi="Myriad Pro"/>
          <w:sz w:val="26"/>
          <w:szCs w:val="26"/>
        </w:rPr>
      </w:pPr>
      <w:r w:rsidRPr="00E33537">
        <w:rPr>
          <w:rFonts w:ascii="Myriad Pro" w:hAnsi="Myriad Pro"/>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0BCBC0BC" w14:textId="77777777" w:rsidR="00B47380" w:rsidRDefault="00B47380" w:rsidP="00B47380">
      <w:pPr>
        <w:spacing w:line="360" w:lineRule="auto"/>
        <w:ind w:firstLine="567"/>
        <w:contextualSpacing/>
        <w:jc w:val="both"/>
        <w:rPr>
          <w:rFonts w:ascii="Myriad Pro" w:hAnsi="Myriad Pro"/>
          <w:sz w:val="26"/>
          <w:szCs w:val="26"/>
        </w:rPr>
      </w:pPr>
      <w:r w:rsidRPr="00E33537">
        <w:rPr>
          <w:rFonts w:ascii="Myriad Pro" w:hAnsi="Myriad Pro"/>
          <w:b/>
          <w:bCs/>
          <w:sz w:val="26"/>
          <w:szCs w:val="26"/>
        </w:rPr>
        <w:t>В случае непредставления организациями, осуществляющими регулируемую деятельность, материалов, предусмотренных Правилами</w:t>
      </w:r>
      <w:r w:rsidRPr="00BF3947">
        <w:rPr>
          <w:rFonts w:ascii="Myriad Pro" w:hAnsi="Myriad Pro"/>
          <w:b/>
          <w:bCs/>
          <w:sz w:val="26"/>
          <w:szCs w:val="26"/>
        </w:rPr>
        <w:t xml:space="preserve"> регулирования</w:t>
      </w:r>
      <w:r w:rsidRPr="00E33537">
        <w:rPr>
          <w:rFonts w:ascii="Myriad Pro" w:hAnsi="Myriad Pro"/>
          <w:sz w:val="26"/>
          <w:szCs w:val="26"/>
        </w:rPr>
        <w:t xml:space="preserve">, регулирующий орган рассматривает вопрос об установлении цен (тарифов) в отношении указанных организаций </w:t>
      </w:r>
      <w:r w:rsidRPr="00E33537">
        <w:rPr>
          <w:rFonts w:ascii="Myriad Pro" w:hAnsi="Myriad Pro"/>
          <w:b/>
          <w:bCs/>
          <w:sz w:val="26"/>
          <w:szCs w:val="26"/>
        </w:rPr>
        <w:t>на основании результатов проверки их хозяйственной деятельности, а также исходя из имеющихся данных за предшествующие периоды регулирования, использованных в том числе для установления действующих цен (тарифов)</w:t>
      </w:r>
      <w:r>
        <w:rPr>
          <w:rFonts w:ascii="Myriad Pro" w:hAnsi="Myriad Pro"/>
          <w:sz w:val="26"/>
          <w:szCs w:val="26"/>
        </w:rPr>
        <w:t>, в соответствии с пунктом 24 Правил регулирования.</w:t>
      </w:r>
    </w:p>
    <w:p w14:paraId="22AD9BCE" w14:textId="77777777" w:rsidR="00B47380" w:rsidRDefault="00B47380" w:rsidP="00B47380">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16 Основ ценообразования № 1178 </w:t>
      </w:r>
      <w:r w:rsidRPr="001227CF">
        <w:rPr>
          <w:rFonts w:ascii="Myriad Pro" w:hAnsi="Myriad Pro"/>
          <w:b/>
          <w:bCs/>
          <w:sz w:val="26"/>
          <w:szCs w:val="26"/>
        </w:rPr>
        <w:t>определение состава расходов, включаемых в необходимую валовую выручку, и оценка их экономической обоснованности</w:t>
      </w:r>
      <w:r w:rsidRPr="001227CF">
        <w:rPr>
          <w:rFonts w:ascii="Myriad Pro" w:hAnsi="Myriad Pro"/>
          <w:sz w:val="26"/>
          <w:szCs w:val="26"/>
        </w:rPr>
        <w:t xml:space="preserve"> производятся в соответствии </w:t>
      </w:r>
      <w:r w:rsidRPr="001227CF">
        <w:rPr>
          <w:rFonts w:ascii="Myriad Pro" w:hAnsi="Myriad Pro"/>
          <w:b/>
          <w:bCs/>
          <w:sz w:val="26"/>
          <w:szCs w:val="26"/>
        </w:rPr>
        <w:t>с законодательством Российской Федерации и нормативными правовыми актами, регулирующими отношения в сфере бухгалтерского учета</w:t>
      </w:r>
      <w:r w:rsidRPr="001227CF">
        <w:rPr>
          <w:rFonts w:ascii="Myriad Pro" w:hAnsi="Myriad Pro"/>
          <w:sz w:val="26"/>
          <w:szCs w:val="26"/>
        </w:rPr>
        <w:t>.</w:t>
      </w:r>
    </w:p>
    <w:p w14:paraId="793EE774" w14:textId="77777777" w:rsidR="00B47380" w:rsidRPr="001227CF" w:rsidRDefault="00B47380" w:rsidP="00B47380">
      <w:pPr>
        <w:spacing w:line="360" w:lineRule="auto"/>
        <w:ind w:firstLine="567"/>
        <w:contextualSpacing/>
        <w:jc w:val="both"/>
        <w:rPr>
          <w:rFonts w:ascii="Myriad Pro" w:hAnsi="Myriad Pro"/>
          <w:sz w:val="26"/>
          <w:szCs w:val="26"/>
        </w:rPr>
      </w:pPr>
      <w:r w:rsidRPr="001227CF">
        <w:rPr>
          <w:rFonts w:ascii="Myriad Pro" w:hAnsi="Myriad Pro"/>
          <w:sz w:val="26"/>
          <w:szCs w:val="26"/>
        </w:rPr>
        <w:t xml:space="preserve">В необходимую валовую выручку включаются </w:t>
      </w:r>
      <w:r w:rsidRPr="001227CF">
        <w:rPr>
          <w:rFonts w:ascii="Myriad Pro" w:hAnsi="Myriad Pro"/>
          <w:b/>
          <w:bCs/>
          <w:sz w:val="26"/>
          <w:szCs w:val="26"/>
        </w:rPr>
        <w:t xml:space="preserve">планируемые на расчетный период регулирования расходы, уменьшающие налоговую базу налога на прибыль организаций </w:t>
      </w:r>
      <w:r w:rsidRPr="001227CF">
        <w:rPr>
          <w:rFonts w:ascii="Myriad Pro" w:hAnsi="Myriad Pro"/>
          <w:sz w:val="26"/>
          <w:szCs w:val="26"/>
        </w:rPr>
        <w:t xml:space="preserve">(расходы, связанные с производством и реализацией продукции (услуг), и внереализационные расходы), и </w:t>
      </w:r>
      <w:r w:rsidRPr="001227CF">
        <w:rPr>
          <w:rFonts w:ascii="Myriad Pro" w:hAnsi="Myriad Pro"/>
          <w:b/>
          <w:bCs/>
          <w:sz w:val="26"/>
          <w:szCs w:val="26"/>
        </w:rPr>
        <w:t>расходы, не учитываемые при определении налоговой базы налога на прибыль</w:t>
      </w:r>
      <w:r w:rsidRPr="001227CF">
        <w:rPr>
          <w:rFonts w:ascii="Myriad Pro" w:hAnsi="Myriad Pro"/>
          <w:sz w:val="26"/>
          <w:szCs w:val="26"/>
        </w:rPr>
        <w:t xml:space="preserve"> (относимые на прибыль после налогообложения)</w:t>
      </w:r>
      <w:r>
        <w:rPr>
          <w:rFonts w:ascii="Myriad Pro" w:hAnsi="Myriad Pro"/>
          <w:sz w:val="26"/>
          <w:szCs w:val="26"/>
        </w:rPr>
        <w:t>, согласно пункту 17 Основ ценообразования № 1178.</w:t>
      </w:r>
    </w:p>
    <w:p w14:paraId="7D424120" w14:textId="77777777" w:rsidR="00B47380" w:rsidRPr="00A115E5" w:rsidRDefault="00B47380" w:rsidP="00B47380">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A115E5">
        <w:rPr>
          <w:rFonts w:ascii="Myriad Pro" w:hAnsi="Myriad Pro"/>
          <w:sz w:val="26"/>
          <w:szCs w:val="26"/>
        </w:rPr>
        <w:t>29</w:t>
      </w:r>
      <w:r>
        <w:rPr>
          <w:rFonts w:ascii="Myriad Pro" w:hAnsi="Myriad Pro"/>
          <w:sz w:val="26"/>
          <w:szCs w:val="26"/>
        </w:rPr>
        <w:t xml:space="preserve"> Основ ценообразования № 1178</w:t>
      </w:r>
      <w:r w:rsidRPr="00A115E5">
        <w:rPr>
          <w:rFonts w:ascii="Myriad Pro" w:hAnsi="Myriad Pro"/>
          <w:sz w:val="26"/>
          <w:szCs w:val="26"/>
        </w:rPr>
        <w:t xml:space="preserve"> </w:t>
      </w:r>
      <w:r>
        <w:rPr>
          <w:rFonts w:ascii="Myriad Pro" w:hAnsi="Myriad Pro"/>
          <w:sz w:val="26"/>
          <w:szCs w:val="26"/>
        </w:rPr>
        <w:t>п</w:t>
      </w:r>
      <w:r w:rsidRPr="00A115E5">
        <w:rPr>
          <w:rFonts w:ascii="Myriad Pro" w:hAnsi="Myriad Pro"/>
          <w:sz w:val="26"/>
          <w:szCs w:val="26"/>
        </w:rPr>
        <w:t xml:space="preserve">ри определении фактических значений расходов (цен) </w:t>
      </w:r>
      <w:r w:rsidRPr="00A115E5">
        <w:rPr>
          <w:rFonts w:ascii="Myriad Pro" w:hAnsi="Myriad Pro"/>
          <w:b/>
          <w:bCs/>
          <w:sz w:val="26"/>
          <w:szCs w:val="26"/>
        </w:rPr>
        <w:t>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r w:rsidRPr="00A115E5">
        <w:rPr>
          <w:rFonts w:ascii="Myriad Pro" w:hAnsi="Myriad Pro"/>
          <w:sz w:val="26"/>
          <w:szCs w:val="26"/>
        </w:rPr>
        <w:t>:</w:t>
      </w:r>
    </w:p>
    <w:p w14:paraId="71C96FB8" w14:textId="77777777" w:rsidR="00B47380" w:rsidRPr="00A115E5" w:rsidRDefault="00B47380" w:rsidP="00DD2DF0">
      <w:pPr>
        <w:pStyle w:val="a5"/>
        <w:numPr>
          <w:ilvl w:val="0"/>
          <w:numId w:val="11"/>
        </w:numPr>
        <w:spacing w:line="360" w:lineRule="auto"/>
        <w:jc w:val="both"/>
        <w:rPr>
          <w:rFonts w:ascii="Myriad Pro" w:hAnsi="Myriad Pro"/>
          <w:sz w:val="26"/>
          <w:szCs w:val="26"/>
        </w:rPr>
      </w:pPr>
      <w:r w:rsidRPr="00A115E5">
        <w:rPr>
          <w:rFonts w:ascii="Myriad Pro" w:hAnsi="Myriad Pro"/>
          <w:sz w:val="26"/>
          <w:szCs w:val="26"/>
        </w:rPr>
        <w:lastRenderedPageBreak/>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57CFD2DD" w14:textId="77777777" w:rsidR="00B47380" w:rsidRPr="00A115E5" w:rsidRDefault="00B47380" w:rsidP="00DD2DF0">
      <w:pPr>
        <w:pStyle w:val="a5"/>
        <w:numPr>
          <w:ilvl w:val="0"/>
          <w:numId w:val="11"/>
        </w:numPr>
        <w:spacing w:line="360" w:lineRule="auto"/>
        <w:jc w:val="both"/>
        <w:rPr>
          <w:rFonts w:ascii="Myriad Pro" w:hAnsi="Myriad Pro"/>
          <w:sz w:val="26"/>
          <w:szCs w:val="26"/>
        </w:rPr>
      </w:pPr>
      <w:r w:rsidRPr="00A115E5">
        <w:rPr>
          <w:rFonts w:ascii="Myriad Pro" w:hAnsi="Myriad Pro"/>
          <w:sz w:val="26"/>
          <w:szCs w:val="26"/>
        </w:rPr>
        <w:t>расходы (цены), установленные в договорах, заключенных в результате проведения торгов;</w:t>
      </w:r>
    </w:p>
    <w:p w14:paraId="5AD94D36" w14:textId="77777777" w:rsidR="00B47380" w:rsidRPr="00A115E5" w:rsidRDefault="00B47380" w:rsidP="00DD2DF0">
      <w:pPr>
        <w:pStyle w:val="a5"/>
        <w:numPr>
          <w:ilvl w:val="0"/>
          <w:numId w:val="11"/>
        </w:numPr>
        <w:spacing w:line="360" w:lineRule="auto"/>
        <w:jc w:val="both"/>
        <w:rPr>
          <w:rFonts w:ascii="Myriad Pro" w:hAnsi="Myriad Pro"/>
          <w:sz w:val="26"/>
          <w:szCs w:val="26"/>
        </w:rPr>
      </w:pPr>
      <w:r w:rsidRPr="00A115E5">
        <w:rPr>
          <w:rFonts w:ascii="Myriad Pro" w:hAnsi="Myriad Pro"/>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5D740428" w14:textId="77777777" w:rsidR="00B47380" w:rsidRPr="00A115E5" w:rsidRDefault="00B47380" w:rsidP="00DD2DF0">
      <w:pPr>
        <w:pStyle w:val="a5"/>
        <w:numPr>
          <w:ilvl w:val="0"/>
          <w:numId w:val="11"/>
        </w:numPr>
        <w:spacing w:line="360" w:lineRule="auto"/>
        <w:jc w:val="both"/>
        <w:rPr>
          <w:rFonts w:ascii="Myriad Pro" w:hAnsi="Myriad Pro"/>
          <w:sz w:val="26"/>
          <w:szCs w:val="26"/>
        </w:rPr>
      </w:pPr>
      <w:r w:rsidRPr="00A115E5">
        <w:rPr>
          <w:rFonts w:ascii="Myriad Pro" w:hAnsi="Myriad Pro"/>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46D04FD1" w14:textId="77777777" w:rsidR="00B47380" w:rsidRPr="00A115E5" w:rsidRDefault="00B47380" w:rsidP="00B47380">
      <w:pPr>
        <w:spacing w:line="360" w:lineRule="auto"/>
        <w:ind w:firstLine="567"/>
        <w:contextualSpacing/>
        <w:jc w:val="both"/>
        <w:rPr>
          <w:rFonts w:ascii="Myriad Pro" w:hAnsi="Myriad Pro"/>
          <w:sz w:val="26"/>
          <w:szCs w:val="26"/>
        </w:rPr>
      </w:pPr>
      <w:r w:rsidRPr="00A115E5">
        <w:rPr>
          <w:rFonts w:ascii="Myriad Pro" w:hAnsi="Myriad Pro"/>
          <w:b/>
          <w:bCs/>
          <w:sz w:val="26"/>
          <w:szCs w:val="26"/>
        </w:rPr>
        <w:t>При отсутствии указанных данных</w:t>
      </w:r>
      <w:r w:rsidRPr="00A115E5">
        <w:rPr>
          <w:rFonts w:ascii="Myriad Pro" w:hAnsi="Myriad Pro"/>
          <w:sz w:val="26"/>
          <w:szCs w:val="26"/>
        </w:rPr>
        <w:t xml:space="preserve"> расчетные значения расходов </w:t>
      </w:r>
      <w:r w:rsidRPr="00A115E5">
        <w:rPr>
          <w:rFonts w:ascii="Myriad Pro" w:hAnsi="Myriad Pro"/>
          <w:b/>
          <w:bCs/>
          <w:sz w:val="26"/>
          <w:szCs w:val="26"/>
        </w:rPr>
        <w:t>определяются с использованием официальной статистической информации</w:t>
      </w:r>
      <w:r w:rsidRPr="00A115E5">
        <w:rPr>
          <w:rFonts w:ascii="Myriad Pro" w:hAnsi="Myriad Pro"/>
          <w:sz w:val="26"/>
          <w:szCs w:val="26"/>
        </w:rPr>
        <w:t>.</w:t>
      </w:r>
    </w:p>
    <w:p w14:paraId="4092E43C" w14:textId="77777777" w:rsidR="00B47380" w:rsidRDefault="00B47380" w:rsidP="00B47380">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31 Основ ценообразования № 1178 </w:t>
      </w:r>
      <w:r w:rsidRPr="00D14BA3">
        <w:rPr>
          <w:rFonts w:ascii="Myriad Pro" w:hAnsi="Myriad Pro"/>
          <w:b/>
          <w:bCs/>
          <w:sz w:val="26"/>
          <w:szCs w:val="26"/>
        </w:rPr>
        <w:t xml:space="preserve">при отсутствии нормативов по отдельным статьям расходов допускается использование в расчетах </w:t>
      </w:r>
      <w:r w:rsidRPr="00806C5B">
        <w:rPr>
          <w:rFonts w:ascii="Myriad Pro" w:hAnsi="Myriad Pro"/>
          <w:b/>
          <w:bCs/>
          <w:sz w:val="26"/>
          <w:szCs w:val="26"/>
          <w:u w:val="single"/>
        </w:rPr>
        <w:t>экспертных оценок, основанных на отчетных данных, представляемых организацией</w:t>
      </w:r>
      <w:r w:rsidRPr="00D14BA3">
        <w:rPr>
          <w:rFonts w:ascii="Myriad Pro" w:hAnsi="Myriad Pro"/>
          <w:sz w:val="26"/>
          <w:szCs w:val="26"/>
        </w:rPr>
        <w:t>, осуществляющей регулируемую деятельность.</w:t>
      </w:r>
    </w:p>
    <w:p w14:paraId="5E4AAD6F" w14:textId="77777777" w:rsidR="00B47380" w:rsidRPr="00D14BA3" w:rsidRDefault="00B47380" w:rsidP="00B47380">
      <w:pPr>
        <w:spacing w:line="360" w:lineRule="auto"/>
        <w:ind w:firstLine="567"/>
        <w:contextualSpacing/>
        <w:jc w:val="both"/>
        <w:rPr>
          <w:rFonts w:ascii="Myriad Pro" w:hAnsi="Myriad Pro"/>
          <w:sz w:val="26"/>
          <w:szCs w:val="26"/>
        </w:rPr>
      </w:pPr>
      <w:r>
        <w:rPr>
          <w:rFonts w:ascii="Myriad Pro" w:hAnsi="Myriad Pro"/>
          <w:b/>
          <w:sz w:val="26"/>
          <w:szCs w:val="26"/>
        </w:rPr>
        <w:t>К</w:t>
      </w:r>
      <w:r w:rsidRPr="00E13920">
        <w:rPr>
          <w:rFonts w:ascii="Myriad Pro" w:hAnsi="Myriad Pro"/>
          <w:b/>
          <w:sz w:val="26"/>
          <w:szCs w:val="26"/>
        </w:rPr>
        <w:t xml:space="preserve">онкретный перечень документов, который должен подтверждать экономическую обоснованность </w:t>
      </w:r>
      <w:r>
        <w:rPr>
          <w:rFonts w:ascii="Myriad Pro" w:hAnsi="Myriad Pro"/>
          <w:b/>
          <w:sz w:val="26"/>
          <w:szCs w:val="26"/>
        </w:rPr>
        <w:t>расходов, законодательством не определен.</w:t>
      </w:r>
    </w:p>
    <w:p w14:paraId="71EC5AC8" w14:textId="77777777" w:rsidR="00B47380" w:rsidRDefault="00B47380" w:rsidP="00B47380">
      <w:pPr>
        <w:spacing w:line="360" w:lineRule="auto"/>
        <w:ind w:left="414"/>
        <w:contextualSpacing/>
        <w:jc w:val="both"/>
        <w:rPr>
          <w:rFonts w:ascii="Myriad Pro" w:hAnsi="Myriad Pro"/>
          <w:sz w:val="26"/>
          <w:szCs w:val="26"/>
        </w:rPr>
      </w:pPr>
    </w:p>
    <w:p w14:paraId="1363943C" w14:textId="77777777" w:rsidR="00B47380" w:rsidRDefault="00B47380" w:rsidP="00B47380">
      <w:pPr>
        <w:spacing w:line="360" w:lineRule="auto"/>
        <w:ind w:left="414"/>
        <w:contextualSpacing/>
        <w:jc w:val="both"/>
        <w:rPr>
          <w:rFonts w:ascii="Myriad Pro" w:hAnsi="Myriad Pro"/>
          <w:sz w:val="26"/>
          <w:szCs w:val="26"/>
        </w:rPr>
      </w:pPr>
    </w:p>
    <w:p w14:paraId="6E3A72B9" w14:textId="77777777" w:rsidR="00B47380" w:rsidRDefault="00B47380" w:rsidP="00B47380">
      <w:pPr>
        <w:spacing w:line="360" w:lineRule="auto"/>
        <w:contextualSpacing/>
        <w:jc w:val="both"/>
        <w:rPr>
          <w:rFonts w:ascii="Myriad Pro" w:hAnsi="Myriad Pro"/>
          <w:sz w:val="26"/>
          <w:szCs w:val="26"/>
        </w:rPr>
      </w:pPr>
      <w:r>
        <w:rPr>
          <w:rFonts w:ascii="Myriad Pro" w:hAnsi="Myriad Pro"/>
          <w:sz w:val="26"/>
          <w:szCs w:val="26"/>
        </w:rPr>
        <w:br w:type="page"/>
      </w:r>
    </w:p>
    <w:p w14:paraId="5350147F" w14:textId="47D74411" w:rsidR="00B47380" w:rsidRPr="00C1091A" w:rsidRDefault="00B47380" w:rsidP="00B47380">
      <w:pPr>
        <w:pStyle w:val="21"/>
        <w:numPr>
          <w:ilvl w:val="1"/>
          <w:numId w:val="2"/>
        </w:numPr>
        <w:spacing w:before="0" w:line="360" w:lineRule="auto"/>
        <w:ind w:left="426" w:hanging="437"/>
        <w:jc w:val="both"/>
        <w:rPr>
          <w:rFonts w:ascii="Myriad Pro" w:hAnsi="Myriad Pro"/>
          <w:b/>
          <w:color w:val="4F6228" w:themeColor="accent3" w:themeShade="80"/>
          <w:sz w:val="28"/>
          <w:szCs w:val="28"/>
        </w:rPr>
      </w:pPr>
      <w:bookmarkStart w:id="39" w:name="_Toc53158453"/>
      <w:bookmarkStart w:id="40" w:name="_Toc53333653"/>
      <w:bookmarkStart w:id="41" w:name="_Toc53588489"/>
      <w:r w:rsidRPr="00BF3947">
        <w:rPr>
          <w:rFonts w:ascii="Myriad Pro" w:hAnsi="Myriad Pro"/>
          <w:b/>
          <w:color w:val="4F6228" w:themeColor="accent3" w:themeShade="80"/>
          <w:sz w:val="28"/>
          <w:szCs w:val="28"/>
        </w:rPr>
        <w:lastRenderedPageBreak/>
        <w:t xml:space="preserve">Рекомендации и предложения к формированию пакета </w:t>
      </w:r>
      <w:r w:rsidRPr="00A867C9">
        <w:rPr>
          <w:rFonts w:ascii="Myriad Pro" w:hAnsi="Myriad Pro"/>
          <w:b/>
          <w:color w:val="4F6228" w:themeColor="accent3" w:themeShade="80"/>
          <w:sz w:val="28"/>
          <w:szCs w:val="28"/>
        </w:rPr>
        <w:t>обосновывающих документов, предоставляемых АО «Тываэнерго» в Службу по тарифам Республики Тыва в рамках рассмотрения дел об установлении тарифов на первый год очередного долгосрочного</w:t>
      </w:r>
      <w:r>
        <w:rPr>
          <w:rFonts w:ascii="Myriad Pro" w:hAnsi="Myriad Pro"/>
          <w:b/>
          <w:color w:val="4F6228" w:themeColor="accent3" w:themeShade="80"/>
          <w:sz w:val="28"/>
          <w:szCs w:val="28"/>
        </w:rPr>
        <w:t xml:space="preserve"> периода регулирования по статьям операционных (подконтрольных) расходов</w:t>
      </w:r>
      <w:bookmarkEnd w:id="39"/>
      <w:bookmarkEnd w:id="40"/>
      <w:bookmarkEnd w:id="41"/>
    </w:p>
    <w:p w14:paraId="422F3E8D" w14:textId="77777777" w:rsidR="00B47380" w:rsidRDefault="00B47380" w:rsidP="00B47380">
      <w:pPr>
        <w:spacing w:line="360" w:lineRule="auto"/>
        <w:ind w:firstLine="567"/>
        <w:contextualSpacing/>
        <w:jc w:val="both"/>
        <w:rPr>
          <w:rFonts w:ascii="Myriad Pro" w:hAnsi="Myriad Pro"/>
          <w:sz w:val="26"/>
          <w:szCs w:val="26"/>
        </w:rPr>
      </w:pPr>
    </w:p>
    <w:p w14:paraId="297F8F13" w14:textId="77777777" w:rsidR="00B47380" w:rsidRDefault="00B47380" w:rsidP="00B47380">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Основами ценообразования № 1178 к </w:t>
      </w:r>
      <w:r w:rsidRPr="00253493">
        <w:rPr>
          <w:rFonts w:ascii="Myriad Pro" w:hAnsi="Myriad Pro"/>
          <w:b/>
          <w:bCs/>
          <w:sz w:val="26"/>
          <w:szCs w:val="26"/>
        </w:rPr>
        <w:t>подконтрольным расходам</w:t>
      </w:r>
      <w:r>
        <w:rPr>
          <w:rFonts w:ascii="Myriad Pro" w:hAnsi="Myriad Pro"/>
          <w:sz w:val="26"/>
          <w:szCs w:val="26"/>
        </w:rPr>
        <w:t xml:space="preserve"> относятся </w:t>
      </w:r>
      <w:r w:rsidRPr="00253493">
        <w:rPr>
          <w:rFonts w:ascii="Myriad Pro" w:hAnsi="Myriad Pro"/>
          <w:b/>
          <w:bCs/>
          <w:sz w:val="26"/>
          <w:szCs w:val="26"/>
        </w:rPr>
        <w:t>расходы, связанные с производством и реализацией продукции (услуг) по регулируемым видам деятельности</w:t>
      </w:r>
      <w:r w:rsidRPr="00253493">
        <w:rPr>
          <w:rFonts w:ascii="Myriad Pro" w:hAnsi="Myriad Pro"/>
          <w:sz w:val="26"/>
          <w:szCs w:val="26"/>
        </w:rPr>
        <w:t xml:space="preserve">, </w:t>
      </w:r>
      <w:r w:rsidRPr="00462635">
        <w:rPr>
          <w:rFonts w:ascii="Myriad Pro" w:hAnsi="Myriad Pro"/>
          <w:sz w:val="26"/>
          <w:szCs w:val="26"/>
          <w:u w:val="single"/>
        </w:rPr>
        <w:t>за исключением</w:t>
      </w:r>
      <w:r>
        <w:rPr>
          <w:rFonts w:ascii="Myriad Pro" w:hAnsi="Myriad Pro"/>
          <w:sz w:val="26"/>
          <w:szCs w:val="26"/>
          <w:u w:val="single"/>
        </w:rPr>
        <w:t>:</w:t>
      </w:r>
    </w:p>
    <w:p w14:paraId="1DA09C4E" w14:textId="77777777" w:rsidR="00B47380" w:rsidRPr="00253493" w:rsidRDefault="00B47380" w:rsidP="00DD2DF0">
      <w:pPr>
        <w:pStyle w:val="a5"/>
        <w:numPr>
          <w:ilvl w:val="0"/>
          <w:numId w:val="12"/>
        </w:numPr>
        <w:spacing w:line="360" w:lineRule="auto"/>
        <w:jc w:val="both"/>
        <w:rPr>
          <w:rFonts w:ascii="Myriad Pro" w:hAnsi="Myriad Pro"/>
          <w:sz w:val="26"/>
          <w:szCs w:val="26"/>
        </w:rPr>
      </w:pPr>
      <w:r w:rsidRPr="00253493">
        <w:rPr>
          <w:rFonts w:ascii="Myriad Pro" w:hAnsi="Myriad Pro"/>
          <w:sz w:val="26"/>
          <w:szCs w:val="26"/>
        </w:rPr>
        <w:t xml:space="preserve">расходов на финансирование капитальных вложений, </w:t>
      </w:r>
    </w:p>
    <w:p w14:paraId="35990BFE" w14:textId="77777777" w:rsidR="00B47380" w:rsidRPr="00253493" w:rsidRDefault="00B47380" w:rsidP="00DD2DF0">
      <w:pPr>
        <w:pStyle w:val="a5"/>
        <w:numPr>
          <w:ilvl w:val="0"/>
          <w:numId w:val="12"/>
        </w:numPr>
        <w:spacing w:line="360" w:lineRule="auto"/>
        <w:jc w:val="both"/>
        <w:rPr>
          <w:rFonts w:ascii="Myriad Pro" w:hAnsi="Myriad Pro"/>
          <w:sz w:val="26"/>
          <w:szCs w:val="26"/>
        </w:rPr>
      </w:pPr>
      <w:r w:rsidRPr="00253493">
        <w:rPr>
          <w:rFonts w:ascii="Myriad Pro" w:hAnsi="Myriad Pro"/>
          <w:sz w:val="26"/>
          <w:szCs w:val="26"/>
        </w:rPr>
        <w:t xml:space="preserve">расходов на амортизацию основных средств и нематериальных активов, </w:t>
      </w:r>
    </w:p>
    <w:p w14:paraId="4B6DD6D4" w14:textId="77777777" w:rsidR="00B47380" w:rsidRPr="00253493" w:rsidRDefault="00B47380" w:rsidP="00DD2DF0">
      <w:pPr>
        <w:pStyle w:val="a5"/>
        <w:numPr>
          <w:ilvl w:val="0"/>
          <w:numId w:val="12"/>
        </w:numPr>
        <w:spacing w:line="360" w:lineRule="auto"/>
        <w:jc w:val="both"/>
        <w:rPr>
          <w:rFonts w:ascii="Myriad Pro" w:hAnsi="Myriad Pro"/>
          <w:sz w:val="26"/>
          <w:szCs w:val="26"/>
        </w:rPr>
      </w:pPr>
      <w:r w:rsidRPr="00253493">
        <w:rPr>
          <w:rFonts w:ascii="Myriad Pro" w:hAnsi="Myriad Pro"/>
          <w:sz w:val="26"/>
          <w:szCs w:val="26"/>
        </w:rPr>
        <w:t xml:space="preserve">расходов на возврат и обслуживание заемных средств, в том числе направленных на финансирование капитальных вложений, </w:t>
      </w:r>
    </w:p>
    <w:p w14:paraId="4FD76EC3" w14:textId="77777777" w:rsidR="00B47380" w:rsidRPr="00253493" w:rsidRDefault="00B47380" w:rsidP="00DD2DF0">
      <w:pPr>
        <w:pStyle w:val="a5"/>
        <w:numPr>
          <w:ilvl w:val="0"/>
          <w:numId w:val="12"/>
        </w:numPr>
        <w:spacing w:line="360" w:lineRule="auto"/>
        <w:jc w:val="both"/>
        <w:rPr>
          <w:rFonts w:ascii="Myriad Pro" w:hAnsi="Myriad Pro"/>
          <w:sz w:val="26"/>
          <w:szCs w:val="26"/>
        </w:rPr>
      </w:pPr>
      <w:r w:rsidRPr="00253493">
        <w:rPr>
          <w:rFonts w:ascii="Myriad Pro" w:hAnsi="Myriad Pro"/>
          <w:sz w:val="26"/>
          <w:szCs w:val="26"/>
        </w:rPr>
        <w:t xml:space="preserve">расходов, связанных с арендой имущества, используемого для осуществления регулируемой деятельности, </w:t>
      </w:r>
    </w:p>
    <w:p w14:paraId="16C11053" w14:textId="77777777" w:rsidR="00B47380" w:rsidRPr="00253493" w:rsidRDefault="00B47380" w:rsidP="00DD2DF0">
      <w:pPr>
        <w:pStyle w:val="a5"/>
        <w:numPr>
          <w:ilvl w:val="0"/>
          <w:numId w:val="12"/>
        </w:numPr>
        <w:spacing w:line="360" w:lineRule="auto"/>
        <w:jc w:val="both"/>
        <w:rPr>
          <w:rFonts w:ascii="Myriad Pro" w:hAnsi="Myriad Pro"/>
          <w:sz w:val="26"/>
          <w:szCs w:val="26"/>
        </w:rPr>
      </w:pPr>
      <w:r w:rsidRPr="00253493">
        <w:rPr>
          <w:rFonts w:ascii="Myriad Pro" w:hAnsi="Myriad Pro"/>
          <w:sz w:val="26"/>
          <w:szCs w:val="26"/>
        </w:rPr>
        <w:t xml:space="preserve">лизинговых платежей, </w:t>
      </w:r>
    </w:p>
    <w:p w14:paraId="079BFFB2" w14:textId="77777777" w:rsidR="00B47380" w:rsidRPr="00253493" w:rsidRDefault="00B47380" w:rsidP="00DD2DF0">
      <w:pPr>
        <w:pStyle w:val="a5"/>
        <w:numPr>
          <w:ilvl w:val="0"/>
          <w:numId w:val="12"/>
        </w:numPr>
        <w:spacing w:line="360" w:lineRule="auto"/>
        <w:jc w:val="both"/>
        <w:rPr>
          <w:rFonts w:ascii="Myriad Pro" w:hAnsi="Myriad Pro"/>
          <w:sz w:val="26"/>
          <w:szCs w:val="26"/>
        </w:rPr>
      </w:pPr>
      <w:r w:rsidRPr="00253493">
        <w:rPr>
          <w:rFonts w:ascii="Myriad Pro" w:hAnsi="Myriad Pro"/>
          <w:sz w:val="26"/>
          <w:szCs w:val="26"/>
        </w:rPr>
        <w:t xml:space="preserve">расходов на оплату услуг (продукции), оказываемых организациями, осуществляющими регулируемую деятельность, </w:t>
      </w:r>
    </w:p>
    <w:p w14:paraId="06AD0458" w14:textId="77777777" w:rsidR="00B47380" w:rsidRDefault="00B47380" w:rsidP="00DD2DF0">
      <w:pPr>
        <w:pStyle w:val="a5"/>
        <w:numPr>
          <w:ilvl w:val="0"/>
          <w:numId w:val="12"/>
        </w:numPr>
        <w:spacing w:line="360" w:lineRule="auto"/>
        <w:jc w:val="both"/>
        <w:rPr>
          <w:rFonts w:ascii="Myriad Pro" w:hAnsi="Myriad Pro"/>
          <w:sz w:val="26"/>
          <w:szCs w:val="26"/>
        </w:rPr>
      </w:pPr>
      <w:r w:rsidRPr="00253493">
        <w:rPr>
          <w:rFonts w:ascii="Myriad Pro" w:hAnsi="Myriad Pro"/>
          <w:sz w:val="26"/>
          <w:szCs w:val="26"/>
        </w:rPr>
        <w:t xml:space="preserve">налогов и сборов, предусмотренных законодательством Российской Федерации о налогах и сборах, </w:t>
      </w:r>
    </w:p>
    <w:p w14:paraId="368C4BAF" w14:textId="77777777" w:rsidR="00B47380" w:rsidRPr="00253493" w:rsidRDefault="00B47380" w:rsidP="00DD2DF0">
      <w:pPr>
        <w:pStyle w:val="a5"/>
        <w:numPr>
          <w:ilvl w:val="0"/>
          <w:numId w:val="12"/>
        </w:numPr>
        <w:spacing w:line="360" w:lineRule="auto"/>
        <w:jc w:val="both"/>
        <w:rPr>
          <w:rFonts w:ascii="Myriad Pro" w:hAnsi="Myriad Pro"/>
          <w:sz w:val="26"/>
          <w:szCs w:val="26"/>
        </w:rPr>
      </w:pPr>
      <w:r w:rsidRPr="00253493">
        <w:rPr>
          <w:rFonts w:ascii="Myriad Pro" w:hAnsi="Myriad Pro"/>
          <w:sz w:val="26"/>
          <w:szCs w:val="26"/>
        </w:rPr>
        <w:t>расходов на оплату нормативных потерь в сетях.</w:t>
      </w:r>
    </w:p>
    <w:p w14:paraId="3F403664" w14:textId="77777777" w:rsidR="00B47380" w:rsidRPr="00253493" w:rsidRDefault="00B47380" w:rsidP="00B47380">
      <w:pPr>
        <w:spacing w:line="360" w:lineRule="auto"/>
        <w:ind w:firstLine="567"/>
        <w:contextualSpacing/>
        <w:jc w:val="both"/>
        <w:rPr>
          <w:rFonts w:ascii="Myriad Pro" w:hAnsi="Myriad Pro"/>
          <w:sz w:val="26"/>
          <w:szCs w:val="26"/>
        </w:rPr>
      </w:pPr>
      <w:r w:rsidRPr="00253493">
        <w:rPr>
          <w:rFonts w:ascii="Myriad Pro" w:hAnsi="Myriad Pro"/>
          <w:b/>
          <w:bCs/>
          <w:sz w:val="26"/>
          <w:szCs w:val="26"/>
        </w:rPr>
        <w:t>Расходы, связанные с производством и реализацией продукции (услуг)</w:t>
      </w:r>
      <w:r w:rsidRPr="00253493">
        <w:rPr>
          <w:rFonts w:ascii="Myriad Pro" w:hAnsi="Myriad Pro"/>
          <w:sz w:val="26"/>
          <w:szCs w:val="26"/>
        </w:rPr>
        <w:t xml:space="preserve"> по регулируемым видам деятельности, включают в себя:</w:t>
      </w:r>
    </w:p>
    <w:p w14:paraId="1D736E8D" w14:textId="77777777" w:rsidR="00B47380" w:rsidRPr="00253493" w:rsidRDefault="00B47380" w:rsidP="00B47380">
      <w:pPr>
        <w:spacing w:line="360" w:lineRule="auto"/>
        <w:ind w:firstLine="567"/>
        <w:contextualSpacing/>
        <w:jc w:val="both"/>
        <w:rPr>
          <w:rFonts w:ascii="Myriad Pro" w:hAnsi="Myriad Pro"/>
          <w:sz w:val="26"/>
          <w:szCs w:val="26"/>
        </w:rPr>
      </w:pPr>
      <w:r w:rsidRPr="00253493">
        <w:rPr>
          <w:rFonts w:ascii="Myriad Pro" w:hAnsi="Myriad Pro"/>
          <w:sz w:val="26"/>
          <w:szCs w:val="26"/>
        </w:rPr>
        <w:t>1) расходы на топливо;</w:t>
      </w:r>
    </w:p>
    <w:p w14:paraId="7064D0FD" w14:textId="77777777" w:rsidR="00B47380" w:rsidRPr="00253493" w:rsidRDefault="00B47380" w:rsidP="00B47380">
      <w:pPr>
        <w:spacing w:line="360" w:lineRule="auto"/>
        <w:ind w:firstLine="567"/>
        <w:contextualSpacing/>
        <w:jc w:val="both"/>
        <w:rPr>
          <w:rFonts w:ascii="Myriad Pro" w:hAnsi="Myriad Pro"/>
          <w:sz w:val="26"/>
          <w:szCs w:val="26"/>
        </w:rPr>
      </w:pPr>
      <w:r w:rsidRPr="00253493">
        <w:rPr>
          <w:rFonts w:ascii="Myriad Pro" w:hAnsi="Myriad Pro"/>
          <w:sz w:val="26"/>
          <w:szCs w:val="26"/>
        </w:rPr>
        <w:t>2) расходы на покупку электрической и тепловой энергии (мощности);</w:t>
      </w:r>
    </w:p>
    <w:p w14:paraId="66B27BD5" w14:textId="77777777" w:rsidR="00B47380" w:rsidRPr="00253493" w:rsidRDefault="00B47380" w:rsidP="00B47380">
      <w:pPr>
        <w:spacing w:line="360" w:lineRule="auto"/>
        <w:ind w:firstLine="567"/>
        <w:contextualSpacing/>
        <w:jc w:val="both"/>
        <w:rPr>
          <w:rFonts w:ascii="Myriad Pro" w:hAnsi="Myriad Pro"/>
          <w:sz w:val="26"/>
          <w:szCs w:val="26"/>
        </w:rPr>
      </w:pPr>
      <w:bookmarkStart w:id="42" w:name="Par409"/>
      <w:bookmarkEnd w:id="42"/>
      <w:r w:rsidRPr="00253493">
        <w:rPr>
          <w:rFonts w:ascii="Myriad Pro" w:hAnsi="Myriad Pro"/>
          <w:sz w:val="26"/>
          <w:szCs w:val="26"/>
        </w:rPr>
        <w:t xml:space="preserve">3) расходы на оплату услуг, оказываемых организациями, осуществляющими регулируемую деятельность, а также иных услуг, предусмотренных Правилами оптового рынка электрической энергии и мощности, утвержденными </w:t>
      </w:r>
      <w:r w:rsidRPr="00253493">
        <w:rPr>
          <w:rFonts w:ascii="Myriad Pro" w:hAnsi="Myriad Pro"/>
          <w:sz w:val="26"/>
          <w:szCs w:val="26"/>
        </w:rPr>
        <w:lastRenderedPageBreak/>
        <w:t xml:space="preserve">постановлением Правительства Российской Федерации от </w:t>
      </w:r>
      <w:r>
        <w:rPr>
          <w:rFonts w:ascii="Myriad Pro" w:hAnsi="Myriad Pro"/>
          <w:sz w:val="26"/>
          <w:szCs w:val="26"/>
        </w:rPr>
        <w:t>27.12.2010</w:t>
      </w:r>
      <w:r w:rsidRPr="00253493">
        <w:rPr>
          <w:rFonts w:ascii="Myriad Pro" w:hAnsi="Myriad Pro"/>
          <w:sz w:val="26"/>
          <w:szCs w:val="26"/>
        </w:rPr>
        <w:t xml:space="preserve"> </w:t>
      </w:r>
      <w:r>
        <w:rPr>
          <w:rFonts w:ascii="Myriad Pro" w:hAnsi="Myriad Pro"/>
          <w:sz w:val="26"/>
          <w:szCs w:val="26"/>
        </w:rPr>
        <w:t>№ </w:t>
      </w:r>
      <w:r w:rsidRPr="00253493">
        <w:rPr>
          <w:rFonts w:ascii="Myriad Pro" w:hAnsi="Myriad Pro"/>
          <w:sz w:val="26"/>
          <w:szCs w:val="26"/>
        </w:rPr>
        <w:t xml:space="preserve">1172, договором о присоединении к торговой системе оптового рынка, основными положениями функционирования розничных рынков электрической энергии, утвержденными постановлением Правительства Российской Федерации от </w:t>
      </w:r>
      <w:r>
        <w:rPr>
          <w:rFonts w:ascii="Myriad Pro" w:hAnsi="Myriad Pro"/>
          <w:sz w:val="26"/>
          <w:szCs w:val="26"/>
        </w:rPr>
        <w:t>04.05.2012</w:t>
      </w:r>
      <w:r w:rsidRPr="00253493">
        <w:rPr>
          <w:rFonts w:ascii="Myriad Pro" w:hAnsi="Myriad Pro"/>
          <w:sz w:val="26"/>
          <w:szCs w:val="26"/>
        </w:rPr>
        <w:t xml:space="preserve"> </w:t>
      </w:r>
      <w:r>
        <w:rPr>
          <w:rFonts w:ascii="Myriad Pro" w:hAnsi="Myriad Pro"/>
          <w:sz w:val="26"/>
          <w:szCs w:val="26"/>
        </w:rPr>
        <w:t>№</w:t>
      </w:r>
      <w:r w:rsidRPr="00253493">
        <w:rPr>
          <w:rFonts w:ascii="Myriad Pro" w:hAnsi="Myriad Pro"/>
          <w:sz w:val="26"/>
          <w:szCs w:val="26"/>
        </w:rPr>
        <w:t xml:space="preserve"> 442;</w:t>
      </w:r>
    </w:p>
    <w:p w14:paraId="68459961" w14:textId="77777777" w:rsidR="00B47380" w:rsidRPr="00253493" w:rsidRDefault="00B47380" w:rsidP="00B47380">
      <w:pPr>
        <w:spacing w:line="360" w:lineRule="auto"/>
        <w:ind w:firstLine="567"/>
        <w:contextualSpacing/>
        <w:jc w:val="both"/>
        <w:rPr>
          <w:rFonts w:ascii="Myriad Pro" w:hAnsi="Myriad Pro"/>
          <w:sz w:val="26"/>
          <w:szCs w:val="26"/>
        </w:rPr>
      </w:pPr>
      <w:r w:rsidRPr="00253493">
        <w:rPr>
          <w:rFonts w:ascii="Myriad Pro" w:hAnsi="Myriad Pro"/>
          <w:sz w:val="26"/>
          <w:szCs w:val="26"/>
        </w:rPr>
        <w:t>4) расходы на сырье и материалы;</w:t>
      </w:r>
    </w:p>
    <w:p w14:paraId="511A19DF" w14:textId="77777777" w:rsidR="00B47380" w:rsidRPr="00253493" w:rsidRDefault="00B47380" w:rsidP="00B47380">
      <w:pPr>
        <w:spacing w:line="360" w:lineRule="auto"/>
        <w:ind w:firstLine="567"/>
        <w:contextualSpacing/>
        <w:jc w:val="both"/>
        <w:rPr>
          <w:rFonts w:ascii="Myriad Pro" w:hAnsi="Myriad Pro"/>
          <w:sz w:val="26"/>
          <w:szCs w:val="26"/>
        </w:rPr>
      </w:pPr>
      <w:r w:rsidRPr="00253493">
        <w:rPr>
          <w:rFonts w:ascii="Myriad Pro" w:hAnsi="Myriad Pro"/>
          <w:sz w:val="26"/>
          <w:szCs w:val="26"/>
        </w:rPr>
        <w:t>5) расходы на ремонт основных средств;</w:t>
      </w:r>
    </w:p>
    <w:p w14:paraId="715F4E9C" w14:textId="77777777" w:rsidR="00B47380" w:rsidRPr="00253493" w:rsidRDefault="00B47380" w:rsidP="00B47380">
      <w:pPr>
        <w:spacing w:line="360" w:lineRule="auto"/>
        <w:ind w:firstLine="567"/>
        <w:contextualSpacing/>
        <w:jc w:val="both"/>
        <w:rPr>
          <w:rFonts w:ascii="Myriad Pro" w:hAnsi="Myriad Pro"/>
          <w:sz w:val="26"/>
          <w:szCs w:val="26"/>
        </w:rPr>
      </w:pPr>
      <w:r w:rsidRPr="00253493">
        <w:rPr>
          <w:rFonts w:ascii="Myriad Pro" w:hAnsi="Myriad Pro"/>
          <w:sz w:val="26"/>
          <w:szCs w:val="26"/>
        </w:rPr>
        <w:t>6) расходы на оплату труда и страховые взносы;</w:t>
      </w:r>
    </w:p>
    <w:p w14:paraId="7057A543" w14:textId="77777777" w:rsidR="00B47380" w:rsidRPr="00253493" w:rsidRDefault="00B47380" w:rsidP="00B47380">
      <w:pPr>
        <w:spacing w:line="360" w:lineRule="auto"/>
        <w:ind w:firstLine="567"/>
        <w:contextualSpacing/>
        <w:jc w:val="both"/>
        <w:rPr>
          <w:rFonts w:ascii="Myriad Pro" w:hAnsi="Myriad Pro"/>
          <w:sz w:val="26"/>
          <w:szCs w:val="26"/>
        </w:rPr>
      </w:pPr>
      <w:r w:rsidRPr="00253493">
        <w:rPr>
          <w:rFonts w:ascii="Myriad Pro" w:hAnsi="Myriad Pro"/>
          <w:sz w:val="26"/>
          <w:szCs w:val="26"/>
        </w:rPr>
        <w:t>7) расходы на амортизацию основных средств и нематериальных активов;</w:t>
      </w:r>
    </w:p>
    <w:p w14:paraId="6D6BFF70" w14:textId="77777777" w:rsidR="00B47380" w:rsidRPr="00253493" w:rsidRDefault="00B47380" w:rsidP="00B47380">
      <w:pPr>
        <w:spacing w:line="360" w:lineRule="auto"/>
        <w:ind w:firstLine="567"/>
        <w:contextualSpacing/>
        <w:jc w:val="both"/>
        <w:rPr>
          <w:rFonts w:ascii="Myriad Pro" w:hAnsi="Myriad Pro"/>
          <w:sz w:val="26"/>
          <w:szCs w:val="26"/>
        </w:rPr>
      </w:pPr>
      <w:r w:rsidRPr="00253493">
        <w:rPr>
          <w:rFonts w:ascii="Myriad Pro" w:hAnsi="Myriad Pro"/>
          <w:sz w:val="26"/>
          <w:szCs w:val="26"/>
        </w:rPr>
        <w:t>8) прочие расходы.</w:t>
      </w:r>
    </w:p>
    <w:p w14:paraId="63334E84" w14:textId="77777777" w:rsidR="00B47380" w:rsidRPr="00253493" w:rsidRDefault="00B47380" w:rsidP="00B47380">
      <w:pPr>
        <w:spacing w:line="360" w:lineRule="auto"/>
        <w:ind w:firstLine="567"/>
        <w:contextualSpacing/>
        <w:jc w:val="both"/>
        <w:rPr>
          <w:rFonts w:ascii="Myriad Pro" w:hAnsi="Myriad Pro"/>
          <w:sz w:val="26"/>
          <w:szCs w:val="26"/>
        </w:rPr>
      </w:pPr>
      <w:r w:rsidRPr="00253493">
        <w:rPr>
          <w:rFonts w:ascii="Myriad Pro" w:hAnsi="Myriad Pro"/>
          <w:b/>
          <w:bCs/>
          <w:sz w:val="26"/>
          <w:szCs w:val="26"/>
        </w:rPr>
        <w:t>Расходы, не учитываемые при определении налоговой базы налога на прибыль</w:t>
      </w:r>
      <w:r w:rsidRPr="00253493">
        <w:rPr>
          <w:rFonts w:ascii="Myriad Pro" w:hAnsi="Myriad Pro"/>
          <w:sz w:val="26"/>
          <w:szCs w:val="26"/>
        </w:rPr>
        <w:t xml:space="preserve"> (относимые на прибыль после налогообложения), включают в себя следующие основные группы расходов:</w:t>
      </w:r>
    </w:p>
    <w:p w14:paraId="42580E45" w14:textId="77777777" w:rsidR="00B47380" w:rsidRPr="00253493" w:rsidRDefault="00B47380" w:rsidP="00B47380">
      <w:pPr>
        <w:spacing w:line="360" w:lineRule="auto"/>
        <w:ind w:firstLine="567"/>
        <w:contextualSpacing/>
        <w:jc w:val="both"/>
        <w:rPr>
          <w:rFonts w:ascii="Myriad Pro" w:hAnsi="Myriad Pro"/>
          <w:sz w:val="26"/>
          <w:szCs w:val="26"/>
        </w:rPr>
      </w:pPr>
      <w:r w:rsidRPr="00253493">
        <w:rPr>
          <w:rFonts w:ascii="Myriad Pro" w:hAnsi="Myriad Pro"/>
          <w:sz w:val="26"/>
          <w:szCs w:val="26"/>
        </w:rPr>
        <w:t>1) капитальные вложения (инвестиции) на расширенное воспроизводство;</w:t>
      </w:r>
    </w:p>
    <w:p w14:paraId="4728519F" w14:textId="77777777" w:rsidR="00B47380" w:rsidRPr="00253493" w:rsidRDefault="00B47380" w:rsidP="00B47380">
      <w:pPr>
        <w:spacing w:line="360" w:lineRule="auto"/>
        <w:ind w:firstLine="567"/>
        <w:contextualSpacing/>
        <w:jc w:val="both"/>
        <w:rPr>
          <w:rFonts w:ascii="Myriad Pro" w:hAnsi="Myriad Pro"/>
          <w:sz w:val="26"/>
          <w:szCs w:val="26"/>
        </w:rPr>
      </w:pPr>
      <w:r w:rsidRPr="00253493">
        <w:rPr>
          <w:rFonts w:ascii="Myriad Pro" w:hAnsi="Myriad Pro"/>
          <w:sz w:val="26"/>
          <w:szCs w:val="26"/>
        </w:rPr>
        <w:t>2) другие расходы из прибыли после уплаты налогов;</w:t>
      </w:r>
    </w:p>
    <w:p w14:paraId="70D01175" w14:textId="77777777" w:rsidR="00B47380" w:rsidRPr="00253493" w:rsidRDefault="00B47380" w:rsidP="00B47380">
      <w:pPr>
        <w:spacing w:line="360" w:lineRule="auto"/>
        <w:ind w:firstLine="567"/>
        <w:contextualSpacing/>
        <w:jc w:val="both"/>
        <w:rPr>
          <w:rFonts w:ascii="Myriad Pro" w:hAnsi="Myriad Pro"/>
          <w:sz w:val="26"/>
          <w:szCs w:val="26"/>
        </w:rPr>
      </w:pPr>
      <w:r w:rsidRPr="00253493">
        <w:rPr>
          <w:rFonts w:ascii="Myriad Pro" w:hAnsi="Myriad Pro"/>
          <w:sz w:val="26"/>
          <w:szCs w:val="26"/>
        </w:rPr>
        <w:t>3) взносы в уставные (складочные) капиталы организаций;</w:t>
      </w:r>
    </w:p>
    <w:p w14:paraId="793AA764" w14:textId="77777777" w:rsidR="00B47380" w:rsidRPr="00253493" w:rsidRDefault="00B47380" w:rsidP="00B47380">
      <w:pPr>
        <w:spacing w:line="360" w:lineRule="auto"/>
        <w:ind w:firstLine="567"/>
        <w:contextualSpacing/>
        <w:jc w:val="both"/>
        <w:rPr>
          <w:rFonts w:ascii="Myriad Pro" w:hAnsi="Myriad Pro"/>
          <w:sz w:val="26"/>
          <w:szCs w:val="26"/>
        </w:rPr>
      </w:pPr>
      <w:r w:rsidRPr="00253493">
        <w:rPr>
          <w:rFonts w:ascii="Myriad Pro" w:hAnsi="Myriad Pro"/>
          <w:sz w:val="26"/>
          <w:szCs w:val="26"/>
        </w:rPr>
        <w:t>4) прочие экономически обоснованные расходы, относимые на прибыль после налогообложения, включая затраты организаций на предоставление работникам льгот, гарантий и компенсаций в соответствии с отраслевыми тарифными соглашениями.</w:t>
      </w:r>
    </w:p>
    <w:p w14:paraId="5A34AB20" w14:textId="77777777" w:rsidR="00B47380" w:rsidRDefault="00B47380" w:rsidP="00B47380">
      <w:pPr>
        <w:spacing w:line="360" w:lineRule="auto"/>
        <w:ind w:firstLine="567"/>
        <w:contextualSpacing/>
        <w:jc w:val="both"/>
        <w:rPr>
          <w:rFonts w:ascii="Myriad Pro" w:hAnsi="Myriad Pro"/>
          <w:sz w:val="26"/>
          <w:szCs w:val="26"/>
        </w:rPr>
      </w:pPr>
      <w:r>
        <w:rPr>
          <w:rFonts w:ascii="Myriad Pro" w:hAnsi="Myriad Pro"/>
          <w:sz w:val="26"/>
          <w:szCs w:val="26"/>
        </w:rPr>
        <w:t>В соответствии с пунктом 11 Методических указаний № 98-э п</w:t>
      </w:r>
      <w:r w:rsidRPr="00253493">
        <w:rPr>
          <w:rFonts w:ascii="Myriad Pro" w:hAnsi="Myriad Pro"/>
          <w:sz w:val="26"/>
          <w:szCs w:val="26"/>
        </w:rPr>
        <w:t xml:space="preserve">ри установлении базового уровня подконтрольных расходов </w:t>
      </w:r>
      <w:r w:rsidRPr="00253493">
        <w:rPr>
          <w:rFonts w:ascii="Myriad Pro" w:hAnsi="Myriad Pro"/>
          <w:b/>
          <w:bCs/>
          <w:sz w:val="26"/>
          <w:szCs w:val="26"/>
        </w:rPr>
        <w:t>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r>
        <w:rPr>
          <w:rFonts w:ascii="Myriad Pro" w:hAnsi="Myriad Pro"/>
          <w:sz w:val="26"/>
          <w:szCs w:val="26"/>
        </w:rPr>
        <w:t>.</w:t>
      </w:r>
    </w:p>
    <w:p w14:paraId="3195D7F2" w14:textId="77777777" w:rsidR="00B47380" w:rsidRPr="00D91785" w:rsidRDefault="00B47380" w:rsidP="00B47380">
      <w:pPr>
        <w:spacing w:line="360" w:lineRule="auto"/>
        <w:ind w:firstLine="567"/>
        <w:contextualSpacing/>
        <w:jc w:val="both"/>
        <w:rPr>
          <w:rFonts w:ascii="Myriad Pro" w:hAnsi="Myriad Pro"/>
          <w:sz w:val="26"/>
          <w:szCs w:val="26"/>
        </w:rPr>
      </w:pPr>
      <w:r w:rsidRPr="00D91785">
        <w:rPr>
          <w:rFonts w:ascii="Myriad Pro" w:hAnsi="Myriad Pro"/>
          <w:sz w:val="26"/>
          <w:szCs w:val="26"/>
        </w:rPr>
        <w:t>Обоснованность любого расхода должна быть основана на реальной необходимости, потребности, оформленной документально</w:t>
      </w:r>
      <w:r>
        <w:rPr>
          <w:rFonts w:ascii="Myriad Pro" w:hAnsi="Myriad Pro"/>
          <w:sz w:val="26"/>
          <w:szCs w:val="26"/>
        </w:rPr>
        <w:t xml:space="preserve"> (утвержденными локальными нормативными актами или приказами руководителя организации)</w:t>
      </w:r>
      <w:r w:rsidRPr="00D91785">
        <w:rPr>
          <w:rFonts w:ascii="Myriad Pro" w:hAnsi="Myriad Pro"/>
          <w:sz w:val="26"/>
          <w:szCs w:val="26"/>
        </w:rPr>
        <w:t>, и на</w:t>
      </w:r>
      <w:r>
        <w:rPr>
          <w:rFonts w:ascii="Myriad Pro" w:hAnsi="Myriad Pro"/>
          <w:sz w:val="26"/>
          <w:szCs w:val="26"/>
        </w:rPr>
        <w:t>правлена</w:t>
      </w:r>
      <w:r w:rsidRPr="00D91785">
        <w:rPr>
          <w:rFonts w:ascii="Myriad Pro" w:hAnsi="Myriad Pro"/>
          <w:sz w:val="26"/>
          <w:szCs w:val="26"/>
        </w:rPr>
        <w:t xml:space="preserve"> на обеспечени</w:t>
      </w:r>
      <w:r>
        <w:rPr>
          <w:rFonts w:ascii="Myriad Pro" w:hAnsi="Myriad Pro"/>
          <w:sz w:val="26"/>
          <w:szCs w:val="26"/>
        </w:rPr>
        <w:t>е</w:t>
      </w:r>
      <w:r w:rsidRPr="00D91785">
        <w:rPr>
          <w:rFonts w:ascii="Myriad Pro" w:hAnsi="Myriad Pro"/>
          <w:sz w:val="26"/>
          <w:szCs w:val="26"/>
        </w:rPr>
        <w:t xml:space="preserve"> бесперебойной и надежной работы электросетевого хозяйства.</w:t>
      </w:r>
    </w:p>
    <w:p w14:paraId="5C8A3947" w14:textId="77777777" w:rsidR="00B47380" w:rsidRDefault="00B47380" w:rsidP="00B47380">
      <w:pPr>
        <w:spacing w:line="360" w:lineRule="auto"/>
        <w:ind w:firstLine="567"/>
        <w:contextualSpacing/>
        <w:jc w:val="both"/>
        <w:rPr>
          <w:rFonts w:ascii="Myriad Pro" w:hAnsi="Myriad Pro"/>
          <w:sz w:val="26"/>
          <w:szCs w:val="26"/>
        </w:rPr>
      </w:pPr>
      <w:r w:rsidRPr="00D91785">
        <w:rPr>
          <w:rFonts w:ascii="Myriad Pro" w:hAnsi="Myriad Pro"/>
          <w:sz w:val="26"/>
          <w:szCs w:val="26"/>
        </w:rPr>
        <w:lastRenderedPageBreak/>
        <w:t>При обосновании расходов по нормам, необходимо представлять внутренние документы компании с утвержденными нормами и нормативами. Оперировать не общим законодательством, а локальными НПА, разработанными, утвержденными и введенными на предприятии</w:t>
      </w:r>
      <w:r>
        <w:rPr>
          <w:rFonts w:ascii="Myriad Pro" w:hAnsi="Myriad Pro"/>
          <w:sz w:val="26"/>
          <w:szCs w:val="26"/>
        </w:rPr>
        <w:t>, в том числе, но не ограничиваясь:</w:t>
      </w:r>
    </w:p>
    <w:p w14:paraId="3DC434E1" w14:textId="77777777" w:rsidR="00B47380" w:rsidRDefault="00B47380" w:rsidP="00DD2DF0">
      <w:pPr>
        <w:pStyle w:val="a5"/>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Учетная политика;</w:t>
      </w:r>
    </w:p>
    <w:p w14:paraId="2B2D7EA5" w14:textId="77777777" w:rsidR="00B47380" w:rsidRDefault="00B47380" w:rsidP="00DD2DF0">
      <w:pPr>
        <w:pStyle w:val="a5"/>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конкурсных процедурах;</w:t>
      </w:r>
    </w:p>
    <w:p w14:paraId="0B6050CB" w14:textId="77777777" w:rsidR="00B47380" w:rsidRDefault="00B47380" w:rsidP="00DD2DF0">
      <w:pPr>
        <w:pStyle w:val="a5"/>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ведении раздельного (управленческого) учета;</w:t>
      </w:r>
    </w:p>
    <w:p w14:paraId="09082EDA" w14:textId="77777777" w:rsidR="00B47380" w:rsidRDefault="00B47380" w:rsidP="00DD2DF0">
      <w:pPr>
        <w:pStyle w:val="a5"/>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об оплате труда и премировании сотрудников;</w:t>
      </w:r>
    </w:p>
    <w:p w14:paraId="19FA1007" w14:textId="77777777" w:rsidR="00B47380" w:rsidRDefault="00B47380" w:rsidP="00DD2DF0">
      <w:pPr>
        <w:pStyle w:val="a5"/>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Штатное расписание;</w:t>
      </w:r>
    </w:p>
    <w:p w14:paraId="2945A42D" w14:textId="77777777" w:rsidR="00B47380" w:rsidRDefault="00B47380" w:rsidP="00DD2DF0">
      <w:pPr>
        <w:pStyle w:val="a5"/>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Коллективный договор;</w:t>
      </w:r>
    </w:p>
    <w:p w14:paraId="6FB81EB2" w14:textId="77777777" w:rsidR="00B47380" w:rsidRDefault="00B47380" w:rsidP="00DD2DF0">
      <w:pPr>
        <w:pStyle w:val="a5"/>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служебных командировках;</w:t>
      </w:r>
    </w:p>
    <w:p w14:paraId="057E9664" w14:textId="77777777" w:rsidR="00B47380" w:rsidRDefault="00B47380" w:rsidP="00DD2DF0">
      <w:pPr>
        <w:pStyle w:val="a5"/>
        <w:numPr>
          <w:ilvl w:val="0"/>
          <w:numId w:val="13"/>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порядке обеспечения спецодеждой и средствами индивидуальной защиты, в том числе порядок хранения, чистки, сушки, ремонта и замены;</w:t>
      </w:r>
    </w:p>
    <w:p w14:paraId="645C3A64" w14:textId="77777777" w:rsidR="00B47380" w:rsidRDefault="00B47380" w:rsidP="00DD2DF0">
      <w:pPr>
        <w:pStyle w:val="a5"/>
        <w:numPr>
          <w:ilvl w:val="0"/>
          <w:numId w:val="13"/>
        </w:numPr>
        <w:spacing w:line="360" w:lineRule="auto"/>
        <w:jc w:val="both"/>
        <w:rPr>
          <w:rFonts w:ascii="Myriad Pro" w:eastAsia="Times New Roman" w:hAnsi="Myriad Pro"/>
          <w:sz w:val="26"/>
          <w:szCs w:val="26"/>
        </w:rPr>
      </w:pPr>
      <w:r w:rsidRPr="00001985">
        <w:rPr>
          <w:rFonts w:ascii="Myriad Pro" w:eastAsia="Times New Roman" w:hAnsi="Myriad Pro"/>
          <w:sz w:val="26"/>
          <w:szCs w:val="26"/>
        </w:rPr>
        <w:t>Положение об учете горюче-смазочных материалов, в том числе специфичные формы первичных документов по приему, отпуску (расходованию) и перемещению горюче-смазочных материалов и порядок их оформления (составления), а также правила документооборота; перечень должностных лиц подразделений, которым доверено приобретение, получение и отпуск горюче-смазочных материалов; порядок осуществления контроля за экономным и рациональным расходованием (использованием) горюче-смазочных материалов в производстве и обращении, правильным ведением учета, достоверностью отчетов об их расходовании.</w:t>
      </w:r>
    </w:p>
    <w:p w14:paraId="4138F3C8" w14:textId="3B97AB05" w:rsidR="00B47380" w:rsidRDefault="00B47380" w:rsidP="00B47380">
      <w:pPr>
        <w:spacing w:line="360" w:lineRule="auto"/>
        <w:ind w:firstLine="567"/>
        <w:jc w:val="both"/>
        <w:rPr>
          <w:rFonts w:ascii="Myriad Pro" w:eastAsiaTheme="majorEastAsia" w:hAnsi="Myriad Pro" w:cstheme="majorBidi"/>
          <w:b/>
          <w:color w:val="4F6228" w:themeColor="accent3" w:themeShade="80"/>
          <w:sz w:val="28"/>
          <w:szCs w:val="28"/>
        </w:rPr>
      </w:pPr>
      <w:r w:rsidRPr="00085F68">
        <w:rPr>
          <w:rFonts w:ascii="Myriad Pro" w:hAnsi="Myriad Pro"/>
          <w:b/>
          <w:i/>
          <w:iCs/>
          <w:sz w:val="26"/>
          <w:szCs w:val="26"/>
        </w:rPr>
        <w:t>Исполнитель отмечает, что внутренние локальные нормативные акты должны соответствовать</w:t>
      </w:r>
      <w:r>
        <w:rPr>
          <w:rFonts w:ascii="Myriad Pro" w:hAnsi="Myriad Pro"/>
          <w:b/>
          <w:i/>
          <w:iCs/>
          <w:sz w:val="26"/>
          <w:szCs w:val="26"/>
        </w:rPr>
        <w:t xml:space="preserve"> действующему законодательству в целом (не противоречить), при этом основное назначение внутренних НПА закрепить выбор конкретных принципов и порядка определения расходов, принятые в регулируемой организации.</w:t>
      </w:r>
      <w:r w:rsidRPr="00085F68">
        <w:rPr>
          <w:rFonts w:ascii="Myriad Pro" w:eastAsiaTheme="majorEastAsia" w:hAnsi="Myriad Pro" w:cstheme="majorBidi"/>
          <w:b/>
          <w:color w:val="4F6228" w:themeColor="accent3" w:themeShade="80"/>
          <w:sz w:val="28"/>
          <w:szCs w:val="28"/>
        </w:rPr>
        <w:br w:type="page"/>
      </w:r>
    </w:p>
    <w:p w14:paraId="797891D0" w14:textId="4869B158" w:rsidR="00A867C9" w:rsidRPr="00FE7D50" w:rsidRDefault="00A867C9" w:rsidP="00A867C9">
      <w:pPr>
        <w:pStyle w:val="3a"/>
      </w:pPr>
      <w:r w:rsidRPr="00FE7D50">
        <w:lastRenderedPageBreak/>
        <w:t xml:space="preserve">В качестве обосновывающих материалов, для утверждения базового уровня подконтрольных расходов на </w:t>
      </w:r>
      <w:r>
        <w:t>очередной</w:t>
      </w:r>
      <w:r w:rsidRPr="00FE7D50">
        <w:t xml:space="preserve"> долгосрочный период регулирования Исполнитель рекомендует АО «Тываэнерго» предоставить в Службу по тарифам Республики Тыва следующие документы:</w:t>
      </w:r>
    </w:p>
    <w:p w14:paraId="217ED7F1" w14:textId="77777777" w:rsidR="00A867C9" w:rsidRPr="00424869" w:rsidRDefault="00A867C9" w:rsidP="00424869">
      <w:pPr>
        <w:spacing w:afterLines="32" w:after="76" w:line="360" w:lineRule="auto"/>
        <w:ind w:firstLine="567"/>
        <w:jc w:val="both"/>
        <w:rPr>
          <w:rFonts w:ascii="Myriad Pro" w:hAnsi="Myriad Pro"/>
          <w:b/>
          <w:bCs/>
          <w:i/>
          <w:sz w:val="26"/>
          <w:szCs w:val="26"/>
        </w:rPr>
      </w:pPr>
      <w:r w:rsidRPr="00424869">
        <w:rPr>
          <w:rFonts w:ascii="Myriad Pro" w:hAnsi="Myriad Pro"/>
          <w:b/>
          <w:bCs/>
          <w:i/>
          <w:sz w:val="26"/>
          <w:szCs w:val="26"/>
        </w:rPr>
        <w:t>По статье затрат «Сырье, материалы, запасные части, инструмент, топливо»:</w:t>
      </w:r>
    </w:p>
    <w:p w14:paraId="1A2F0A4D" w14:textId="6D6F8F5D" w:rsidR="00A867C9" w:rsidRPr="00FE7D50" w:rsidRDefault="00A867C9" w:rsidP="00A867C9">
      <w:pPr>
        <w:pStyle w:val="54"/>
        <w:numPr>
          <w:ilvl w:val="0"/>
          <w:numId w:val="4"/>
        </w:numPr>
      </w:pPr>
      <w:r w:rsidRPr="00FE7D50">
        <w:t xml:space="preserve">сравнительный анализ утвержденных регулирующим органом стоимостных показателей на </w:t>
      </w:r>
      <w:proofErr w:type="spellStart"/>
      <w:r w:rsidRPr="00FE7D50">
        <w:rPr>
          <w:lang w:val="en-US"/>
        </w:rPr>
        <w:t>i</w:t>
      </w:r>
      <w:proofErr w:type="spellEnd"/>
      <w:r w:rsidRPr="00FE7D50">
        <w:t xml:space="preserve">-3 и </w:t>
      </w:r>
      <w:proofErr w:type="spellStart"/>
      <w:r w:rsidRPr="00FE7D50">
        <w:rPr>
          <w:lang w:val="en-US"/>
        </w:rPr>
        <w:t>i</w:t>
      </w:r>
      <w:proofErr w:type="spellEnd"/>
      <w:r w:rsidRPr="00FE7D50">
        <w:t>-2 год (</w:t>
      </w:r>
      <w:proofErr w:type="spellStart"/>
      <w:r w:rsidRPr="00FE7D50">
        <w:rPr>
          <w:lang w:val="en-US"/>
        </w:rPr>
        <w:t>i</w:t>
      </w:r>
      <w:proofErr w:type="spellEnd"/>
      <w:r w:rsidRPr="00FE7D50">
        <w:t xml:space="preserve"> – первый год нового долгосрочного периода регулирования), фактических показателей за год </w:t>
      </w:r>
      <w:proofErr w:type="spellStart"/>
      <w:r w:rsidRPr="00FE7D50">
        <w:rPr>
          <w:lang w:val="en-US"/>
        </w:rPr>
        <w:t>i</w:t>
      </w:r>
      <w:proofErr w:type="spellEnd"/>
      <w:r w:rsidRPr="00FE7D50">
        <w:t xml:space="preserve">-3 и </w:t>
      </w:r>
      <w:proofErr w:type="spellStart"/>
      <w:r w:rsidRPr="00FE7D50">
        <w:rPr>
          <w:lang w:val="en-US"/>
        </w:rPr>
        <w:t>i</w:t>
      </w:r>
      <w:proofErr w:type="spellEnd"/>
      <w:r w:rsidRPr="00FE7D50">
        <w:t>-2 в целом по АО «</w:t>
      </w:r>
      <w:proofErr w:type="spellStart"/>
      <w:r w:rsidRPr="00FE7D50">
        <w:t>Тываэнерго</w:t>
      </w:r>
      <w:proofErr w:type="spellEnd"/>
      <w:r w:rsidRPr="00FE7D50">
        <w:t xml:space="preserve">» и по виду регулируемой деятельности «передача электрической энергии», планового значения соответствующих затрат по регулируемой деятельности на год </w:t>
      </w:r>
      <w:proofErr w:type="spellStart"/>
      <w:r w:rsidRPr="00FE7D50">
        <w:rPr>
          <w:lang w:val="en-US"/>
        </w:rPr>
        <w:t>i</w:t>
      </w:r>
      <w:proofErr w:type="spellEnd"/>
      <w:r w:rsidRPr="00FE7D50">
        <w:t>. Затраты на материалы необходимо отражать</w:t>
      </w:r>
      <w:r w:rsidR="00424869">
        <w:t xml:space="preserve"> в</w:t>
      </w:r>
      <w:r w:rsidRPr="00FE7D50">
        <w:t xml:space="preserve"> разрезе статей расходов: материалы на ремонт, материалы на эксплуатацию, ГСМ, спецодежда и обувь, средства индивидуальной защиты, материалы на охрану труда, канцелярские расходы и прочие;</w:t>
      </w:r>
    </w:p>
    <w:p w14:paraId="19AAE5F8" w14:textId="77777777" w:rsidR="00A867C9" w:rsidRPr="00FE7D50" w:rsidRDefault="00A867C9" w:rsidP="00A867C9">
      <w:pPr>
        <w:pStyle w:val="54"/>
        <w:numPr>
          <w:ilvl w:val="0"/>
          <w:numId w:val="4"/>
        </w:numPr>
      </w:pPr>
      <w:r w:rsidRPr="00FE7D50">
        <w:t xml:space="preserve">планы-графики ремонта оборудования, зданий и сооружений за отчетный год </w:t>
      </w:r>
      <w:proofErr w:type="spellStart"/>
      <w:r w:rsidRPr="00FE7D50">
        <w:rPr>
          <w:lang w:val="en-US"/>
        </w:rPr>
        <w:t>i</w:t>
      </w:r>
      <w:proofErr w:type="spellEnd"/>
      <w:r w:rsidRPr="00FE7D50">
        <w:t xml:space="preserve">-2 и ожидаемый на год </w:t>
      </w:r>
      <w:proofErr w:type="spellStart"/>
      <w:r w:rsidRPr="00FE7D50">
        <w:rPr>
          <w:lang w:val="en-US"/>
        </w:rPr>
        <w:t>i</w:t>
      </w:r>
      <w:proofErr w:type="spellEnd"/>
      <w:r w:rsidRPr="00FE7D50">
        <w:t xml:space="preserve">-1, на плановый год </w:t>
      </w:r>
      <w:proofErr w:type="spellStart"/>
      <w:r w:rsidRPr="00FE7D50">
        <w:rPr>
          <w:lang w:val="en-US"/>
        </w:rPr>
        <w:t>i</w:t>
      </w:r>
      <w:proofErr w:type="spellEnd"/>
      <w:r w:rsidRPr="00FE7D50">
        <w:t>;</w:t>
      </w:r>
    </w:p>
    <w:p w14:paraId="4C452533" w14:textId="77777777" w:rsidR="00A867C9" w:rsidRPr="00FE7D50" w:rsidRDefault="00A867C9" w:rsidP="00A867C9">
      <w:pPr>
        <w:pStyle w:val="54"/>
        <w:numPr>
          <w:ilvl w:val="0"/>
          <w:numId w:val="4"/>
        </w:numPr>
      </w:pPr>
      <w:r w:rsidRPr="00FE7D50">
        <w:t>отчет по выполнению плана ремонтных работ за 3 последних года, по которым имеются фактические данные;</w:t>
      </w:r>
    </w:p>
    <w:p w14:paraId="13B0E1A8" w14:textId="77777777" w:rsidR="00A867C9" w:rsidRPr="00FE7D50" w:rsidRDefault="00A867C9" w:rsidP="00A867C9">
      <w:pPr>
        <w:pStyle w:val="54"/>
        <w:numPr>
          <w:ilvl w:val="0"/>
          <w:numId w:val="4"/>
        </w:numPr>
      </w:pPr>
      <w:r w:rsidRPr="00FE7D50">
        <w:t>расчеты (определенные на основании действующих норм и нормативов) потребности в материалах на ремонт, эксплуатацию, спецодежду, спецобувь, средства защиты и прочее;</w:t>
      </w:r>
    </w:p>
    <w:p w14:paraId="03CDB27E" w14:textId="77777777" w:rsidR="00A867C9" w:rsidRPr="00FE7D50" w:rsidRDefault="00A867C9" w:rsidP="00A867C9">
      <w:pPr>
        <w:pStyle w:val="54"/>
        <w:numPr>
          <w:ilvl w:val="0"/>
          <w:numId w:val="4"/>
        </w:numPr>
      </w:pPr>
      <w:r w:rsidRPr="00FE7D50">
        <w:t>копии всех договоров, подтверждающие заявленный и фактический размер расходов с приложением первичных документов;</w:t>
      </w:r>
    </w:p>
    <w:p w14:paraId="054531B1" w14:textId="77777777" w:rsidR="00A867C9" w:rsidRPr="00FE7D50" w:rsidRDefault="00A867C9" w:rsidP="00A867C9">
      <w:pPr>
        <w:pStyle w:val="54"/>
        <w:numPr>
          <w:ilvl w:val="0"/>
          <w:numId w:val="4"/>
        </w:numPr>
      </w:pPr>
      <w:r w:rsidRPr="00FE7D50">
        <w:t xml:space="preserve">отчет об исполнении плана закупок за год </w:t>
      </w:r>
      <w:proofErr w:type="spellStart"/>
      <w:r w:rsidRPr="00FE7D50">
        <w:rPr>
          <w:lang w:val="en-US"/>
        </w:rPr>
        <w:t>i</w:t>
      </w:r>
      <w:proofErr w:type="spellEnd"/>
      <w:r w:rsidRPr="00FE7D50">
        <w:t>-2 по всем, представленным в адрес регулирующего органа, договорам;</w:t>
      </w:r>
    </w:p>
    <w:p w14:paraId="4A900354" w14:textId="77777777" w:rsidR="00A867C9" w:rsidRPr="00FE7D50" w:rsidRDefault="00A867C9" w:rsidP="00A867C9">
      <w:pPr>
        <w:pStyle w:val="54"/>
        <w:numPr>
          <w:ilvl w:val="0"/>
          <w:numId w:val="4"/>
        </w:numPr>
      </w:pPr>
      <w:r w:rsidRPr="00FE7D50">
        <w:t>расчеты вспомогательных материалов с указанием подробной номенклатуры материалов, а также фактических (ожидаемых) стоимостных значений и планового значения;</w:t>
      </w:r>
    </w:p>
    <w:p w14:paraId="11DC97EB" w14:textId="77777777" w:rsidR="00A867C9" w:rsidRPr="00FE7D50" w:rsidRDefault="00A867C9" w:rsidP="00A867C9">
      <w:pPr>
        <w:pStyle w:val="54"/>
        <w:numPr>
          <w:ilvl w:val="0"/>
          <w:numId w:val="4"/>
        </w:numPr>
      </w:pPr>
      <w:r w:rsidRPr="00FE7D50">
        <w:lastRenderedPageBreak/>
        <w:t>расчеты по затратам на горюче-смазочные материалы с указанием фактических данных и плановых значений в разрезе марок (видов) топлива, смазочных материалов, а также с отражением объемных и стоимостных показателей;</w:t>
      </w:r>
    </w:p>
    <w:p w14:paraId="56BCC326" w14:textId="77777777" w:rsidR="00A867C9" w:rsidRPr="00FE7D50" w:rsidRDefault="00A867C9" w:rsidP="00A867C9">
      <w:pPr>
        <w:pStyle w:val="54"/>
        <w:numPr>
          <w:ilvl w:val="0"/>
          <w:numId w:val="4"/>
        </w:numPr>
      </w:pPr>
      <w:r w:rsidRPr="00FE7D50">
        <w:t>обоснование цен (коммерческие предложения, прайс-листы, счета, первичные документы бухгалтерского учета);</w:t>
      </w:r>
    </w:p>
    <w:p w14:paraId="22976C29" w14:textId="77777777" w:rsidR="00A867C9" w:rsidRPr="00FE7D50" w:rsidRDefault="00A867C9" w:rsidP="00A867C9">
      <w:pPr>
        <w:pStyle w:val="54"/>
        <w:numPr>
          <w:ilvl w:val="0"/>
          <w:numId w:val="4"/>
        </w:numPr>
      </w:pPr>
      <w:r w:rsidRPr="00FE7D50">
        <w:t>оборотные ведомости по соответствующим счетам бухгалтерского учета.</w:t>
      </w:r>
    </w:p>
    <w:p w14:paraId="261D3531" w14:textId="77777777" w:rsidR="00A867C9" w:rsidRPr="00424869" w:rsidRDefault="00A867C9" w:rsidP="00A867C9">
      <w:pPr>
        <w:pStyle w:val="3a"/>
        <w:rPr>
          <w:b/>
          <w:bCs/>
          <w:i/>
          <w:iCs/>
        </w:rPr>
      </w:pPr>
      <w:r w:rsidRPr="00424869">
        <w:rPr>
          <w:b/>
          <w:bCs/>
          <w:i/>
          <w:iCs/>
        </w:rPr>
        <w:t>По статье «Работы и услуги производственного характера (в т.ч. услуги сторонних организаций по содержанию сетей и распределительных устройств)»:</w:t>
      </w:r>
    </w:p>
    <w:p w14:paraId="498E598A" w14:textId="2B7BF57C" w:rsidR="00A867C9" w:rsidRPr="00FE7D50" w:rsidRDefault="00A867C9" w:rsidP="00A867C9">
      <w:pPr>
        <w:pStyle w:val="54"/>
        <w:numPr>
          <w:ilvl w:val="0"/>
          <w:numId w:val="4"/>
        </w:numPr>
      </w:pPr>
      <w:r w:rsidRPr="00FE7D50">
        <w:t>расчет расходов на услуги подрядчиков по обслуживанию с указанием перечня оказываемых услуг, фактических (ожидаемых) стоимостных значений за год i-</w:t>
      </w:r>
      <w:r w:rsidR="00424869">
        <w:t>3</w:t>
      </w:r>
      <w:r w:rsidRPr="00FE7D50">
        <w:t xml:space="preserve"> и i-2 и планового значения на год i;</w:t>
      </w:r>
    </w:p>
    <w:p w14:paraId="750DDA92" w14:textId="77777777" w:rsidR="00A867C9" w:rsidRPr="00FE7D50" w:rsidRDefault="00A867C9" w:rsidP="00A867C9">
      <w:pPr>
        <w:pStyle w:val="54"/>
        <w:numPr>
          <w:ilvl w:val="0"/>
          <w:numId w:val="4"/>
        </w:numPr>
      </w:pPr>
      <w:r w:rsidRPr="00FE7D50">
        <w:t>копии договоров на техническое обслуживание оборудования за год i-2 и i-1;</w:t>
      </w:r>
    </w:p>
    <w:p w14:paraId="2F871245" w14:textId="77777777" w:rsidR="00A867C9" w:rsidRPr="00FE7D50" w:rsidRDefault="00A867C9" w:rsidP="00A867C9">
      <w:pPr>
        <w:pStyle w:val="54"/>
        <w:numPr>
          <w:ilvl w:val="0"/>
          <w:numId w:val="4"/>
        </w:numPr>
      </w:pPr>
      <w:r w:rsidRPr="00FE7D50">
        <w:t>копии договоров на техническое обслуживание автотранспорта за год i-2 и i-1;</w:t>
      </w:r>
    </w:p>
    <w:p w14:paraId="6BD4A506" w14:textId="77777777" w:rsidR="00A867C9" w:rsidRPr="00FE7D50" w:rsidRDefault="00A867C9" w:rsidP="00A867C9">
      <w:pPr>
        <w:pStyle w:val="54"/>
        <w:numPr>
          <w:ilvl w:val="0"/>
          <w:numId w:val="4"/>
        </w:numPr>
      </w:pPr>
      <w:r w:rsidRPr="00FE7D50">
        <w:t>копии договоров на поверку приборов за год i-2 и i-1;</w:t>
      </w:r>
    </w:p>
    <w:p w14:paraId="57CBCDB7" w14:textId="77777777" w:rsidR="00A867C9" w:rsidRPr="00FE7D50" w:rsidRDefault="00A867C9" w:rsidP="00A867C9">
      <w:pPr>
        <w:pStyle w:val="54"/>
        <w:numPr>
          <w:ilvl w:val="0"/>
          <w:numId w:val="4"/>
        </w:numPr>
      </w:pPr>
      <w:r w:rsidRPr="00FE7D50">
        <w:t>копии договоров на ремонт зданий за год i-2 и i-1;</w:t>
      </w:r>
    </w:p>
    <w:p w14:paraId="409FCD1B" w14:textId="77777777" w:rsidR="00A867C9" w:rsidRPr="00FE7D50" w:rsidRDefault="00A867C9" w:rsidP="00A867C9">
      <w:pPr>
        <w:pStyle w:val="54"/>
        <w:numPr>
          <w:ilvl w:val="0"/>
          <w:numId w:val="4"/>
        </w:numPr>
      </w:pPr>
      <w:r w:rsidRPr="00FE7D50">
        <w:t>копии договоров на ремонт оборудования за год i-2 и i-1;</w:t>
      </w:r>
    </w:p>
    <w:p w14:paraId="4D8C66AA" w14:textId="77777777" w:rsidR="00A867C9" w:rsidRPr="00FE7D50" w:rsidRDefault="00A867C9" w:rsidP="00A867C9">
      <w:pPr>
        <w:pStyle w:val="54"/>
        <w:numPr>
          <w:ilvl w:val="0"/>
          <w:numId w:val="4"/>
        </w:numPr>
      </w:pPr>
      <w:r w:rsidRPr="00FE7D50">
        <w:t>копии договоров на ремонт транспорта за год i-2 и i-1;</w:t>
      </w:r>
    </w:p>
    <w:p w14:paraId="1E4B6A24" w14:textId="77777777" w:rsidR="00A867C9" w:rsidRPr="00FE7D50" w:rsidRDefault="00A867C9" w:rsidP="00A867C9">
      <w:pPr>
        <w:pStyle w:val="54"/>
        <w:numPr>
          <w:ilvl w:val="0"/>
          <w:numId w:val="4"/>
        </w:numPr>
      </w:pPr>
      <w:r w:rsidRPr="00FE7D50">
        <w:t>копии всех договоров, подтверждающие заявленный и фактический размер расходов с приложением первичных документов;</w:t>
      </w:r>
    </w:p>
    <w:p w14:paraId="4E33AD83" w14:textId="77777777" w:rsidR="00A867C9" w:rsidRPr="00FE7D50" w:rsidRDefault="00A867C9" w:rsidP="00A867C9">
      <w:pPr>
        <w:pStyle w:val="54"/>
        <w:numPr>
          <w:ilvl w:val="0"/>
          <w:numId w:val="4"/>
        </w:numPr>
      </w:pPr>
      <w:r w:rsidRPr="00FE7D50">
        <w:t>в разрезе каждого из видов оборудования, включенного в план капитального ремонта, представить: дефектные ведомости, сметы расчетов, акты технического освидетельствования, листы осмотра, ведомости проверки;</w:t>
      </w:r>
    </w:p>
    <w:p w14:paraId="2F944A8A" w14:textId="77777777" w:rsidR="00A867C9" w:rsidRPr="00FE7D50" w:rsidRDefault="00A867C9" w:rsidP="00A867C9">
      <w:pPr>
        <w:pStyle w:val="54"/>
        <w:numPr>
          <w:ilvl w:val="0"/>
          <w:numId w:val="4"/>
        </w:numPr>
      </w:pPr>
      <w:r w:rsidRPr="00FE7D50">
        <w:t xml:space="preserve">потребность в работах и услугах с учетом ожидаемых расходов за год i-1. В процессе планирования учитывать периодичность выполнения работ и сроки выполнения работ в соответствии с требованиями </w:t>
      </w:r>
      <w:r w:rsidRPr="00FE7D50">
        <w:lastRenderedPageBreak/>
        <w:t>нормативно-технической документации, паспортов заводов изготовителей;</w:t>
      </w:r>
    </w:p>
    <w:p w14:paraId="66FC62B4" w14:textId="77777777" w:rsidR="00A867C9" w:rsidRPr="00FE7D50" w:rsidRDefault="00A867C9" w:rsidP="00A867C9">
      <w:pPr>
        <w:pStyle w:val="54"/>
        <w:numPr>
          <w:ilvl w:val="0"/>
          <w:numId w:val="4"/>
        </w:numPr>
      </w:pPr>
      <w:r w:rsidRPr="00FE7D50">
        <w:t>отчет об исполнении плана закупок за год i-2;</w:t>
      </w:r>
    </w:p>
    <w:p w14:paraId="7B6373AC" w14:textId="77777777" w:rsidR="00A867C9" w:rsidRPr="00FE7D50" w:rsidRDefault="00A867C9" w:rsidP="00A867C9">
      <w:pPr>
        <w:pStyle w:val="54"/>
        <w:numPr>
          <w:ilvl w:val="0"/>
          <w:numId w:val="4"/>
        </w:numPr>
      </w:pPr>
      <w:r w:rsidRPr="00FE7D50">
        <w:t>обоснование цен (коммерческие предложения, прайс-листы, счета, первичные документы бухгалтерского учета);</w:t>
      </w:r>
    </w:p>
    <w:p w14:paraId="315976FC" w14:textId="77777777" w:rsidR="00A867C9" w:rsidRPr="00FE7D50" w:rsidRDefault="00A867C9" w:rsidP="00A867C9">
      <w:pPr>
        <w:pStyle w:val="54"/>
        <w:numPr>
          <w:ilvl w:val="0"/>
          <w:numId w:val="4"/>
        </w:numPr>
      </w:pPr>
      <w:r w:rsidRPr="00FE7D50">
        <w:t>данные бухгалтерского учета: Обороты по соответствующим счетам по виду деятельности «Услуги по передаче электрической энергии».</w:t>
      </w:r>
    </w:p>
    <w:p w14:paraId="503671CB" w14:textId="77777777" w:rsidR="00A867C9" w:rsidRPr="00424869" w:rsidRDefault="00A867C9" w:rsidP="00A867C9">
      <w:pPr>
        <w:pStyle w:val="3a"/>
        <w:rPr>
          <w:b/>
          <w:bCs/>
          <w:i/>
          <w:iCs/>
        </w:rPr>
      </w:pPr>
      <w:r w:rsidRPr="00424869">
        <w:rPr>
          <w:b/>
          <w:bCs/>
          <w:i/>
          <w:iCs/>
        </w:rPr>
        <w:t>По статье «Расходы на оплату труда»:</w:t>
      </w:r>
    </w:p>
    <w:p w14:paraId="53B86731" w14:textId="21FDBEA4" w:rsidR="00A867C9" w:rsidRPr="00FE7D50" w:rsidRDefault="00A867C9" w:rsidP="00A867C9">
      <w:pPr>
        <w:pStyle w:val="54"/>
        <w:numPr>
          <w:ilvl w:val="0"/>
          <w:numId w:val="4"/>
        </w:numPr>
      </w:pPr>
      <w:r w:rsidRPr="00FE7D50">
        <w:t>расчет расходов на оплату труда с указанием плановых и фактических расходов за год i-</w:t>
      </w:r>
      <w:r w:rsidR="00424869">
        <w:t>2</w:t>
      </w:r>
      <w:r w:rsidRPr="00FE7D50">
        <w:t>, плановых и ожидаемых расходов за год i-</w:t>
      </w:r>
      <w:r w:rsidR="00424869">
        <w:t>1</w:t>
      </w:r>
      <w:r w:rsidRPr="00FE7D50">
        <w:t xml:space="preserve"> прогнозных расходов на год i;</w:t>
      </w:r>
    </w:p>
    <w:p w14:paraId="645B9299" w14:textId="77777777" w:rsidR="00A867C9" w:rsidRPr="00FE7D50" w:rsidRDefault="00A867C9" w:rsidP="00A867C9">
      <w:pPr>
        <w:pStyle w:val="54"/>
        <w:numPr>
          <w:ilvl w:val="0"/>
          <w:numId w:val="4"/>
        </w:numPr>
      </w:pPr>
      <w:r w:rsidRPr="00FE7D50">
        <w:t>штатное расписание на последнюю отчетную дату;</w:t>
      </w:r>
    </w:p>
    <w:p w14:paraId="2813E295" w14:textId="77777777" w:rsidR="00A867C9" w:rsidRPr="00FE7D50" w:rsidRDefault="00A867C9" w:rsidP="00A867C9">
      <w:pPr>
        <w:pStyle w:val="54"/>
        <w:numPr>
          <w:ilvl w:val="0"/>
          <w:numId w:val="4"/>
        </w:numPr>
      </w:pPr>
      <w:r w:rsidRPr="00FE7D50">
        <w:t>сведения о ступенях оплаты труда и тарифных коэффициентах работников;</w:t>
      </w:r>
    </w:p>
    <w:p w14:paraId="1DE8304B" w14:textId="77777777" w:rsidR="00A867C9" w:rsidRPr="00FE7D50" w:rsidRDefault="00A867C9" w:rsidP="00A867C9">
      <w:pPr>
        <w:pStyle w:val="54"/>
        <w:numPr>
          <w:ilvl w:val="0"/>
          <w:numId w:val="4"/>
        </w:numPr>
      </w:pPr>
      <w:r w:rsidRPr="00FE7D50">
        <w:t>сведения о расходах на оплату труда в разрезе категорий работников;</w:t>
      </w:r>
    </w:p>
    <w:p w14:paraId="6F916FA1" w14:textId="77777777" w:rsidR="00A867C9" w:rsidRPr="00FE7D50" w:rsidRDefault="00A867C9" w:rsidP="00A867C9">
      <w:pPr>
        <w:pStyle w:val="54"/>
        <w:numPr>
          <w:ilvl w:val="0"/>
          <w:numId w:val="4"/>
        </w:numPr>
      </w:pPr>
      <w:r w:rsidRPr="00FE7D50">
        <w:t>свод начислений и удержаний;</w:t>
      </w:r>
    </w:p>
    <w:p w14:paraId="39747125" w14:textId="77777777" w:rsidR="00A867C9" w:rsidRPr="00FE7D50" w:rsidRDefault="00A867C9" w:rsidP="00A867C9">
      <w:pPr>
        <w:pStyle w:val="54"/>
        <w:numPr>
          <w:ilvl w:val="0"/>
          <w:numId w:val="4"/>
        </w:numPr>
      </w:pPr>
      <w:r w:rsidRPr="00FE7D50">
        <w:t>приказы о ежемесячном премировании работников;</w:t>
      </w:r>
    </w:p>
    <w:p w14:paraId="43256372" w14:textId="77777777" w:rsidR="00A867C9" w:rsidRPr="00FE7D50" w:rsidRDefault="00A867C9" w:rsidP="00A867C9">
      <w:pPr>
        <w:pStyle w:val="54"/>
        <w:numPr>
          <w:ilvl w:val="0"/>
          <w:numId w:val="4"/>
        </w:numPr>
      </w:pPr>
      <w:r w:rsidRPr="00FE7D50">
        <w:t>расчет процентов выплат по ФОТ по виду деятельности «Передача электрической энергии;</w:t>
      </w:r>
    </w:p>
    <w:p w14:paraId="0C64DF70" w14:textId="77777777" w:rsidR="00A867C9" w:rsidRPr="00FE7D50" w:rsidRDefault="00A867C9" w:rsidP="00A867C9">
      <w:pPr>
        <w:pStyle w:val="54"/>
        <w:numPr>
          <w:ilvl w:val="0"/>
          <w:numId w:val="4"/>
        </w:numPr>
      </w:pPr>
      <w:r w:rsidRPr="00FE7D50">
        <w:t>расчет минимальной месячной ставки рабочего первого разряда промышленно-производственного персонала;</w:t>
      </w:r>
    </w:p>
    <w:p w14:paraId="14DC890F" w14:textId="77777777" w:rsidR="00A867C9" w:rsidRPr="00FE7D50" w:rsidRDefault="00A867C9" w:rsidP="00A867C9">
      <w:pPr>
        <w:pStyle w:val="54"/>
        <w:numPr>
          <w:ilvl w:val="0"/>
          <w:numId w:val="4"/>
        </w:numPr>
      </w:pPr>
      <w:r w:rsidRPr="00FE7D50">
        <w:t>расчет процента выплат, связанных с режимом и условиями труда;</w:t>
      </w:r>
    </w:p>
    <w:p w14:paraId="6B82AEDB" w14:textId="77777777" w:rsidR="00A867C9" w:rsidRPr="00FE7D50" w:rsidRDefault="00A867C9" w:rsidP="00A867C9">
      <w:pPr>
        <w:pStyle w:val="54"/>
        <w:numPr>
          <w:ilvl w:val="0"/>
          <w:numId w:val="4"/>
        </w:numPr>
      </w:pPr>
      <w:r w:rsidRPr="00FE7D50">
        <w:t>динамика нормативной и фактической численности работников;</w:t>
      </w:r>
    </w:p>
    <w:p w14:paraId="0F7B006C" w14:textId="77777777" w:rsidR="00A867C9" w:rsidRPr="00FE7D50" w:rsidRDefault="00A867C9" w:rsidP="00A867C9">
      <w:pPr>
        <w:pStyle w:val="54"/>
        <w:numPr>
          <w:ilvl w:val="0"/>
          <w:numId w:val="4"/>
        </w:numPr>
      </w:pPr>
      <w:r w:rsidRPr="00FE7D50">
        <w:t>коллективный договор АО «Тываэнерго»;</w:t>
      </w:r>
    </w:p>
    <w:p w14:paraId="7CCBE242" w14:textId="77777777" w:rsidR="00A867C9" w:rsidRPr="00FE7D50" w:rsidRDefault="00A867C9" w:rsidP="00A867C9">
      <w:pPr>
        <w:pStyle w:val="54"/>
        <w:numPr>
          <w:ilvl w:val="0"/>
          <w:numId w:val="4"/>
        </w:numPr>
      </w:pPr>
      <w:r w:rsidRPr="00FE7D50">
        <w:t>отраслевое тарифное соглашение в электроэнергетике РФ;</w:t>
      </w:r>
    </w:p>
    <w:p w14:paraId="34B3F291" w14:textId="77777777" w:rsidR="00A867C9" w:rsidRPr="00FE7D50" w:rsidRDefault="00A867C9" w:rsidP="00A867C9">
      <w:pPr>
        <w:pStyle w:val="54"/>
        <w:numPr>
          <w:ilvl w:val="0"/>
          <w:numId w:val="4"/>
        </w:numPr>
      </w:pPr>
      <w:r w:rsidRPr="00FE7D50">
        <w:t xml:space="preserve">статистическая отчетность по форме </w:t>
      </w:r>
      <w:r>
        <w:t>№ </w:t>
      </w:r>
      <w:r w:rsidRPr="00FE7D50">
        <w:t>П-4 «Сведения о численности и заработной плате работников» помесячно за истекший год;</w:t>
      </w:r>
    </w:p>
    <w:p w14:paraId="766D706D" w14:textId="77777777" w:rsidR="00A867C9" w:rsidRPr="00FE7D50" w:rsidRDefault="00A867C9" w:rsidP="00A867C9">
      <w:pPr>
        <w:pStyle w:val="54"/>
        <w:numPr>
          <w:ilvl w:val="0"/>
          <w:numId w:val="4"/>
        </w:numPr>
      </w:pPr>
      <w:r w:rsidRPr="00FE7D50">
        <w:t>данные бухгалтерского учета: обороты по соответствующему за год i-2 по виду деятельности «услуги по передаче электрической энергии».</w:t>
      </w:r>
    </w:p>
    <w:p w14:paraId="5F7EF7F0" w14:textId="77777777" w:rsidR="00A867C9" w:rsidRPr="00424869" w:rsidRDefault="00A867C9" w:rsidP="00A867C9">
      <w:pPr>
        <w:pStyle w:val="3a"/>
        <w:rPr>
          <w:b/>
          <w:bCs/>
          <w:i/>
          <w:iCs/>
        </w:rPr>
      </w:pPr>
      <w:r w:rsidRPr="00424869">
        <w:rPr>
          <w:b/>
          <w:bCs/>
          <w:i/>
          <w:iCs/>
        </w:rPr>
        <w:t>По статье «Оплата работ и услуг сторонних организаций»:</w:t>
      </w:r>
    </w:p>
    <w:p w14:paraId="24FA9339" w14:textId="77777777" w:rsidR="00A867C9" w:rsidRPr="00FE7D50" w:rsidRDefault="00A867C9" w:rsidP="00A867C9">
      <w:pPr>
        <w:pStyle w:val="54"/>
        <w:numPr>
          <w:ilvl w:val="0"/>
          <w:numId w:val="4"/>
        </w:numPr>
      </w:pPr>
      <w:r w:rsidRPr="00FE7D50">
        <w:lastRenderedPageBreak/>
        <w:t>реестр всех договоров по статьям: услуги связи и аренда каналов связи, сторожевой и вневедомственной охраны, обеспечению пожарной безопасности, уборке помещений, почтово-телеграфные и подписка, консультационные, юридические и нотариальные, охрана труда, медицинские осмотры и обследования, техосмотр, регистрация и пропуску автотранспорта, IT-услуги, почтово-телеграфные, информационные, реклама и PR, прочие услуги сторонних организаций;</w:t>
      </w:r>
    </w:p>
    <w:p w14:paraId="3BEEADCD" w14:textId="77777777" w:rsidR="00A867C9" w:rsidRPr="00FE7D50" w:rsidRDefault="00A867C9" w:rsidP="00A867C9">
      <w:pPr>
        <w:pStyle w:val="54"/>
        <w:numPr>
          <w:ilvl w:val="0"/>
          <w:numId w:val="4"/>
        </w:numPr>
      </w:pPr>
      <w:r w:rsidRPr="00FE7D50">
        <w:t>копии всех договоров на работы и услуги сторонних организаций;</w:t>
      </w:r>
    </w:p>
    <w:p w14:paraId="4E8E5EDF" w14:textId="77777777" w:rsidR="00A867C9" w:rsidRPr="00FE7D50" w:rsidRDefault="00A867C9" w:rsidP="00A867C9">
      <w:pPr>
        <w:pStyle w:val="54"/>
        <w:numPr>
          <w:ilvl w:val="0"/>
          <w:numId w:val="4"/>
        </w:numPr>
      </w:pPr>
      <w:r w:rsidRPr="00FE7D50">
        <w:t>копии конкурсных документаций;</w:t>
      </w:r>
    </w:p>
    <w:p w14:paraId="46DA8334" w14:textId="77777777" w:rsidR="00A867C9" w:rsidRPr="00FE7D50" w:rsidRDefault="00A867C9" w:rsidP="00A867C9">
      <w:pPr>
        <w:pStyle w:val="54"/>
        <w:numPr>
          <w:ilvl w:val="0"/>
          <w:numId w:val="4"/>
        </w:numPr>
      </w:pPr>
      <w:r w:rsidRPr="00FE7D50">
        <w:t>реестры актов по всем выполненным работам и акты за истекший год, предшествующий первому (базовому) году долгосрочного периода регулирования;</w:t>
      </w:r>
    </w:p>
    <w:p w14:paraId="47E834D6" w14:textId="77777777" w:rsidR="00A867C9" w:rsidRPr="00FE7D50" w:rsidRDefault="00A867C9" w:rsidP="00A867C9">
      <w:pPr>
        <w:pStyle w:val="54"/>
        <w:numPr>
          <w:ilvl w:val="0"/>
          <w:numId w:val="4"/>
        </w:numPr>
      </w:pPr>
      <w:r w:rsidRPr="00FE7D50">
        <w:t>пояснительные записки о плановых расходах в сравнении с фактическими затратами с приложением подробных расчетов, а также обоснования позиции с точки зрения действующего законодательства и необходимости использования соответствующего оборудования, работ и услуг в производственной деятельности;</w:t>
      </w:r>
    </w:p>
    <w:p w14:paraId="323FD281" w14:textId="77777777" w:rsidR="00A867C9" w:rsidRPr="00FE7D50" w:rsidRDefault="00A867C9" w:rsidP="00A867C9">
      <w:pPr>
        <w:pStyle w:val="54"/>
        <w:numPr>
          <w:ilvl w:val="0"/>
          <w:numId w:val="4"/>
        </w:numPr>
      </w:pPr>
      <w:r w:rsidRPr="00FE7D50">
        <w:t>расчеты по статьям затрат с обязательным указанием объемов потребления, объектов на которых необходимо оказывать работы и услуги, частоту проведения работ (услуг), цен (тарифов), коммерческих предложений, прайс-листов, счетов;</w:t>
      </w:r>
    </w:p>
    <w:p w14:paraId="557B73C2" w14:textId="77777777" w:rsidR="00A867C9" w:rsidRPr="00FE7D50" w:rsidRDefault="00A867C9" w:rsidP="00A867C9">
      <w:pPr>
        <w:pStyle w:val="54"/>
        <w:numPr>
          <w:ilvl w:val="0"/>
          <w:numId w:val="4"/>
        </w:numPr>
      </w:pPr>
      <w:r w:rsidRPr="00FE7D50">
        <w:t>внутренние нормативные акты о порядках и сроках проведения тех или иных работ (услуг);</w:t>
      </w:r>
    </w:p>
    <w:p w14:paraId="7C14AB98" w14:textId="77777777" w:rsidR="00A867C9" w:rsidRPr="00FE7D50" w:rsidRDefault="00A867C9" w:rsidP="00A867C9">
      <w:pPr>
        <w:pStyle w:val="54"/>
        <w:numPr>
          <w:ilvl w:val="0"/>
          <w:numId w:val="4"/>
        </w:numPr>
      </w:pPr>
      <w:r w:rsidRPr="00FE7D50">
        <w:t>данные бухгалтерского учета: обороты по соответствующему за год i-2 по виду деятельности «услуги по передаче электрической энергии».</w:t>
      </w:r>
    </w:p>
    <w:p w14:paraId="4007E96B" w14:textId="77777777" w:rsidR="00A867C9" w:rsidRPr="00424869" w:rsidRDefault="00A867C9" w:rsidP="00A867C9">
      <w:pPr>
        <w:pStyle w:val="3a"/>
        <w:rPr>
          <w:b/>
          <w:bCs/>
          <w:i/>
          <w:iCs/>
        </w:rPr>
      </w:pPr>
      <w:r w:rsidRPr="00424869">
        <w:rPr>
          <w:b/>
          <w:bCs/>
          <w:i/>
          <w:iCs/>
        </w:rPr>
        <w:t>По статье «Расходы на командировки и представительские»</w:t>
      </w:r>
    </w:p>
    <w:p w14:paraId="0A9289D0" w14:textId="77777777" w:rsidR="00A867C9" w:rsidRPr="00FE7D50" w:rsidRDefault="00A867C9" w:rsidP="00A867C9">
      <w:pPr>
        <w:pStyle w:val="54"/>
        <w:numPr>
          <w:ilvl w:val="0"/>
          <w:numId w:val="4"/>
        </w:numPr>
      </w:pPr>
      <w:r w:rsidRPr="00FE7D50">
        <w:t>плана командировок на предстоящий период регулирования;</w:t>
      </w:r>
    </w:p>
    <w:p w14:paraId="32BD9F2B" w14:textId="77777777" w:rsidR="00A867C9" w:rsidRPr="00FE7D50" w:rsidRDefault="00A867C9" w:rsidP="00A867C9">
      <w:pPr>
        <w:pStyle w:val="54"/>
        <w:numPr>
          <w:ilvl w:val="0"/>
          <w:numId w:val="4"/>
        </w:numPr>
      </w:pPr>
      <w:r w:rsidRPr="00FE7D50">
        <w:t xml:space="preserve">локального нормативного акта, регламентирующие порядок направления сотрудников в командировки и устанавливающие </w:t>
      </w:r>
      <w:r w:rsidRPr="00FE7D50">
        <w:lastRenderedPageBreak/>
        <w:t>лимиты, принимаемые к учету расходов, связанных с командировками персонала (стоимость проживания, стоимость проезда и др.);</w:t>
      </w:r>
    </w:p>
    <w:p w14:paraId="2F900DB6" w14:textId="77777777" w:rsidR="00A867C9" w:rsidRPr="00FE7D50" w:rsidRDefault="00A867C9" w:rsidP="00A867C9">
      <w:pPr>
        <w:pStyle w:val="54"/>
        <w:numPr>
          <w:ilvl w:val="0"/>
          <w:numId w:val="4"/>
        </w:numPr>
      </w:pPr>
      <w:r w:rsidRPr="00FE7D50">
        <w:t>реестра приказов и копий приказов о направлении работников в командировку за истекший год, предшествующий первому (базовому) году долгосрочного периода регулирования;</w:t>
      </w:r>
    </w:p>
    <w:p w14:paraId="446AD7D5" w14:textId="77777777" w:rsidR="00A867C9" w:rsidRPr="00FE7D50" w:rsidRDefault="00A867C9" w:rsidP="00A867C9">
      <w:pPr>
        <w:pStyle w:val="54"/>
        <w:numPr>
          <w:ilvl w:val="0"/>
          <w:numId w:val="4"/>
        </w:numPr>
      </w:pPr>
      <w:r w:rsidRPr="00FE7D50">
        <w:t>копий договоров на оказание услуг, актов, счета или иных документов, обосновывающих расходы на командировки;</w:t>
      </w:r>
    </w:p>
    <w:p w14:paraId="51E6E29D" w14:textId="77777777" w:rsidR="00A867C9" w:rsidRPr="00FE7D50" w:rsidRDefault="00A867C9" w:rsidP="00A867C9">
      <w:pPr>
        <w:pStyle w:val="54"/>
        <w:numPr>
          <w:ilvl w:val="0"/>
          <w:numId w:val="4"/>
        </w:numPr>
      </w:pPr>
      <w:r w:rsidRPr="00FE7D50">
        <w:t>журнала командировок за 2017 год по производственным подразделениям;</w:t>
      </w:r>
    </w:p>
    <w:p w14:paraId="219091E1" w14:textId="77777777" w:rsidR="00A867C9" w:rsidRPr="00FE7D50" w:rsidRDefault="00A867C9" w:rsidP="00A867C9">
      <w:pPr>
        <w:pStyle w:val="54"/>
        <w:numPr>
          <w:ilvl w:val="0"/>
          <w:numId w:val="4"/>
        </w:numPr>
      </w:pPr>
      <w:r w:rsidRPr="00FE7D50">
        <w:t>материалы, обосновывающие используемые в расчетах показатели по стоимости проезда и найма жилья;</w:t>
      </w:r>
    </w:p>
    <w:p w14:paraId="42392D58" w14:textId="77777777" w:rsidR="00A867C9" w:rsidRPr="00FE7D50" w:rsidRDefault="00A867C9" w:rsidP="00A867C9">
      <w:pPr>
        <w:pStyle w:val="54"/>
        <w:numPr>
          <w:ilvl w:val="0"/>
          <w:numId w:val="4"/>
        </w:numPr>
      </w:pPr>
      <w:r w:rsidRPr="00FE7D50">
        <w:t>пояснительную записку с обоснованием взаимосвязи представительских расходов непосредственно с деятельностью по передаче электрической энергии;</w:t>
      </w:r>
    </w:p>
    <w:p w14:paraId="268D632F" w14:textId="77777777" w:rsidR="00A867C9" w:rsidRPr="00FE7D50" w:rsidRDefault="00A867C9" w:rsidP="00A867C9">
      <w:pPr>
        <w:pStyle w:val="54"/>
        <w:numPr>
          <w:ilvl w:val="0"/>
          <w:numId w:val="4"/>
        </w:numPr>
      </w:pPr>
      <w:r w:rsidRPr="00FE7D50">
        <w:t>документы, подтверждающие стоимость соответствующих затрат (коммерческие предложения, прайс-листы, счета);</w:t>
      </w:r>
    </w:p>
    <w:p w14:paraId="1922D03A" w14:textId="77777777" w:rsidR="00A867C9" w:rsidRPr="00FE7D50" w:rsidRDefault="00A867C9" w:rsidP="00A867C9">
      <w:pPr>
        <w:pStyle w:val="54"/>
        <w:numPr>
          <w:ilvl w:val="0"/>
          <w:numId w:val="4"/>
        </w:numPr>
      </w:pPr>
      <w:r w:rsidRPr="00FE7D50">
        <w:t>первичные документы, подтверждающие фактические расходы за предшествующий период на представительские расходы;</w:t>
      </w:r>
    </w:p>
    <w:p w14:paraId="679B05DA" w14:textId="77777777" w:rsidR="00A867C9" w:rsidRPr="00FE7D50" w:rsidRDefault="00A867C9" w:rsidP="00A867C9">
      <w:pPr>
        <w:pStyle w:val="54"/>
        <w:numPr>
          <w:ilvl w:val="0"/>
          <w:numId w:val="4"/>
        </w:numPr>
      </w:pPr>
      <w:r w:rsidRPr="00FE7D50">
        <w:t xml:space="preserve">данные бухгалтерского учета: обороты по соответствующему за год </w:t>
      </w:r>
      <w:proofErr w:type="spellStart"/>
      <w:r w:rsidRPr="00FE7D50">
        <w:rPr>
          <w:lang w:val="en-US"/>
        </w:rPr>
        <w:t>i</w:t>
      </w:r>
      <w:proofErr w:type="spellEnd"/>
      <w:r w:rsidRPr="00FE7D50">
        <w:t>-2 по виду деятельности «услуги по передаче электрической энергии».</w:t>
      </w:r>
    </w:p>
    <w:p w14:paraId="413C72A8" w14:textId="77777777" w:rsidR="00A867C9" w:rsidRPr="00424869" w:rsidRDefault="00A867C9" w:rsidP="00A867C9">
      <w:pPr>
        <w:pStyle w:val="3a"/>
        <w:rPr>
          <w:b/>
          <w:bCs/>
          <w:i/>
          <w:iCs/>
        </w:rPr>
      </w:pPr>
      <w:r w:rsidRPr="00424869">
        <w:rPr>
          <w:b/>
          <w:bCs/>
          <w:i/>
          <w:iCs/>
        </w:rPr>
        <w:t>По статье «Расходы на подготовку кадров»:</w:t>
      </w:r>
    </w:p>
    <w:p w14:paraId="4707778A" w14:textId="77777777" w:rsidR="00A867C9" w:rsidRPr="00FE7D50" w:rsidRDefault="00A867C9" w:rsidP="00A867C9">
      <w:pPr>
        <w:pStyle w:val="54"/>
        <w:numPr>
          <w:ilvl w:val="0"/>
          <w:numId w:val="4"/>
        </w:numPr>
      </w:pPr>
      <w:r w:rsidRPr="00FE7D50">
        <w:t>расчет расходов на услуги по подготовке кадров, переподготовке и повышении квалификации;</w:t>
      </w:r>
    </w:p>
    <w:p w14:paraId="0481C12D" w14:textId="77777777" w:rsidR="00A867C9" w:rsidRPr="00FE7D50" w:rsidRDefault="00A867C9" w:rsidP="00A867C9">
      <w:pPr>
        <w:pStyle w:val="54"/>
        <w:numPr>
          <w:ilvl w:val="0"/>
          <w:numId w:val="4"/>
        </w:numPr>
      </w:pPr>
      <w:r w:rsidRPr="00FE7D50">
        <w:t>реестр договоров по статье услуги по подготовке кадров;</w:t>
      </w:r>
    </w:p>
    <w:p w14:paraId="00DC9F3D" w14:textId="77777777" w:rsidR="00A867C9" w:rsidRPr="00FE7D50" w:rsidRDefault="00A867C9" w:rsidP="00A867C9">
      <w:pPr>
        <w:pStyle w:val="54"/>
        <w:numPr>
          <w:ilvl w:val="0"/>
          <w:numId w:val="4"/>
        </w:numPr>
      </w:pPr>
      <w:r w:rsidRPr="00FE7D50">
        <w:t>копии договоров по подготовке кадров, конкурсная документация;</w:t>
      </w:r>
    </w:p>
    <w:p w14:paraId="2AD58A01" w14:textId="77777777" w:rsidR="00A867C9" w:rsidRPr="00FE7D50" w:rsidRDefault="00A867C9" w:rsidP="00A867C9">
      <w:pPr>
        <w:pStyle w:val="54"/>
        <w:numPr>
          <w:ilvl w:val="0"/>
          <w:numId w:val="4"/>
        </w:numPr>
      </w:pPr>
      <w:r w:rsidRPr="00FE7D50">
        <w:t>локальный нормативный акт о порядке проведения обучения;</w:t>
      </w:r>
    </w:p>
    <w:p w14:paraId="5D1C0D99" w14:textId="77777777" w:rsidR="00A867C9" w:rsidRPr="00FE7D50" w:rsidRDefault="00A867C9" w:rsidP="00A867C9">
      <w:pPr>
        <w:pStyle w:val="54"/>
        <w:numPr>
          <w:ilvl w:val="0"/>
          <w:numId w:val="4"/>
        </w:numPr>
      </w:pPr>
      <w:r w:rsidRPr="00FE7D50">
        <w:t>пояснительную записка по расчету стоимости одного обучения (по ряду образовательных учреждений) в сравнении со стоимостью в предшествующем периоде;</w:t>
      </w:r>
    </w:p>
    <w:p w14:paraId="184285A2" w14:textId="77777777" w:rsidR="00A867C9" w:rsidRPr="00FE7D50" w:rsidRDefault="00A867C9" w:rsidP="00A867C9">
      <w:pPr>
        <w:pStyle w:val="54"/>
        <w:numPr>
          <w:ilvl w:val="0"/>
          <w:numId w:val="4"/>
        </w:numPr>
      </w:pPr>
      <w:r w:rsidRPr="00FE7D50">
        <w:t xml:space="preserve">мониторинг цен по образовательным учреждениям;  </w:t>
      </w:r>
    </w:p>
    <w:p w14:paraId="4B0D47F5" w14:textId="77777777" w:rsidR="00A867C9" w:rsidRPr="00FE7D50" w:rsidRDefault="00A867C9" w:rsidP="00A867C9">
      <w:pPr>
        <w:pStyle w:val="54"/>
        <w:numPr>
          <w:ilvl w:val="0"/>
          <w:numId w:val="4"/>
        </w:numPr>
      </w:pPr>
      <w:r w:rsidRPr="00FE7D50">
        <w:lastRenderedPageBreak/>
        <w:t>документы, подтверждающие плановую стоимость обучения (коммерческие предложения, прайс-листы и др.);</w:t>
      </w:r>
    </w:p>
    <w:p w14:paraId="578E4D02" w14:textId="77777777" w:rsidR="00A867C9" w:rsidRPr="00FE7D50" w:rsidRDefault="00A867C9" w:rsidP="00A867C9">
      <w:pPr>
        <w:pStyle w:val="54"/>
        <w:numPr>
          <w:ilvl w:val="0"/>
          <w:numId w:val="4"/>
        </w:numPr>
      </w:pPr>
      <w:r w:rsidRPr="00FE7D50">
        <w:t>обоснования по числу обучаемых сотрудников в плановом периоде в сравнении с предшествующим годом;</w:t>
      </w:r>
    </w:p>
    <w:p w14:paraId="092D18C0" w14:textId="77777777" w:rsidR="00A867C9" w:rsidRPr="00FE7D50" w:rsidRDefault="00A867C9" w:rsidP="00A867C9">
      <w:pPr>
        <w:pStyle w:val="54"/>
        <w:numPr>
          <w:ilvl w:val="0"/>
          <w:numId w:val="4"/>
        </w:numPr>
      </w:pPr>
      <w:r w:rsidRPr="00FE7D50">
        <w:t>информацию о планируемых программах обучения в плановом периоде с приложением соответствующих программ;</w:t>
      </w:r>
    </w:p>
    <w:p w14:paraId="221B3B1E" w14:textId="77777777" w:rsidR="00A867C9" w:rsidRPr="00FE7D50" w:rsidRDefault="00A867C9" w:rsidP="00A867C9">
      <w:pPr>
        <w:pStyle w:val="54"/>
        <w:numPr>
          <w:ilvl w:val="0"/>
          <w:numId w:val="4"/>
        </w:numPr>
      </w:pPr>
      <w:r w:rsidRPr="00FE7D50">
        <w:t>реестр актов и копии актов выполненных работ (услуг) за предшествующий период;</w:t>
      </w:r>
    </w:p>
    <w:p w14:paraId="09B7BEAD" w14:textId="77777777" w:rsidR="00A867C9" w:rsidRPr="00FE7D50" w:rsidRDefault="00A867C9" w:rsidP="00A867C9">
      <w:pPr>
        <w:pStyle w:val="54"/>
        <w:numPr>
          <w:ilvl w:val="0"/>
          <w:numId w:val="4"/>
        </w:numPr>
      </w:pPr>
      <w:r w:rsidRPr="00FE7D50">
        <w:t>первичные документы, подтверждающие фактические расходы за предшествующий период;</w:t>
      </w:r>
    </w:p>
    <w:p w14:paraId="691A9EFA" w14:textId="77777777" w:rsidR="00A867C9" w:rsidRPr="00FE7D50" w:rsidRDefault="00A867C9" w:rsidP="00A867C9">
      <w:pPr>
        <w:pStyle w:val="54"/>
        <w:numPr>
          <w:ilvl w:val="0"/>
          <w:numId w:val="4"/>
        </w:numPr>
      </w:pPr>
      <w:r w:rsidRPr="00FE7D50">
        <w:t xml:space="preserve">данные бухгалтерского учета: обороты по соответствующему за год </w:t>
      </w:r>
      <w:proofErr w:type="spellStart"/>
      <w:r w:rsidRPr="00FE7D50">
        <w:rPr>
          <w:lang w:val="en-US"/>
        </w:rPr>
        <w:t>i</w:t>
      </w:r>
      <w:proofErr w:type="spellEnd"/>
      <w:r w:rsidRPr="00FE7D50">
        <w:t>-2 по виду деятельности «услуги по передаче электрической энергии».</w:t>
      </w:r>
    </w:p>
    <w:p w14:paraId="3D51DC80" w14:textId="77777777" w:rsidR="00A867C9" w:rsidRPr="00424869" w:rsidRDefault="00A867C9" w:rsidP="00A867C9">
      <w:pPr>
        <w:pStyle w:val="3a"/>
        <w:rPr>
          <w:b/>
          <w:bCs/>
          <w:i/>
          <w:iCs/>
        </w:rPr>
      </w:pPr>
      <w:r w:rsidRPr="00424869">
        <w:rPr>
          <w:b/>
          <w:bCs/>
          <w:i/>
          <w:iCs/>
        </w:rPr>
        <w:t>По статье «Расходы на обеспечение нормальных условий труда и мер по технике безопасности»:</w:t>
      </w:r>
    </w:p>
    <w:p w14:paraId="0884E1C3" w14:textId="77777777" w:rsidR="00A867C9" w:rsidRPr="00FE7D50" w:rsidRDefault="00A867C9" w:rsidP="00A867C9">
      <w:pPr>
        <w:pStyle w:val="54"/>
        <w:numPr>
          <w:ilvl w:val="0"/>
          <w:numId w:val="4"/>
        </w:numPr>
      </w:pPr>
      <w:r w:rsidRPr="00FE7D50">
        <w:t>расчет затрат на услуги по охране труда;</w:t>
      </w:r>
    </w:p>
    <w:p w14:paraId="6CD59F59" w14:textId="77777777" w:rsidR="00A867C9" w:rsidRPr="00FE7D50" w:rsidRDefault="00A867C9" w:rsidP="00A867C9">
      <w:pPr>
        <w:pStyle w:val="54"/>
        <w:numPr>
          <w:ilvl w:val="0"/>
          <w:numId w:val="4"/>
        </w:numPr>
      </w:pPr>
      <w:r w:rsidRPr="00FE7D50">
        <w:t>копии договоров на услуги по охране труда, конкурсная документация;</w:t>
      </w:r>
    </w:p>
    <w:p w14:paraId="5A4F0B4C" w14:textId="77777777" w:rsidR="00A867C9" w:rsidRPr="00FE7D50" w:rsidRDefault="00A867C9" w:rsidP="00A867C9">
      <w:pPr>
        <w:pStyle w:val="54"/>
        <w:numPr>
          <w:ilvl w:val="0"/>
          <w:numId w:val="4"/>
        </w:numPr>
      </w:pPr>
      <w:r w:rsidRPr="00FE7D50">
        <w:t>первичные документы, подтверждающие фактические расходы за предшествующий период;</w:t>
      </w:r>
    </w:p>
    <w:p w14:paraId="25714717" w14:textId="77777777" w:rsidR="00A867C9" w:rsidRPr="00FE7D50" w:rsidRDefault="00A867C9" w:rsidP="00A867C9">
      <w:pPr>
        <w:pStyle w:val="54"/>
        <w:numPr>
          <w:ilvl w:val="0"/>
          <w:numId w:val="4"/>
        </w:numPr>
      </w:pPr>
      <w:r w:rsidRPr="00FE7D50">
        <w:t>пояснительные записки о плановых расходах в сравнении с фактическими затратами с приложением подробных расчетов, а также обоснования позиции с точки зрения действующего законодательства;</w:t>
      </w:r>
    </w:p>
    <w:p w14:paraId="05C10717" w14:textId="77777777" w:rsidR="00A867C9" w:rsidRPr="00FE7D50" w:rsidRDefault="00A867C9" w:rsidP="00A867C9">
      <w:pPr>
        <w:pStyle w:val="54"/>
        <w:numPr>
          <w:ilvl w:val="0"/>
          <w:numId w:val="4"/>
        </w:numPr>
      </w:pPr>
      <w:r w:rsidRPr="00FE7D50">
        <w:t xml:space="preserve">данные бухгалтерского учета: обороты по соответствующему за год </w:t>
      </w:r>
      <w:proofErr w:type="spellStart"/>
      <w:r w:rsidRPr="00FE7D50">
        <w:rPr>
          <w:lang w:val="en-US"/>
        </w:rPr>
        <w:t>i</w:t>
      </w:r>
      <w:proofErr w:type="spellEnd"/>
      <w:r w:rsidRPr="00FE7D50">
        <w:t>-2 по виду деятельности «услуги по передаче электрической энергии».</w:t>
      </w:r>
    </w:p>
    <w:p w14:paraId="5939A6A4" w14:textId="77777777" w:rsidR="00A867C9" w:rsidRPr="00424869" w:rsidRDefault="00A867C9" w:rsidP="00A867C9">
      <w:pPr>
        <w:pStyle w:val="3a"/>
        <w:rPr>
          <w:b/>
          <w:bCs/>
          <w:i/>
          <w:iCs/>
        </w:rPr>
      </w:pPr>
      <w:r w:rsidRPr="00424869">
        <w:rPr>
          <w:b/>
          <w:bCs/>
          <w:i/>
          <w:iCs/>
        </w:rPr>
        <w:t>По статье «Расходы на страхование»:</w:t>
      </w:r>
    </w:p>
    <w:p w14:paraId="13BABEA4" w14:textId="77777777" w:rsidR="00A867C9" w:rsidRPr="00FE7D50" w:rsidRDefault="00A867C9" w:rsidP="00A867C9">
      <w:pPr>
        <w:pStyle w:val="54"/>
        <w:numPr>
          <w:ilvl w:val="0"/>
          <w:numId w:val="4"/>
        </w:numPr>
      </w:pPr>
      <w:r w:rsidRPr="00FE7D50">
        <w:t xml:space="preserve">расчет затрат на страхование с указанием фактических расходов за год </w:t>
      </w:r>
      <w:proofErr w:type="spellStart"/>
      <w:r w:rsidRPr="00FE7D50">
        <w:rPr>
          <w:lang w:val="en-US"/>
        </w:rPr>
        <w:t>i</w:t>
      </w:r>
      <w:proofErr w:type="spellEnd"/>
      <w:r w:rsidRPr="00FE7D50">
        <w:t xml:space="preserve">-2, ожидаемых год </w:t>
      </w:r>
      <w:proofErr w:type="spellStart"/>
      <w:r w:rsidRPr="00FE7D50">
        <w:rPr>
          <w:lang w:val="en-US"/>
        </w:rPr>
        <w:t>i</w:t>
      </w:r>
      <w:proofErr w:type="spellEnd"/>
      <w:r w:rsidRPr="00FE7D50">
        <w:t xml:space="preserve">-1 и прогнозных значений на год </w:t>
      </w:r>
      <w:proofErr w:type="spellStart"/>
      <w:r w:rsidRPr="00FE7D50">
        <w:rPr>
          <w:lang w:val="en-US"/>
        </w:rPr>
        <w:t>i</w:t>
      </w:r>
      <w:proofErr w:type="spellEnd"/>
      <w:r w:rsidRPr="00FE7D50">
        <w:t>;</w:t>
      </w:r>
    </w:p>
    <w:p w14:paraId="7E3063FA" w14:textId="77777777" w:rsidR="00A867C9" w:rsidRPr="00FE7D50" w:rsidRDefault="00A867C9" w:rsidP="00A867C9">
      <w:pPr>
        <w:pStyle w:val="54"/>
        <w:numPr>
          <w:ilvl w:val="0"/>
          <w:numId w:val="4"/>
        </w:numPr>
      </w:pPr>
      <w:r w:rsidRPr="00FE7D50">
        <w:t>копии договоров на страхование;</w:t>
      </w:r>
    </w:p>
    <w:p w14:paraId="21787C30" w14:textId="77777777" w:rsidR="00A867C9" w:rsidRPr="00FE7D50" w:rsidRDefault="00A867C9" w:rsidP="00A867C9">
      <w:pPr>
        <w:pStyle w:val="54"/>
        <w:numPr>
          <w:ilvl w:val="0"/>
          <w:numId w:val="4"/>
        </w:numPr>
      </w:pPr>
      <w:r w:rsidRPr="00FE7D50">
        <w:t>перечень застрахованного имущества;</w:t>
      </w:r>
    </w:p>
    <w:p w14:paraId="2640F569" w14:textId="77777777" w:rsidR="00A867C9" w:rsidRPr="00FE7D50" w:rsidRDefault="00A867C9" w:rsidP="00A867C9">
      <w:pPr>
        <w:pStyle w:val="54"/>
        <w:numPr>
          <w:ilvl w:val="0"/>
          <w:numId w:val="4"/>
        </w:numPr>
      </w:pPr>
      <w:r w:rsidRPr="00FE7D50">
        <w:t>расчет расходов на добровольное медицинское страхование персонала с разделением расходов на страхование для основного производственного персонала и прочего персонала;</w:t>
      </w:r>
    </w:p>
    <w:p w14:paraId="25138AEC" w14:textId="77777777" w:rsidR="00A867C9" w:rsidRPr="00FE7D50" w:rsidRDefault="00A867C9" w:rsidP="00A867C9">
      <w:pPr>
        <w:pStyle w:val="54"/>
        <w:numPr>
          <w:ilvl w:val="0"/>
          <w:numId w:val="4"/>
        </w:numPr>
      </w:pPr>
      <w:r w:rsidRPr="00FE7D50">
        <w:lastRenderedPageBreak/>
        <w:t>расчет расходов на добровольное страхование имущества (в разрезе каждого объекта) с разделением расходов на страхование основных производственных объектов и прочих объектов;</w:t>
      </w:r>
    </w:p>
    <w:p w14:paraId="79C54809" w14:textId="77777777" w:rsidR="00A867C9" w:rsidRPr="00FE7D50" w:rsidRDefault="00A867C9" w:rsidP="00A867C9">
      <w:pPr>
        <w:pStyle w:val="54"/>
        <w:numPr>
          <w:ilvl w:val="0"/>
          <w:numId w:val="4"/>
        </w:numPr>
      </w:pPr>
      <w:r w:rsidRPr="00FE7D50">
        <w:t>расчет расходов на страхование транспортных средств (в разрезе каждого транспортного средства) с разделением расходов на страхование специальной техники, непосредственно занятой в производственном процессе и прочих вспомогательных транспортных средств;</w:t>
      </w:r>
    </w:p>
    <w:p w14:paraId="20698C57" w14:textId="77777777" w:rsidR="00A867C9" w:rsidRPr="00FE7D50" w:rsidRDefault="00A867C9" w:rsidP="00A867C9">
      <w:pPr>
        <w:pStyle w:val="54"/>
        <w:numPr>
          <w:ilvl w:val="0"/>
          <w:numId w:val="4"/>
        </w:numPr>
      </w:pPr>
      <w:r w:rsidRPr="00FE7D50">
        <w:t>реестр и копии страховых полисов на истекший год, предшествующий первому (базовому) году долгосрочного периода регулирования;</w:t>
      </w:r>
    </w:p>
    <w:p w14:paraId="0C399DE1" w14:textId="77777777" w:rsidR="00A867C9" w:rsidRPr="00FE7D50" w:rsidRDefault="00A867C9" w:rsidP="00A867C9">
      <w:pPr>
        <w:pStyle w:val="54"/>
        <w:numPr>
          <w:ilvl w:val="0"/>
          <w:numId w:val="4"/>
        </w:numPr>
      </w:pPr>
      <w:r w:rsidRPr="00FE7D50">
        <w:t>пояснительные записки о плановых расходах в сравнении с фактическими затратами с приложением подробных расчетов, а также обоснования позиции с точки зрения действующего законодательства, позиции судов по учету в составе необходимой валовой выручки соответствующих расходов;</w:t>
      </w:r>
    </w:p>
    <w:p w14:paraId="196A8407" w14:textId="77777777" w:rsidR="00A867C9" w:rsidRPr="00FE7D50" w:rsidRDefault="00A867C9" w:rsidP="00A867C9">
      <w:pPr>
        <w:pStyle w:val="54"/>
        <w:numPr>
          <w:ilvl w:val="0"/>
          <w:numId w:val="4"/>
        </w:numPr>
      </w:pPr>
      <w:r w:rsidRPr="00FE7D50">
        <w:t xml:space="preserve">данные бухгалтерского учета: обороты по соответствующему за год </w:t>
      </w:r>
      <w:proofErr w:type="spellStart"/>
      <w:r w:rsidRPr="00FE7D50">
        <w:rPr>
          <w:lang w:val="en-US"/>
        </w:rPr>
        <w:t>i</w:t>
      </w:r>
      <w:proofErr w:type="spellEnd"/>
      <w:r w:rsidRPr="00FE7D50">
        <w:t>-2 по виду деятельности «услуги по передаче электрической энергии».</w:t>
      </w:r>
    </w:p>
    <w:p w14:paraId="2657B85E" w14:textId="77777777" w:rsidR="00A867C9" w:rsidRPr="00424869" w:rsidRDefault="00A867C9" w:rsidP="00A867C9">
      <w:pPr>
        <w:pStyle w:val="3a"/>
        <w:rPr>
          <w:b/>
          <w:bCs/>
          <w:i/>
          <w:iCs/>
        </w:rPr>
      </w:pPr>
      <w:r w:rsidRPr="00424869">
        <w:rPr>
          <w:b/>
          <w:bCs/>
          <w:i/>
          <w:iCs/>
        </w:rPr>
        <w:t>По статье «Другие прочие расходы»:</w:t>
      </w:r>
    </w:p>
    <w:p w14:paraId="0E48ADFE" w14:textId="77777777" w:rsidR="00A867C9" w:rsidRPr="00FE7D50" w:rsidRDefault="00A867C9" w:rsidP="00A867C9">
      <w:pPr>
        <w:pStyle w:val="54"/>
        <w:numPr>
          <w:ilvl w:val="0"/>
          <w:numId w:val="4"/>
        </w:numPr>
      </w:pPr>
      <w:r w:rsidRPr="00FE7D50">
        <w:t xml:space="preserve">расчет других прочих расходов с отражением фактических данных за год </w:t>
      </w:r>
      <w:proofErr w:type="spellStart"/>
      <w:r w:rsidRPr="00FE7D50">
        <w:rPr>
          <w:lang w:val="en-US"/>
        </w:rPr>
        <w:t>i</w:t>
      </w:r>
      <w:proofErr w:type="spellEnd"/>
      <w:r w:rsidRPr="00FE7D50">
        <w:t xml:space="preserve">-2, ожидаемых год </w:t>
      </w:r>
      <w:proofErr w:type="spellStart"/>
      <w:r w:rsidRPr="00FE7D50">
        <w:rPr>
          <w:lang w:val="en-US"/>
        </w:rPr>
        <w:t>i</w:t>
      </w:r>
      <w:proofErr w:type="spellEnd"/>
      <w:r w:rsidRPr="00FE7D50">
        <w:t xml:space="preserve">-1 и прогнозных значений на год </w:t>
      </w:r>
      <w:proofErr w:type="spellStart"/>
      <w:r w:rsidRPr="00FE7D50">
        <w:rPr>
          <w:lang w:val="en-US"/>
        </w:rPr>
        <w:t>i</w:t>
      </w:r>
      <w:proofErr w:type="spellEnd"/>
      <w:r w:rsidRPr="00FE7D50">
        <w:t>;</w:t>
      </w:r>
    </w:p>
    <w:p w14:paraId="15479376" w14:textId="77777777" w:rsidR="00A867C9" w:rsidRPr="00FE7D50" w:rsidRDefault="00A867C9" w:rsidP="00A867C9">
      <w:pPr>
        <w:pStyle w:val="54"/>
        <w:numPr>
          <w:ilvl w:val="0"/>
          <w:numId w:val="4"/>
        </w:numPr>
      </w:pPr>
      <w:r w:rsidRPr="00FE7D50">
        <w:t>реестр договоров по статье затрат;</w:t>
      </w:r>
    </w:p>
    <w:p w14:paraId="75F0D375" w14:textId="77777777" w:rsidR="00A867C9" w:rsidRPr="00FE7D50" w:rsidRDefault="00A867C9" w:rsidP="00A867C9">
      <w:pPr>
        <w:pStyle w:val="54"/>
        <w:numPr>
          <w:ilvl w:val="0"/>
          <w:numId w:val="4"/>
        </w:numPr>
      </w:pPr>
      <w:r w:rsidRPr="00FE7D50">
        <w:t>копии договоров, конкурсную документацию</w:t>
      </w:r>
      <w:r w:rsidRPr="00FE7D50">
        <w:rPr>
          <w:lang w:val="en-US"/>
        </w:rPr>
        <w:t>;</w:t>
      </w:r>
    </w:p>
    <w:p w14:paraId="32ED152F" w14:textId="77777777" w:rsidR="00A867C9" w:rsidRPr="00FE7D50" w:rsidRDefault="00A867C9" w:rsidP="00A867C9">
      <w:pPr>
        <w:pStyle w:val="54"/>
        <w:numPr>
          <w:ilvl w:val="0"/>
          <w:numId w:val="4"/>
        </w:numPr>
      </w:pPr>
      <w:r w:rsidRPr="00FE7D50">
        <w:t>первичные документы, подтверждающие фактические расходы за предшествующий период;</w:t>
      </w:r>
    </w:p>
    <w:p w14:paraId="4C527248" w14:textId="0E097040" w:rsidR="00A867C9" w:rsidRPr="00FE7D50" w:rsidRDefault="00A867C9" w:rsidP="00A867C9">
      <w:pPr>
        <w:pStyle w:val="54"/>
        <w:numPr>
          <w:ilvl w:val="0"/>
          <w:numId w:val="4"/>
        </w:numPr>
      </w:pPr>
      <w:r w:rsidRPr="00FE7D50">
        <w:t>внутренние организационно-распорядительные документ</w:t>
      </w:r>
      <w:r w:rsidR="00A14A17">
        <w:t>ы</w:t>
      </w:r>
      <w:r w:rsidRPr="00FE7D50">
        <w:t>;</w:t>
      </w:r>
    </w:p>
    <w:p w14:paraId="11F71591" w14:textId="77777777" w:rsidR="00A867C9" w:rsidRPr="00FE7D50" w:rsidRDefault="00A867C9" w:rsidP="00A867C9">
      <w:pPr>
        <w:pStyle w:val="54"/>
        <w:numPr>
          <w:ilvl w:val="0"/>
          <w:numId w:val="4"/>
        </w:numPr>
      </w:pPr>
      <w:r w:rsidRPr="00FE7D50">
        <w:t>учетную политику организации</w:t>
      </w:r>
      <w:r w:rsidRPr="00FE7D50">
        <w:rPr>
          <w:lang w:val="en-US"/>
        </w:rPr>
        <w:t>;</w:t>
      </w:r>
    </w:p>
    <w:p w14:paraId="4F03143F" w14:textId="77777777" w:rsidR="00A867C9" w:rsidRPr="00FE7D50" w:rsidRDefault="00A867C9" w:rsidP="00A867C9">
      <w:pPr>
        <w:pStyle w:val="54"/>
        <w:numPr>
          <w:ilvl w:val="0"/>
          <w:numId w:val="4"/>
        </w:numPr>
      </w:pPr>
      <w:r w:rsidRPr="00FE7D50">
        <w:t>пояснительные записки о плановых расходах в сравнении с фактическими затратами с приложением подробных расчетов, а также обоснования позиции с точки зрения действующего законодательства, позиции судов по учету в составе необходимой валовой выручки соответствующих расходов;</w:t>
      </w:r>
    </w:p>
    <w:p w14:paraId="442C940C" w14:textId="77777777" w:rsidR="00A867C9" w:rsidRPr="00FE7D50" w:rsidRDefault="00A867C9" w:rsidP="00A867C9">
      <w:pPr>
        <w:pStyle w:val="54"/>
        <w:numPr>
          <w:ilvl w:val="0"/>
          <w:numId w:val="4"/>
        </w:numPr>
      </w:pPr>
      <w:r w:rsidRPr="00FE7D50">
        <w:lastRenderedPageBreak/>
        <w:t xml:space="preserve">данные бухгалтерского учета: обороты по соответствующему за год </w:t>
      </w:r>
      <w:proofErr w:type="spellStart"/>
      <w:r w:rsidRPr="00FE7D50">
        <w:rPr>
          <w:lang w:val="en-US"/>
        </w:rPr>
        <w:t>i</w:t>
      </w:r>
      <w:proofErr w:type="spellEnd"/>
      <w:r w:rsidRPr="00FE7D50">
        <w:t>-2 по виду деятельности «услуги по передаче электрической энергии».</w:t>
      </w:r>
    </w:p>
    <w:p w14:paraId="7D385E0E" w14:textId="77777777" w:rsidR="00A867C9" w:rsidRPr="00424869" w:rsidRDefault="00A867C9" w:rsidP="00A867C9">
      <w:pPr>
        <w:pStyle w:val="3a"/>
        <w:rPr>
          <w:b/>
          <w:bCs/>
          <w:i/>
          <w:iCs/>
        </w:rPr>
      </w:pPr>
      <w:r w:rsidRPr="00424869">
        <w:rPr>
          <w:b/>
          <w:bCs/>
          <w:i/>
          <w:iCs/>
        </w:rPr>
        <w:t>По статье «Подконтрольные расходы из прибыли»:</w:t>
      </w:r>
    </w:p>
    <w:p w14:paraId="767D4D26" w14:textId="77777777" w:rsidR="00A867C9" w:rsidRPr="00FE7D50" w:rsidRDefault="00A867C9" w:rsidP="00A867C9">
      <w:pPr>
        <w:pStyle w:val="54"/>
        <w:numPr>
          <w:ilvl w:val="0"/>
          <w:numId w:val="4"/>
        </w:numPr>
      </w:pPr>
      <w:r w:rsidRPr="00FE7D50">
        <w:t xml:space="preserve">расчет расходов из прибыли по Коллективному договору с отражением фактических выплат за год </w:t>
      </w:r>
      <w:proofErr w:type="spellStart"/>
      <w:r w:rsidRPr="00FE7D50">
        <w:rPr>
          <w:lang w:val="en-US"/>
        </w:rPr>
        <w:t>i</w:t>
      </w:r>
      <w:proofErr w:type="spellEnd"/>
      <w:r w:rsidRPr="00FE7D50">
        <w:t xml:space="preserve">-2, ожидаемых на год </w:t>
      </w:r>
      <w:proofErr w:type="spellStart"/>
      <w:r w:rsidRPr="00FE7D50">
        <w:rPr>
          <w:lang w:val="en-US"/>
        </w:rPr>
        <w:t>i</w:t>
      </w:r>
      <w:proofErr w:type="spellEnd"/>
      <w:r w:rsidRPr="00FE7D50">
        <w:t xml:space="preserve">-1 и прогнозных значений на год </w:t>
      </w:r>
      <w:proofErr w:type="spellStart"/>
      <w:r w:rsidRPr="00FE7D50">
        <w:rPr>
          <w:lang w:val="en-US"/>
        </w:rPr>
        <w:t>i</w:t>
      </w:r>
      <w:proofErr w:type="spellEnd"/>
      <w:r w:rsidRPr="00FE7D50">
        <w:t>;</w:t>
      </w:r>
    </w:p>
    <w:p w14:paraId="400593A1" w14:textId="77777777" w:rsidR="00A867C9" w:rsidRPr="00FE7D50" w:rsidRDefault="00A867C9" w:rsidP="00A867C9">
      <w:pPr>
        <w:pStyle w:val="54"/>
        <w:numPr>
          <w:ilvl w:val="0"/>
          <w:numId w:val="4"/>
        </w:numPr>
      </w:pPr>
      <w:r w:rsidRPr="00FE7D50">
        <w:t>действующий коллективный договор;</w:t>
      </w:r>
    </w:p>
    <w:p w14:paraId="30FD65D3" w14:textId="77777777" w:rsidR="00A867C9" w:rsidRPr="00FE7D50" w:rsidRDefault="00A867C9" w:rsidP="00A867C9">
      <w:pPr>
        <w:pStyle w:val="54"/>
        <w:numPr>
          <w:ilvl w:val="0"/>
          <w:numId w:val="4"/>
        </w:numPr>
      </w:pPr>
      <w:r w:rsidRPr="00FE7D50">
        <w:t>отраслевое тарифное соглашение в электроэнергетике РФ;</w:t>
      </w:r>
    </w:p>
    <w:p w14:paraId="04381D6F" w14:textId="77777777" w:rsidR="00A867C9" w:rsidRPr="00FE7D50" w:rsidRDefault="00A867C9" w:rsidP="00A867C9">
      <w:pPr>
        <w:pStyle w:val="54"/>
        <w:numPr>
          <w:ilvl w:val="0"/>
          <w:numId w:val="4"/>
        </w:numPr>
      </w:pPr>
      <w:r w:rsidRPr="00FE7D50">
        <w:t>пояснительные записки о плановых расходах в сравнении с фактическими затратами с приложением подробных расчетов, а также обоснования позиции с точки зрения действующего законодательства, позиции судов по учету в составе необходимой валовой выручки соответствующих расходов;</w:t>
      </w:r>
    </w:p>
    <w:p w14:paraId="77CDCD43" w14:textId="6453AD06" w:rsidR="00A867C9" w:rsidRPr="00FE7D50" w:rsidRDefault="00A867C9" w:rsidP="00A867C9">
      <w:pPr>
        <w:pStyle w:val="54"/>
        <w:numPr>
          <w:ilvl w:val="0"/>
          <w:numId w:val="4"/>
        </w:numPr>
      </w:pPr>
      <w:r w:rsidRPr="00FE7D50">
        <w:t>данные бухгалтерского учета: обороты по соответствующему</w:t>
      </w:r>
      <w:r w:rsidR="00424869">
        <w:t xml:space="preserve"> виду расходов</w:t>
      </w:r>
      <w:r w:rsidRPr="00FE7D50">
        <w:t xml:space="preserve"> за год </w:t>
      </w:r>
      <w:proofErr w:type="spellStart"/>
      <w:r w:rsidRPr="00FE7D50">
        <w:rPr>
          <w:lang w:val="en-US"/>
        </w:rPr>
        <w:t>i</w:t>
      </w:r>
      <w:proofErr w:type="spellEnd"/>
      <w:r w:rsidRPr="00FE7D50">
        <w:t>-2 по виду деятельности «услуги по передаче электрической энергии».</w:t>
      </w:r>
    </w:p>
    <w:p w14:paraId="2D488E69" w14:textId="77777777" w:rsidR="00A867C9" w:rsidRPr="00FE7D50" w:rsidRDefault="00A867C9" w:rsidP="00A867C9">
      <w:pPr>
        <w:pStyle w:val="3a"/>
      </w:pPr>
      <w:r w:rsidRPr="00FE7D50">
        <w:t>Указанный перечень документов не является исчерпывающим, а носит рекомендательный характер минимального состава документов для подтверждения экономического уровня затрат.</w:t>
      </w:r>
    </w:p>
    <w:p w14:paraId="538C0A6A" w14:textId="77777777" w:rsidR="00A867C9" w:rsidRPr="00FE7D50" w:rsidRDefault="00A867C9" w:rsidP="00A867C9">
      <w:pPr>
        <w:pStyle w:val="3a"/>
      </w:pPr>
      <w:r w:rsidRPr="00FE7D50">
        <w:t xml:space="preserve">На основании вышеизложенного, а также учитывая нормы и разъяснения федеральных органов исполнительной власти в области тарифного регулирования Исполнитель рекомендует АО «Тываэнерго» в 2020, 2021 гг. (так как именно эти периоды будут учитываться по определении базового уровня подконтрольных расходов очередного (второго) долгосрочного периода) по статьям затрат, входящим в структуру подконтрольных расходов обеспечить максимальное исполнение плановых (утвержденных Службой по тарифам Республики Тыва) показателей. </w:t>
      </w:r>
      <w:r w:rsidRPr="00FE7D50">
        <w:br w:type="page"/>
      </w:r>
    </w:p>
    <w:p w14:paraId="40ED173F" w14:textId="0B120B8D" w:rsidR="00B47380" w:rsidRPr="00C1091A" w:rsidRDefault="00B47380" w:rsidP="00A867C9">
      <w:pPr>
        <w:pStyle w:val="21"/>
        <w:pageBreakBefore/>
        <w:numPr>
          <w:ilvl w:val="1"/>
          <w:numId w:val="2"/>
        </w:numPr>
        <w:spacing w:before="0" w:line="360" w:lineRule="auto"/>
        <w:ind w:left="426" w:hanging="437"/>
        <w:jc w:val="both"/>
        <w:rPr>
          <w:rFonts w:ascii="Myriad Pro" w:hAnsi="Myriad Pro"/>
          <w:b/>
          <w:color w:val="4F6228" w:themeColor="accent3" w:themeShade="80"/>
          <w:sz w:val="28"/>
          <w:szCs w:val="28"/>
        </w:rPr>
      </w:pPr>
      <w:bookmarkStart w:id="43" w:name="_Toc53158470"/>
      <w:bookmarkStart w:id="44" w:name="_Toc53333654"/>
      <w:bookmarkStart w:id="45" w:name="_Toc53588490"/>
      <w:r w:rsidRPr="00BF3947">
        <w:rPr>
          <w:rFonts w:ascii="Myriad Pro" w:hAnsi="Myriad Pro"/>
          <w:b/>
          <w:color w:val="4F6228" w:themeColor="accent3" w:themeShade="80"/>
          <w:sz w:val="28"/>
          <w:szCs w:val="28"/>
        </w:rPr>
        <w:lastRenderedPageBreak/>
        <w:t xml:space="preserve">Рекомендации и предложения к формированию пакета </w:t>
      </w:r>
      <w:r w:rsidRPr="00390A5E">
        <w:rPr>
          <w:rFonts w:ascii="Myriad Pro" w:hAnsi="Myriad Pro"/>
          <w:b/>
          <w:color w:val="4F6228" w:themeColor="accent3" w:themeShade="80"/>
          <w:sz w:val="28"/>
          <w:szCs w:val="28"/>
        </w:rPr>
        <w:t>обосновывающих документов, предоставляемых АО «Тываэнерго» в Службу по тарифам Республики Тыва в рамках рассмотрения дел об</w:t>
      </w:r>
      <w:r w:rsidRPr="00BF3947">
        <w:rPr>
          <w:rFonts w:ascii="Myriad Pro" w:hAnsi="Myriad Pro"/>
          <w:b/>
          <w:color w:val="4F6228" w:themeColor="accent3" w:themeShade="80"/>
          <w:sz w:val="28"/>
          <w:szCs w:val="28"/>
        </w:rPr>
        <w:t xml:space="preserve"> установлении тарифов</w:t>
      </w:r>
      <w:r>
        <w:rPr>
          <w:rFonts w:ascii="Myriad Pro" w:hAnsi="Myriad Pro"/>
          <w:b/>
          <w:color w:val="4F6228" w:themeColor="accent3" w:themeShade="80"/>
          <w:sz w:val="28"/>
          <w:szCs w:val="28"/>
        </w:rPr>
        <w:t xml:space="preserve"> на очередной год периода регулирования по статьям неподконтрольных расходов</w:t>
      </w:r>
      <w:bookmarkEnd w:id="43"/>
      <w:bookmarkEnd w:id="44"/>
      <w:bookmarkEnd w:id="45"/>
    </w:p>
    <w:p w14:paraId="62A1B2B0" w14:textId="77777777" w:rsidR="00B47380" w:rsidRDefault="00B47380" w:rsidP="00B47380">
      <w:pPr>
        <w:spacing w:line="360" w:lineRule="auto"/>
        <w:contextualSpacing/>
        <w:jc w:val="both"/>
        <w:rPr>
          <w:rFonts w:ascii="Myriad Pro" w:hAnsi="Myriad Pro"/>
          <w:sz w:val="26"/>
          <w:szCs w:val="26"/>
        </w:rPr>
      </w:pPr>
    </w:p>
    <w:p w14:paraId="7050EBDE" w14:textId="77777777" w:rsidR="00B47380" w:rsidRPr="00253493" w:rsidRDefault="00B47380" w:rsidP="00B47380">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11 Методических указаний № 98-э </w:t>
      </w:r>
      <w:r w:rsidRPr="00253493">
        <w:rPr>
          <w:rFonts w:ascii="Myriad Pro" w:hAnsi="Myriad Pro"/>
          <w:sz w:val="26"/>
          <w:szCs w:val="26"/>
        </w:rPr>
        <w:t>неподконтрольные расходы, определяемые методом экономически обоснованных расходов, для базового и i-</w:t>
      </w:r>
      <w:proofErr w:type="spellStart"/>
      <w:r w:rsidRPr="00253493">
        <w:rPr>
          <w:rFonts w:ascii="Myriad Pro" w:hAnsi="Myriad Pro"/>
          <w:sz w:val="26"/>
          <w:szCs w:val="26"/>
        </w:rPr>
        <w:t>го</w:t>
      </w:r>
      <w:proofErr w:type="spellEnd"/>
      <w:r w:rsidRPr="00253493">
        <w:rPr>
          <w:rFonts w:ascii="Myriad Pro" w:hAnsi="Myriad Pro"/>
          <w:sz w:val="26"/>
          <w:szCs w:val="26"/>
        </w:rPr>
        <w:t xml:space="preserve"> года долгосрочного периода регулирования, включаю</w:t>
      </w:r>
      <w:r>
        <w:rPr>
          <w:rFonts w:ascii="Myriad Pro" w:hAnsi="Myriad Pro"/>
          <w:sz w:val="26"/>
          <w:szCs w:val="26"/>
        </w:rPr>
        <w:t xml:space="preserve">т </w:t>
      </w:r>
      <w:r w:rsidRPr="00253493">
        <w:rPr>
          <w:rFonts w:ascii="Myriad Pro" w:hAnsi="Myriad Pro"/>
          <w:sz w:val="26"/>
          <w:szCs w:val="26"/>
        </w:rPr>
        <w:t>в себя:</w:t>
      </w:r>
    </w:p>
    <w:p w14:paraId="6B758CFF" w14:textId="77777777" w:rsidR="00B47380" w:rsidRPr="00462635" w:rsidRDefault="00B47380" w:rsidP="00DD2DF0">
      <w:pPr>
        <w:pStyle w:val="a5"/>
        <w:numPr>
          <w:ilvl w:val="0"/>
          <w:numId w:val="14"/>
        </w:numPr>
        <w:spacing w:line="360" w:lineRule="auto"/>
        <w:ind w:left="0" w:firstLine="567"/>
        <w:jc w:val="both"/>
        <w:rPr>
          <w:rFonts w:ascii="Myriad Pro" w:hAnsi="Myriad Pro"/>
          <w:sz w:val="26"/>
          <w:szCs w:val="26"/>
        </w:rPr>
      </w:pPr>
      <w:r w:rsidRPr="00462635">
        <w:rPr>
          <w:rFonts w:ascii="Myriad Pro" w:hAnsi="Myriad Pro"/>
          <w:sz w:val="26"/>
          <w:szCs w:val="26"/>
        </w:rPr>
        <w:t xml:space="preserve">расходы на финансирование капитальных вложений из прибыли </w:t>
      </w:r>
      <w:r>
        <w:rPr>
          <w:rFonts w:ascii="Myriad Pro" w:hAnsi="Myriad Pro"/>
          <w:sz w:val="26"/>
          <w:szCs w:val="26"/>
        </w:rPr>
        <w:br/>
      </w:r>
      <w:r w:rsidRPr="00462635">
        <w:rPr>
          <w:rFonts w:ascii="Myriad Pro" w:hAnsi="Myriad Pro"/>
          <w:sz w:val="26"/>
          <w:szCs w:val="26"/>
        </w:rPr>
        <w:t>(в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настоящими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17AEFB77" w14:textId="77777777" w:rsidR="00B47380" w:rsidRPr="00462635" w:rsidRDefault="00B47380" w:rsidP="00DD2DF0">
      <w:pPr>
        <w:pStyle w:val="a5"/>
        <w:numPr>
          <w:ilvl w:val="0"/>
          <w:numId w:val="14"/>
        </w:numPr>
        <w:spacing w:line="360" w:lineRule="auto"/>
        <w:ind w:left="0" w:firstLine="567"/>
        <w:jc w:val="both"/>
        <w:rPr>
          <w:rFonts w:ascii="Myriad Pro" w:hAnsi="Myriad Pro"/>
          <w:sz w:val="26"/>
          <w:szCs w:val="26"/>
        </w:rPr>
      </w:pPr>
      <w:r>
        <w:rPr>
          <w:rFonts w:ascii="Myriad Pro" w:hAnsi="Myriad Pro"/>
          <w:sz w:val="26"/>
          <w:szCs w:val="26"/>
        </w:rPr>
        <w:t>о</w:t>
      </w:r>
      <w:r w:rsidRPr="00462635">
        <w:rPr>
          <w:rFonts w:ascii="Myriad Pro" w:hAnsi="Myriad Pro"/>
          <w:sz w:val="26"/>
          <w:szCs w:val="26"/>
        </w:rPr>
        <w:t xml:space="preserve">плату налогов на прибыль, имущество и иных налогов </w:t>
      </w:r>
      <w:r>
        <w:rPr>
          <w:rFonts w:ascii="Myriad Pro" w:hAnsi="Myriad Pro"/>
          <w:sz w:val="26"/>
          <w:szCs w:val="26"/>
        </w:rPr>
        <w:br/>
      </w:r>
      <w:r w:rsidRPr="00462635">
        <w:rPr>
          <w:rFonts w:ascii="Myriad Pro" w:hAnsi="Myriad Pro"/>
          <w:sz w:val="26"/>
          <w:szCs w:val="26"/>
        </w:rPr>
        <w:t>(в соответствии с пунктами 20 и 28 Основ ценообразования);</w:t>
      </w:r>
    </w:p>
    <w:p w14:paraId="2EF1BC34" w14:textId="77777777" w:rsidR="00B47380" w:rsidRPr="00462635" w:rsidRDefault="00B47380" w:rsidP="00DD2DF0">
      <w:pPr>
        <w:pStyle w:val="a5"/>
        <w:numPr>
          <w:ilvl w:val="0"/>
          <w:numId w:val="14"/>
        </w:numPr>
        <w:spacing w:line="360" w:lineRule="auto"/>
        <w:ind w:left="0" w:firstLine="567"/>
        <w:jc w:val="both"/>
        <w:rPr>
          <w:rFonts w:ascii="Myriad Pro" w:hAnsi="Myriad Pro"/>
          <w:sz w:val="26"/>
          <w:szCs w:val="26"/>
        </w:rPr>
      </w:pPr>
      <w:r w:rsidRPr="00462635">
        <w:rPr>
          <w:rFonts w:ascii="Myriad Pro" w:hAnsi="Myriad Pro"/>
          <w:sz w:val="26"/>
          <w:szCs w:val="26"/>
        </w:rPr>
        <w:t xml:space="preserve">амортизацию основных средств и нематериальных активов </w:t>
      </w:r>
      <w:r>
        <w:rPr>
          <w:rFonts w:ascii="Myriad Pro" w:hAnsi="Myriad Pro"/>
          <w:sz w:val="26"/>
          <w:szCs w:val="26"/>
        </w:rPr>
        <w:br/>
      </w:r>
      <w:r w:rsidRPr="00462635">
        <w:rPr>
          <w:rFonts w:ascii="Myriad Pro" w:hAnsi="Myriad Pro"/>
          <w:sz w:val="26"/>
          <w:szCs w:val="26"/>
        </w:rPr>
        <w:t>(в соответствии с пунктом 27 Основ ценообразования);</w:t>
      </w:r>
    </w:p>
    <w:p w14:paraId="0ACDE4AB" w14:textId="77777777" w:rsidR="00B47380" w:rsidRPr="00462635" w:rsidRDefault="00B47380" w:rsidP="00DD2DF0">
      <w:pPr>
        <w:pStyle w:val="a5"/>
        <w:numPr>
          <w:ilvl w:val="0"/>
          <w:numId w:val="14"/>
        </w:numPr>
        <w:spacing w:line="360" w:lineRule="auto"/>
        <w:ind w:left="0" w:firstLine="567"/>
        <w:jc w:val="both"/>
        <w:rPr>
          <w:rFonts w:ascii="Myriad Pro" w:hAnsi="Myriad Pro"/>
          <w:sz w:val="26"/>
          <w:szCs w:val="26"/>
        </w:rPr>
      </w:pPr>
      <w:r w:rsidRPr="00462635">
        <w:rPr>
          <w:rFonts w:ascii="Myriad Pro" w:hAnsi="Myriad Pro"/>
          <w:sz w:val="26"/>
          <w:szCs w:val="26"/>
        </w:rPr>
        <w:lastRenderedPageBreak/>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17CA3C6E" w14:textId="77777777" w:rsidR="00B47380" w:rsidRPr="00462635" w:rsidRDefault="00B47380" w:rsidP="00DD2DF0">
      <w:pPr>
        <w:pStyle w:val="a5"/>
        <w:numPr>
          <w:ilvl w:val="0"/>
          <w:numId w:val="14"/>
        </w:numPr>
        <w:spacing w:line="360" w:lineRule="auto"/>
        <w:ind w:left="0" w:firstLine="567"/>
        <w:jc w:val="both"/>
        <w:rPr>
          <w:rFonts w:ascii="Myriad Pro" w:hAnsi="Myriad Pro"/>
          <w:sz w:val="26"/>
          <w:szCs w:val="26"/>
        </w:rPr>
      </w:pPr>
      <w:bookmarkStart w:id="46" w:name="_Hlk51871719"/>
      <w:r w:rsidRPr="00462635">
        <w:rPr>
          <w:rFonts w:ascii="Myriad Pro" w:hAnsi="Myriad Pro"/>
          <w:sz w:val="26"/>
          <w:szCs w:val="26"/>
        </w:rPr>
        <w:t>расходы, связанные с компенсацией выпадающих доходов, предусмотренных пунктом 87 Основ ценообразования</w:t>
      </w:r>
      <w:bookmarkEnd w:id="46"/>
      <w:r w:rsidRPr="00462635">
        <w:rPr>
          <w:rFonts w:ascii="Myriad Pro" w:hAnsi="Myriad Pro"/>
          <w:sz w:val="26"/>
          <w:szCs w:val="26"/>
        </w:rPr>
        <w:t>;</w:t>
      </w:r>
    </w:p>
    <w:p w14:paraId="447D064D" w14:textId="77777777" w:rsidR="00B47380" w:rsidRPr="00462635" w:rsidRDefault="00B47380" w:rsidP="00DD2DF0">
      <w:pPr>
        <w:pStyle w:val="a5"/>
        <w:numPr>
          <w:ilvl w:val="0"/>
          <w:numId w:val="14"/>
        </w:numPr>
        <w:spacing w:line="360" w:lineRule="auto"/>
        <w:ind w:left="0" w:firstLine="567"/>
        <w:jc w:val="both"/>
        <w:rPr>
          <w:rFonts w:ascii="Myriad Pro" w:hAnsi="Myriad Pro"/>
          <w:sz w:val="26"/>
          <w:szCs w:val="26"/>
        </w:rPr>
      </w:pPr>
      <w:r w:rsidRPr="00462635">
        <w:rPr>
          <w:rFonts w:ascii="Myriad Pro" w:hAnsi="Myriad Pro"/>
          <w:sz w:val="26"/>
          <w:szCs w:val="26"/>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0B67969C" w14:textId="77777777" w:rsidR="00B47380" w:rsidRDefault="00B47380" w:rsidP="00DD2DF0">
      <w:pPr>
        <w:pStyle w:val="a5"/>
        <w:numPr>
          <w:ilvl w:val="0"/>
          <w:numId w:val="14"/>
        </w:numPr>
        <w:spacing w:line="360" w:lineRule="auto"/>
        <w:ind w:left="0" w:firstLine="567"/>
        <w:jc w:val="both"/>
        <w:rPr>
          <w:rFonts w:ascii="Myriad Pro" w:hAnsi="Myriad Pro"/>
          <w:sz w:val="26"/>
          <w:szCs w:val="26"/>
        </w:rPr>
      </w:pPr>
      <w:r w:rsidRPr="00462635">
        <w:rPr>
          <w:rFonts w:ascii="Myriad Pro" w:hAnsi="Myriad Pro"/>
          <w:sz w:val="26"/>
          <w:szCs w:val="26"/>
        </w:rPr>
        <w:t>прочие расходы, учитываемые при установлении тарифов на i-й год долгосрочного периода регулирования</w:t>
      </w:r>
      <w:r>
        <w:rPr>
          <w:rFonts w:ascii="Myriad Pro" w:hAnsi="Myriad Pro"/>
          <w:sz w:val="26"/>
          <w:szCs w:val="26"/>
        </w:rPr>
        <w:t>.</w:t>
      </w:r>
    </w:p>
    <w:p w14:paraId="2009A1F6" w14:textId="77777777" w:rsidR="00B47380" w:rsidRDefault="00B47380" w:rsidP="00B47380">
      <w:pPr>
        <w:spacing w:line="360" w:lineRule="auto"/>
        <w:ind w:left="414"/>
        <w:contextualSpacing/>
        <w:jc w:val="both"/>
        <w:rPr>
          <w:rFonts w:ascii="Myriad Pro" w:hAnsi="Myriad Pro"/>
          <w:sz w:val="26"/>
          <w:szCs w:val="26"/>
        </w:rPr>
      </w:pPr>
    </w:p>
    <w:p w14:paraId="2FC4A7B4" w14:textId="52603CC1" w:rsidR="00424869" w:rsidRPr="0008220E" w:rsidRDefault="00424869" w:rsidP="00424869">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47" w:name="_Toc53158471"/>
      <w:bookmarkStart w:id="48" w:name="_Toc53588491"/>
      <w:r w:rsidRPr="0008220E">
        <w:rPr>
          <w:rFonts w:ascii="Myriad Pro" w:hAnsi="Myriad Pro"/>
          <w:b/>
          <w:color w:val="4F6228" w:themeColor="accent3" w:themeShade="80"/>
          <w:sz w:val="28"/>
          <w:szCs w:val="28"/>
        </w:rPr>
        <w:t>Расходы на финансирование капитальных вложений из прибыли</w:t>
      </w:r>
      <w:bookmarkEnd w:id="47"/>
      <w:bookmarkEnd w:id="48"/>
    </w:p>
    <w:p w14:paraId="26628161" w14:textId="77777777" w:rsidR="00424869" w:rsidRDefault="00424869" w:rsidP="00424869">
      <w:pPr>
        <w:pStyle w:val="a5"/>
        <w:spacing w:line="360" w:lineRule="auto"/>
        <w:ind w:left="0" w:firstLine="567"/>
        <w:jc w:val="both"/>
        <w:rPr>
          <w:rFonts w:ascii="Myriad Pro" w:hAnsi="Myriad Pro"/>
          <w:sz w:val="26"/>
          <w:szCs w:val="26"/>
        </w:rPr>
      </w:pPr>
      <w:r>
        <w:rPr>
          <w:rFonts w:ascii="Myriad Pro" w:hAnsi="Myriad Pro"/>
          <w:sz w:val="26"/>
          <w:szCs w:val="26"/>
        </w:rPr>
        <w:t>В соответствии с пунктом 32 Основ ценообразования № 1178 р</w:t>
      </w:r>
      <w:r w:rsidRPr="004661D2">
        <w:rPr>
          <w:rFonts w:ascii="Myriad Pro" w:hAnsi="Myriad Pro"/>
          <w:sz w:val="26"/>
          <w:szCs w:val="26"/>
        </w:rPr>
        <w:t xml:space="preserve">асходы на инвестиции в расчетном периоде регулирования определяются на основе </w:t>
      </w:r>
      <w:r w:rsidRPr="004661D2">
        <w:rPr>
          <w:rFonts w:ascii="Myriad Pro" w:hAnsi="Myriad Pro"/>
          <w:b/>
          <w:bCs/>
          <w:sz w:val="26"/>
          <w:szCs w:val="26"/>
        </w:rPr>
        <w:t>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w:t>
      </w:r>
      <w:r w:rsidRPr="004661D2">
        <w:rPr>
          <w:rFonts w:ascii="Myriad Pro" w:hAnsi="Myriad Pro"/>
          <w:sz w:val="26"/>
          <w:szCs w:val="26"/>
        </w:rPr>
        <w:t xml:space="preserve">, включающих мероприятия по повышению энергоэффективности в рамках реализации законодательства Российской Федерации об энергосбережении. </w:t>
      </w:r>
    </w:p>
    <w:p w14:paraId="2C0A29AD" w14:textId="77777777" w:rsidR="00424869" w:rsidRPr="00B976D9" w:rsidRDefault="00424869" w:rsidP="00424869">
      <w:pPr>
        <w:pStyle w:val="a5"/>
        <w:spacing w:line="360" w:lineRule="auto"/>
        <w:ind w:left="567"/>
        <w:jc w:val="both"/>
        <w:rPr>
          <w:rFonts w:ascii="Myriad Pro" w:hAnsi="Myriad Pro"/>
          <w:sz w:val="26"/>
          <w:szCs w:val="26"/>
        </w:rPr>
      </w:pPr>
    </w:p>
    <w:p w14:paraId="1CED979C" w14:textId="77777777" w:rsidR="00424869" w:rsidRPr="00235898" w:rsidRDefault="00424869" w:rsidP="00424869">
      <w:pPr>
        <w:pStyle w:val="a5"/>
        <w:ind w:left="0"/>
        <w:rPr>
          <w:rFonts w:ascii="Myriad Pro" w:hAnsi="Myriad Pro"/>
          <w:b/>
          <w:bCs/>
          <w:sz w:val="26"/>
          <w:szCs w:val="26"/>
        </w:rPr>
      </w:pPr>
      <w:r w:rsidRPr="00235898">
        <w:rPr>
          <w:rFonts w:ascii="Myriad Pro" w:hAnsi="Myriad Pro"/>
          <w:b/>
          <w:bCs/>
          <w:sz w:val="26"/>
          <w:szCs w:val="26"/>
        </w:rPr>
        <w:t xml:space="preserve">РЕКОМЕНДАЦИИ И ПРЕДЛОЖЕНИЯ ИСПОЛНИТЕЛЯ </w:t>
      </w:r>
    </w:p>
    <w:p w14:paraId="61DDF344" w14:textId="77777777" w:rsidR="00424869" w:rsidRPr="00256B95" w:rsidRDefault="00424869" w:rsidP="00424869">
      <w:pPr>
        <w:tabs>
          <w:tab w:val="left" w:pos="4536"/>
        </w:tabs>
        <w:spacing w:before="240" w:line="360" w:lineRule="auto"/>
        <w:ind w:firstLine="567"/>
        <w:jc w:val="both"/>
        <w:rPr>
          <w:rFonts w:ascii="Myriad Pro" w:eastAsia="Calibri" w:hAnsi="Myriad Pro"/>
          <w:color w:val="0D0D0D" w:themeColor="text1" w:themeTint="F2"/>
          <w:sz w:val="26"/>
          <w:szCs w:val="26"/>
        </w:rPr>
      </w:pPr>
      <w:r w:rsidRPr="00256B95">
        <w:rPr>
          <w:rFonts w:ascii="Myriad Pro" w:eastAsia="Calibri" w:hAnsi="Myriad Pro"/>
          <w:color w:val="0D0D0D" w:themeColor="text1" w:themeTint="F2"/>
          <w:sz w:val="26"/>
          <w:szCs w:val="26"/>
        </w:rPr>
        <w:t>В соответствии с пунктом 19 Основ ценообразования № 1178 расходы, не учитываемые при определении налоговой базы налога на прибыль (относимые на прибыль после налогообложения), включают в себя капитальные вложения (инвестиции) на расширенное воспроизводство.</w:t>
      </w:r>
    </w:p>
    <w:p w14:paraId="1ACA6F5E" w14:textId="77777777" w:rsidR="00424869" w:rsidRPr="00256B95" w:rsidRDefault="00424869" w:rsidP="00424869">
      <w:pPr>
        <w:spacing w:line="360" w:lineRule="auto"/>
        <w:ind w:firstLine="567"/>
        <w:jc w:val="both"/>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t>Согласно п</w:t>
      </w:r>
      <w:r w:rsidRPr="00256B95">
        <w:rPr>
          <w:rFonts w:ascii="Myriad Pro" w:eastAsia="Calibri" w:hAnsi="Myriad Pro"/>
          <w:color w:val="0D0D0D" w:themeColor="text1" w:themeTint="F2"/>
          <w:sz w:val="26"/>
          <w:szCs w:val="26"/>
        </w:rPr>
        <w:t>ункт</w:t>
      </w:r>
      <w:r>
        <w:rPr>
          <w:rFonts w:ascii="Myriad Pro" w:eastAsia="Calibri" w:hAnsi="Myriad Pro"/>
          <w:color w:val="0D0D0D" w:themeColor="text1" w:themeTint="F2"/>
          <w:sz w:val="26"/>
          <w:szCs w:val="26"/>
        </w:rPr>
        <w:t>у</w:t>
      </w:r>
      <w:r w:rsidRPr="00256B95">
        <w:rPr>
          <w:rFonts w:ascii="Myriad Pro" w:eastAsia="Calibri" w:hAnsi="Myriad Pro"/>
          <w:color w:val="0D0D0D" w:themeColor="text1" w:themeTint="F2"/>
          <w:sz w:val="26"/>
          <w:szCs w:val="26"/>
        </w:rPr>
        <w:t xml:space="preserve"> 11 Методических указаний № 98-э</w:t>
      </w:r>
      <w:r>
        <w:rPr>
          <w:rFonts w:ascii="Myriad Pro" w:eastAsia="Calibri" w:hAnsi="Myriad Pro"/>
          <w:color w:val="0D0D0D" w:themeColor="text1" w:themeTint="F2"/>
          <w:sz w:val="26"/>
          <w:szCs w:val="26"/>
        </w:rPr>
        <w:t>,</w:t>
      </w:r>
      <w:r w:rsidRPr="00256B95">
        <w:rPr>
          <w:rFonts w:ascii="Myriad Pro" w:eastAsia="Calibri" w:hAnsi="Myriad Pro"/>
          <w:color w:val="0D0D0D" w:themeColor="text1" w:themeTint="F2"/>
          <w:sz w:val="26"/>
          <w:szCs w:val="26"/>
        </w:rPr>
        <w:t xml:space="preserve"> расходы на финансирование капитальных вложении из прибыли не могут превышать 12% от необходимой валовой выручки регулируемой организации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w:t>
      </w:r>
      <w:r w:rsidRPr="00256B95">
        <w:rPr>
          <w:rFonts w:ascii="Myriad Pro" w:eastAsia="Calibri" w:hAnsi="Myriad Pro"/>
          <w:color w:val="0D0D0D" w:themeColor="text1" w:themeTint="F2"/>
          <w:sz w:val="26"/>
          <w:szCs w:val="26"/>
        </w:rPr>
        <w:lastRenderedPageBreak/>
        <w:t xml:space="preserve">энергий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сетевые организаций, возврата заемных средств, направляемых на </w:t>
      </w:r>
      <w:r>
        <w:rPr>
          <w:rFonts w:ascii="Myriad Pro" w:eastAsia="Calibri" w:hAnsi="Myriad Pro"/>
          <w:color w:val="0D0D0D" w:themeColor="text1" w:themeTint="F2"/>
          <w:sz w:val="26"/>
          <w:szCs w:val="26"/>
        </w:rPr>
        <w:t>ф</w:t>
      </w:r>
      <w:r w:rsidRPr="00256B95">
        <w:rPr>
          <w:rFonts w:ascii="Myriad Pro" w:eastAsia="Calibri" w:hAnsi="Myriad Pro"/>
          <w:color w:val="0D0D0D" w:themeColor="text1" w:themeTint="F2"/>
          <w:sz w:val="26"/>
          <w:szCs w:val="26"/>
        </w:rPr>
        <w:t xml:space="preserve">инансирование капитальных вложений, расходов, связанных с арендой объектов электросетевого хозяйства, используемого для осуществления регулируемой </w:t>
      </w:r>
      <w:r>
        <w:rPr>
          <w:rFonts w:ascii="Myriad Pro" w:eastAsia="Calibri" w:hAnsi="Myriad Pro"/>
          <w:color w:val="0D0D0D" w:themeColor="text1" w:themeTint="F2"/>
          <w:sz w:val="26"/>
          <w:szCs w:val="26"/>
        </w:rPr>
        <w:t>д</w:t>
      </w:r>
      <w:r w:rsidRPr="00256B95">
        <w:rPr>
          <w:rFonts w:ascii="Myriad Pro" w:eastAsia="Calibri" w:hAnsi="Myriad Pro"/>
          <w:color w:val="0D0D0D" w:themeColor="text1" w:themeTint="F2"/>
          <w:sz w:val="26"/>
          <w:szCs w:val="26"/>
        </w:rPr>
        <w:t xml:space="preserve">еятельности том числе по договорам финансовой аренды (лизинга). </w:t>
      </w:r>
    </w:p>
    <w:p w14:paraId="631F1FB2" w14:textId="77777777" w:rsidR="00424869" w:rsidRDefault="00424869" w:rsidP="00424869">
      <w:pPr>
        <w:spacing w:line="360" w:lineRule="auto"/>
        <w:ind w:firstLine="567"/>
        <w:jc w:val="both"/>
        <w:rPr>
          <w:rFonts w:ascii="Myriad Pro" w:eastAsia="Calibri" w:hAnsi="Myriad Pro"/>
          <w:sz w:val="26"/>
          <w:szCs w:val="26"/>
        </w:rPr>
      </w:pPr>
      <w:bookmarkStart w:id="49" w:name="_Hlk52741304"/>
      <w:r>
        <w:rPr>
          <w:rFonts w:ascii="Myriad Pro" w:eastAsia="Calibri" w:hAnsi="Myriad Pro"/>
          <w:sz w:val="26"/>
          <w:szCs w:val="26"/>
        </w:rPr>
        <w:t>Д</w:t>
      </w:r>
      <w:r w:rsidRPr="00F203AB">
        <w:rPr>
          <w:rFonts w:ascii="Myriad Pro" w:eastAsia="Calibri" w:hAnsi="Myriad Pro"/>
          <w:sz w:val="26"/>
          <w:szCs w:val="26"/>
        </w:rPr>
        <w:t xml:space="preserve">ля </w:t>
      </w:r>
      <w:r>
        <w:rPr>
          <w:rFonts w:ascii="Myriad Pro" w:eastAsia="Calibri" w:hAnsi="Myriad Pro"/>
          <w:sz w:val="26"/>
          <w:szCs w:val="26"/>
        </w:rPr>
        <w:t>обоснования</w:t>
      </w:r>
      <w:r w:rsidRPr="00F203AB">
        <w:rPr>
          <w:rFonts w:ascii="Myriad Pro" w:eastAsia="Calibri" w:hAnsi="Myriad Pro"/>
          <w:sz w:val="26"/>
          <w:szCs w:val="26"/>
        </w:rPr>
        <w:t xml:space="preserve"> расходов </w:t>
      </w:r>
      <w:r>
        <w:rPr>
          <w:rFonts w:ascii="Myriad Pro" w:eastAsia="Calibri" w:hAnsi="Myriad Pro"/>
          <w:bCs/>
          <w:sz w:val="26"/>
          <w:szCs w:val="26"/>
        </w:rPr>
        <w:t>на финансирование капитальных вложений из прибыли</w:t>
      </w:r>
      <w:r w:rsidRPr="00CE4853">
        <w:rPr>
          <w:rFonts w:ascii="Myriad Pro" w:eastAsia="Calibri" w:hAnsi="Myriad Pro"/>
          <w:b/>
          <w:sz w:val="26"/>
          <w:szCs w:val="26"/>
        </w:rPr>
        <w:t xml:space="preserve"> </w:t>
      </w:r>
      <w:r>
        <w:rPr>
          <w:rFonts w:ascii="Myriad Pro" w:eastAsia="Calibri" w:hAnsi="Myriad Pro"/>
          <w:sz w:val="26"/>
          <w:szCs w:val="26"/>
        </w:rPr>
        <w:t xml:space="preserve">Исполнитель рекомендует предоставлять </w:t>
      </w:r>
      <w:r w:rsidRPr="00217DA8">
        <w:rPr>
          <w:rFonts w:ascii="Myriad Pro" w:hAnsi="Myriad Pro"/>
          <w:sz w:val="26"/>
          <w:szCs w:val="26"/>
        </w:rPr>
        <w:t xml:space="preserve">в </w:t>
      </w:r>
      <w:r>
        <w:rPr>
          <w:rFonts w:ascii="Myriad Pro" w:hAnsi="Myriad Pro"/>
          <w:sz w:val="26"/>
          <w:szCs w:val="26"/>
        </w:rPr>
        <w:t>регулирующий орган на очередной год регулирования</w:t>
      </w:r>
      <w:r w:rsidRPr="00F203AB">
        <w:rPr>
          <w:rFonts w:ascii="Myriad Pro" w:eastAsia="Calibri" w:hAnsi="Myriad Pro"/>
          <w:sz w:val="26"/>
          <w:szCs w:val="26"/>
        </w:rPr>
        <w:t xml:space="preserve">: </w:t>
      </w:r>
    </w:p>
    <w:bookmarkEnd w:id="49"/>
    <w:p w14:paraId="3C0FD27F" w14:textId="77777777" w:rsidR="00424869" w:rsidRDefault="00424869" w:rsidP="00DD2DF0">
      <w:pPr>
        <w:pStyle w:val="a5"/>
        <w:numPr>
          <w:ilvl w:val="0"/>
          <w:numId w:val="23"/>
        </w:numPr>
        <w:spacing w:line="360" w:lineRule="auto"/>
        <w:jc w:val="both"/>
        <w:rPr>
          <w:rFonts w:ascii="Myriad Pro" w:hAnsi="Myriad Pro"/>
          <w:sz w:val="26"/>
          <w:szCs w:val="26"/>
        </w:rPr>
      </w:pPr>
      <w:r>
        <w:rPr>
          <w:rFonts w:ascii="Myriad Pro" w:hAnsi="Myriad Pro"/>
          <w:sz w:val="26"/>
          <w:szCs w:val="26"/>
        </w:rPr>
        <w:t>инвестиционную программу, утвержденную в соответствии с законодательством;</w:t>
      </w:r>
    </w:p>
    <w:p w14:paraId="460B1C04" w14:textId="77777777" w:rsidR="00424869" w:rsidRPr="00615B7A" w:rsidRDefault="00424869" w:rsidP="00DD2DF0">
      <w:pPr>
        <w:pStyle w:val="a5"/>
        <w:numPr>
          <w:ilvl w:val="0"/>
          <w:numId w:val="24"/>
        </w:numPr>
        <w:spacing w:after="160" w:line="360" w:lineRule="auto"/>
        <w:rPr>
          <w:rFonts w:ascii="Myriad Pro" w:hAnsi="Myriad Pro"/>
          <w:color w:val="0D0D0D" w:themeColor="text1" w:themeTint="F2"/>
          <w:sz w:val="26"/>
          <w:szCs w:val="26"/>
        </w:rPr>
      </w:pPr>
      <w:r>
        <w:rPr>
          <w:rFonts w:ascii="Myriad Pro" w:hAnsi="Myriad Pro"/>
          <w:color w:val="0D0D0D" w:themeColor="text1" w:themeTint="F2"/>
          <w:sz w:val="26"/>
          <w:szCs w:val="26"/>
        </w:rPr>
        <w:t>п</w:t>
      </w:r>
      <w:r w:rsidRPr="00615B7A">
        <w:rPr>
          <w:rFonts w:ascii="Myriad Pro" w:hAnsi="Myriad Pro"/>
          <w:color w:val="0D0D0D" w:themeColor="text1" w:themeTint="F2"/>
          <w:sz w:val="26"/>
          <w:szCs w:val="26"/>
        </w:rPr>
        <w:t>ояснительн</w:t>
      </w:r>
      <w:r>
        <w:rPr>
          <w:rFonts w:ascii="Myriad Pro" w:hAnsi="Myriad Pro"/>
          <w:color w:val="0D0D0D" w:themeColor="text1" w:themeTint="F2"/>
          <w:sz w:val="26"/>
          <w:szCs w:val="26"/>
        </w:rPr>
        <w:t>ую</w:t>
      </w:r>
      <w:r w:rsidRPr="00615B7A">
        <w:rPr>
          <w:rFonts w:ascii="Myriad Pro" w:hAnsi="Myriad Pro"/>
          <w:color w:val="0D0D0D" w:themeColor="text1" w:themeTint="F2"/>
          <w:sz w:val="26"/>
          <w:szCs w:val="26"/>
        </w:rPr>
        <w:t xml:space="preserve"> записк</w:t>
      </w:r>
      <w:r>
        <w:rPr>
          <w:rFonts w:ascii="Myriad Pro" w:hAnsi="Myriad Pro"/>
          <w:color w:val="0D0D0D" w:themeColor="text1" w:themeTint="F2"/>
          <w:sz w:val="26"/>
          <w:szCs w:val="26"/>
        </w:rPr>
        <w:t>у;</w:t>
      </w:r>
    </w:p>
    <w:p w14:paraId="333EA30A" w14:textId="77777777" w:rsidR="00424869" w:rsidRDefault="00424869" w:rsidP="00DD2DF0">
      <w:pPr>
        <w:pStyle w:val="a5"/>
        <w:numPr>
          <w:ilvl w:val="0"/>
          <w:numId w:val="24"/>
        </w:numPr>
        <w:spacing w:line="360" w:lineRule="auto"/>
        <w:jc w:val="both"/>
        <w:rPr>
          <w:rFonts w:ascii="Myriad Pro" w:hAnsi="Myriad Pro"/>
          <w:color w:val="0D0D0D" w:themeColor="text1" w:themeTint="F2"/>
          <w:sz w:val="26"/>
          <w:szCs w:val="26"/>
        </w:rPr>
      </w:pPr>
      <w:r>
        <w:rPr>
          <w:rFonts w:ascii="Myriad Pro" w:hAnsi="Myriad Pro"/>
          <w:color w:val="0D0D0D" w:themeColor="text1" w:themeTint="F2"/>
          <w:sz w:val="26"/>
          <w:szCs w:val="26"/>
        </w:rPr>
        <w:t>р</w:t>
      </w:r>
      <w:r w:rsidRPr="00615B7A">
        <w:rPr>
          <w:rFonts w:ascii="Myriad Pro" w:hAnsi="Myriad Pro"/>
          <w:color w:val="0D0D0D" w:themeColor="text1" w:themeTint="F2"/>
          <w:sz w:val="26"/>
          <w:szCs w:val="26"/>
        </w:rPr>
        <w:t xml:space="preserve">асчет источников финансирования капитальных вложений </w:t>
      </w:r>
      <w:r>
        <w:rPr>
          <w:rFonts w:ascii="Myriad Pro" w:hAnsi="Myriad Pro"/>
          <w:color w:val="0D0D0D" w:themeColor="text1" w:themeTint="F2"/>
          <w:sz w:val="26"/>
          <w:szCs w:val="26"/>
        </w:rPr>
        <w:t>(</w:t>
      </w:r>
      <w:r w:rsidRPr="00615B7A">
        <w:rPr>
          <w:rFonts w:ascii="Myriad Pro" w:hAnsi="Myriad Pro"/>
          <w:color w:val="0D0D0D" w:themeColor="text1" w:themeTint="F2"/>
          <w:sz w:val="26"/>
          <w:szCs w:val="26"/>
        </w:rPr>
        <w:t>таблица № П.1.20</w:t>
      </w:r>
      <w:r>
        <w:rPr>
          <w:rFonts w:ascii="Myriad Pro" w:hAnsi="Myriad Pro"/>
          <w:color w:val="0D0D0D" w:themeColor="text1" w:themeTint="F2"/>
          <w:sz w:val="26"/>
          <w:szCs w:val="26"/>
        </w:rPr>
        <w:t>);</w:t>
      </w:r>
    </w:p>
    <w:p w14:paraId="05018B75" w14:textId="77777777" w:rsidR="00424869" w:rsidRDefault="00424869" w:rsidP="00DD2DF0">
      <w:pPr>
        <w:pStyle w:val="a5"/>
        <w:numPr>
          <w:ilvl w:val="0"/>
          <w:numId w:val="24"/>
        </w:numPr>
        <w:spacing w:line="360" w:lineRule="auto"/>
        <w:jc w:val="both"/>
        <w:rPr>
          <w:rFonts w:ascii="Myriad Pro" w:hAnsi="Myriad Pro"/>
          <w:color w:val="0D0D0D" w:themeColor="text1" w:themeTint="F2"/>
          <w:sz w:val="26"/>
          <w:szCs w:val="26"/>
        </w:rPr>
      </w:pPr>
      <w:r>
        <w:rPr>
          <w:rFonts w:ascii="Myriad Pro" w:hAnsi="Myriad Pro"/>
          <w:color w:val="0D0D0D" w:themeColor="text1" w:themeTint="F2"/>
          <w:sz w:val="26"/>
          <w:szCs w:val="26"/>
        </w:rPr>
        <w:t>р</w:t>
      </w:r>
      <w:r w:rsidRPr="00615B7A">
        <w:rPr>
          <w:rFonts w:ascii="Myriad Pro" w:hAnsi="Myriad Pro"/>
          <w:color w:val="0D0D0D" w:themeColor="text1" w:themeTint="F2"/>
          <w:sz w:val="26"/>
          <w:szCs w:val="26"/>
        </w:rPr>
        <w:t xml:space="preserve">асчет амортизационных отчислений на восстановление основных производственных фондов </w:t>
      </w:r>
      <w:r>
        <w:rPr>
          <w:rFonts w:ascii="Myriad Pro" w:hAnsi="Myriad Pro"/>
          <w:color w:val="0D0D0D" w:themeColor="text1" w:themeTint="F2"/>
          <w:sz w:val="26"/>
          <w:szCs w:val="26"/>
        </w:rPr>
        <w:t>(</w:t>
      </w:r>
      <w:r w:rsidRPr="00615B7A">
        <w:rPr>
          <w:rFonts w:ascii="Myriad Pro" w:hAnsi="Myriad Pro"/>
          <w:color w:val="0D0D0D" w:themeColor="text1" w:themeTint="F2"/>
          <w:sz w:val="26"/>
          <w:szCs w:val="26"/>
        </w:rPr>
        <w:t>таблица № П.1.17</w:t>
      </w:r>
      <w:r>
        <w:rPr>
          <w:rFonts w:ascii="Myriad Pro" w:hAnsi="Myriad Pro"/>
          <w:color w:val="0D0D0D" w:themeColor="text1" w:themeTint="F2"/>
          <w:sz w:val="26"/>
          <w:szCs w:val="26"/>
        </w:rPr>
        <w:t>);</w:t>
      </w:r>
    </w:p>
    <w:p w14:paraId="274FAC4C" w14:textId="77777777" w:rsidR="00424869" w:rsidRPr="00615B7A" w:rsidRDefault="00424869" w:rsidP="00DD2DF0">
      <w:pPr>
        <w:pStyle w:val="a5"/>
        <w:numPr>
          <w:ilvl w:val="0"/>
          <w:numId w:val="24"/>
        </w:numPr>
        <w:spacing w:line="360" w:lineRule="auto"/>
        <w:jc w:val="both"/>
        <w:rPr>
          <w:rFonts w:ascii="Myriad Pro" w:hAnsi="Myriad Pro"/>
          <w:color w:val="0D0D0D" w:themeColor="text1" w:themeTint="F2"/>
          <w:sz w:val="26"/>
          <w:szCs w:val="26"/>
        </w:rPr>
      </w:pPr>
      <w:r>
        <w:rPr>
          <w:rFonts w:ascii="Myriad Pro" w:hAnsi="Myriad Pro"/>
          <w:color w:val="0D0D0D" w:themeColor="text1" w:themeTint="F2"/>
          <w:sz w:val="26"/>
          <w:szCs w:val="26"/>
        </w:rPr>
        <w:t>расчет на предмет соответствия размера расходов на финансирование капитальных вложений из прибыли пункту 11 Методических указаний № 98-э.</w:t>
      </w:r>
    </w:p>
    <w:p w14:paraId="36919A34" w14:textId="77777777" w:rsidR="00424869" w:rsidRPr="00B45865" w:rsidRDefault="00424869" w:rsidP="00424869">
      <w:pPr>
        <w:pStyle w:val="a5"/>
        <w:spacing w:before="240" w:line="360" w:lineRule="auto"/>
        <w:ind w:left="567"/>
        <w:jc w:val="both"/>
        <w:rPr>
          <w:rFonts w:ascii="Myriad Pro" w:hAnsi="Myriad Pro"/>
          <w:sz w:val="26"/>
          <w:szCs w:val="26"/>
        </w:rPr>
      </w:pPr>
    </w:p>
    <w:p w14:paraId="0AD59862" w14:textId="5107A1B0" w:rsidR="00424869" w:rsidRPr="0008220E" w:rsidRDefault="00424869" w:rsidP="00424869">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50" w:name="_Toc53158472"/>
      <w:bookmarkStart w:id="51" w:name="_Toc53588492"/>
      <w:r w:rsidRPr="0008220E">
        <w:rPr>
          <w:rFonts w:ascii="Myriad Pro" w:hAnsi="Myriad Pro"/>
          <w:b/>
          <w:color w:val="4F6228" w:themeColor="accent3" w:themeShade="80"/>
          <w:sz w:val="28"/>
          <w:szCs w:val="28"/>
        </w:rPr>
        <w:t>Оплата налога на прибыль</w:t>
      </w:r>
      <w:bookmarkEnd w:id="50"/>
      <w:bookmarkEnd w:id="51"/>
    </w:p>
    <w:p w14:paraId="3F4392C3" w14:textId="77777777" w:rsidR="00424869" w:rsidRPr="00462635" w:rsidRDefault="00424869" w:rsidP="00424869">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462635">
        <w:rPr>
          <w:rFonts w:ascii="Myriad Pro" w:hAnsi="Myriad Pro"/>
          <w:sz w:val="26"/>
          <w:szCs w:val="26"/>
        </w:rPr>
        <w:t>20</w:t>
      </w:r>
      <w:r w:rsidRPr="0095302F">
        <w:rPr>
          <w:rFonts w:ascii="Myriad Pro" w:hAnsi="Myriad Pro"/>
          <w:sz w:val="26"/>
          <w:szCs w:val="26"/>
        </w:rPr>
        <w:t xml:space="preserve"> Основ ценообразования № 1178 в</w:t>
      </w:r>
      <w:r w:rsidRPr="00462635">
        <w:rPr>
          <w:rFonts w:ascii="Myriad Pro" w:hAnsi="Myriad Pro"/>
          <w:sz w:val="26"/>
          <w:szCs w:val="26"/>
        </w:rPr>
        <w:t xml:space="preserve"> необходимую валовую выручку </w:t>
      </w:r>
      <w:r w:rsidRPr="00462635">
        <w:rPr>
          <w:rFonts w:ascii="Myriad Pro" w:hAnsi="Myriad Pro"/>
          <w:b/>
          <w:bCs/>
          <w:sz w:val="26"/>
          <w:szCs w:val="26"/>
        </w:rPr>
        <w:t>включается величина налога на прибыль</w:t>
      </w:r>
      <w:r w:rsidRPr="00462635">
        <w:rPr>
          <w:rFonts w:ascii="Myriad Pro" w:hAnsi="Myriad Pro"/>
          <w:sz w:val="26"/>
          <w:szCs w:val="26"/>
        </w:rPr>
        <w:t xml:space="preserve"> организаций по регулируемому виду деятельности, сформированная </w:t>
      </w:r>
      <w:r w:rsidRPr="00462635">
        <w:rPr>
          <w:rFonts w:ascii="Myriad Pro" w:hAnsi="Myriad Pro"/>
          <w:b/>
          <w:bCs/>
          <w:sz w:val="26"/>
          <w:szCs w:val="26"/>
        </w:rPr>
        <w:t>по данным бухгалтерского учета за последний истекший период</w:t>
      </w:r>
      <w:r w:rsidRPr="00462635">
        <w:rPr>
          <w:rFonts w:ascii="Myriad Pro" w:hAnsi="Myriad Pro"/>
          <w:sz w:val="26"/>
          <w:szCs w:val="26"/>
        </w:rPr>
        <w:t>.</w:t>
      </w:r>
    </w:p>
    <w:p w14:paraId="1E620E4C" w14:textId="77777777" w:rsidR="00424869" w:rsidRPr="00462635" w:rsidRDefault="00424869" w:rsidP="00424869">
      <w:pPr>
        <w:spacing w:line="360" w:lineRule="auto"/>
        <w:ind w:firstLine="567"/>
        <w:contextualSpacing/>
        <w:jc w:val="both"/>
        <w:rPr>
          <w:rFonts w:ascii="Myriad Pro" w:hAnsi="Myriad Pro"/>
          <w:sz w:val="26"/>
          <w:szCs w:val="26"/>
        </w:rPr>
      </w:pPr>
      <w:r w:rsidRPr="00462635">
        <w:rPr>
          <w:rFonts w:ascii="Myriad Pro" w:hAnsi="Myriad Pro"/>
          <w:sz w:val="26"/>
          <w:szCs w:val="26"/>
        </w:rPr>
        <w:t xml:space="preserve">При установлении тарифов на услуги по передаче электрической энергии </w:t>
      </w:r>
      <w:r w:rsidRPr="00462635">
        <w:rPr>
          <w:rFonts w:ascii="Myriad Pro" w:hAnsi="Myriad Pro"/>
          <w:b/>
          <w:bCs/>
          <w:sz w:val="26"/>
          <w:szCs w:val="26"/>
        </w:rPr>
        <w:t>учитывается величина налога на прибыль организаций</w:t>
      </w:r>
      <w:r w:rsidRPr="00462635">
        <w:rPr>
          <w:rFonts w:ascii="Myriad Pro" w:hAnsi="Myriad Pro"/>
          <w:sz w:val="26"/>
          <w:szCs w:val="26"/>
        </w:rPr>
        <w:t xml:space="preserve">, которая относится </w:t>
      </w:r>
      <w:r w:rsidRPr="00462635">
        <w:rPr>
          <w:rFonts w:ascii="Myriad Pro" w:hAnsi="Myriad Pro"/>
          <w:b/>
          <w:bCs/>
          <w:sz w:val="26"/>
          <w:szCs w:val="26"/>
        </w:rPr>
        <w:t xml:space="preserve">по данным раздельного учета к деятельности по оказанию услуг по передаче </w:t>
      </w:r>
      <w:r w:rsidRPr="00462635">
        <w:rPr>
          <w:rFonts w:ascii="Myriad Pro" w:hAnsi="Myriad Pro"/>
          <w:b/>
          <w:bCs/>
          <w:sz w:val="26"/>
          <w:szCs w:val="26"/>
        </w:rPr>
        <w:lastRenderedPageBreak/>
        <w:t>электрической энергии и осуществлению технологического присоединения</w:t>
      </w:r>
      <w:r w:rsidRPr="00462635">
        <w:rPr>
          <w:rFonts w:ascii="Myriad Pro" w:hAnsi="Myriad Pro"/>
          <w:sz w:val="26"/>
          <w:szCs w:val="26"/>
        </w:rPr>
        <w:t xml:space="preserve"> к электрическим сетям.</w:t>
      </w:r>
    </w:p>
    <w:p w14:paraId="32CB29B7" w14:textId="77777777" w:rsidR="00424869" w:rsidRPr="0095302F" w:rsidRDefault="00424869" w:rsidP="00424869">
      <w:pPr>
        <w:spacing w:line="360" w:lineRule="auto"/>
        <w:ind w:firstLine="567"/>
        <w:contextualSpacing/>
        <w:jc w:val="both"/>
        <w:rPr>
          <w:rFonts w:ascii="Myriad Pro" w:hAnsi="Myriad Pro"/>
          <w:sz w:val="26"/>
          <w:szCs w:val="26"/>
        </w:rPr>
      </w:pPr>
      <w:r w:rsidRPr="00462635">
        <w:rPr>
          <w:rFonts w:ascii="Myriad Pro" w:hAnsi="Myriad Pro"/>
          <w:sz w:val="26"/>
          <w:szCs w:val="26"/>
        </w:rPr>
        <w:t>При установлении платы за технологическое присоединение к электрическим сетям не учитывается налог на прибыль организаций.</w:t>
      </w:r>
    </w:p>
    <w:p w14:paraId="370C1C7C" w14:textId="77777777" w:rsidR="00424869" w:rsidRPr="00C9190D" w:rsidRDefault="00424869" w:rsidP="00424869">
      <w:pPr>
        <w:spacing w:line="360" w:lineRule="auto"/>
        <w:contextualSpacing/>
        <w:jc w:val="both"/>
        <w:rPr>
          <w:rFonts w:ascii="Myriad Pro" w:hAnsi="Myriad Pro"/>
          <w:sz w:val="26"/>
          <w:szCs w:val="26"/>
        </w:rPr>
      </w:pPr>
    </w:p>
    <w:p w14:paraId="66AD9411" w14:textId="77777777" w:rsidR="00424869" w:rsidRPr="00C9190D" w:rsidRDefault="00424869" w:rsidP="00424869">
      <w:pPr>
        <w:keepNext/>
        <w:spacing w:line="360" w:lineRule="auto"/>
        <w:contextualSpacing/>
        <w:jc w:val="both"/>
        <w:rPr>
          <w:rFonts w:ascii="Myriad Pro" w:hAnsi="Myriad Pro"/>
          <w:b/>
          <w:bCs/>
          <w:sz w:val="26"/>
          <w:szCs w:val="26"/>
        </w:rPr>
      </w:pPr>
      <w:r w:rsidRPr="00C9190D">
        <w:rPr>
          <w:rFonts w:ascii="Myriad Pro" w:hAnsi="Myriad Pro"/>
          <w:b/>
          <w:bCs/>
          <w:sz w:val="26"/>
          <w:szCs w:val="26"/>
        </w:rPr>
        <w:t xml:space="preserve">РЕКОМЕНДАЦИИ И ПРЕДЛОЖЕНИЯ ИСПОЛНИТЕЛЯ </w:t>
      </w:r>
    </w:p>
    <w:p w14:paraId="2C1633E8" w14:textId="7E222403" w:rsidR="00424869" w:rsidRDefault="00424869" w:rsidP="00424869">
      <w:pPr>
        <w:spacing w:line="360" w:lineRule="auto"/>
        <w:ind w:firstLine="567"/>
        <w:contextualSpacing/>
        <w:jc w:val="both"/>
        <w:rPr>
          <w:rFonts w:ascii="Myriad Pro" w:hAnsi="Myriad Pro"/>
          <w:sz w:val="26"/>
          <w:szCs w:val="26"/>
        </w:rPr>
      </w:pPr>
      <w:r w:rsidRPr="00930F77">
        <w:rPr>
          <w:rFonts w:ascii="Myriad Pro" w:hAnsi="Myriad Pro"/>
          <w:sz w:val="26"/>
          <w:szCs w:val="26"/>
        </w:rPr>
        <w:t xml:space="preserve">Для обоснования расходов Исполнитель рекомендует </w:t>
      </w:r>
      <w:r w:rsidR="00DC3B7D">
        <w:rPr>
          <w:rFonts w:ascii="Myriad Pro" w:hAnsi="Myriad Pro"/>
          <w:sz w:val="26"/>
          <w:szCs w:val="26"/>
        </w:rPr>
        <w:t xml:space="preserve">АО «Тываэнерго» </w:t>
      </w:r>
      <w:r w:rsidR="00DC3B7D" w:rsidRPr="00B93462">
        <w:rPr>
          <w:rFonts w:ascii="Myriad Pro" w:hAnsi="Myriad Pro"/>
          <w:sz w:val="26"/>
          <w:szCs w:val="26"/>
        </w:rPr>
        <w:t>предоставлять</w:t>
      </w:r>
      <w:r w:rsidR="00DC3B7D">
        <w:rPr>
          <w:rFonts w:ascii="Myriad Pro" w:hAnsi="Myriad Pro"/>
          <w:sz w:val="26"/>
          <w:szCs w:val="26"/>
        </w:rPr>
        <w:t xml:space="preserve"> </w:t>
      </w:r>
      <w:r w:rsidR="00390A5E">
        <w:rPr>
          <w:rFonts w:ascii="Myriad Pro" w:hAnsi="Myriad Pro"/>
          <w:sz w:val="26"/>
          <w:szCs w:val="26"/>
        </w:rPr>
        <w:t xml:space="preserve">в </w:t>
      </w:r>
      <w:r w:rsidR="00DC3B7D">
        <w:rPr>
          <w:rFonts w:ascii="Myriad Pro" w:hAnsi="Myriad Pro"/>
          <w:sz w:val="26"/>
          <w:szCs w:val="26"/>
        </w:rPr>
        <w:t>Службу по тарифам Республики Тыва</w:t>
      </w:r>
      <w:r w:rsidR="00DC3B7D" w:rsidRPr="00B93462">
        <w:rPr>
          <w:rFonts w:ascii="Myriad Pro" w:hAnsi="Myriad Pro"/>
          <w:sz w:val="26"/>
          <w:szCs w:val="26"/>
        </w:rPr>
        <w:t xml:space="preserve"> следующие документы и информацию</w:t>
      </w:r>
      <w:r w:rsidRPr="00930F77">
        <w:rPr>
          <w:rFonts w:ascii="Myriad Pro" w:hAnsi="Myriad Pro"/>
          <w:sz w:val="26"/>
          <w:szCs w:val="26"/>
        </w:rPr>
        <w:t xml:space="preserve"> на очередной год регулирования: </w:t>
      </w:r>
    </w:p>
    <w:p w14:paraId="6AD21C0D" w14:textId="1B24079E" w:rsidR="00424869" w:rsidRDefault="00424869" w:rsidP="00DD2DF0">
      <w:pPr>
        <w:pStyle w:val="a5"/>
        <w:numPr>
          <w:ilvl w:val="0"/>
          <w:numId w:val="19"/>
        </w:numPr>
        <w:spacing w:line="360" w:lineRule="auto"/>
        <w:jc w:val="both"/>
        <w:rPr>
          <w:rFonts w:ascii="Myriad Pro" w:hAnsi="Myriad Pro"/>
          <w:sz w:val="26"/>
          <w:szCs w:val="26"/>
        </w:rPr>
      </w:pPr>
      <w:r>
        <w:rPr>
          <w:rFonts w:ascii="Myriad Pro" w:hAnsi="Myriad Pro"/>
          <w:sz w:val="26"/>
          <w:szCs w:val="26"/>
        </w:rPr>
        <w:t xml:space="preserve">пояснительную записку по формированию налога на прибыль в части принципов распределения и отнесения налога на прибыль за последний истекший период на </w:t>
      </w:r>
      <w:r w:rsidRPr="001779AC">
        <w:rPr>
          <w:rFonts w:ascii="Myriad Pro" w:hAnsi="Myriad Pro"/>
          <w:sz w:val="26"/>
          <w:szCs w:val="26"/>
        </w:rPr>
        <w:t>деятельность по оказанию услуг по передаче электрической энергии и осуществление технологического присоединения к электрическим сетям</w:t>
      </w:r>
      <w:r>
        <w:rPr>
          <w:rFonts w:ascii="Myriad Pro" w:hAnsi="Myriad Pro"/>
          <w:sz w:val="26"/>
          <w:szCs w:val="26"/>
        </w:rPr>
        <w:t xml:space="preserve"> по данным раздельного учета;</w:t>
      </w:r>
    </w:p>
    <w:p w14:paraId="16C6248B" w14:textId="2A02A587" w:rsidR="00424869" w:rsidRDefault="00424869" w:rsidP="00DD2DF0">
      <w:pPr>
        <w:pStyle w:val="a5"/>
        <w:numPr>
          <w:ilvl w:val="0"/>
          <w:numId w:val="19"/>
        </w:numPr>
        <w:spacing w:line="360" w:lineRule="auto"/>
        <w:jc w:val="both"/>
        <w:rPr>
          <w:rFonts w:ascii="Myriad Pro" w:hAnsi="Myriad Pro"/>
          <w:sz w:val="26"/>
          <w:szCs w:val="26"/>
        </w:rPr>
      </w:pPr>
      <w:r w:rsidRPr="00DC3B7D">
        <w:rPr>
          <w:rFonts w:ascii="Myriad Pro" w:hAnsi="Myriad Pro"/>
          <w:sz w:val="26"/>
          <w:szCs w:val="26"/>
        </w:rPr>
        <w:t>налоговую декларация по налогу на прибыль организаций АО</w:t>
      </w:r>
      <w:r w:rsidR="00DC3B7D" w:rsidRPr="00DC3B7D">
        <w:rPr>
          <w:rFonts w:ascii="Myriad Pro" w:hAnsi="Myriad Pro"/>
          <w:sz w:val="26"/>
          <w:szCs w:val="26"/>
        </w:rPr>
        <w:t> </w:t>
      </w:r>
      <w:r w:rsidRPr="00DC3B7D">
        <w:rPr>
          <w:rFonts w:ascii="Myriad Pro" w:hAnsi="Myriad Pro"/>
          <w:sz w:val="26"/>
          <w:szCs w:val="26"/>
        </w:rPr>
        <w:t>«</w:t>
      </w:r>
      <w:r w:rsidR="00DC3B7D" w:rsidRPr="00DC3B7D">
        <w:rPr>
          <w:rFonts w:ascii="Myriad Pro" w:hAnsi="Myriad Pro"/>
          <w:sz w:val="26"/>
          <w:szCs w:val="26"/>
        </w:rPr>
        <w:t>Тываэнерго</w:t>
      </w:r>
      <w:r w:rsidRPr="00DC3B7D">
        <w:rPr>
          <w:rFonts w:ascii="Myriad Pro" w:hAnsi="Myriad Pro"/>
          <w:sz w:val="26"/>
          <w:szCs w:val="26"/>
        </w:rPr>
        <w:t>» за последний истекший период (предшествующий год)</w:t>
      </w:r>
      <w:r>
        <w:rPr>
          <w:rFonts w:ascii="Myriad Pro" w:hAnsi="Myriad Pro"/>
          <w:sz w:val="26"/>
          <w:szCs w:val="26"/>
        </w:rPr>
        <w:t>.</w:t>
      </w:r>
    </w:p>
    <w:p w14:paraId="4A74B440" w14:textId="77777777" w:rsidR="00424869" w:rsidRDefault="00424869" w:rsidP="00DD2DF0">
      <w:pPr>
        <w:pStyle w:val="a5"/>
        <w:numPr>
          <w:ilvl w:val="0"/>
          <w:numId w:val="19"/>
        </w:numPr>
        <w:spacing w:line="360" w:lineRule="auto"/>
        <w:jc w:val="both"/>
        <w:rPr>
          <w:rFonts w:ascii="Myriad Pro" w:hAnsi="Myriad Pro"/>
          <w:sz w:val="26"/>
          <w:szCs w:val="26"/>
        </w:rPr>
      </w:pPr>
      <w:r>
        <w:rPr>
          <w:rFonts w:ascii="Myriad Pro" w:hAnsi="Myriad Pro"/>
          <w:sz w:val="26"/>
          <w:szCs w:val="26"/>
        </w:rPr>
        <w:t>квитанцию, подтверждающую предоставление (факт принятия) налоговой декларации налоговыми органами.</w:t>
      </w:r>
    </w:p>
    <w:p w14:paraId="7A33C739" w14:textId="776C44DD" w:rsidR="00424869" w:rsidRPr="00DC3B7D" w:rsidRDefault="00424869" w:rsidP="00DD2DF0">
      <w:pPr>
        <w:pStyle w:val="a5"/>
        <w:numPr>
          <w:ilvl w:val="0"/>
          <w:numId w:val="19"/>
        </w:numPr>
        <w:spacing w:line="360" w:lineRule="auto"/>
        <w:jc w:val="both"/>
        <w:rPr>
          <w:rFonts w:ascii="Myriad Pro" w:hAnsi="Myriad Pro"/>
          <w:sz w:val="26"/>
          <w:szCs w:val="26"/>
        </w:rPr>
      </w:pPr>
      <w:r>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(Таблицы 1.3, 1.6), подтверждающие величину распределения налога на прибыль организаций за последний истекший период (предшествующий год) </w:t>
      </w:r>
      <w:r w:rsidR="00DC3B7D">
        <w:rPr>
          <w:rFonts w:ascii="Myriad Pro" w:hAnsi="Myriad Pro"/>
          <w:sz w:val="26"/>
          <w:szCs w:val="26"/>
        </w:rPr>
        <w:t xml:space="preserve">по </w:t>
      </w:r>
      <w:r w:rsidR="00DC3B7D" w:rsidRPr="00DC3B7D">
        <w:rPr>
          <w:rFonts w:ascii="Myriad Pro" w:hAnsi="Myriad Pro"/>
          <w:sz w:val="26"/>
          <w:szCs w:val="26"/>
        </w:rPr>
        <w:t>видам деятельности</w:t>
      </w:r>
      <w:r w:rsidRPr="00DC3B7D">
        <w:rPr>
          <w:rFonts w:ascii="Myriad Pro" w:hAnsi="Myriad Pro"/>
          <w:sz w:val="26"/>
          <w:szCs w:val="26"/>
        </w:rPr>
        <w:t xml:space="preserve">. </w:t>
      </w:r>
    </w:p>
    <w:p w14:paraId="2F6EDCF4" w14:textId="0F9ACD2C" w:rsidR="00424869" w:rsidRPr="00C9190D" w:rsidRDefault="00424869" w:rsidP="00DD2DF0">
      <w:pPr>
        <w:pStyle w:val="a5"/>
        <w:numPr>
          <w:ilvl w:val="0"/>
          <w:numId w:val="19"/>
        </w:numPr>
        <w:spacing w:line="360" w:lineRule="auto"/>
        <w:jc w:val="both"/>
        <w:rPr>
          <w:rFonts w:ascii="Myriad Pro" w:hAnsi="Myriad Pro"/>
          <w:sz w:val="26"/>
          <w:szCs w:val="26"/>
        </w:rPr>
      </w:pPr>
      <w:r>
        <w:rPr>
          <w:rFonts w:ascii="Myriad Pro" w:hAnsi="Myriad Pro"/>
          <w:sz w:val="26"/>
          <w:szCs w:val="26"/>
        </w:rPr>
        <w:t>платежные поручения, подтверждающие уплату налога на прибыль организаций в части федерального бюджета и бюджета субъекта Российской Федерации за последний истекший период (предшествующий год).</w:t>
      </w:r>
    </w:p>
    <w:p w14:paraId="4B1F513C" w14:textId="77777777" w:rsidR="00424869" w:rsidRDefault="00424869" w:rsidP="00424869">
      <w:pPr>
        <w:spacing w:line="360" w:lineRule="auto"/>
        <w:contextualSpacing/>
        <w:jc w:val="both"/>
        <w:rPr>
          <w:rFonts w:ascii="Myriad Pro" w:hAnsi="Myriad Pro"/>
          <w:b/>
          <w:bCs/>
          <w:i/>
          <w:iCs/>
          <w:sz w:val="26"/>
          <w:szCs w:val="26"/>
          <w:u w:val="single"/>
        </w:rPr>
      </w:pPr>
    </w:p>
    <w:p w14:paraId="0B7C4769" w14:textId="40BDC044" w:rsidR="00424869" w:rsidRPr="0008220E" w:rsidRDefault="00424869" w:rsidP="00424869">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52" w:name="_Toc53158473"/>
      <w:bookmarkStart w:id="53" w:name="_Toc53588493"/>
      <w:r w:rsidRPr="0008220E">
        <w:rPr>
          <w:rFonts w:ascii="Myriad Pro" w:hAnsi="Myriad Pro"/>
          <w:b/>
          <w:color w:val="4F6228" w:themeColor="accent3" w:themeShade="80"/>
          <w:sz w:val="28"/>
          <w:szCs w:val="28"/>
        </w:rPr>
        <w:lastRenderedPageBreak/>
        <w:t>Оплата налога на имущество и иных налогов</w:t>
      </w:r>
      <w:bookmarkEnd w:id="52"/>
      <w:bookmarkEnd w:id="53"/>
    </w:p>
    <w:p w14:paraId="39CC4E1A" w14:textId="77777777" w:rsidR="00424869" w:rsidRPr="00253428" w:rsidRDefault="00424869" w:rsidP="00424869">
      <w:pPr>
        <w:spacing w:line="360" w:lineRule="auto"/>
        <w:ind w:firstLine="567"/>
        <w:contextualSpacing/>
        <w:jc w:val="both"/>
        <w:rPr>
          <w:rFonts w:ascii="Myriad Pro" w:hAnsi="Myriad Pro"/>
          <w:sz w:val="26"/>
          <w:szCs w:val="26"/>
        </w:rPr>
      </w:pPr>
      <w:r w:rsidRPr="00253428">
        <w:rPr>
          <w:rFonts w:ascii="Myriad Pro" w:hAnsi="Myriad Pro"/>
          <w:sz w:val="26"/>
          <w:szCs w:val="26"/>
        </w:rPr>
        <w:t>Согласно нормам главы 25 Н</w:t>
      </w:r>
      <w:r>
        <w:rPr>
          <w:rFonts w:ascii="Myriad Pro" w:hAnsi="Myriad Pro"/>
          <w:sz w:val="26"/>
          <w:szCs w:val="26"/>
        </w:rPr>
        <w:t xml:space="preserve">алогового Кодекса </w:t>
      </w:r>
      <w:r w:rsidRPr="00253428">
        <w:rPr>
          <w:rFonts w:ascii="Myriad Pro" w:hAnsi="Myriad Pro"/>
          <w:sz w:val="26"/>
          <w:szCs w:val="26"/>
        </w:rPr>
        <w:t>Р</w:t>
      </w:r>
      <w:r>
        <w:rPr>
          <w:rFonts w:ascii="Myriad Pro" w:hAnsi="Myriad Pro"/>
          <w:sz w:val="26"/>
          <w:szCs w:val="26"/>
        </w:rPr>
        <w:t xml:space="preserve">оссийской </w:t>
      </w:r>
      <w:r w:rsidRPr="00253428">
        <w:rPr>
          <w:rFonts w:ascii="Myriad Pro" w:hAnsi="Myriad Pro"/>
          <w:sz w:val="26"/>
          <w:szCs w:val="26"/>
        </w:rPr>
        <w:t>Ф</w:t>
      </w:r>
      <w:r>
        <w:rPr>
          <w:rFonts w:ascii="Myriad Pro" w:hAnsi="Myriad Pro"/>
          <w:sz w:val="26"/>
          <w:szCs w:val="26"/>
        </w:rPr>
        <w:t>едерации</w:t>
      </w:r>
      <w:r w:rsidRPr="00253428">
        <w:rPr>
          <w:rFonts w:ascii="Myriad Pro" w:hAnsi="Myriad Pro"/>
          <w:sz w:val="26"/>
          <w:szCs w:val="26"/>
        </w:rPr>
        <w:t>, в состав расходов включаются все налоги, начисляемые в соответствии с законодательством о налогах и сборах, за исключением налога на добавленную стоимость, акцизов, налога с продаж, предъявленных налогоплательщиком покупателю (приобретателю) товаров (работ, услуг, имущественных прав), а также сумм налога на прибыль, которые не учитываются в целях налогообложения.</w:t>
      </w:r>
    </w:p>
    <w:p w14:paraId="6DDD15CE" w14:textId="77777777" w:rsidR="00424869" w:rsidRPr="00253428" w:rsidRDefault="00424869" w:rsidP="00424869">
      <w:pPr>
        <w:spacing w:line="360" w:lineRule="auto"/>
        <w:ind w:firstLine="567"/>
        <w:contextualSpacing/>
        <w:jc w:val="both"/>
        <w:rPr>
          <w:rFonts w:ascii="Myriad Pro" w:hAnsi="Myriad Pro"/>
          <w:sz w:val="26"/>
          <w:szCs w:val="26"/>
        </w:rPr>
      </w:pPr>
      <w:r w:rsidRPr="00253428">
        <w:rPr>
          <w:rFonts w:ascii="Myriad Pro" w:hAnsi="Myriad Pro"/>
          <w:sz w:val="26"/>
          <w:szCs w:val="26"/>
        </w:rPr>
        <w:t>В соответствии с п. 11 Методических указаний № 98-э неподконтрольные расходы, определяемые методом экономически обоснованных расходов, включают в себя «оплату налогов на имущество и иных налогов».</w:t>
      </w:r>
    </w:p>
    <w:p w14:paraId="559A8249" w14:textId="77777777" w:rsidR="00424869" w:rsidRPr="00253428" w:rsidRDefault="00424869" w:rsidP="00424869">
      <w:pPr>
        <w:spacing w:line="360" w:lineRule="auto"/>
        <w:ind w:firstLine="567"/>
        <w:contextualSpacing/>
        <w:jc w:val="both"/>
        <w:rPr>
          <w:rFonts w:ascii="Myriad Pro" w:hAnsi="Myriad Pro"/>
          <w:b/>
          <w:bCs/>
          <w:sz w:val="26"/>
          <w:szCs w:val="26"/>
        </w:rPr>
      </w:pPr>
      <w:r w:rsidRPr="00253428">
        <w:rPr>
          <w:rFonts w:ascii="Myriad Pro" w:hAnsi="Myriad Pro"/>
          <w:b/>
          <w:bCs/>
          <w:sz w:val="26"/>
          <w:szCs w:val="26"/>
        </w:rPr>
        <w:t>1.</w:t>
      </w:r>
      <w:r w:rsidRPr="00253428">
        <w:rPr>
          <w:rFonts w:ascii="Myriad Pro" w:hAnsi="Myriad Pro"/>
          <w:b/>
          <w:bCs/>
          <w:sz w:val="26"/>
          <w:szCs w:val="26"/>
        </w:rPr>
        <w:tab/>
      </w:r>
      <w:r>
        <w:rPr>
          <w:rFonts w:ascii="Myriad Pro" w:hAnsi="Myriad Pro"/>
          <w:b/>
          <w:bCs/>
          <w:sz w:val="26"/>
          <w:szCs w:val="26"/>
        </w:rPr>
        <w:t>Земельный налог</w:t>
      </w:r>
      <w:r w:rsidRPr="00253428">
        <w:rPr>
          <w:rFonts w:ascii="Myriad Pro" w:hAnsi="Myriad Pro"/>
          <w:b/>
          <w:bCs/>
          <w:sz w:val="26"/>
          <w:szCs w:val="26"/>
        </w:rPr>
        <w:t>.</w:t>
      </w:r>
    </w:p>
    <w:p w14:paraId="23850D80" w14:textId="77777777" w:rsidR="00424869" w:rsidRPr="00253428" w:rsidRDefault="00424869" w:rsidP="00424869">
      <w:pPr>
        <w:spacing w:line="360" w:lineRule="auto"/>
        <w:ind w:firstLine="567"/>
        <w:contextualSpacing/>
        <w:jc w:val="both"/>
        <w:rPr>
          <w:rFonts w:ascii="Myriad Pro" w:hAnsi="Myriad Pro"/>
          <w:sz w:val="26"/>
          <w:szCs w:val="26"/>
        </w:rPr>
      </w:pPr>
      <w:r w:rsidRPr="00253428">
        <w:rPr>
          <w:rFonts w:ascii="Myriad Pro" w:hAnsi="Myriad Pro"/>
          <w:sz w:val="26"/>
          <w:szCs w:val="26"/>
        </w:rPr>
        <w:t>Земельным кодексом Российской Федерации (статья 65) предусмотрено, что использование земли в Российской Федерации является платным. Одной из формы платы за использование земли является земельный налог. Налог на землю рассчитывается исходя из кадастровой стоимости земельных участков и установленных действующим федеральным и региональным законодательством ставок платы.</w:t>
      </w:r>
    </w:p>
    <w:p w14:paraId="4263BF51" w14:textId="77777777" w:rsidR="00424869" w:rsidRPr="00253428" w:rsidRDefault="00424869" w:rsidP="00424869">
      <w:pPr>
        <w:spacing w:line="360" w:lineRule="auto"/>
        <w:ind w:firstLine="567"/>
        <w:contextualSpacing/>
        <w:jc w:val="both"/>
        <w:rPr>
          <w:rFonts w:ascii="Myriad Pro" w:hAnsi="Myriad Pro"/>
          <w:b/>
          <w:bCs/>
          <w:sz w:val="26"/>
          <w:szCs w:val="26"/>
        </w:rPr>
      </w:pPr>
      <w:r w:rsidRPr="00253428">
        <w:rPr>
          <w:rFonts w:ascii="Myriad Pro" w:hAnsi="Myriad Pro"/>
          <w:b/>
          <w:bCs/>
          <w:sz w:val="26"/>
          <w:szCs w:val="26"/>
        </w:rPr>
        <w:t>2.</w:t>
      </w:r>
      <w:r w:rsidRPr="00253428">
        <w:rPr>
          <w:rFonts w:ascii="Myriad Pro" w:hAnsi="Myriad Pro"/>
          <w:b/>
          <w:bCs/>
          <w:sz w:val="26"/>
          <w:szCs w:val="26"/>
        </w:rPr>
        <w:tab/>
        <w:t>Налог на имущество.</w:t>
      </w:r>
    </w:p>
    <w:p w14:paraId="07AF5BC6" w14:textId="77777777" w:rsidR="00424869" w:rsidRPr="00253428" w:rsidRDefault="00424869" w:rsidP="00424869">
      <w:pPr>
        <w:spacing w:line="360" w:lineRule="auto"/>
        <w:ind w:firstLine="567"/>
        <w:contextualSpacing/>
        <w:jc w:val="both"/>
        <w:rPr>
          <w:rFonts w:ascii="Myriad Pro" w:hAnsi="Myriad Pro"/>
          <w:sz w:val="26"/>
          <w:szCs w:val="26"/>
        </w:rPr>
      </w:pPr>
      <w:r w:rsidRPr="00253428">
        <w:rPr>
          <w:rFonts w:ascii="Myriad Pro" w:hAnsi="Myriad Pro"/>
          <w:sz w:val="26"/>
          <w:szCs w:val="26"/>
        </w:rPr>
        <w:t xml:space="preserve">Определяется в соответствии с Главой 30 Налогового Кодекса РФ. Налог на имущество рассчитывается на основании действующих ставок и среднегодовой стоимости имущества. </w:t>
      </w:r>
    </w:p>
    <w:p w14:paraId="6D606A22" w14:textId="77777777" w:rsidR="00424869" w:rsidRPr="00253428" w:rsidRDefault="00424869" w:rsidP="00424869">
      <w:pPr>
        <w:spacing w:line="360" w:lineRule="auto"/>
        <w:ind w:firstLine="567"/>
        <w:contextualSpacing/>
        <w:jc w:val="both"/>
        <w:rPr>
          <w:rFonts w:ascii="Myriad Pro" w:hAnsi="Myriad Pro"/>
          <w:sz w:val="26"/>
          <w:szCs w:val="26"/>
        </w:rPr>
      </w:pPr>
      <w:r w:rsidRPr="00253428">
        <w:rPr>
          <w:rFonts w:ascii="Myriad Pro" w:hAnsi="Myriad Pro"/>
          <w:sz w:val="26"/>
          <w:szCs w:val="26"/>
        </w:rPr>
        <w:t xml:space="preserve">В соответствии с п. 3 ст. 380 Налогового кодекса Российской Федерации. Налоговые ставки, определяемые законами субъектов Российской Федерации в отношении магистральных трубопроводов, линий </w:t>
      </w:r>
      <w:proofErr w:type="spellStart"/>
      <w:r w:rsidRPr="00253428">
        <w:rPr>
          <w:rFonts w:ascii="Myriad Pro" w:hAnsi="Myriad Pro"/>
          <w:sz w:val="26"/>
          <w:szCs w:val="26"/>
        </w:rPr>
        <w:t>энергопередачи</w:t>
      </w:r>
      <w:proofErr w:type="spellEnd"/>
      <w:r w:rsidRPr="00253428">
        <w:rPr>
          <w:rFonts w:ascii="Myriad Pro" w:hAnsi="Myriad Pro"/>
          <w:sz w:val="26"/>
          <w:szCs w:val="26"/>
        </w:rPr>
        <w:t>, а также сооружений, являющихся неотъемлемой технологической частью указанных объектов, не могут превышать в 2013 году 0,4 процента, в 2014 году - 0,7 процента, в 2015 году - 1,0 процента, в 2016 году - 1,3 процента, в 2017 году - 1,6 процента, в 2018 году - 1,9 процента. Перечень имущества, относящегося к указанным объектам, утверждается Правительством Российской Федерации.</w:t>
      </w:r>
    </w:p>
    <w:p w14:paraId="26D484D4" w14:textId="77777777" w:rsidR="00424869" w:rsidRPr="00253428" w:rsidRDefault="00424869" w:rsidP="00424869">
      <w:pPr>
        <w:spacing w:line="360" w:lineRule="auto"/>
        <w:ind w:firstLine="567"/>
        <w:contextualSpacing/>
        <w:jc w:val="both"/>
        <w:rPr>
          <w:rFonts w:ascii="Myriad Pro" w:hAnsi="Myriad Pro"/>
          <w:sz w:val="26"/>
          <w:szCs w:val="26"/>
        </w:rPr>
      </w:pPr>
      <w:r w:rsidRPr="00253428">
        <w:rPr>
          <w:rFonts w:ascii="Myriad Pro" w:hAnsi="Myriad Pro"/>
          <w:sz w:val="26"/>
          <w:szCs w:val="26"/>
        </w:rPr>
        <w:t xml:space="preserve">П. 3.3. Налоговые ставки, определяемые законами субъектов Российской Федерации в отношении имущества, указанного в пункте 25 статьи 381 настоящего </w:t>
      </w:r>
      <w:r w:rsidRPr="00253428">
        <w:rPr>
          <w:rFonts w:ascii="Myriad Pro" w:hAnsi="Myriad Pro"/>
          <w:sz w:val="26"/>
          <w:szCs w:val="26"/>
        </w:rPr>
        <w:lastRenderedPageBreak/>
        <w:t>Кодекса, не освобожденного от налогообложения в соответствии со статьей 381.1 настоящего Кодекса, не могут превышать в 2018 году 1,1 процента (в отношении движимого имущества).</w:t>
      </w:r>
    </w:p>
    <w:p w14:paraId="41F870D6" w14:textId="77777777" w:rsidR="00424869" w:rsidRPr="00253428" w:rsidRDefault="00424869" w:rsidP="00424869">
      <w:pPr>
        <w:spacing w:line="360" w:lineRule="auto"/>
        <w:ind w:firstLine="567"/>
        <w:contextualSpacing/>
        <w:jc w:val="both"/>
        <w:rPr>
          <w:rFonts w:ascii="Myriad Pro" w:hAnsi="Myriad Pro"/>
          <w:sz w:val="26"/>
          <w:szCs w:val="26"/>
        </w:rPr>
      </w:pPr>
      <w:r w:rsidRPr="00253428">
        <w:rPr>
          <w:rFonts w:ascii="Myriad Pro" w:hAnsi="Myriad Pro"/>
          <w:sz w:val="26"/>
          <w:szCs w:val="26"/>
        </w:rPr>
        <w:t>С 2019 года нормами действующего законодательства льгота не предусмотрена и ставка налога состав</w:t>
      </w:r>
      <w:r>
        <w:rPr>
          <w:rFonts w:ascii="Myriad Pro" w:hAnsi="Myriad Pro"/>
          <w:sz w:val="26"/>
          <w:szCs w:val="26"/>
        </w:rPr>
        <w:t>ляет</w:t>
      </w:r>
      <w:r w:rsidRPr="00253428">
        <w:rPr>
          <w:rFonts w:ascii="Myriad Pro" w:hAnsi="Myriad Pro"/>
          <w:sz w:val="26"/>
          <w:szCs w:val="26"/>
        </w:rPr>
        <w:t xml:space="preserve"> 2,2%. </w:t>
      </w:r>
    </w:p>
    <w:p w14:paraId="730DA7F1" w14:textId="77777777" w:rsidR="00424869" w:rsidRPr="00253428" w:rsidRDefault="00424869" w:rsidP="00424869">
      <w:pPr>
        <w:spacing w:line="360" w:lineRule="auto"/>
        <w:ind w:firstLine="567"/>
        <w:contextualSpacing/>
        <w:jc w:val="both"/>
        <w:rPr>
          <w:rFonts w:ascii="Myriad Pro" w:hAnsi="Myriad Pro"/>
          <w:sz w:val="26"/>
          <w:szCs w:val="26"/>
        </w:rPr>
      </w:pPr>
      <w:r w:rsidRPr="00253428">
        <w:rPr>
          <w:rFonts w:ascii="Myriad Pro" w:hAnsi="Myriad Pro"/>
          <w:sz w:val="26"/>
          <w:szCs w:val="26"/>
        </w:rPr>
        <w:t>С 01.01.2019 Налоговым кодексом РФ в части определения налога на имущество: «объектами налогообложения для российских организаций признается недвижимое имущество (в том числе имущество, переданное во временное владение, в пользование, распоряжение, доверительное управление, внесенное в совместную деятельность или полученное по концессионному соглашению), учитываемое на балансе в качестве объектов основных средств в порядке, установленном для ведения бухгалтерского учета.»</w:t>
      </w:r>
    </w:p>
    <w:p w14:paraId="6DF0BF76" w14:textId="77777777" w:rsidR="00424869" w:rsidRPr="00253428" w:rsidRDefault="00424869" w:rsidP="00424869">
      <w:pPr>
        <w:spacing w:line="360" w:lineRule="auto"/>
        <w:ind w:firstLine="567"/>
        <w:contextualSpacing/>
        <w:jc w:val="both"/>
        <w:rPr>
          <w:rFonts w:ascii="Myriad Pro" w:hAnsi="Myriad Pro"/>
          <w:b/>
          <w:bCs/>
          <w:sz w:val="26"/>
          <w:szCs w:val="26"/>
        </w:rPr>
      </w:pPr>
      <w:r w:rsidRPr="00253428">
        <w:rPr>
          <w:rFonts w:ascii="Myriad Pro" w:hAnsi="Myriad Pro"/>
          <w:b/>
          <w:bCs/>
          <w:sz w:val="26"/>
          <w:szCs w:val="26"/>
        </w:rPr>
        <w:t>3.</w:t>
      </w:r>
      <w:r w:rsidRPr="00253428">
        <w:rPr>
          <w:rFonts w:ascii="Myriad Pro" w:hAnsi="Myriad Pro"/>
          <w:b/>
          <w:bCs/>
          <w:sz w:val="26"/>
          <w:szCs w:val="26"/>
        </w:rPr>
        <w:tab/>
        <w:t>Прочие налоги и сборы:</w:t>
      </w:r>
    </w:p>
    <w:p w14:paraId="47EDF5E5" w14:textId="77777777" w:rsidR="00424869" w:rsidRPr="00253428" w:rsidRDefault="00424869" w:rsidP="00424869">
      <w:pPr>
        <w:spacing w:line="360" w:lineRule="auto"/>
        <w:ind w:firstLine="567"/>
        <w:contextualSpacing/>
        <w:jc w:val="both"/>
        <w:rPr>
          <w:rFonts w:ascii="Myriad Pro" w:hAnsi="Myriad Pro"/>
          <w:b/>
          <w:bCs/>
          <w:sz w:val="26"/>
          <w:szCs w:val="26"/>
        </w:rPr>
      </w:pPr>
      <w:r w:rsidRPr="00253428">
        <w:rPr>
          <w:rFonts w:ascii="Myriad Pro" w:hAnsi="Myriad Pro"/>
          <w:b/>
          <w:bCs/>
          <w:sz w:val="26"/>
          <w:szCs w:val="26"/>
        </w:rPr>
        <w:t>3.1.</w:t>
      </w:r>
      <w:r w:rsidRPr="00253428">
        <w:rPr>
          <w:rFonts w:ascii="Myriad Pro" w:hAnsi="Myriad Pro"/>
          <w:b/>
          <w:bCs/>
          <w:sz w:val="26"/>
          <w:szCs w:val="26"/>
        </w:rPr>
        <w:tab/>
        <w:t xml:space="preserve">Транспортный налог </w:t>
      </w:r>
    </w:p>
    <w:p w14:paraId="0EFF3EEA" w14:textId="77777777" w:rsidR="00424869" w:rsidRPr="00253428" w:rsidRDefault="00424869" w:rsidP="00424869">
      <w:pPr>
        <w:spacing w:line="360" w:lineRule="auto"/>
        <w:ind w:firstLine="567"/>
        <w:contextualSpacing/>
        <w:jc w:val="both"/>
        <w:rPr>
          <w:rFonts w:ascii="Myriad Pro" w:hAnsi="Myriad Pro"/>
          <w:sz w:val="26"/>
          <w:szCs w:val="26"/>
        </w:rPr>
      </w:pPr>
      <w:r w:rsidRPr="00253428">
        <w:rPr>
          <w:rFonts w:ascii="Myriad Pro" w:hAnsi="Myriad Pro"/>
          <w:sz w:val="26"/>
          <w:szCs w:val="26"/>
        </w:rPr>
        <w:t>Определяется в соответствии с Главой 28 Налогового Кодекса РФ, на основании действующих ставок, типа транспортного средства и мощности его двигателя.</w:t>
      </w:r>
    </w:p>
    <w:p w14:paraId="711D5FFC" w14:textId="77777777" w:rsidR="00424869" w:rsidRPr="00253428" w:rsidRDefault="00424869" w:rsidP="00424869">
      <w:pPr>
        <w:spacing w:line="360" w:lineRule="auto"/>
        <w:ind w:firstLine="567"/>
        <w:contextualSpacing/>
        <w:jc w:val="both"/>
        <w:rPr>
          <w:rFonts w:ascii="Myriad Pro" w:hAnsi="Myriad Pro"/>
          <w:b/>
          <w:bCs/>
          <w:sz w:val="26"/>
          <w:szCs w:val="26"/>
        </w:rPr>
      </w:pPr>
      <w:r w:rsidRPr="00253428">
        <w:rPr>
          <w:rFonts w:ascii="Myriad Pro" w:hAnsi="Myriad Pro"/>
          <w:b/>
          <w:bCs/>
          <w:sz w:val="26"/>
          <w:szCs w:val="26"/>
        </w:rPr>
        <w:t>3.2.</w:t>
      </w:r>
      <w:r w:rsidRPr="00253428">
        <w:rPr>
          <w:rFonts w:ascii="Myriad Pro" w:hAnsi="Myriad Pro"/>
          <w:b/>
          <w:bCs/>
          <w:sz w:val="26"/>
          <w:szCs w:val="26"/>
        </w:rPr>
        <w:tab/>
      </w:r>
      <w:r>
        <w:rPr>
          <w:rFonts w:ascii="Myriad Pro" w:hAnsi="Myriad Pro"/>
          <w:b/>
          <w:bCs/>
          <w:sz w:val="26"/>
          <w:szCs w:val="26"/>
        </w:rPr>
        <w:t>П</w:t>
      </w:r>
      <w:r w:rsidRPr="00C545CA">
        <w:rPr>
          <w:rFonts w:ascii="Myriad Pro" w:hAnsi="Myriad Pro"/>
          <w:b/>
          <w:bCs/>
          <w:sz w:val="26"/>
          <w:szCs w:val="26"/>
        </w:rPr>
        <w:t>лат</w:t>
      </w:r>
      <w:r>
        <w:rPr>
          <w:rFonts w:ascii="Myriad Pro" w:hAnsi="Myriad Pro"/>
          <w:b/>
          <w:bCs/>
          <w:sz w:val="26"/>
          <w:szCs w:val="26"/>
        </w:rPr>
        <w:t>а</w:t>
      </w:r>
      <w:r w:rsidRPr="00C545CA">
        <w:rPr>
          <w:rFonts w:ascii="Myriad Pro" w:hAnsi="Myriad Pro"/>
          <w:b/>
          <w:bCs/>
          <w:sz w:val="26"/>
          <w:szCs w:val="26"/>
        </w:rPr>
        <w:t xml:space="preserve"> за негативное воздействие на окружающую среду</w:t>
      </w:r>
    </w:p>
    <w:p w14:paraId="0EF8439B" w14:textId="77777777" w:rsidR="00424869" w:rsidRPr="00253428" w:rsidRDefault="00424869" w:rsidP="00424869">
      <w:pPr>
        <w:spacing w:line="360" w:lineRule="auto"/>
        <w:ind w:firstLine="567"/>
        <w:contextualSpacing/>
        <w:jc w:val="both"/>
        <w:rPr>
          <w:rFonts w:ascii="Myriad Pro" w:hAnsi="Myriad Pro"/>
          <w:sz w:val="26"/>
          <w:szCs w:val="26"/>
        </w:rPr>
      </w:pPr>
      <w:r w:rsidRPr="00253428">
        <w:rPr>
          <w:rFonts w:ascii="Myriad Pro" w:hAnsi="Myriad Pro"/>
          <w:sz w:val="26"/>
          <w:szCs w:val="26"/>
        </w:rPr>
        <w:t xml:space="preserve">В соответствии со статьей 16 Федерального закона «Об охране окружающей среды» </w:t>
      </w:r>
      <w:r>
        <w:rPr>
          <w:rFonts w:ascii="Myriad Pro" w:hAnsi="Myriad Pro"/>
          <w:sz w:val="26"/>
          <w:szCs w:val="26"/>
        </w:rPr>
        <w:t xml:space="preserve">от 10.01.2002 </w:t>
      </w:r>
      <w:r w:rsidRPr="00253428">
        <w:rPr>
          <w:rFonts w:ascii="Myriad Pro" w:hAnsi="Myriad Pro"/>
          <w:sz w:val="26"/>
          <w:szCs w:val="26"/>
        </w:rPr>
        <w:t xml:space="preserve">№ 7-ФЗ «негативное воздействие на окружающую среду является платным». К видам негативного воздействия относятся: выбросы загрязняющих веществ от стационарных объектов, выбросы загрязняющих веществ от передвижных объектов, размещение отходов производства и потребления. Порядок исчисления и взимания платы за негативное воздействие на окружающую среду установлен Правилами исчисления и взимания платы за негативное воздействие на окружающую среду, утвержденными Постановлением Правительства РФ от 03.03.2017 № 255 «Об исчислении и взимании платы за негативное воздействие на окружающую среду». Ставки платы за негативное воздействие на окружающую среду установлены </w:t>
      </w:r>
      <w:r>
        <w:rPr>
          <w:rFonts w:ascii="Myriad Pro" w:hAnsi="Myriad Pro"/>
          <w:sz w:val="26"/>
          <w:szCs w:val="26"/>
        </w:rPr>
        <w:t>п</w:t>
      </w:r>
      <w:r w:rsidRPr="00253428">
        <w:rPr>
          <w:rFonts w:ascii="Myriad Pro" w:hAnsi="Myriad Pro"/>
          <w:sz w:val="26"/>
          <w:szCs w:val="26"/>
        </w:rPr>
        <w:t xml:space="preserve">остановлением Правительства Российской Федерации. Порядок и сроки внесения платы за негативное </w:t>
      </w:r>
      <w:r w:rsidRPr="00253428">
        <w:rPr>
          <w:rFonts w:ascii="Myriad Pro" w:hAnsi="Myriad Pro"/>
          <w:sz w:val="26"/>
          <w:szCs w:val="26"/>
        </w:rPr>
        <w:lastRenderedPageBreak/>
        <w:t>воздействие на окружающую среду определены ст. 16.4 Федерального закона «Об охране окружающей среды».</w:t>
      </w:r>
    </w:p>
    <w:p w14:paraId="65464AED" w14:textId="77777777" w:rsidR="00424869" w:rsidRPr="00253428" w:rsidRDefault="00424869" w:rsidP="00424869">
      <w:pPr>
        <w:spacing w:line="360" w:lineRule="auto"/>
        <w:ind w:firstLine="567"/>
        <w:contextualSpacing/>
        <w:jc w:val="both"/>
        <w:rPr>
          <w:rFonts w:ascii="Myriad Pro" w:hAnsi="Myriad Pro"/>
          <w:b/>
          <w:bCs/>
          <w:sz w:val="26"/>
          <w:szCs w:val="26"/>
        </w:rPr>
      </w:pPr>
      <w:r w:rsidRPr="00253428">
        <w:rPr>
          <w:rFonts w:ascii="Myriad Pro" w:hAnsi="Myriad Pro"/>
          <w:b/>
          <w:bCs/>
          <w:sz w:val="26"/>
          <w:szCs w:val="26"/>
        </w:rPr>
        <w:t>3.3.</w:t>
      </w:r>
      <w:r w:rsidRPr="00253428">
        <w:rPr>
          <w:rFonts w:ascii="Myriad Pro" w:hAnsi="Myriad Pro"/>
          <w:b/>
          <w:bCs/>
          <w:sz w:val="26"/>
          <w:szCs w:val="26"/>
        </w:rPr>
        <w:tab/>
        <w:t>Водный налог</w:t>
      </w:r>
    </w:p>
    <w:p w14:paraId="54B55A16" w14:textId="77777777" w:rsidR="00424869" w:rsidRPr="0095302F" w:rsidRDefault="00424869" w:rsidP="00424869">
      <w:pPr>
        <w:spacing w:line="360" w:lineRule="auto"/>
        <w:ind w:firstLine="567"/>
        <w:contextualSpacing/>
        <w:jc w:val="both"/>
        <w:rPr>
          <w:rFonts w:ascii="Myriad Pro" w:hAnsi="Myriad Pro"/>
          <w:sz w:val="26"/>
          <w:szCs w:val="26"/>
        </w:rPr>
      </w:pPr>
      <w:r w:rsidRPr="00253428">
        <w:rPr>
          <w:rFonts w:ascii="Myriad Pro" w:hAnsi="Myriad Pro"/>
          <w:sz w:val="26"/>
          <w:szCs w:val="26"/>
        </w:rPr>
        <w:t>Величина водного налога является расчетной и определяется в соответствии с Главой 25.2 Статья 333.8 Налогового Кодекса РФ.</w:t>
      </w:r>
    </w:p>
    <w:p w14:paraId="4C4DDEB9" w14:textId="77777777" w:rsidR="00424869" w:rsidRDefault="00424869" w:rsidP="00424869">
      <w:pPr>
        <w:spacing w:line="360" w:lineRule="auto"/>
        <w:contextualSpacing/>
        <w:jc w:val="both"/>
        <w:rPr>
          <w:rFonts w:ascii="Myriad Pro" w:hAnsi="Myriad Pro"/>
          <w:b/>
          <w:bCs/>
          <w:sz w:val="26"/>
          <w:szCs w:val="26"/>
        </w:rPr>
      </w:pPr>
    </w:p>
    <w:p w14:paraId="62664C27" w14:textId="77777777" w:rsidR="00424869" w:rsidRPr="00253428" w:rsidRDefault="00424869" w:rsidP="00424869">
      <w:pPr>
        <w:spacing w:line="360" w:lineRule="auto"/>
        <w:contextualSpacing/>
        <w:jc w:val="both"/>
        <w:rPr>
          <w:rFonts w:ascii="Myriad Pro" w:hAnsi="Myriad Pro"/>
          <w:b/>
          <w:bCs/>
          <w:sz w:val="26"/>
          <w:szCs w:val="26"/>
        </w:rPr>
      </w:pPr>
      <w:r w:rsidRPr="00253428">
        <w:rPr>
          <w:rFonts w:ascii="Myriad Pro" w:hAnsi="Myriad Pro"/>
          <w:b/>
          <w:bCs/>
          <w:sz w:val="26"/>
          <w:szCs w:val="26"/>
        </w:rPr>
        <w:t xml:space="preserve">РЕКОМЕНДАЦИИ И ПРЕДЛОЖЕНИЯ ИСПОЛНИТЕЛЯ </w:t>
      </w:r>
    </w:p>
    <w:p w14:paraId="0984520F" w14:textId="073E3C45" w:rsidR="00424869" w:rsidRDefault="00424869" w:rsidP="00424869">
      <w:pPr>
        <w:spacing w:line="360" w:lineRule="auto"/>
        <w:ind w:firstLine="567"/>
        <w:contextualSpacing/>
        <w:jc w:val="both"/>
        <w:rPr>
          <w:rFonts w:ascii="Myriad Pro" w:hAnsi="Myriad Pro"/>
          <w:sz w:val="26"/>
          <w:szCs w:val="26"/>
        </w:rPr>
      </w:pPr>
      <w:r w:rsidRPr="00930F77">
        <w:rPr>
          <w:rFonts w:ascii="Myriad Pro" w:hAnsi="Myriad Pro"/>
          <w:sz w:val="26"/>
          <w:szCs w:val="26"/>
        </w:rPr>
        <w:t xml:space="preserve">Для обоснования расходов Исполнитель рекомендует </w:t>
      </w:r>
      <w:r w:rsidR="00DC3B7D">
        <w:rPr>
          <w:rFonts w:ascii="Myriad Pro" w:hAnsi="Myriad Pro"/>
          <w:sz w:val="26"/>
          <w:szCs w:val="26"/>
        </w:rPr>
        <w:t xml:space="preserve">АО «Тываэнерго» </w:t>
      </w:r>
      <w:r w:rsidR="00DC3B7D" w:rsidRPr="00B93462">
        <w:rPr>
          <w:rFonts w:ascii="Myriad Pro" w:hAnsi="Myriad Pro"/>
          <w:sz w:val="26"/>
          <w:szCs w:val="26"/>
        </w:rPr>
        <w:t>предоставлять</w:t>
      </w:r>
      <w:r w:rsidR="00390A5E">
        <w:rPr>
          <w:rFonts w:ascii="Myriad Pro" w:hAnsi="Myriad Pro"/>
          <w:sz w:val="26"/>
          <w:szCs w:val="26"/>
        </w:rPr>
        <w:t xml:space="preserve"> в</w:t>
      </w:r>
      <w:r w:rsidR="00DC3B7D">
        <w:rPr>
          <w:rFonts w:ascii="Myriad Pro" w:hAnsi="Myriad Pro"/>
          <w:sz w:val="26"/>
          <w:szCs w:val="26"/>
        </w:rPr>
        <w:t xml:space="preserve"> Службу по тарифам Республики Тыва</w:t>
      </w:r>
      <w:r w:rsidR="00DC3B7D" w:rsidRPr="00B93462">
        <w:rPr>
          <w:rFonts w:ascii="Myriad Pro" w:hAnsi="Myriad Pro"/>
          <w:sz w:val="26"/>
          <w:szCs w:val="26"/>
        </w:rPr>
        <w:t xml:space="preserve"> следующие документы и информацию</w:t>
      </w:r>
      <w:r w:rsidRPr="00930F77">
        <w:rPr>
          <w:rFonts w:ascii="Myriad Pro" w:hAnsi="Myriad Pro"/>
          <w:sz w:val="26"/>
          <w:szCs w:val="26"/>
        </w:rPr>
        <w:t xml:space="preserve"> на очередной год регулирования: </w:t>
      </w:r>
    </w:p>
    <w:p w14:paraId="344CAD6A" w14:textId="609BDEF7" w:rsidR="00424869" w:rsidRPr="00C545CA" w:rsidRDefault="00424869" w:rsidP="00DD2DF0">
      <w:pPr>
        <w:pStyle w:val="a5"/>
        <w:numPr>
          <w:ilvl w:val="0"/>
          <w:numId w:val="26"/>
        </w:numPr>
        <w:spacing w:line="360" w:lineRule="auto"/>
        <w:jc w:val="both"/>
        <w:rPr>
          <w:rFonts w:ascii="Myriad Pro" w:hAnsi="Myriad Pro"/>
          <w:bCs/>
          <w:sz w:val="26"/>
          <w:szCs w:val="26"/>
        </w:rPr>
      </w:pPr>
      <w:r>
        <w:rPr>
          <w:rFonts w:ascii="Myriad Pro" w:hAnsi="Myriad Pro"/>
          <w:sz w:val="26"/>
          <w:szCs w:val="26"/>
        </w:rPr>
        <w:t xml:space="preserve">утвержденное положение о распределении расходов на </w:t>
      </w:r>
      <w:r w:rsidRPr="00C545CA">
        <w:rPr>
          <w:rFonts w:ascii="Myriad Pro" w:hAnsi="Myriad Pro"/>
          <w:bCs/>
          <w:sz w:val="26"/>
          <w:szCs w:val="26"/>
        </w:rPr>
        <w:t>налог на имущество и иных налогов</w:t>
      </w:r>
      <w:r>
        <w:rPr>
          <w:rFonts w:ascii="Myriad Pro" w:hAnsi="Myriad Pro"/>
          <w:bCs/>
          <w:sz w:val="26"/>
          <w:szCs w:val="26"/>
        </w:rPr>
        <w:t xml:space="preserve"> </w:t>
      </w:r>
      <w:r w:rsidR="00DC3B7D">
        <w:rPr>
          <w:rFonts w:ascii="Myriad Pro" w:hAnsi="Myriad Pro"/>
          <w:bCs/>
          <w:sz w:val="26"/>
          <w:szCs w:val="26"/>
        </w:rPr>
        <w:t>по видам деятельности</w:t>
      </w:r>
      <w:r>
        <w:rPr>
          <w:rFonts w:ascii="Myriad Pro" w:hAnsi="Myriad Pro"/>
          <w:bCs/>
          <w:sz w:val="26"/>
          <w:szCs w:val="26"/>
        </w:rPr>
        <w:t>, приказ об утверждении;</w:t>
      </w:r>
    </w:p>
    <w:p w14:paraId="7CA59C89" w14:textId="77777777" w:rsidR="00424869" w:rsidRPr="00253428" w:rsidRDefault="00424869" w:rsidP="00DD2DF0">
      <w:pPr>
        <w:pStyle w:val="a5"/>
        <w:numPr>
          <w:ilvl w:val="0"/>
          <w:numId w:val="25"/>
        </w:numPr>
        <w:spacing w:line="360" w:lineRule="auto"/>
        <w:jc w:val="both"/>
        <w:rPr>
          <w:rFonts w:ascii="Myriad Pro" w:hAnsi="Myriad Pro"/>
          <w:b/>
          <w:bCs/>
          <w:sz w:val="26"/>
          <w:szCs w:val="26"/>
        </w:rPr>
      </w:pPr>
      <w:r>
        <w:rPr>
          <w:rFonts w:ascii="Myriad Pro" w:hAnsi="Myriad Pro"/>
          <w:b/>
          <w:bCs/>
          <w:sz w:val="26"/>
          <w:szCs w:val="26"/>
        </w:rPr>
        <w:t>Земельный налог</w:t>
      </w:r>
      <w:r w:rsidRPr="00253428">
        <w:rPr>
          <w:rFonts w:ascii="Myriad Pro" w:hAnsi="Myriad Pro"/>
          <w:b/>
          <w:bCs/>
          <w:sz w:val="26"/>
          <w:szCs w:val="26"/>
        </w:rPr>
        <w:t>.</w:t>
      </w:r>
    </w:p>
    <w:p w14:paraId="78733C96" w14:textId="77777777" w:rsidR="00424869" w:rsidRPr="00253428" w:rsidRDefault="00424869" w:rsidP="00DD2DF0">
      <w:pPr>
        <w:pStyle w:val="a5"/>
        <w:numPr>
          <w:ilvl w:val="0"/>
          <w:numId w:val="26"/>
        </w:numPr>
        <w:spacing w:line="360" w:lineRule="auto"/>
        <w:jc w:val="both"/>
        <w:rPr>
          <w:rFonts w:ascii="Myriad Pro" w:hAnsi="Myriad Pro"/>
          <w:b/>
          <w:bCs/>
          <w:sz w:val="26"/>
          <w:szCs w:val="26"/>
        </w:rPr>
      </w:pPr>
      <w:r>
        <w:rPr>
          <w:rFonts w:ascii="Myriad Pro" w:hAnsi="Myriad Pro"/>
          <w:sz w:val="26"/>
          <w:szCs w:val="26"/>
        </w:rPr>
        <w:t>пояснительная записка с указанием оснований для исчисления и параметров расчета;</w:t>
      </w:r>
    </w:p>
    <w:p w14:paraId="77E83A67" w14:textId="0781C1A6" w:rsidR="00424869" w:rsidRPr="00253428" w:rsidRDefault="00424869" w:rsidP="00DD2DF0">
      <w:pPr>
        <w:pStyle w:val="a5"/>
        <w:numPr>
          <w:ilvl w:val="0"/>
          <w:numId w:val="26"/>
        </w:numPr>
        <w:spacing w:line="360" w:lineRule="auto"/>
        <w:jc w:val="both"/>
        <w:rPr>
          <w:rFonts w:ascii="Myriad Pro" w:hAnsi="Myriad Pro"/>
          <w:b/>
          <w:bCs/>
          <w:sz w:val="26"/>
          <w:szCs w:val="26"/>
        </w:rPr>
      </w:pPr>
      <w:r>
        <w:rPr>
          <w:rFonts w:ascii="Myriad Pro" w:hAnsi="Myriad Pro"/>
          <w:sz w:val="26"/>
          <w:szCs w:val="26"/>
        </w:rPr>
        <w:t>пообъектный расчет земельного налога на очередной период регулирования с указанием параметров расчета (кадастровой стоимости и ставки платы) и описанием оснований для отнесения расходов (назначение земельного участка) на регулируемый вид деятельности – оказание услуг по передаче электрической энергии;</w:t>
      </w:r>
    </w:p>
    <w:p w14:paraId="2315819F" w14:textId="17EEB68D" w:rsidR="00424869" w:rsidRPr="008B6185" w:rsidRDefault="00424869" w:rsidP="00DD2DF0">
      <w:pPr>
        <w:pStyle w:val="a5"/>
        <w:numPr>
          <w:ilvl w:val="0"/>
          <w:numId w:val="26"/>
        </w:numPr>
        <w:spacing w:line="360" w:lineRule="auto"/>
        <w:jc w:val="both"/>
        <w:rPr>
          <w:rFonts w:ascii="Myriad Pro" w:hAnsi="Myriad Pro"/>
          <w:sz w:val="26"/>
          <w:szCs w:val="26"/>
        </w:rPr>
      </w:pPr>
      <w:r w:rsidRPr="008B6185">
        <w:rPr>
          <w:rFonts w:ascii="Myriad Pro" w:hAnsi="Myriad Pro"/>
          <w:sz w:val="26"/>
          <w:szCs w:val="26"/>
        </w:rPr>
        <w:t xml:space="preserve">расчет </w:t>
      </w:r>
      <w:r>
        <w:rPr>
          <w:rFonts w:ascii="Myriad Pro" w:hAnsi="Myriad Pro"/>
          <w:sz w:val="26"/>
          <w:szCs w:val="26"/>
        </w:rPr>
        <w:t>земельного налога</w:t>
      </w:r>
      <w:r w:rsidRPr="008B6185">
        <w:rPr>
          <w:rFonts w:ascii="Myriad Pro" w:hAnsi="Myriad Pro"/>
          <w:sz w:val="26"/>
          <w:szCs w:val="26"/>
        </w:rPr>
        <w:t xml:space="preserve"> за последний истекший период и истекший период текущего года;</w:t>
      </w:r>
    </w:p>
    <w:p w14:paraId="0B1A8283" w14:textId="5126DB7C" w:rsidR="00424869" w:rsidRDefault="00424869" w:rsidP="00DD2DF0">
      <w:pPr>
        <w:pStyle w:val="a5"/>
        <w:numPr>
          <w:ilvl w:val="0"/>
          <w:numId w:val="26"/>
        </w:numPr>
        <w:spacing w:line="360" w:lineRule="auto"/>
        <w:jc w:val="both"/>
        <w:rPr>
          <w:rFonts w:ascii="Myriad Pro" w:hAnsi="Myriad Pro"/>
          <w:sz w:val="26"/>
          <w:szCs w:val="26"/>
        </w:rPr>
      </w:pPr>
      <w:r>
        <w:rPr>
          <w:rFonts w:ascii="Myriad Pro" w:hAnsi="Myriad Pro"/>
          <w:sz w:val="26"/>
          <w:szCs w:val="26"/>
        </w:rPr>
        <w:t>оборотно-сальдовые ведомости по счетам учета расходов на земельный налог;</w:t>
      </w:r>
    </w:p>
    <w:p w14:paraId="130D9596" w14:textId="2EEA97BF" w:rsidR="00424869" w:rsidRDefault="00424869" w:rsidP="00DD2DF0">
      <w:pPr>
        <w:pStyle w:val="a5"/>
        <w:numPr>
          <w:ilvl w:val="0"/>
          <w:numId w:val="26"/>
        </w:numPr>
        <w:spacing w:line="360" w:lineRule="auto"/>
        <w:jc w:val="both"/>
        <w:rPr>
          <w:rFonts w:ascii="Myriad Pro" w:hAnsi="Myriad Pro"/>
          <w:sz w:val="26"/>
          <w:szCs w:val="26"/>
        </w:rPr>
      </w:pPr>
      <w:r>
        <w:rPr>
          <w:rFonts w:ascii="Myriad Pro" w:hAnsi="Myriad Pro"/>
          <w:sz w:val="26"/>
          <w:szCs w:val="26"/>
        </w:rPr>
        <w:t xml:space="preserve">декларации по земельному налогу за </w:t>
      </w:r>
      <w:r w:rsidRPr="008B6185">
        <w:rPr>
          <w:rFonts w:ascii="Myriad Pro" w:hAnsi="Myriad Pro"/>
          <w:sz w:val="26"/>
          <w:szCs w:val="26"/>
        </w:rPr>
        <w:t>последний истекший период</w:t>
      </w:r>
      <w:r>
        <w:rPr>
          <w:rFonts w:ascii="Myriad Pro" w:hAnsi="Myriad Pro"/>
          <w:sz w:val="26"/>
          <w:szCs w:val="26"/>
        </w:rPr>
        <w:t>;</w:t>
      </w:r>
    </w:p>
    <w:p w14:paraId="0B30659A" w14:textId="78CC48C2" w:rsidR="00424869" w:rsidRPr="00C545CA" w:rsidRDefault="00424869" w:rsidP="00DD2DF0">
      <w:pPr>
        <w:pStyle w:val="a5"/>
        <w:numPr>
          <w:ilvl w:val="0"/>
          <w:numId w:val="26"/>
        </w:numPr>
        <w:spacing w:line="360" w:lineRule="auto"/>
        <w:jc w:val="both"/>
        <w:rPr>
          <w:rFonts w:ascii="Myriad Pro" w:hAnsi="Myriad Pro"/>
          <w:sz w:val="26"/>
          <w:szCs w:val="26"/>
        </w:rPr>
      </w:pPr>
      <w:r w:rsidRPr="00C545CA">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w:t>
      </w:r>
      <w:r w:rsidRPr="00C545CA">
        <w:rPr>
          <w:rFonts w:ascii="Myriad Pro" w:hAnsi="Myriad Pro"/>
          <w:sz w:val="26"/>
          <w:szCs w:val="26"/>
        </w:rPr>
        <w:lastRenderedPageBreak/>
        <w:t>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платы за землю организаций за последний истекший период (предшествующий год). </w:t>
      </w:r>
    </w:p>
    <w:p w14:paraId="5AB66AB5" w14:textId="77777777" w:rsidR="00424869" w:rsidRPr="00253428" w:rsidRDefault="00424869" w:rsidP="00DD2DF0">
      <w:pPr>
        <w:pStyle w:val="a5"/>
        <w:numPr>
          <w:ilvl w:val="0"/>
          <w:numId w:val="25"/>
        </w:numPr>
        <w:spacing w:line="360" w:lineRule="auto"/>
        <w:jc w:val="both"/>
        <w:rPr>
          <w:rFonts w:ascii="Myriad Pro" w:hAnsi="Myriad Pro"/>
          <w:b/>
          <w:bCs/>
          <w:sz w:val="26"/>
          <w:szCs w:val="26"/>
        </w:rPr>
      </w:pPr>
      <w:r w:rsidRPr="00253428">
        <w:rPr>
          <w:rFonts w:ascii="Myriad Pro" w:hAnsi="Myriad Pro"/>
          <w:b/>
          <w:bCs/>
          <w:sz w:val="26"/>
          <w:szCs w:val="26"/>
        </w:rPr>
        <w:t>Налог на имущество.</w:t>
      </w:r>
    </w:p>
    <w:p w14:paraId="23289093" w14:textId="77777777" w:rsidR="00424869" w:rsidRPr="0086491C" w:rsidRDefault="00424869" w:rsidP="00DD2DF0">
      <w:pPr>
        <w:pStyle w:val="a5"/>
        <w:numPr>
          <w:ilvl w:val="0"/>
          <w:numId w:val="26"/>
        </w:numPr>
        <w:spacing w:line="360" w:lineRule="auto"/>
        <w:jc w:val="both"/>
        <w:rPr>
          <w:rFonts w:ascii="Myriad Pro" w:hAnsi="Myriad Pro"/>
          <w:sz w:val="26"/>
          <w:szCs w:val="26"/>
        </w:rPr>
      </w:pPr>
      <w:r>
        <w:rPr>
          <w:rFonts w:ascii="Myriad Pro" w:hAnsi="Myriad Pro"/>
          <w:sz w:val="26"/>
          <w:szCs w:val="26"/>
        </w:rPr>
        <w:t>п</w:t>
      </w:r>
      <w:r w:rsidRPr="0086491C">
        <w:rPr>
          <w:rFonts w:ascii="Myriad Pro" w:hAnsi="Myriad Pro"/>
          <w:sz w:val="26"/>
          <w:szCs w:val="26"/>
        </w:rPr>
        <w:t>ояснительн</w:t>
      </w:r>
      <w:r>
        <w:rPr>
          <w:rFonts w:ascii="Myriad Pro" w:hAnsi="Myriad Pro"/>
          <w:sz w:val="26"/>
          <w:szCs w:val="26"/>
        </w:rPr>
        <w:t>ую</w:t>
      </w:r>
      <w:r w:rsidRPr="0086491C">
        <w:rPr>
          <w:rFonts w:ascii="Myriad Pro" w:hAnsi="Myriad Pro"/>
          <w:sz w:val="26"/>
          <w:szCs w:val="26"/>
        </w:rPr>
        <w:t xml:space="preserve"> записк</w:t>
      </w:r>
      <w:r>
        <w:rPr>
          <w:rFonts w:ascii="Myriad Pro" w:hAnsi="Myriad Pro"/>
          <w:sz w:val="26"/>
          <w:szCs w:val="26"/>
        </w:rPr>
        <w:t>у с описанием оснований для исчисления и параметров расчета;</w:t>
      </w:r>
    </w:p>
    <w:p w14:paraId="663F23AD" w14:textId="43A4DF30" w:rsidR="00424869" w:rsidRDefault="00424869" w:rsidP="00DD2DF0">
      <w:pPr>
        <w:pStyle w:val="a5"/>
        <w:numPr>
          <w:ilvl w:val="0"/>
          <w:numId w:val="26"/>
        </w:numPr>
        <w:spacing w:line="360" w:lineRule="auto"/>
        <w:jc w:val="both"/>
        <w:rPr>
          <w:rFonts w:ascii="Myriad Pro" w:hAnsi="Myriad Pro"/>
          <w:sz w:val="26"/>
          <w:szCs w:val="26"/>
        </w:rPr>
      </w:pPr>
      <w:r>
        <w:rPr>
          <w:rFonts w:ascii="Myriad Pro" w:hAnsi="Myriad Pro"/>
          <w:sz w:val="26"/>
          <w:szCs w:val="26"/>
        </w:rPr>
        <w:t>пообъектный р</w:t>
      </w:r>
      <w:r w:rsidRPr="0086491C">
        <w:rPr>
          <w:rFonts w:ascii="Myriad Pro" w:hAnsi="Myriad Pro"/>
          <w:sz w:val="26"/>
          <w:szCs w:val="26"/>
        </w:rPr>
        <w:t xml:space="preserve">асчет налога на имущество </w:t>
      </w:r>
      <w:r>
        <w:rPr>
          <w:rFonts w:ascii="Myriad Pro" w:hAnsi="Myriad Pro"/>
          <w:sz w:val="26"/>
          <w:szCs w:val="26"/>
        </w:rPr>
        <w:t xml:space="preserve">на очередной период регулирования </w:t>
      </w:r>
      <w:r w:rsidRPr="0086491C">
        <w:rPr>
          <w:rFonts w:ascii="Myriad Pro" w:hAnsi="Myriad Pro"/>
          <w:sz w:val="26"/>
          <w:szCs w:val="26"/>
        </w:rPr>
        <w:t>по объектам основных средств,</w:t>
      </w:r>
      <w:r>
        <w:rPr>
          <w:rFonts w:ascii="Myriad Pro" w:hAnsi="Myriad Pro"/>
          <w:sz w:val="26"/>
          <w:szCs w:val="26"/>
        </w:rPr>
        <w:t xml:space="preserve"> подлежащих налогообложению в соответствии с законодательством,</w:t>
      </w:r>
      <w:r w:rsidRPr="0086491C">
        <w:rPr>
          <w:rFonts w:ascii="Myriad Pro" w:hAnsi="Myriad Pro"/>
          <w:sz w:val="26"/>
          <w:szCs w:val="26"/>
        </w:rPr>
        <w:t xml:space="preserve"> </w:t>
      </w:r>
      <w:r>
        <w:rPr>
          <w:rFonts w:ascii="Myriad Pro" w:hAnsi="Myriad Pro"/>
          <w:sz w:val="26"/>
          <w:szCs w:val="26"/>
        </w:rPr>
        <w:t>с указанием балансовой стоимости, остаточной стоимости на последнюю отчетную дату истекшего периода и описанием оснований для отнесения расходов на регулируемый вид деятельности – оказание услуг по передаче электрической энергии;</w:t>
      </w:r>
    </w:p>
    <w:p w14:paraId="1F48A09B" w14:textId="1EA7C788" w:rsidR="00424869" w:rsidRPr="008B6185" w:rsidRDefault="00424869" w:rsidP="00DD2DF0">
      <w:pPr>
        <w:pStyle w:val="a5"/>
        <w:numPr>
          <w:ilvl w:val="0"/>
          <w:numId w:val="26"/>
        </w:numPr>
        <w:spacing w:line="360" w:lineRule="auto"/>
        <w:jc w:val="both"/>
        <w:rPr>
          <w:rFonts w:ascii="Myriad Pro" w:hAnsi="Myriad Pro"/>
          <w:sz w:val="26"/>
          <w:szCs w:val="26"/>
        </w:rPr>
      </w:pPr>
      <w:r>
        <w:rPr>
          <w:rFonts w:ascii="Myriad Pro" w:hAnsi="Myriad Pro"/>
          <w:sz w:val="26"/>
          <w:szCs w:val="26"/>
        </w:rPr>
        <w:t xml:space="preserve">пообъектный </w:t>
      </w:r>
      <w:r w:rsidRPr="008B6185">
        <w:rPr>
          <w:rFonts w:ascii="Myriad Pro" w:hAnsi="Myriad Pro"/>
          <w:sz w:val="26"/>
          <w:szCs w:val="26"/>
        </w:rPr>
        <w:t xml:space="preserve">расчет </w:t>
      </w:r>
      <w:r>
        <w:rPr>
          <w:rFonts w:ascii="Myriad Pro" w:hAnsi="Myriad Pro"/>
          <w:sz w:val="26"/>
          <w:szCs w:val="26"/>
        </w:rPr>
        <w:t>налога на имущество</w:t>
      </w:r>
      <w:r w:rsidRPr="008B6185">
        <w:rPr>
          <w:rFonts w:ascii="Myriad Pro" w:hAnsi="Myriad Pro"/>
          <w:sz w:val="26"/>
          <w:szCs w:val="26"/>
        </w:rPr>
        <w:t xml:space="preserve"> за последний истекший период и истекший период текущего года;</w:t>
      </w:r>
    </w:p>
    <w:p w14:paraId="40461E58" w14:textId="259E6B59" w:rsidR="00424869" w:rsidRDefault="00424869" w:rsidP="00DD2DF0">
      <w:pPr>
        <w:pStyle w:val="a5"/>
        <w:numPr>
          <w:ilvl w:val="0"/>
          <w:numId w:val="26"/>
        </w:numPr>
        <w:spacing w:line="360" w:lineRule="auto"/>
        <w:jc w:val="both"/>
        <w:rPr>
          <w:rFonts w:ascii="Myriad Pro" w:hAnsi="Myriad Pro"/>
          <w:sz w:val="26"/>
          <w:szCs w:val="26"/>
        </w:rPr>
      </w:pPr>
      <w:r>
        <w:rPr>
          <w:rFonts w:ascii="Myriad Pro" w:hAnsi="Myriad Pro"/>
          <w:sz w:val="26"/>
          <w:szCs w:val="26"/>
        </w:rPr>
        <w:t>оборотно-сальдовые ведомости по счетам учета расходов на налог на имущество и объектов основных средств (ведомость амортизации);</w:t>
      </w:r>
    </w:p>
    <w:p w14:paraId="5D06ED1C" w14:textId="27AAF898" w:rsidR="00424869" w:rsidRPr="008B6185" w:rsidRDefault="00424869" w:rsidP="00DD2DF0">
      <w:pPr>
        <w:pStyle w:val="a5"/>
        <w:numPr>
          <w:ilvl w:val="0"/>
          <w:numId w:val="26"/>
        </w:numPr>
        <w:spacing w:line="360" w:lineRule="auto"/>
        <w:jc w:val="both"/>
        <w:rPr>
          <w:rFonts w:ascii="Myriad Pro" w:hAnsi="Myriad Pro"/>
          <w:sz w:val="26"/>
          <w:szCs w:val="26"/>
        </w:rPr>
      </w:pPr>
      <w:r>
        <w:rPr>
          <w:rFonts w:ascii="Myriad Pro" w:hAnsi="Myriad Pro"/>
          <w:sz w:val="26"/>
          <w:szCs w:val="26"/>
        </w:rPr>
        <w:t xml:space="preserve">декларации по налогу на имущество за </w:t>
      </w:r>
      <w:r w:rsidRPr="008B6185">
        <w:rPr>
          <w:rFonts w:ascii="Myriad Pro" w:hAnsi="Myriad Pro"/>
          <w:sz w:val="26"/>
          <w:szCs w:val="26"/>
        </w:rPr>
        <w:t>последний истекший период</w:t>
      </w:r>
      <w:r>
        <w:rPr>
          <w:rFonts w:ascii="Myriad Pro" w:hAnsi="Myriad Pro"/>
          <w:sz w:val="26"/>
          <w:szCs w:val="26"/>
        </w:rPr>
        <w:t>;</w:t>
      </w:r>
    </w:p>
    <w:p w14:paraId="6DC32E86" w14:textId="650F9A09" w:rsidR="00424869" w:rsidRDefault="00424869" w:rsidP="00DD2DF0">
      <w:pPr>
        <w:pStyle w:val="a5"/>
        <w:numPr>
          <w:ilvl w:val="0"/>
          <w:numId w:val="26"/>
        </w:numPr>
        <w:spacing w:line="360" w:lineRule="auto"/>
        <w:jc w:val="both"/>
        <w:rPr>
          <w:rFonts w:ascii="Myriad Pro" w:hAnsi="Myriad Pro"/>
          <w:sz w:val="26"/>
          <w:szCs w:val="26"/>
        </w:rPr>
      </w:pPr>
      <w:r>
        <w:rPr>
          <w:rFonts w:ascii="Myriad Pro" w:hAnsi="Myriad Pro"/>
          <w:sz w:val="26"/>
          <w:szCs w:val="26"/>
        </w:rPr>
        <w:t>реестр и документы</w:t>
      </w:r>
      <w:r w:rsidRPr="008B6185">
        <w:rPr>
          <w:rFonts w:ascii="Myriad Pro" w:hAnsi="Myriad Pro"/>
          <w:sz w:val="26"/>
          <w:szCs w:val="26"/>
        </w:rPr>
        <w:t>, подтверждающие</w:t>
      </w:r>
      <w:r>
        <w:rPr>
          <w:rFonts w:ascii="Myriad Pro" w:hAnsi="Myriad Pro"/>
          <w:sz w:val="26"/>
          <w:szCs w:val="26"/>
        </w:rPr>
        <w:t xml:space="preserve"> введение в эксплуатацию основных средств на последнюю отчетную дату за истекший текущий период (инвентарные карточки, ведомость амортизации);</w:t>
      </w:r>
    </w:p>
    <w:p w14:paraId="73DCC556" w14:textId="22953BAA" w:rsidR="00424869" w:rsidRPr="00C545CA" w:rsidRDefault="00424869" w:rsidP="00DD2DF0">
      <w:pPr>
        <w:pStyle w:val="a5"/>
        <w:numPr>
          <w:ilvl w:val="0"/>
          <w:numId w:val="26"/>
        </w:numPr>
        <w:spacing w:line="360" w:lineRule="auto"/>
        <w:jc w:val="both"/>
        <w:rPr>
          <w:rFonts w:ascii="Myriad Pro" w:hAnsi="Myriad Pro"/>
          <w:sz w:val="26"/>
          <w:szCs w:val="26"/>
        </w:rPr>
      </w:pPr>
      <w:r w:rsidRPr="00C545CA">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w:t>
      </w:r>
      <w:r w:rsidRPr="00C545CA">
        <w:rPr>
          <w:rFonts w:ascii="Myriad Pro" w:hAnsi="Myriad Pro"/>
          <w:sz w:val="26"/>
          <w:szCs w:val="26"/>
        </w:rPr>
        <w:lastRenderedPageBreak/>
        <w:t>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w:t>
      </w:r>
      <w:r>
        <w:rPr>
          <w:rFonts w:ascii="Myriad Pro" w:hAnsi="Myriad Pro"/>
          <w:sz w:val="26"/>
          <w:szCs w:val="26"/>
        </w:rPr>
        <w:t>налога на имущество</w:t>
      </w:r>
      <w:r w:rsidRPr="00C545CA">
        <w:rPr>
          <w:rFonts w:ascii="Myriad Pro" w:hAnsi="Myriad Pro"/>
          <w:sz w:val="26"/>
          <w:szCs w:val="26"/>
        </w:rPr>
        <w:t xml:space="preserve"> за последний истекший период (предшествующий год). </w:t>
      </w:r>
    </w:p>
    <w:p w14:paraId="778B5B6A" w14:textId="77777777" w:rsidR="00424869" w:rsidRPr="00253428" w:rsidRDefault="00424869" w:rsidP="00DD2DF0">
      <w:pPr>
        <w:pStyle w:val="a5"/>
        <w:numPr>
          <w:ilvl w:val="0"/>
          <w:numId w:val="25"/>
        </w:numPr>
        <w:spacing w:line="360" w:lineRule="auto"/>
        <w:jc w:val="both"/>
        <w:rPr>
          <w:rFonts w:ascii="Myriad Pro" w:hAnsi="Myriad Pro"/>
          <w:b/>
          <w:bCs/>
          <w:sz w:val="26"/>
          <w:szCs w:val="26"/>
        </w:rPr>
      </w:pPr>
      <w:r>
        <w:rPr>
          <w:rFonts w:ascii="Myriad Pro" w:hAnsi="Myriad Pro"/>
          <w:b/>
          <w:bCs/>
          <w:sz w:val="26"/>
          <w:szCs w:val="26"/>
        </w:rPr>
        <w:t>П</w:t>
      </w:r>
      <w:r w:rsidRPr="00253428">
        <w:rPr>
          <w:rFonts w:ascii="Myriad Pro" w:hAnsi="Myriad Pro"/>
          <w:b/>
          <w:bCs/>
          <w:sz w:val="26"/>
          <w:szCs w:val="26"/>
        </w:rPr>
        <w:t>рочие налоги и сборы:</w:t>
      </w:r>
    </w:p>
    <w:p w14:paraId="383EF65B" w14:textId="77777777" w:rsidR="00424869" w:rsidRPr="00253428" w:rsidRDefault="00424869" w:rsidP="00DD2DF0">
      <w:pPr>
        <w:pStyle w:val="a5"/>
        <w:numPr>
          <w:ilvl w:val="1"/>
          <w:numId w:val="25"/>
        </w:numPr>
        <w:spacing w:line="360" w:lineRule="auto"/>
        <w:jc w:val="both"/>
        <w:rPr>
          <w:rFonts w:ascii="Myriad Pro" w:hAnsi="Myriad Pro"/>
          <w:b/>
          <w:bCs/>
          <w:sz w:val="26"/>
          <w:szCs w:val="26"/>
        </w:rPr>
      </w:pPr>
      <w:r w:rsidRPr="00253428">
        <w:rPr>
          <w:rFonts w:ascii="Myriad Pro" w:hAnsi="Myriad Pro"/>
          <w:b/>
          <w:bCs/>
          <w:sz w:val="26"/>
          <w:szCs w:val="26"/>
        </w:rPr>
        <w:t xml:space="preserve">Транспортный налог </w:t>
      </w:r>
    </w:p>
    <w:p w14:paraId="627DDCD8" w14:textId="77777777" w:rsidR="00424869" w:rsidRPr="00253428" w:rsidRDefault="00424869" w:rsidP="00DD2DF0">
      <w:pPr>
        <w:pStyle w:val="a5"/>
        <w:numPr>
          <w:ilvl w:val="0"/>
          <w:numId w:val="26"/>
        </w:numPr>
        <w:spacing w:line="360" w:lineRule="auto"/>
        <w:jc w:val="both"/>
        <w:rPr>
          <w:rFonts w:ascii="Myriad Pro" w:hAnsi="Myriad Pro"/>
          <w:b/>
          <w:bCs/>
          <w:sz w:val="26"/>
          <w:szCs w:val="26"/>
        </w:rPr>
      </w:pPr>
      <w:r>
        <w:rPr>
          <w:rFonts w:ascii="Myriad Pro" w:hAnsi="Myriad Pro"/>
          <w:sz w:val="26"/>
          <w:szCs w:val="26"/>
        </w:rPr>
        <w:t>пояснительная записка с описанием оснований для исчисления и параметров расчета;</w:t>
      </w:r>
    </w:p>
    <w:p w14:paraId="118E37DE" w14:textId="521EADEA" w:rsidR="00424869" w:rsidRPr="00253428" w:rsidRDefault="00424869" w:rsidP="00DD2DF0">
      <w:pPr>
        <w:pStyle w:val="a5"/>
        <w:numPr>
          <w:ilvl w:val="0"/>
          <w:numId w:val="26"/>
        </w:numPr>
        <w:spacing w:line="360" w:lineRule="auto"/>
        <w:jc w:val="both"/>
        <w:rPr>
          <w:rFonts w:ascii="Myriad Pro" w:hAnsi="Myriad Pro"/>
          <w:b/>
          <w:bCs/>
          <w:sz w:val="26"/>
          <w:szCs w:val="26"/>
        </w:rPr>
      </w:pPr>
      <w:r>
        <w:rPr>
          <w:rFonts w:ascii="Myriad Pro" w:hAnsi="Myriad Pro"/>
          <w:sz w:val="26"/>
          <w:szCs w:val="26"/>
        </w:rPr>
        <w:t>пообъектный расчет транспортного налога на очередной период регулирования с указанием параметров расчета (количество лошадиных сил и ставки налога) и описанием оснований для отнесения расходов (назначение транспортного средства) на регулируемый вид деятельности – оказание услуг по передаче электрической энергии;</w:t>
      </w:r>
    </w:p>
    <w:p w14:paraId="1801FA9F" w14:textId="7E02DCF2" w:rsidR="00424869" w:rsidRPr="008B6185" w:rsidRDefault="00424869" w:rsidP="00DD2DF0">
      <w:pPr>
        <w:pStyle w:val="a5"/>
        <w:numPr>
          <w:ilvl w:val="0"/>
          <w:numId w:val="26"/>
        </w:numPr>
        <w:spacing w:line="360" w:lineRule="auto"/>
        <w:jc w:val="both"/>
        <w:rPr>
          <w:rFonts w:ascii="Myriad Pro" w:hAnsi="Myriad Pro"/>
          <w:sz w:val="26"/>
          <w:szCs w:val="26"/>
        </w:rPr>
      </w:pPr>
      <w:r>
        <w:rPr>
          <w:rFonts w:ascii="Myriad Pro" w:hAnsi="Myriad Pro"/>
          <w:sz w:val="26"/>
          <w:szCs w:val="26"/>
        </w:rPr>
        <w:t xml:space="preserve">пообъектный </w:t>
      </w:r>
      <w:r w:rsidRPr="008B6185">
        <w:rPr>
          <w:rFonts w:ascii="Myriad Pro" w:hAnsi="Myriad Pro"/>
          <w:sz w:val="26"/>
          <w:szCs w:val="26"/>
        </w:rPr>
        <w:t xml:space="preserve">расчет </w:t>
      </w:r>
      <w:r>
        <w:rPr>
          <w:rFonts w:ascii="Myriad Pro" w:hAnsi="Myriad Pro"/>
          <w:sz w:val="26"/>
          <w:szCs w:val="26"/>
        </w:rPr>
        <w:t>транспортного налога</w:t>
      </w:r>
      <w:r w:rsidRPr="008B6185">
        <w:rPr>
          <w:rFonts w:ascii="Myriad Pro" w:hAnsi="Myriad Pro"/>
          <w:sz w:val="26"/>
          <w:szCs w:val="26"/>
        </w:rPr>
        <w:t xml:space="preserve"> за последний истекший период и истекший период текущего года;</w:t>
      </w:r>
    </w:p>
    <w:p w14:paraId="1EF8575E" w14:textId="4EE3222E" w:rsidR="00424869" w:rsidRDefault="00424869" w:rsidP="00DD2DF0">
      <w:pPr>
        <w:pStyle w:val="a5"/>
        <w:numPr>
          <w:ilvl w:val="0"/>
          <w:numId w:val="26"/>
        </w:numPr>
        <w:spacing w:line="360" w:lineRule="auto"/>
        <w:jc w:val="both"/>
        <w:rPr>
          <w:rFonts w:ascii="Myriad Pro" w:hAnsi="Myriad Pro"/>
          <w:sz w:val="26"/>
          <w:szCs w:val="26"/>
        </w:rPr>
      </w:pPr>
      <w:r>
        <w:rPr>
          <w:rFonts w:ascii="Myriad Pro" w:hAnsi="Myriad Pro"/>
          <w:sz w:val="26"/>
          <w:szCs w:val="26"/>
        </w:rPr>
        <w:t>оборотно-сальдовые ведомости по счетам учета расходов на транспортный налог;</w:t>
      </w:r>
    </w:p>
    <w:p w14:paraId="383C6E11" w14:textId="5DF76AA2" w:rsidR="00424869" w:rsidRPr="008B6185" w:rsidRDefault="00424869" w:rsidP="00DD2DF0">
      <w:pPr>
        <w:pStyle w:val="a5"/>
        <w:numPr>
          <w:ilvl w:val="0"/>
          <w:numId w:val="26"/>
        </w:numPr>
        <w:spacing w:line="360" w:lineRule="auto"/>
        <w:jc w:val="both"/>
        <w:rPr>
          <w:rFonts w:ascii="Myriad Pro" w:hAnsi="Myriad Pro"/>
          <w:sz w:val="26"/>
          <w:szCs w:val="26"/>
        </w:rPr>
      </w:pPr>
      <w:r>
        <w:rPr>
          <w:rFonts w:ascii="Myriad Pro" w:hAnsi="Myriad Pro"/>
          <w:sz w:val="26"/>
          <w:szCs w:val="26"/>
        </w:rPr>
        <w:t xml:space="preserve">декларации по транспортному налогу за </w:t>
      </w:r>
      <w:r w:rsidRPr="008B6185">
        <w:rPr>
          <w:rFonts w:ascii="Myriad Pro" w:hAnsi="Myriad Pro"/>
          <w:sz w:val="26"/>
          <w:szCs w:val="26"/>
        </w:rPr>
        <w:t>последний истекший период</w:t>
      </w:r>
      <w:r>
        <w:rPr>
          <w:rFonts w:ascii="Myriad Pro" w:hAnsi="Myriad Pro"/>
          <w:sz w:val="26"/>
          <w:szCs w:val="26"/>
        </w:rPr>
        <w:t>;</w:t>
      </w:r>
    </w:p>
    <w:p w14:paraId="01574F82" w14:textId="055A7EC3" w:rsidR="00424869" w:rsidRDefault="00424869" w:rsidP="00DD2DF0">
      <w:pPr>
        <w:pStyle w:val="a5"/>
        <w:numPr>
          <w:ilvl w:val="0"/>
          <w:numId w:val="26"/>
        </w:numPr>
        <w:spacing w:line="360" w:lineRule="auto"/>
        <w:jc w:val="both"/>
        <w:rPr>
          <w:rFonts w:ascii="Myriad Pro" w:hAnsi="Myriad Pro"/>
          <w:sz w:val="26"/>
          <w:szCs w:val="26"/>
        </w:rPr>
      </w:pPr>
      <w:r>
        <w:rPr>
          <w:rFonts w:ascii="Myriad Pro" w:hAnsi="Myriad Pro"/>
          <w:sz w:val="26"/>
          <w:szCs w:val="26"/>
        </w:rPr>
        <w:t>реестр и документы</w:t>
      </w:r>
      <w:r w:rsidRPr="008B6185">
        <w:rPr>
          <w:rFonts w:ascii="Myriad Pro" w:hAnsi="Myriad Pro"/>
          <w:sz w:val="26"/>
          <w:szCs w:val="26"/>
        </w:rPr>
        <w:t>, подтверждающие</w:t>
      </w:r>
      <w:r>
        <w:rPr>
          <w:rFonts w:ascii="Myriad Pro" w:hAnsi="Myriad Pro"/>
          <w:sz w:val="26"/>
          <w:szCs w:val="26"/>
        </w:rPr>
        <w:t xml:space="preserve"> права собственности на транспортные средства;</w:t>
      </w:r>
    </w:p>
    <w:p w14:paraId="0D91CCBA" w14:textId="7BBDC3B2" w:rsidR="00424869" w:rsidRPr="00C545CA" w:rsidRDefault="00424869" w:rsidP="00DD2DF0">
      <w:pPr>
        <w:pStyle w:val="a5"/>
        <w:numPr>
          <w:ilvl w:val="0"/>
          <w:numId w:val="26"/>
        </w:numPr>
        <w:spacing w:line="360" w:lineRule="auto"/>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платы за землю </w:t>
      </w:r>
      <w:r w:rsidRPr="00C545CA">
        <w:rPr>
          <w:rFonts w:ascii="Myriad Pro" w:hAnsi="Myriad Pro"/>
          <w:sz w:val="26"/>
          <w:szCs w:val="26"/>
        </w:rPr>
        <w:lastRenderedPageBreak/>
        <w:t xml:space="preserve">организаций за последний истекший период (предшествующий год). </w:t>
      </w:r>
    </w:p>
    <w:p w14:paraId="2D67AC47" w14:textId="77777777" w:rsidR="00424869" w:rsidRPr="00253428" w:rsidRDefault="00424869" w:rsidP="00DD2DF0">
      <w:pPr>
        <w:pStyle w:val="a5"/>
        <w:numPr>
          <w:ilvl w:val="1"/>
          <w:numId w:val="25"/>
        </w:numPr>
        <w:spacing w:line="360" w:lineRule="auto"/>
        <w:jc w:val="both"/>
        <w:rPr>
          <w:rFonts w:ascii="Myriad Pro" w:hAnsi="Myriad Pro"/>
          <w:b/>
          <w:bCs/>
          <w:sz w:val="26"/>
          <w:szCs w:val="26"/>
        </w:rPr>
      </w:pPr>
      <w:r>
        <w:rPr>
          <w:rFonts w:ascii="Myriad Pro" w:hAnsi="Myriad Pro"/>
          <w:b/>
          <w:bCs/>
          <w:sz w:val="26"/>
          <w:szCs w:val="26"/>
        </w:rPr>
        <w:t>П</w:t>
      </w:r>
      <w:r w:rsidRPr="00C545CA">
        <w:rPr>
          <w:rFonts w:ascii="Myriad Pro" w:hAnsi="Myriad Pro"/>
          <w:b/>
          <w:bCs/>
          <w:sz w:val="26"/>
          <w:szCs w:val="26"/>
        </w:rPr>
        <w:t>лат</w:t>
      </w:r>
      <w:r>
        <w:rPr>
          <w:rFonts w:ascii="Myriad Pro" w:hAnsi="Myriad Pro"/>
          <w:b/>
          <w:bCs/>
          <w:sz w:val="26"/>
          <w:szCs w:val="26"/>
        </w:rPr>
        <w:t>а</w:t>
      </w:r>
      <w:r w:rsidRPr="00C545CA">
        <w:rPr>
          <w:rFonts w:ascii="Myriad Pro" w:hAnsi="Myriad Pro"/>
          <w:b/>
          <w:bCs/>
          <w:sz w:val="26"/>
          <w:szCs w:val="26"/>
        </w:rPr>
        <w:t xml:space="preserve"> за негативное воздействие на окружающую среду </w:t>
      </w:r>
    </w:p>
    <w:p w14:paraId="7D48E150" w14:textId="77777777" w:rsidR="00424869" w:rsidRPr="00253428" w:rsidRDefault="00424869" w:rsidP="00DD2DF0">
      <w:pPr>
        <w:pStyle w:val="a5"/>
        <w:numPr>
          <w:ilvl w:val="0"/>
          <w:numId w:val="26"/>
        </w:numPr>
        <w:spacing w:line="360" w:lineRule="auto"/>
        <w:jc w:val="both"/>
        <w:rPr>
          <w:rFonts w:ascii="Myriad Pro" w:hAnsi="Myriad Pro"/>
          <w:b/>
          <w:bCs/>
          <w:sz w:val="26"/>
          <w:szCs w:val="26"/>
        </w:rPr>
      </w:pPr>
      <w:r>
        <w:rPr>
          <w:rFonts w:ascii="Myriad Pro" w:hAnsi="Myriad Pro"/>
          <w:sz w:val="26"/>
          <w:szCs w:val="26"/>
        </w:rPr>
        <w:t>пояснительная записка с указанием оснований для исчисления и параметров расчета;</w:t>
      </w:r>
    </w:p>
    <w:p w14:paraId="6FF8C77D" w14:textId="19AA5242" w:rsidR="00424869" w:rsidRPr="00253428" w:rsidRDefault="00424869" w:rsidP="00DD2DF0">
      <w:pPr>
        <w:pStyle w:val="a5"/>
        <w:numPr>
          <w:ilvl w:val="0"/>
          <w:numId w:val="26"/>
        </w:numPr>
        <w:spacing w:line="360" w:lineRule="auto"/>
        <w:jc w:val="both"/>
        <w:rPr>
          <w:rFonts w:ascii="Myriad Pro" w:hAnsi="Myriad Pro"/>
          <w:b/>
          <w:bCs/>
          <w:sz w:val="26"/>
          <w:szCs w:val="26"/>
        </w:rPr>
      </w:pPr>
      <w:r>
        <w:rPr>
          <w:rFonts w:ascii="Myriad Pro" w:hAnsi="Myriad Pro"/>
          <w:sz w:val="26"/>
          <w:szCs w:val="26"/>
        </w:rPr>
        <w:t xml:space="preserve">расчет </w:t>
      </w:r>
      <w:r w:rsidRPr="00C545CA">
        <w:rPr>
          <w:rFonts w:ascii="Myriad Pro" w:hAnsi="Myriad Pro"/>
          <w:sz w:val="26"/>
          <w:szCs w:val="26"/>
        </w:rPr>
        <w:t>платы за негативное воздействие на окружающую среду</w:t>
      </w:r>
      <w:r>
        <w:rPr>
          <w:rFonts w:ascii="Myriad Pro" w:hAnsi="Myriad Pro"/>
          <w:sz w:val="26"/>
          <w:szCs w:val="26"/>
        </w:rPr>
        <w:t xml:space="preserve"> на очередной период регулирования с указанием параметров расчета (утвержденные нормативы);</w:t>
      </w:r>
    </w:p>
    <w:p w14:paraId="3609ED96" w14:textId="61E17B37" w:rsidR="00424869" w:rsidRPr="008B6185" w:rsidRDefault="00424869" w:rsidP="00DD2DF0">
      <w:pPr>
        <w:pStyle w:val="a5"/>
        <w:numPr>
          <w:ilvl w:val="0"/>
          <w:numId w:val="26"/>
        </w:numPr>
        <w:spacing w:line="360" w:lineRule="auto"/>
        <w:jc w:val="both"/>
        <w:rPr>
          <w:rFonts w:ascii="Myriad Pro" w:hAnsi="Myriad Pro"/>
          <w:sz w:val="26"/>
          <w:szCs w:val="26"/>
        </w:rPr>
      </w:pPr>
      <w:r w:rsidRPr="008B6185">
        <w:rPr>
          <w:rFonts w:ascii="Myriad Pro" w:hAnsi="Myriad Pro"/>
          <w:sz w:val="26"/>
          <w:szCs w:val="26"/>
        </w:rPr>
        <w:t xml:space="preserve">расчет </w:t>
      </w:r>
      <w:r w:rsidRPr="00C545CA">
        <w:rPr>
          <w:rFonts w:ascii="Myriad Pro" w:hAnsi="Myriad Pro"/>
          <w:sz w:val="26"/>
          <w:szCs w:val="26"/>
        </w:rPr>
        <w:t>платы за негативное воздействие на окружающую среду</w:t>
      </w:r>
      <w:r w:rsidRPr="008B6185">
        <w:rPr>
          <w:rFonts w:ascii="Myriad Pro" w:hAnsi="Myriad Pro"/>
          <w:sz w:val="26"/>
          <w:szCs w:val="26"/>
        </w:rPr>
        <w:t xml:space="preserve"> за последний истекший период и истекший период текущего года;</w:t>
      </w:r>
    </w:p>
    <w:p w14:paraId="35EC71FA" w14:textId="2A6014BB" w:rsidR="00424869" w:rsidRDefault="00424869" w:rsidP="00DD2DF0">
      <w:pPr>
        <w:pStyle w:val="a5"/>
        <w:numPr>
          <w:ilvl w:val="0"/>
          <w:numId w:val="26"/>
        </w:numPr>
        <w:spacing w:line="360" w:lineRule="auto"/>
        <w:jc w:val="both"/>
        <w:rPr>
          <w:rFonts w:ascii="Myriad Pro" w:hAnsi="Myriad Pro"/>
          <w:sz w:val="26"/>
          <w:szCs w:val="26"/>
        </w:rPr>
      </w:pPr>
      <w:r>
        <w:rPr>
          <w:rFonts w:ascii="Myriad Pro" w:hAnsi="Myriad Pro"/>
          <w:sz w:val="26"/>
          <w:szCs w:val="26"/>
        </w:rPr>
        <w:t xml:space="preserve">оборотно-сальдовые ведомости по счетам учета расходов на </w:t>
      </w:r>
      <w:r w:rsidRPr="00C545CA">
        <w:rPr>
          <w:rFonts w:ascii="Myriad Pro" w:hAnsi="Myriad Pro"/>
          <w:sz w:val="26"/>
          <w:szCs w:val="26"/>
        </w:rPr>
        <w:t>плат</w:t>
      </w:r>
      <w:r>
        <w:rPr>
          <w:rFonts w:ascii="Myriad Pro" w:hAnsi="Myriad Pro"/>
          <w:sz w:val="26"/>
          <w:szCs w:val="26"/>
        </w:rPr>
        <w:t>у</w:t>
      </w:r>
      <w:r w:rsidRPr="00C545CA">
        <w:rPr>
          <w:rFonts w:ascii="Myriad Pro" w:hAnsi="Myriad Pro"/>
          <w:sz w:val="26"/>
          <w:szCs w:val="26"/>
        </w:rPr>
        <w:t xml:space="preserve"> за негативное воздействие на окружающую среду</w:t>
      </w:r>
      <w:r>
        <w:rPr>
          <w:rFonts w:ascii="Myriad Pro" w:hAnsi="Myriad Pro"/>
          <w:sz w:val="26"/>
          <w:szCs w:val="26"/>
        </w:rPr>
        <w:t>;</w:t>
      </w:r>
    </w:p>
    <w:p w14:paraId="4ADD5F88" w14:textId="264F02C6" w:rsidR="00424869" w:rsidRPr="008B6185" w:rsidRDefault="00424869" w:rsidP="00DD2DF0">
      <w:pPr>
        <w:pStyle w:val="a5"/>
        <w:numPr>
          <w:ilvl w:val="0"/>
          <w:numId w:val="26"/>
        </w:numPr>
        <w:spacing w:line="360" w:lineRule="auto"/>
        <w:jc w:val="both"/>
        <w:rPr>
          <w:rFonts w:ascii="Myriad Pro" w:hAnsi="Myriad Pro"/>
          <w:sz w:val="26"/>
          <w:szCs w:val="26"/>
        </w:rPr>
      </w:pPr>
      <w:r>
        <w:rPr>
          <w:rFonts w:ascii="Myriad Pro" w:hAnsi="Myriad Pro"/>
          <w:sz w:val="26"/>
          <w:szCs w:val="26"/>
        </w:rPr>
        <w:t xml:space="preserve">декларации о </w:t>
      </w:r>
      <w:r w:rsidRPr="00C545CA">
        <w:rPr>
          <w:rFonts w:ascii="Myriad Pro" w:hAnsi="Myriad Pro"/>
          <w:sz w:val="26"/>
          <w:szCs w:val="26"/>
        </w:rPr>
        <w:t>плат</w:t>
      </w:r>
      <w:r>
        <w:rPr>
          <w:rFonts w:ascii="Myriad Pro" w:hAnsi="Myriad Pro"/>
          <w:sz w:val="26"/>
          <w:szCs w:val="26"/>
        </w:rPr>
        <w:t>е</w:t>
      </w:r>
      <w:r w:rsidRPr="00C545CA">
        <w:rPr>
          <w:rFonts w:ascii="Myriad Pro" w:hAnsi="Myriad Pro"/>
          <w:sz w:val="26"/>
          <w:szCs w:val="26"/>
        </w:rPr>
        <w:t xml:space="preserve"> за негативное воздействие на окружающую среду</w:t>
      </w:r>
      <w:r>
        <w:rPr>
          <w:rFonts w:ascii="Myriad Pro" w:hAnsi="Myriad Pro"/>
          <w:sz w:val="26"/>
          <w:szCs w:val="26"/>
        </w:rPr>
        <w:t xml:space="preserve"> за </w:t>
      </w:r>
      <w:r w:rsidRPr="008B6185">
        <w:rPr>
          <w:rFonts w:ascii="Myriad Pro" w:hAnsi="Myriad Pro"/>
          <w:sz w:val="26"/>
          <w:szCs w:val="26"/>
        </w:rPr>
        <w:t>последний истекший период</w:t>
      </w:r>
      <w:r>
        <w:rPr>
          <w:rFonts w:ascii="Myriad Pro" w:hAnsi="Myriad Pro"/>
          <w:sz w:val="26"/>
          <w:szCs w:val="26"/>
        </w:rPr>
        <w:t>;</w:t>
      </w:r>
    </w:p>
    <w:p w14:paraId="29A6CAD6" w14:textId="2C0EC615" w:rsidR="00424869" w:rsidRDefault="00424869" w:rsidP="00DD2DF0">
      <w:pPr>
        <w:pStyle w:val="a5"/>
        <w:numPr>
          <w:ilvl w:val="0"/>
          <w:numId w:val="26"/>
        </w:numPr>
        <w:spacing w:line="360" w:lineRule="auto"/>
        <w:jc w:val="both"/>
        <w:rPr>
          <w:rFonts w:ascii="Myriad Pro" w:hAnsi="Myriad Pro"/>
          <w:sz w:val="26"/>
          <w:szCs w:val="26"/>
        </w:rPr>
      </w:pPr>
      <w:r>
        <w:rPr>
          <w:rFonts w:ascii="Myriad Pro" w:hAnsi="Myriad Pro"/>
          <w:sz w:val="26"/>
          <w:szCs w:val="26"/>
        </w:rPr>
        <w:t>документы</w:t>
      </w:r>
      <w:r w:rsidRPr="008B6185">
        <w:rPr>
          <w:rFonts w:ascii="Myriad Pro" w:hAnsi="Myriad Pro"/>
          <w:sz w:val="26"/>
          <w:szCs w:val="26"/>
        </w:rPr>
        <w:t>, подтверждающие</w:t>
      </w:r>
      <w:r>
        <w:rPr>
          <w:rFonts w:ascii="Myriad Pro" w:hAnsi="Myriad Pro"/>
          <w:sz w:val="26"/>
          <w:szCs w:val="26"/>
        </w:rPr>
        <w:t xml:space="preserve"> установленные нормативы;</w:t>
      </w:r>
    </w:p>
    <w:p w14:paraId="7EC032D4" w14:textId="4DD1D69D" w:rsidR="00424869" w:rsidRPr="00C545CA" w:rsidRDefault="00424869" w:rsidP="00DD2DF0">
      <w:pPr>
        <w:pStyle w:val="a5"/>
        <w:numPr>
          <w:ilvl w:val="0"/>
          <w:numId w:val="26"/>
        </w:numPr>
        <w:spacing w:line="360" w:lineRule="auto"/>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платы за негативное воздействие на окружающую среду за последний истекший период (предшествующий год). </w:t>
      </w:r>
    </w:p>
    <w:p w14:paraId="2E6AECF9" w14:textId="77777777" w:rsidR="00424869" w:rsidRPr="00253428" w:rsidRDefault="00424869" w:rsidP="00424869">
      <w:pPr>
        <w:spacing w:line="360" w:lineRule="auto"/>
        <w:ind w:firstLine="567"/>
        <w:contextualSpacing/>
        <w:jc w:val="both"/>
        <w:rPr>
          <w:rFonts w:ascii="Myriad Pro" w:hAnsi="Myriad Pro"/>
          <w:b/>
          <w:bCs/>
          <w:sz w:val="26"/>
          <w:szCs w:val="26"/>
        </w:rPr>
      </w:pPr>
      <w:r w:rsidRPr="00253428">
        <w:rPr>
          <w:rFonts w:ascii="Myriad Pro" w:hAnsi="Myriad Pro"/>
          <w:b/>
          <w:bCs/>
          <w:sz w:val="26"/>
          <w:szCs w:val="26"/>
        </w:rPr>
        <w:t>3.3.</w:t>
      </w:r>
      <w:r w:rsidRPr="00253428">
        <w:rPr>
          <w:rFonts w:ascii="Myriad Pro" w:hAnsi="Myriad Pro"/>
          <w:b/>
          <w:bCs/>
          <w:sz w:val="26"/>
          <w:szCs w:val="26"/>
        </w:rPr>
        <w:tab/>
        <w:t>Водный налог</w:t>
      </w:r>
    </w:p>
    <w:p w14:paraId="5711CCF8" w14:textId="77777777" w:rsidR="00424869" w:rsidRPr="00253428" w:rsidRDefault="00424869" w:rsidP="00DD2DF0">
      <w:pPr>
        <w:pStyle w:val="a5"/>
        <w:numPr>
          <w:ilvl w:val="0"/>
          <w:numId w:val="26"/>
        </w:numPr>
        <w:spacing w:line="360" w:lineRule="auto"/>
        <w:jc w:val="both"/>
        <w:rPr>
          <w:rFonts w:ascii="Myriad Pro" w:hAnsi="Myriad Pro"/>
          <w:b/>
          <w:bCs/>
          <w:sz w:val="26"/>
          <w:szCs w:val="26"/>
        </w:rPr>
      </w:pPr>
      <w:r>
        <w:rPr>
          <w:rFonts w:ascii="Myriad Pro" w:hAnsi="Myriad Pro"/>
          <w:sz w:val="26"/>
          <w:szCs w:val="26"/>
        </w:rPr>
        <w:t>пояснительная записка с указанием оснований для исчисления и параметров расчета;</w:t>
      </w:r>
    </w:p>
    <w:p w14:paraId="60F12EFE" w14:textId="0E9D6F72" w:rsidR="00424869" w:rsidRPr="00253428" w:rsidRDefault="00424869" w:rsidP="00DD2DF0">
      <w:pPr>
        <w:pStyle w:val="a5"/>
        <w:numPr>
          <w:ilvl w:val="0"/>
          <w:numId w:val="26"/>
        </w:numPr>
        <w:spacing w:line="360" w:lineRule="auto"/>
        <w:jc w:val="both"/>
        <w:rPr>
          <w:rFonts w:ascii="Myriad Pro" w:hAnsi="Myriad Pro"/>
          <w:b/>
          <w:bCs/>
          <w:sz w:val="26"/>
          <w:szCs w:val="26"/>
        </w:rPr>
      </w:pPr>
      <w:r>
        <w:rPr>
          <w:rFonts w:ascii="Myriad Pro" w:hAnsi="Myriad Pro"/>
          <w:sz w:val="26"/>
          <w:szCs w:val="26"/>
        </w:rPr>
        <w:t>расчет водного налога на очередной период регулирования с указанием параметров расчета (объемы потребления);</w:t>
      </w:r>
    </w:p>
    <w:p w14:paraId="1FA4AB81" w14:textId="64A1DE1F" w:rsidR="00424869" w:rsidRPr="008B6185" w:rsidRDefault="00424869" w:rsidP="00DD2DF0">
      <w:pPr>
        <w:pStyle w:val="a5"/>
        <w:numPr>
          <w:ilvl w:val="0"/>
          <w:numId w:val="26"/>
        </w:numPr>
        <w:spacing w:line="360" w:lineRule="auto"/>
        <w:jc w:val="both"/>
        <w:rPr>
          <w:rFonts w:ascii="Myriad Pro" w:hAnsi="Myriad Pro"/>
          <w:sz w:val="26"/>
          <w:szCs w:val="26"/>
        </w:rPr>
      </w:pPr>
      <w:r w:rsidRPr="008B6185">
        <w:rPr>
          <w:rFonts w:ascii="Myriad Pro" w:hAnsi="Myriad Pro"/>
          <w:sz w:val="26"/>
          <w:szCs w:val="26"/>
        </w:rPr>
        <w:lastRenderedPageBreak/>
        <w:t xml:space="preserve">расчет </w:t>
      </w:r>
      <w:r>
        <w:rPr>
          <w:rFonts w:ascii="Myriad Pro" w:hAnsi="Myriad Pro"/>
          <w:sz w:val="26"/>
          <w:szCs w:val="26"/>
        </w:rPr>
        <w:t>водного налога</w:t>
      </w:r>
      <w:r w:rsidRPr="00C545CA">
        <w:rPr>
          <w:rFonts w:ascii="Myriad Pro" w:hAnsi="Myriad Pro"/>
          <w:sz w:val="26"/>
          <w:szCs w:val="26"/>
        </w:rPr>
        <w:t xml:space="preserve"> </w:t>
      </w:r>
      <w:r w:rsidRPr="008B6185">
        <w:rPr>
          <w:rFonts w:ascii="Myriad Pro" w:hAnsi="Myriad Pro"/>
          <w:sz w:val="26"/>
          <w:szCs w:val="26"/>
        </w:rPr>
        <w:t>за последний истекший период и истекший период текущего года;</w:t>
      </w:r>
    </w:p>
    <w:p w14:paraId="0B54368E" w14:textId="30D336A3" w:rsidR="00424869" w:rsidRDefault="00424869" w:rsidP="00DD2DF0">
      <w:pPr>
        <w:pStyle w:val="a5"/>
        <w:numPr>
          <w:ilvl w:val="0"/>
          <w:numId w:val="26"/>
        </w:numPr>
        <w:spacing w:line="360" w:lineRule="auto"/>
        <w:jc w:val="both"/>
        <w:rPr>
          <w:rFonts w:ascii="Myriad Pro" w:hAnsi="Myriad Pro"/>
          <w:sz w:val="26"/>
          <w:szCs w:val="26"/>
        </w:rPr>
      </w:pPr>
      <w:r>
        <w:rPr>
          <w:rFonts w:ascii="Myriad Pro" w:hAnsi="Myriad Pro"/>
          <w:sz w:val="26"/>
          <w:szCs w:val="26"/>
        </w:rPr>
        <w:t>оборотно-сальдовые ведомости по счетам учета расходов на водный налог;</w:t>
      </w:r>
    </w:p>
    <w:p w14:paraId="38BD8C06" w14:textId="0AC3AAB5" w:rsidR="00424869" w:rsidRPr="008B6185" w:rsidRDefault="00424869" w:rsidP="00DD2DF0">
      <w:pPr>
        <w:pStyle w:val="a5"/>
        <w:numPr>
          <w:ilvl w:val="0"/>
          <w:numId w:val="26"/>
        </w:numPr>
        <w:spacing w:line="360" w:lineRule="auto"/>
        <w:jc w:val="both"/>
        <w:rPr>
          <w:rFonts w:ascii="Myriad Pro" w:hAnsi="Myriad Pro"/>
          <w:sz w:val="26"/>
          <w:szCs w:val="26"/>
        </w:rPr>
      </w:pPr>
      <w:r>
        <w:rPr>
          <w:rFonts w:ascii="Myriad Pro" w:hAnsi="Myriad Pro"/>
          <w:sz w:val="26"/>
          <w:szCs w:val="26"/>
        </w:rPr>
        <w:t xml:space="preserve">декларации по водному налогу за </w:t>
      </w:r>
      <w:r w:rsidRPr="008B6185">
        <w:rPr>
          <w:rFonts w:ascii="Myriad Pro" w:hAnsi="Myriad Pro"/>
          <w:sz w:val="26"/>
          <w:szCs w:val="26"/>
        </w:rPr>
        <w:t>последний истекший период</w:t>
      </w:r>
      <w:r>
        <w:rPr>
          <w:rFonts w:ascii="Myriad Pro" w:hAnsi="Myriad Pro"/>
          <w:sz w:val="26"/>
          <w:szCs w:val="26"/>
        </w:rPr>
        <w:t>;</w:t>
      </w:r>
    </w:p>
    <w:p w14:paraId="5AB1A2FC" w14:textId="0F78948F" w:rsidR="00424869" w:rsidRDefault="00424869" w:rsidP="00DD2DF0">
      <w:pPr>
        <w:pStyle w:val="a5"/>
        <w:numPr>
          <w:ilvl w:val="0"/>
          <w:numId w:val="26"/>
        </w:numPr>
        <w:spacing w:line="360" w:lineRule="auto"/>
        <w:jc w:val="both"/>
        <w:rPr>
          <w:rFonts w:ascii="Myriad Pro" w:hAnsi="Myriad Pro"/>
          <w:sz w:val="26"/>
          <w:szCs w:val="26"/>
        </w:rPr>
      </w:pPr>
      <w:r>
        <w:rPr>
          <w:rFonts w:ascii="Myriad Pro" w:hAnsi="Myriad Pro"/>
          <w:sz w:val="26"/>
          <w:szCs w:val="26"/>
        </w:rPr>
        <w:t>документы</w:t>
      </w:r>
      <w:r w:rsidRPr="008B6185">
        <w:rPr>
          <w:rFonts w:ascii="Myriad Pro" w:hAnsi="Myriad Pro"/>
          <w:sz w:val="26"/>
          <w:szCs w:val="26"/>
        </w:rPr>
        <w:t>, подтверждающие</w:t>
      </w:r>
      <w:r>
        <w:rPr>
          <w:rFonts w:ascii="Myriad Pro" w:hAnsi="Myriad Pro"/>
          <w:sz w:val="26"/>
          <w:szCs w:val="26"/>
        </w:rPr>
        <w:t xml:space="preserve"> фактические объемы потребления за последний истекший период;</w:t>
      </w:r>
    </w:p>
    <w:p w14:paraId="6BC69175" w14:textId="1FE7EB46" w:rsidR="00424869" w:rsidRPr="00C545CA" w:rsidRDefault="00424869" w:rsidP="00DD2DF0">
      <w:pPr>
        <w:pStyle w:val="a5"/>
        <w:numPr>
          <w:ilvl w:val="0"/>
          <w:numId w:val="26"/>
        </w:numPr>
        <w:spacing w:line="360" w:lineRule="auto"/>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w:t>
      </w:r>
      <w:r>
        <w:rPr>
          <w:rFonts w:ascii="Myriad Pro" w:hAnsi="Myriad Pro"/>
          <w:sz w:val="26"/>
          <w:szCs w:val="26"/>
        </w:rPr>
        <w:t>водного налога</w:t>
      </w:r>
      <w:r w:rsidRPr="00C545CA">
        <w:rPr>
          <w:rFonts w:ascii="Myriad Pro" w:hAnsi="Myriad Pro"/>
          <w:sz w:val="26"/>
          <w:szCs w:val="26"/>
        </w:rPr>
        <w:t xml:space="preserve"> за последний истекший период (предшествующий год). </w:t>
      </w:r>
    </w:p>
    <w:p w14:paraId="3BC735A2" w14:textId="77777777" w:rsidR="00424869" w:rsidRPr="0095302F" w:rsidRDefault="00424869" w:rsidP="00424869">
      <w:pPr>
        <w:spacing w:line="360" w:lineRule="auto"/>
        <w:ind w:firstLine="567"/>
        <w:contextualSpacing/>
        <w:jc w:val="both"/>
        <w:rPr>
          <w:rFonts w:ascii="Myriad Pro" w:hAnsi="Myriad Pro"/>
          <w:sz w:val="26"/>
          <w:szCs w:val="26"/>
        </w:rPr>
      </w:pPr>
    </w:p>
    <w:p w14:paraId="646152B4" w14:textId="1F398E2F" w:rsidR="00424869" w:rsidRPr="0008220E" w:rsidRDefault="00424869" w:rsidP="00424869">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54" w:name="_Toc53158474"/>
      <w:bookmarkStart w:id="55" w:name="_Toc53588494"/>
      <w:r w:rsidRPr="0008220E">
        <w:rPr>
          <w:rFonts w:ascii="Myriad Pro" w:hAnsi="Myriad Pro"/>
          <w:b/>
          <w:color w:val="4F6228" w:themeColor="accent3" w:themeShade="80"/>
          <w:sz w:val="28"/>
          <w:szCs w:val="28"/>
        </w:rPr>
        <w:t>Амортизация основных средств и нематериальных активов</w:t>
      </w:r>
      <w:bookmarkEnd w:id="54"/>
      <w:bookmarkEnd w:id="55"/>
    </w:p>
    <w:p w14:paraId="04AEAED7" w14:textId="77777777" w:rsidR="00424869" w:rsidRDefault="00424869" w:rsidP="00424869">
      <w:pPr>
        <w:spacing w:line="360" w:lineRule="auto"/>
        <w:ind w:firstLine="567"/>
        <w:contextualSpacing/>
        <w:jc w:val="both"/>
        <w:rPr>
          <w:rFonts w:ascii="Myriad Pro" w:hAnsi="Myriad Pro"/>
          <w:sz w:val="26"/>
          <w:szCs w:val="26"/>
        </w:rPr>
      </w:pPr>
    </w:p>
    <w:p w14:paraId="3C7633B7" w14:textId="77777777" w:rsidR="00424869" w:rsidRPr="00B4450E" w:rsidRDefault="00424869" w:rsidP="00424869">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0B5425">
        <w:rPr>
          <w:rFonts w:ascii="Myriad Pro" w:hAnsi="Myriad Pro"/>
          <w:sz w:val="26"/>
          <w:szCs w:val="26"/>
        </w:rPr>
        <w:t>27</w:t>
      </w:r>
      <w:r>
        <w:rPr>
          <w:rFonts w:ascii="Myriad Pro" w:hAnsi="Myriad Pro"/>
          <w:sz w:val="26"/>
          <w:szCs w:val="26"/>
        </w:rPr>
        <w:t xml:space="preserve"> Основ ценообразования № 1178</w:t>
      </w:r>
      <w:r w:rsidRPr="000B5425">
        <w:rPr>
          <w:rFonts w:ascii="Myriad Pro" w:hAnsi="Myriad Pro"/>
          <w:sz w:val="26"/>
          <w:szCs w:val="26"/>
        </w:rPr>
        <w:t xml:space="preserve"> </w:t>
      </w:r>
      <w:r>
        <w:rPr>
          <w:rFonts w:ascii="Myriad Pro" w:hAnsi="Myriad Pro"/>
          <w:sz w:val="26"/>
          <w:szCs w:val="26"/>
        </w:rPr>
        <w:t>р</w:t>
      </w:r>
      <w:r w:rsidRPr="000B5425">
        <w:rPr>
          <w:rFonts w:ascii="Myriad Pro" w:hAnsi="Myriad Pro"/>
          <w:sz w:val="26"/>
          <w:szCs w:val="26"/>
        </w:rPr>
        <w:t xml:space="preserve">асходы на амортизацию основных средств и нематериальных активов для расчета регулируемых цен (тарифов) определяются </w:t>
      </w:r>
      <w:r w:rsidRPr="000B5425">
        <w:rPr>
          <w:rFonts w:ascii="Myriad Pro" w:hAnsi="Myriad Pro"/>
          <w:b/>
          <w:bCs/>
          <w:sz w:val="26"/>
          <w:szCs w:val="26"/>
        </w:rPr>
        <w:t xml:space="preserve">в соответствии с нормативными </w:t>
      </w:r>
      <w:r w:rsidRPr="00B4450E">
        <w:rPr>
          <w:rFonts w:ascii="Myriad Pro" w:hAnsi="Myriad Pro"/>
          <w:b/>
          <w:bCs/>
          <w:sz w:val="26"/>
          <w:szCs w:val="26"/>
        </w:rPr>
        <w:t>правовыми актами, регулирующими отношения в сфере бухгалтерского учета</w:t>
      </w:r>
      <w:r w:rsidRPr="00B4450E">
        <w:rPr>
          <w:rFonts w:ascii="Myriad Pro" w:hAnsi="Myriad Pro"/>
          <w:sz w:val="26"/>
          <w:szCs w:val="26"/>
        </w:rPr>
        <w:t>.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1DAAC382" w14:textId="77777777" w:rsidR="00424869" w:rsidRPr="000B5425" w:rsidRDefault="00424869" w:rsidP="00424869">
      <w:pPr>
        <w:spacing w:line="360" w:lineRule="auto"/>
        <w:ind w:firstLine="567"/>
        <w:contextualSpacing/>
        <w:jc w:val="both"/>
        <w:rPr>
          <w:rFonts w:ascii="Myriad Pro" w:hAnsi="Myriad Pro"/>
          <w:sz w:val="26"/>
          <w:szCs w:val="26"/>
        </w:rPr>
      </w:pPr>
      <w:r w:rsidRPr="00B4450E">
        <w:rPr>
          <w:rFonts w:ascii="Myriad Pro" w:hAnsi="Myriad Pro"/>
          <w:b/>
          <w:bCs/>
          <w:sz w:val="26"/>
          <w:szCs w:val="26"/>
        </w:rPr>
        <w:t xml:space="preserve">Расходы на амортизацию основных средств и нематериальных активов </w:t>
      </w:r>
      <w:r w:rsidRPr="000B5425">
        <w:rPr>
          <w:rFonts w:ascii="Myriad Pro" w:hAnsi="Myriad Pro"/>
          <w:b/>
          <w:bCs/>
          <w:sz w:val="26"/>
          <w:szCs w:val="26"/>
        </w:rPr>
        <w:t>для расчета тарифов на услуги по передаче</w:t>
      </w:r>
      <w:r w:rsidRPr="000B5425">
        <w:rPr>
          <w:rFonts w:ascii="Myriad Pro" w:hAnsi="Myriad Pro"/>
          <w:sz w:val="26"/>
          <w:szCs w:val="26"/>
        </w:rPr>
        <w:t xml:space="preserve">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w:t>
      </w:r>
      <w:r w:rsidRPr="000B5425">
        <w:rPr>
          <w:rFonts w:ascii="Myriad Pro" w:hAnsi="Myriad Pro"/>
          <w:b/>
          <w:bCs/>
          <w:sz w:val="26"/>
          <w:szCs w:val="26"/>
        </w:rPr>
        <w:t>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w:t>
      </w:r>
      <w:r w:rsidRPr="000B5425">
        <w:rPr>
          <w:rFonts w:ascii="Myriad Pro" w:hAnsi="Myriad Pro"/>
          <w:sz w:val="26"/>
          <w:szCs w:val="26"/>
        </w:rPr>
        <w:t xml:space="preserve">, </w:t>
      </w:r>
      <w:r w:rsidRPr="000B5425">
        <w:rPr>
          <w:rFonts w:ascii="Myriad Pro" w:hAnsi="Myriad Pro"/>
          <w:sz w:val="26"/>
          <w:szCs w:val="26"/>
        </w:rPr>
        <w:lastRenderedPageBreak/>
        <w:t>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3B1B0567" w14:textId="77777777" w:rsidR="00424869" w:rsidRPr="000B5425" w:rsidRDefault="00424869" w:rsidP="00424869">
      <w:pPr>
        <w:spacing w:line="360" w:lineRule="auto"/>
        <w:ind w:firstLine="567"/>
        <w:contextualSpacing/>
        <w:jc w:val="both"/>
        <w:rPr>
          <w:rFonts w:ascii="Myriad Pro" w:hAnsi="Myriad Pro"/>
          <w:sz w:val="26"/>
          <w:szCs w:val="26"/>
        </w:rPr>
      </w:pPr>
      <w:r w:rsidRPr="000B5425">
        <w:rPr>
          <w:rFonts w:ascii="Myriad Pro" w:hAnsi="Myriad Pro"/>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16AB1C95" w14:textId="77777777" w:rsidR="00424869" w:rsidRPr="000B5425" w:rsidRDefault="00424869" w:rsidP="00424869">
      <w:pPr>
        <w:spacing w:line="360" w:lineRule="auto"/>
        <w:ind w:firstLine="567"/>
        <w:contextualSpacing/>
        <w:jc w:val="both"/>
        <w:rPr>
          <w:rFonts w:ascii="Myriad Pro" w:hAnsi="Myriad Pro"/>
          <w:sz w:val="26"/>
          <w:szCs w:val="26"/>
        </w:rPr>
      </w:pPr>
      <w:r w:rsidRPr="000B5425">
        <w:rPr>
          <w:rFonts w:ascii="Myriad Pro" w:hAnsi="Myriad Pro"/>
          <w:b/>
          <w:bCs/>
          <w:sz w:val="26"/>
          <w:szCs w:val="26"/>
        </w:rPr>
        <w:t>При расчете экономически обоснованного размера амортизации на плановый период регулирования</w:t>
      </w:r>
      <w:r w:rsidRPr="000B5425">
        <w:rPr>
          <w:rFonts w:ascii="Myriad Pro" w:hAnsi="Myriad Pro"/>
          <w:sz w:val="26"/>
          <w:szCs w:val="26"/>
        </w:rPr>
        <w:t xml:space="preserve"> срок полезного использования активов и отнесение этих активов к соответствующей амортизационной группе определяется регулирующими органами </w:t>
      </w:r>
      <w:r w:rsidRPr="000B5425">
        <w:rPr>
          <w:rFonts w:ascii="Myriad Pro" w:hAnsi="Myriad Pro"/>
          <w:b/>
          <w:bCs/>
          <w:sz w:val="26"/>
          <w:szCs w:val="26"/>
        </w:rPr>
        <w:t>в соответствии с максимальными сроками полезного использования</w:t>
      </w:r>
      <w:r w:rsidRPr="000B5425">
        <w:rPr>
          <w:rFonts w:ascii="Myriad Pro" w:hAnsi="Myriad Pro"/>
          <w:sz w:val="26"/>
          <w:szCs w:val="26"/>
        </w:rPr>
        <w:t xml:space="preserve">,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w:t>
      </w:r>
      <w:r>
        <w:rPr>
          <w:rFonts w:ascii="Myriad Pro" w:hAnsi="Myriad Pro"/>
          <w:sz w:val="26"/>
          <w:szCs w:val="26"/>
        </w:rPr>
        <w:t>01.01.2002</w:t>
      </w:r>
      <w:r w:rsidRPr="000B5425">
        <w:rPr>
          <w:rFonts w:ascii="Myriad Pro" w:hAnsi="Myriad Pro"/>
          <w:sz w:val="26"/>
          <w:szCs w:val="26"/>
        </w:rPr>
        <w:t xml:space="preserve"> </w:t>
      </w:r>
      <w:r>
        <w:rPr>
          <w:rFonts w:ascii="Myriad Pro" w:hAnsi="Myriad Pro"/>
          <w:sz w:val="26"/>
          <w:szCs w:val="26"/>
        </w:rPr>
        <w:t>№</w:t>
      </w:r>
      <w:r w:rsidRPr="000B5425">
        <w:rPr>
          <w:rFonts w:ascii="Myriad Pro" w:hAnsi="Myriad Pro"/>
          <w:sz w:val="26"/>
          <w:szCs w:val="26"/>
        </w:rPr>
        <w:t xml:space="preserve"> 1 </w:t>
      </w:r>
      <w:r>
        <w:rPr>
          <w:rFonts w:ascii="Myriad Pro" w:hAnsi="Myriad Pro"/>
          <w:sz w:val="26"/>
          <w:szCs w:val="26"/>
        </w:rPr>
        <w:t>«</w:t>
      </w:r>
      <w:r w:rsidRPr="000B5425">
        <w:rPr>
          <w:rFonts w:ascii="Myriad Pro" w:hAnsi="Myriad Pro"/>
          <w:sz w:val="26"/>
          <w:szCs w:val="26"/>
        </w:rPr>
        <w:t>О Классификации основных средств, включаемых в амортизационные группы</w:t>
      </w:r>
      <w:r>
        <w:rPr>
          <w:rFonts w:ascii="Myriad Pro" w:hAnsi="Myriad Pro"/>
          <w:sz w:val="26"/>
          <w:szCs w:val="26"/>
        </w:rPr>
        <w:t>»</w:t>
      </w:r>
      <w:r w:rsidRPr="000B5425">
        <w:rPr>
          <w:rFonts w:ascii="Myriad Pro" w:hAnsi="Myriad Pro"/>
          <w:sz w:val="26"/>
          <w:szCs w:val="26"/>
        </w:rPr>
        <w:t>.</w:t>
      </w:r>
    </w:p>
    <w:p w14:paraId="3D7443A4" w14:textId="77777777" w:rsidR="00424869" w:rsidRPr="000B5425" w:rsidRDefault="00424869" w:rsidP="00424869">
      <w:pPr>
        <w:spacing w:line="360" w:lineRule="auto"/>
        <w:ind w:firstLine="567"/>
        <w:contextualSpacing/>
        <w:jc w:val="both"/>
        <w:rPr>
          <w:rFonts w:ascii="Myriad Pro" w:hAnsi="Myriad Pro"/>
          <w:sz w:val="26"/>
          <w:szCs w:val="26"/>
        </w:rPr>
      </w:pPr>
      <w:r w:rsidRPr="000B5425">
        <w:rPr>
          <w:rFonts w:ascii="Myriad Pro" w:hAnsi="Myriad Pro"/>
          <w:b/>
          <w:bCs/>
          <w:sz w:val="26"/>
          <w:szCs w:val="26"/>
        </w:rPr>
        <w:t>При расчете на плановый период регулирования экономически обоснованного размера амортизации основных средств</w:t>
      </w:r>
      <w:r w:rsidRPr="000B5425">
        <w:rPr>
          <w:rFonts w:ascii="Myriad Pro" w:hAnsi="Myriad Pro"/>
          <w:sz w:val="26"/>
          <w:szCs w:val="26"/>
        </w:rPr>
        <w:t xml:space="preserve">, связанных с осуществлением технологического присоединения к электрическим сетям, в составе необходимой валовой выручки учитывается </w:t>
      </w:r>
      <w:r w:rsidRPr="000B5425">
        <w:rPr>
          <w:rFonts w:ascii="Myriad Pro" w:hAnsi="Myriad Pro"/>
          <w:b/>
          <w:bCs/>
          <w:sz w:val="26"/>
          <w:szCs w:val="26"/>
        </w:rPr>
        <w:t>амортизация только по основным средствам, фактически введенным в эксплуатацию</w:t>
      </w:r>
      <w:r w:rsidRPr="000B5425">
        <w:rPr>
          <w:rFonts w:ascii="Myriad Pro" w:hAnsi="Myriad Pro"/>
          <w:sz w:val="26"/>
          <w:szCs w:val="26"/>
        </w:rPr>
        <w:t xml:space="preserve"> за последний отчетный период, за который имеются отчетные данные.</w:t>
      </w:r>
    </w:p>
    <w:p w14:paraId="3053B74E" w14:textId="77777777" w:rsidR="00424869" w:rsidRDefault="00424869" w:rsidP="00424869">
      <w:pPr>
        <w:spacing w:line="360" w:lineRule="auto"/>
        <w:contextualSpacing/>
        <w:jc w:val="both"/>
        <w:rPr>
          <w:rFonts w:ascii="Myriad Pro" w:hAnsi="Myriad Pro"/>
          <w:b/>
          <w:bCs/>
          <w:i/>
          <w:iCs/>
          <w:sz w:val="26"/>
          <w:szCs w:val="26"/>
          <w:u w:val="single"/>
        </w:rPr>
      </w:pPr>
    </w:p>
    <w:p w14:paraId="16AC052E" w14:textId="77777777" w:rsidR="00424869" w:rsidRDefault="00424869" w:rsidP="00424869">
      <w:pPr>
        <w:spacing w:line="360" w:lineRule="auto"/>
        <w:contextualSpacing/>
        <w:jc w:val="both"/>
        <w:rPr>
          <w:rFonts w:ascii="Myriad Pro" w:hAnsi="Myriad Pro"/>
          <w:b/>
          <w:bCs/>
          <w:sz w:val="26"/>
          <w:szCs w:val="26"/>
        </w:rPr>
      </w:pPr>
      <w:r w:rsidRPr="00420916">
        <w:rPr>
          <w:rFonts w:ascii="Myriad Pro" w:hAnsi="Myriad Pro"/>
          <w:b/>
          <w:bCs/>
          <w:sz w:val="26"/>
          <w:szCs w:val="26"/>
        </w:rPr>
        <w:t xml:space="preserve">РЕКОМЕНДАЦИИ И ПРЕДЛОЖЕНИЯ ИСПОЛНИТЕЛЯ </w:t>
      </w:r>
    </w:p>
    <w:p w14:paraId="604F6105" w14:textId="452DD845" w:rsidR="00424869" w:rsidRDefault="00424869" w:rsidP="00424869">
      <w:pPr>
        <w:spacing w:line="360" w:lineRule="auto"/>
        <w:ind w:firstLine="567"/>
        <w:contextualSpacing/>
        <w:jc w:val="both"/>
        <w:rPr>
          <w:rFonts w:ascii="Myriad Pro" w:hAnsi="Myriad Pro"/>
          <w:sz w:val="26"/>
          <w:szCs w:val="26"/>
        </w:rPr>
      </w:pPr>
      <w:r>
        <w:rPr>
          <w:rFonts w:ascii="Myriad Pro" w:hAnsi="Myriad Pro"/>
          <w:sz w:val="26"/>
          <w:szCs w:val="26"/>
        </w:rPr>
        <w:t xml:space="preserve">Исполнитель рекомендует </w:t>
      </w:r>
      <w:r w:rsidR="006C342C">
        <w:rPr>
          <w:rFonts w:ascii="Myriad Pro" w:hAnsi="Myriad Pro"/>
          <w:sz w:val="26"/>
          <w:szCs w:val="26"/>
        </w:rPr>
        <w:t xml:space="preserve">АО «Тываэнерго» </w:t>
      </w:r>
      <w:r w:rsidR="006C342C" w:rsidRPr="00B93462">
        <w:rPr>
          <w:rFonts w:ascii="Myriad Pro" w:hAnsi="Myriad Pro"/>
          <w:sz w:val="26"/>
          <w:szCs w:val="26"/>
        </w:rPr>
        <w:t>предоставлять</w:t>
      </w:r>
      <w:r w:rsidR="00390A5E">
        <w:rPr>
          <w:rFonts w:ascii="Myriad Pro" w:hAnsi="Myriad Pro"/>
          <w:sz w:val="26"/>
          <w:szCs w:val="26"/>
        </w:rPr>
        <w:t xml:space="preserve"> в</w:t>
      </w:r>
      <w:r w:rsidR="006C342C">
        <w:rPr>
          <w:rFonts w:ascii="Myriad Pro" w:hAnsi="Myriad Pro"/>
          <w:sz w:val="26"/>
          <w:szCs w:val="26"/>
        </w:rPr>
        <w:t xml:space="preserve"> Службу по тарифам Республики Тыва</w:t>
      </w:r>
      <w:r w:rsidR="006C342C" w:rsidRPr="00B93462">
        <w:rPr>
          <w:rFonts w:ascii="Myriad Pro" w:hAnsi="Myriad Pro"/>
          <w:sz w:val="26"/>
          <w:szCs w:val="26"/>
        </w:rPr>
        <w:t xml:space="preserve"> следующие документы и информацию</w:t>
      </w:r>
      <w:r>
        <w:rPr>
          <w:rFonts w:ascii="Myriad Pro" w:hAnsi="Myriad Pro"/>
          <w:sz w:val="26"/>
          <w:szCs w:val="26"/>
        </w:rPr>
        <w:t xml:space="preserve"> в составе обосновывающих материалов:</w:t>
      </w:r>
    </w:p>
    <w:p w14:paraId="6049D634" w14:textId="77777777" w:rsidR="00424869" w:rsidRPr="00420916" w:rsidRDefault="00424869" w:rsidP="00DD2DF0">
      <w:pPr>
        <w:pStyle w:val="a5"/>
        <w:numPr>
          <w:ilvl w:val="0"/>
          <w:numId w:val="17"/>
        </w:numPr>
        <w:spacing w:line="360" w:lineRule="auto"/>
        <w:jc w:val="both"/>
        <w:rPr>
          <w:rFonts w:ascii="Myriad Pro" w:hAnsi="Myriad Pro"/>
          <w:color w:val="000000"/>
          <w:sz w:val="26"/>
          <w:szCs w:val="26"/>
        </w:rPr>
      </w:pPr>
      <w:r>
        <w:rPr>
          <w:rFonts w:ascii="Myriad Pro" w:hAnsi="Myriad Pro"/>
          <w:color w:val="000000"/>
          <w:sz w:val="26"/>
          <w:szCs w:val="26"/>
        </w:rPr>
        <w:lastRenderedPageBreak/>
        <w:t>Пообъектный р</w:t>
      </w:r>
      <w:r w:rsidRPr="00420916">
        <w:rPr>
          <w:rFonts w:ascii="Myriad Pro" w:hAnsi="Myriad Pro"/>
          <w:color w:val="000000"/>
          <w:sz w:val="26"/>
          <w:szCs w:val="26"/>
        </w:rPr>
        <w:t xml:space="preserve">асчет амортизационных отчислений по введенным в эксплуатацию объектам </w:t>
      </w:r>
      <w:r>
        <w:rPr>
          <w:rFonts w:ascii="Myriad Pro" w:hAnsi="Myriad Pro"/>
          <w:color w:val="000000"/>
          <w:sz w:val="26"/>
          <w:szCs w:val="26"/>
        </w:rPr>
        <w:t>основным средствам</w:t>
      </w:r>
      <w:r w:rsidRPr="00420916">
        <w:rPr>
          <w:rFonts w:ascii="Myriad Pro" w:hAnsi="Myriad Pro"/>
          <w:color w:val="000000"/>
          <w:sz w:val="26"/>
          <w:szCs w:val="26"/>
        </w:rPr>
        <w:t xml:space="preserve"> с</w:t>
      </w:r>
      <w:r>
        <w:rPr>
          <w:rFonts w:ascii="Myriad Pro" w:hAnsi="Myriad Pro"/>
          <w:color w:val="000000"/>
          <w:sz w:val="26"/>
          <w:szCs w:val="26"/>
        </w:rPr>
        <w:t xml:space="preserve"> указанием</w:t>
      </w:r>
      <w:r w:rsidRPr="00420916">
        <w:rPr>
          <w:rFonts w:ascii="Myriad Pro" w:hAnsi="Myriad Pro"/>
          <w:color w:val="000000"/>
          <w:sz w:val="26"/>
          <w:szCs w:val="26"/>
        </w:rPr>
        <w:t>:</w:t>
      </w:r>
    </w:p>
    <w:p w14:paraId="0BAB7D7C" w14:textId="77777777" w:rsidR="00424869" w:rsidRPr="00DE3697" w:rsidRDefault="00424869" w:rsidP="00DD2DF0">
      <w:pPr>
        <w:numPr>
          <w:ilvl w:val="0"/>
          <w:numId w:val="18"/>
        </w:numPr>
        <w:tabs>
          <w:tab w:val="left" w:pos="1276"/>
        </w:tabs>
        <w:spacing w:line="360" w:lineRule="auto"/>
        <w:ind w:left="1276"/>
        <w:contextualSpacing/>
        <w:jc w:val="both"/>
        <w:rPr>
          <w:rFonts w:ascii="Myriad Pro" w:hAnsi="Myriad Pro"/>
          <w:sz w:val="26"/>
          <w:szCs w:val="26"/>
        </w:rPr>
      </w:pPr>
      <w:r w:rsidRPr="00DE3697">
        <w:rPr>
          <w:rFonts w:ascii="Myriad Pro" w:hAnsi="Myriad Pro"/>
          <w:sz w:val="26"/>
          <w:szCs w:val="26"/>
        </w:rPr>
        <w:t>амортизационных групп (с 1 по 10), срок</w:t>
      </w:r>
      <w:r>
        <w:rPr>
          <w:rFonts w:ascii="Myriad Pro" w:hAnsi="Myriad Pro"/>
          <w:sz w:val="26"/>
          <w:szCs w:val="26"/>
        </w:rPr>
        <w:t>а</w:t>
      </w:r>
      <w:r w:rsidRPr="00DE3697">
        <w:rPr>
          <w:rFonts w:ascii="Myriad Pro" w:hAnsi="Myriad Pro"/>
          <w:sz w:val="26"/>
          <w:szCs w:val="26"/>
        </w:rPr>
        <w:t xml:space="preserve"> полезного использования, в соответствии с которым объекты поставлены на учет; </w:t>
      </w:r>
    </w:p>
    <w:p w14:paraId="4CF9A370" w14:textId="77777777" w:rsidR="00424869" w:rsidRPr="00DE3697" w:rsidRDefault="00424869" w:rsidP="00DD2DF0">
      <w:pPr>
        <w:numPr>
          <w:ilvl w:val="0"/>
          <w:numId w:val="18"/>
        </w:numPr>
        <w:tabs>
          <w:tab w:val="left" w:pos="1276"/>
        </w:tabs>
        <w:spacing w:line="360" w:lineRule="auto"/>
        <w:ind w:left="1276"/>
        <w:contextualSpacing/>
        <w:jc w:val="both"/>
        <w:rPr>
          <w:rFonts w:ascii="Myriad Pro" w:hAnsi="Myriad Pro"/>
          <w:sz w:val="26"/>
          <w:szCs w:val="26"/>
        </w:rPr>
      </w:pPr>
      <w:r w:rsidRPr="00DE3697">
        <w:rPr>
          <w:rFonts w:ascii="Myriad Pro" w:hAnsi="Myriad Pro"/>
          <w:sz w:val="26"/>
          <w:szCs w:val="26"/>
        </w:rPr>
        <w:t>максимальн</w:t>
      </w:r>
      <w:r>
        <w:rPr>
          <w:rFonts w:ascii="Myriad Pro" w:hAnsi="Myriad Pro"/>
          <w:sz w:val="26"/>
          <w:szCs w:val="26"/>
        </w:rPr>
        <w:t>ого</w:t>
      </w:r>
      <w:r w:rsidRPr="00DE3697">
        <w:rPr>
          <w:rFonts w:ascii="Myriad Pro" w:hAnsi="Myriad Pro"/>
          <w:sz w:val="26"/>
          <w:szCs w:val="26"/>
        </w:rPr>
        <w:t xml:space="preserve"> срок</w:t>
      </w:r>
      <w:r>
        <w:rPr>
          <w:rFonts w:ascii="Myriad Pro" w:hAnsi="Myriad Pro"/>
          <w:sz w:val="26"/>
          <w:szCs w:val="26"/>
        </w:rPr>
        <w:t>а</w:t>
      </w:r>
      <w:r w:rsidRPr="00DE3697">
        <w:rPr>
          <w:rFonts w:ascii="Myriad Pro" w:hAnsi="Myriad Pro"/>
          <w:sz w:val="26"/>
          <w:szCs w:val="26"/>
        </w:rPr>
        <w:t xml:space="preserve"> полезного использования; </w:t>
      </w:r>
    </w:p>
    <w:p w14:paraId="1FFFCBAB" w14:textId="77777777" w:rsidR="00424869" w:rsidRPr="00DE3697" w:rsidRDefault="00424869" w:rsidP="00DD2DF0">
      <w:pPr>
        <w:numPr>
          <w:ilvl w:val="0"/>
          <w:numId w:val="18"/>
        </w:numPr>
        <w:tabs>
          <w:tab w:val="left" w:pos="1276"/>
        </w:tabs>
        <w:spacing w:line="360" w:lineRule="auto"/>
        <w:ind w:left="1276"/>
        <w:contextualSpacing/>
        <w:jc w:val="both"/>
        <w:rPr>
          <w:rFonts w:ascii="Myriad Pro" w:hAnsi="Myriad Pro"/>
          <w:sz w:val="26"/>
          <w:szCs w:val="26"/>
        </w:rPr>
      </w:pPr>
      <w:r w:rsidRPr="00DE3697">
        <w:rPr>
          <w:rFonts w:ascii="Myriad Pro" w:hAnsi="Myriad Pro"/>
          <w:sz w:val="26"/>
          <w:szCs w:val="26"/>
        </w:rPr>
        <w:t>сведени</w:t>
      </w:r>
      <w:r>
        <w:rPr>
          <w:rFonts w:ascii="Myriad Pro" w:hAnsi="Myriad Pro"/>
          <w:sz w:val="26"/>
          <w:szCs w:val="26"/>
        </w:rPr>
        <w:t>й</w:t>
      </w:r>
      <w:r w:rsidRPr="00DE3697">
        <w:rPr>
          <w:rFonts w:ascii="Myriad Pro" w:hAnsi="Myriad Pro"/>
          <w:sz w:val="26"/>
          <w:szCs w:val="26"/>
        </w:rPr>
        <w:t xml:space="preserve"> о первоначальной стоимости основных средств; сведени</w:t>
      </w:r>
      <w:r>
        <w:rPr>
          <w:rFonts w:ascii="Myriad Pro" w:hAnsi="Myriad Pro"/>
          <w:sz w:val="26"/>
          <w:szCs w:val="26"/>
        </w:rPr>
        <w:t>й</w:t>
      </w:r>
      <w:r w:rsidRPr="00DE3697">
        <w:rPr>
          <w:rFonts w:ascii="Myriad Pro" w:hAnsi="Myriad Pro"/>
          <w:sz w:val="26"/>
          <w:szCs w:val="26"/>
        </w:rPr>
        <w:t xml:space="preserve"> об остаточной стоимости основных средств на </w:t>
      </w:r>
      <w:r>
        <w:rPr>
          <w:rFonts w:ascii="Myriad Pro" w:hAnsi="Myriad Pro"/>
          <w:sz w:val="26"/>
          <w:szCs w:val="26"/>
        </w:rPr>
        <w:t>последнюю отчетную дату последнего отчетного периода, за который имеются отчетные данные;</w:t>
      </w:r>
    </w:p>
    <w:p w14:paraId="333519A4" w14:textId="77777777" w:rsidR="00424869" w:rsidRPr="00DE3697" w:rsidRDefault="00424869" w:rsidP="00DD2DF0">
      <w:pPr>
        <w:numPr>
          <w:ilvl w:val="0"/>
          <w:numId w:val="18"/>
        </w:numPr>
        <w:tabs>
          <w:tab w:val="left" w:pos="1276"/>
        </w:tabs>
        <w:spacing w:line="360" w:lineRule="auto"/>
        <w:ind w:left="1276"/>
        <w:contextualSpacing/>
        <w:jc w:val="both"/>
        <w:rPr>
          <w:rFonts w:ascii="Myriad Pro" w:hAnsi="Myriad Pro"/>
          <w:sz w:val="26"/>
          <w:szCs w:val="26"/>
        </w:rPr>
      </w:pPr>
      <w:r w:rsidRPr="00DE3697">
        <w:rPr>
          <w:rFonts w:ascii="Myriad Pro" w:hAnsi="Myriad Pro"/>
          <w:sz w:val="26"/>
          <w:szCs w:val="26"/>
        </w:rPr>
        <w:t xml:space="preserve">сумму амортизации за </w:t>
      </w:r>
      <w:r>
        <w:rPr>
          <w:rFonts w:ascii="Myriad Pro" w:hAnsi="Myriad Pro"/>
          <w:sz w:val="26"/>
          <w:szCs w:val="26"/>
        </w:rPr>
        <w:t xml:space="preserve">последний истекший период (предшествующий год) </w:t>
      </w:r>
      <w:r w:rsidRPr="00DE3697">
        <w:rPr>
          <w:rFonts w:ascii="Myriad Pro" w:hAnsi="Myriad Pro"/>
          <w:sz w:val="26"/>
          <w:szCs w:val="26"/>
        </w:rPr>
        <w:t xml:space="preserve">и </w:t>
      </w:r>
      <w:r>
        <w:rPr>
          <w:rFonts w:ascii="Myriad Pro" w:hAnsi="Myriad Pro"/>
          <w:sz w:val="26"/>
          <w:szCs w:val="26"/>
        </w:rPr>
        <w:t>текущий период</w:t>
      </w:r>
      <w:r w:rsidRPr="00DE3697">
        <w:rPr>
          <w:rFonts w:ascii="Myriad Pro" w:hAnsi="Myriad Pro"/>
          <w:sz w:val="26"/>
          <w:szCs w:val="26"/>
        </w:rPr>
        <w:t xml:space="preserve"> </w:t>
      </w:r>
      <w:r>
        <w:rPr>
          <w:rFonts w:ascii="Myriad Pro" w:hAnsi="Myriad Pro"/>
          <w:sz w:val="26"/>
          <w:szCs w:val="26"/>
        </w:rPr>
        <w:t xml:space="preserve">(истекший период текущего года) </w:t>
      </w:r>
      <w:r w:rsidRPr="00DE3697">
        <w:rPr>
          <w:rFonts w:ascii="Myriad Pro" w:hAnsi="Myriad Pro"/>
          <w:sz w:val="26"/>
          <w:szCs w:val="26"/>
        </w:rPr>
        <w:t>в соответствии со сроками, установленными в бухгалтерском учете</w:t>
      </w:r>
      <w:r>
        <w:rPr>
          <w:rFonts w:ascii="Myriad Pro" w:hAnsi="Myriad Pro"/>
          <w:sz w:val="26"/>
          <w:szCs w:val="26"/>
        </w:rPr>
        <w:t>,</w:t>
      </w:r>
      <w:r w:rsidRPr="00DE3697">
        <w:rPr>
          <w:rFonts w:ascii="Myriad Pro" w:hAnsi="Myriad Pro"/>
          <w:sz w:val="26"/>
          <w:szCs w:val="26"/>
        </w:rPr>
        <w:t xml:space="preserve"> и сумму амортизации за </w:t>
      </w:r>
      <w:r>
        <w:rPr>
          <w:rFonts w:ascii="Myriad Pro" w:hAnsi="Myriad Pro"/>
          <w:sz w:val="26"/>
          <w:szCs w:val="26"/>
        </w:rPr>
        <w:t xml:space="preserve">последний истекший период (предшествующий год) </w:t>
      </w:r>
      <w:r w:rsidRPr="00DE3697">
        <w:rPr>
          <w:rFonts w:ascii="Myriad Pro" w:hAnsi="Myriad Pro"/>
          <w:sz w:val="26"/>
          <w:szCs w:val="26"/>
        </w:rPr>
        <w:t xml:space="preserve">и </w:t>
      </w:r>
      <w:r>
        <w:rPr>
          <w:rFonts w:ascii="Myriad Pro" w:hAnsi="Myriad Pro"/>
          <w:sz w:val="26"/>
          <w:szCs w:val="26"/>
        </w:rPr>
        <w:t>текущий период</w:t>
      </w:r>
      <w:r w:rsidRPr="00DE3697">
        <w:rPr>
          <w:rFonts w:ascii="Myriad Pro" w:hAnsi="Myriad Pro"/>
          <w:sz w:val="26"/>
          <w:szCs w:val="26"/>
        </w:rPr>
        <w:t xml:space="preserve"> </w:t>
      </w:r>
      <w:r>
        <w:rPr>
          <w:rFonts w:ascii="Myriad Pro" w:hAnsi="Myriad Pro"/>
          <w:sz w:val="26"/>
          <w:szCs w:val="26"/>
        </w:rPr>
        <w:t xml:space="preserve">(истекший период текущего года) </w:t>
      </w:r>
      <w:r w:rsidRPr="00DE3697">
        <w:rPr>
          <w:rFonts w:ascii="Myriad Pro" w:hAnsi="Myriad Pro"/>
          <w:sz w:val="26"/>
          <w:szCs w:val="26"/>
        </w:rPr>
        <w:t>в пересчете на максимальные сроки полезного использования.</w:t>
      </w:r>
    </w:p>
    <w:p w14:paraId="17257D1A" w14:textId="77777777" w:rsidR="00424869" w:rsidRPr="00C9190D" w:rsidRDefault="00424869" w:rsidP="00DD2DF0">
      <w:pPr>
        <w:pStyle w:val="a5"/>
        <w:numPr>
          <w:ilvl w:val="0"/>
          <w:numId w:val="17"/>
        </w:numPr>
        <w:spacing w:line="360" w:lineRule="auto"/>
        <w:jc w:val="both"/>
        <w:rPr>
          <w:rFonts w:ascii="Myriad Pro" w:hAnsi="Myriad Pro"/>
          <w:color w:val="000000"/>
          <w:sz w:val="26"/>
          <w:szCs w:val="26"/>
        </w:rPr>
      </w:pPr>
      <w:r w:rsidRPr="00C9190D">
        <w:rPr>
          <w:rFonts w:ascii="Myriad Pro" w:hAnsi="Myriad Pro"/>
          <w:color w:val="000000"/>
          <w:sz w:val="26"/>
          <w:szCs w:val="26"/>
        </w:rPr>
        <w:t>инвентарные карточки учета объектов ОС по принятым на баланс организации ОС за предшествующий год и истекший период текущего года;</w:t>
      </w:r>
    </w:p>
    <w:p w14:paraId="143CFDBA" w14:textId="77777777" w:rsidR="00424869" w:rsidRPr="00C9190D" w:rsidRDefault="00424869" w:rsidP="00DD2DF0">
      <w:pPr>
        <w:pStyle w:val="a5"/>
        <w:numPr>
          <w:ilvl w:val="0"/>
          <w:numId w:val="17"/>
        </w:numPr>
        <w:spacing w:line="360" w:lineRule="auto"/>
        <w:jc w:val="both"/>
        <w:rPr>
          <w:rFonts w:ascii="Myriad Pro" w:hAnsi="Myriad Pro"/>
          <w:color w:val="000000"/>
          <w:sz w:val="26"/>
          <w:szCs w:val="26"/>
        </w:rPr>
      </w:pPr>
      <w:r w:rsidRPr="00C9190D">
        <w:rPr>
          <w:rFonts w:ascii="Myriad Pro" w:hAnsi="Myriad Pro"/>
          <w:color w:val="000000"/>
          <w:sz w:val="26"/>
          <w:szCs w:val="26"/>
        </w:rPr>
        <w:t xml:space="preserve">отчет об использовании амортизации за предшествующий год и истекший период текущего года. </w:t>
      </w:r>
    </w:p>
    <w:p w14:paraId="02DE93A7" w14:textId="77777777" w:rsidR="00424869" w:rsidRDefault="00424869" w:rsidP="00424869">
      <w:pPr>
        <w:spacing w:line="360" w:lineRule="auto"/>
        <w:contextualSpacing/>
        <w:jc w:val="both"/>
        <w:rPr>
          <w:rFonts w:ascii="Myriad Pro" w:hAnsi="Myriad Pro"/>
          <w:b/>
          <w:bCs/>
          <w:i/>
          <w:iCs/>
          <w:sz w:val="26"/>
          <w:szCs w:val="26"/>
          <w:u w:val="single"/>
        </w:rPr>
      </w:pPr>
    </w:p>
    <w:p w14:paraId="2FD3214B" w14:textId="7E106BED" w:rsidR="00424869" w:rsidRPr="0008220E" w:rsidRDefault="00424869" w:rsidP="00424869">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56" w:name="_Toc53158475"/>
      <w:bookmarkStart w:id="57" w:name="_Toc53588495"/>
      <w:r w:rsidRPr="0008220E">
        <w:rPr>
          <w:rFonts w:ascii="Myriad Pro" w:hAnsi="Myriad Pro"/>
          <w:b/>
          <w:color w:val="4F6228" w:themeColor="accent3" w:themeShade="80"/>
          <w:sz w:val="28"/>
          <w:szCs w:val="28"/>
        </w:rPr>
        <w:t>Расходы на возврат и обслуживание долгосрочных заемных средств, в том числе направляемых на финансирование капитальных вложений</w:t>
      </w:r>
      <w:bookmarkEnd w:id="56"/>
      <w:bookmarkEnd w:id="57"/>
    </w:p>
    <w:p w14:paraId="51B119DB" w14:textId="77777777" w:rsidR="00424869" w:rsidRDefault="00424869" w:rsidP="00424869">
      <w:pPr>
        <w:spacing w:line="360" w:lineRule="auto"/>
        <w:ind w:firstLine="567"/>
        <w:contextualSpacing/>
        <w:jc w:val="both"/>
        <w:rPr>
          <w:rFonts w:ascii="Myriad Pro" w:hAnsi="Myriad Pro"/>
          <w:sz w:val="26"/>
          <w:szCs w:val="26"/>
        </w:rPr>
      </w:pPr>
      <w:r>
        <w:rPr>
          <w:rFonts w:ascii="Myriad Pro" w:hAnsi="Myriad Pro"/>
          <w:sz w:val="26"/>
          <w:szCs w:val="26"/>
        </w:rPr>
        <w:t>В соответствии с пунктом 7 Основ ценообразования № 1178 к</w:t>
      </w:r>
      <w:r w:rsidRPr="007F1FEC">
        <w:rPr>
          <w:rFonts w:ascii="Myriad Pro" w:hAnsi="Myriad Pro"/>
          <w:sz w:val="26"/>
          <w:szCs w:val="26"/>
        </w:rPr>
        <w:t xml:space="preserve">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w:t>
      </w:r>
      <w:r>
        <w:rPr>
          <w:rFonts w:ascii="Myriad Pro" w:hAnsi="Myriad Pro"/>
          <w:sz w:val="26"/>
          <w:szCs w:val="26"/>
        </w:rPr>
        <w:t>.</w:t>
      </w:r>
    </w:p>
    <w:p w14:paraId="1239CEB6" w14:textId="77777777" w:rsidR="00424869" w:rsidRDefault="00424869" w:rsidP="00424869">
      <w:pPr>
        <w:spacing w:line="360" w:lineRule="auto"/>
        <w:ind w:firstLine="567"/>
        <w:contextualSpacing/>
        <w:jc w:val="both"/>
        <w:rPr>
          <w:rFonts w:ascii="Myriad Pro" w:hAnsi="Myriad Pro"/>
          <w:sz w:val="26"/>
          <w:szCs w:val="26"/>
        </w:rPr>
      </w:pPr>
    </w:p>
    <w:p w14:paraId="4EBBE206" w14:textId="77777777" w:rsidR="00424869" w:rsidRPr="004B718E" w:rsidRDefault="00424869" w:rsidP="00424869">
      <w:pPr>
        <w:spacing w:line="360" w:lineRule="auto"/>
        <w:contextualSpacing/>
        <w:jc w:val="both"/>
        <w:rPr>
          <w:rFonts w:ascii="Myriad Pro" w:hAnsi="Myriad Pro"/>
          <w:b/>
          <w:bCs/>
          <w:sz w:val="26"/>
          <w:szCs w:val="26"/>
        </w:rPr>
      </w:pPr>
      <w:r w:rsidRPr="004B718E">
        <w:rPr>
          <w:rFonts w:ascii="Myriad Pro" w:hAnsi="Myriad Pro"/>
          <w:b/>
          <w:bCs/>
          <w:sz w:val="26"/>
          <w:szCs w:val="26"/>
        </w:rPr>
        <w:t xml:space="preserve">РЕКОМЕНДАЦИИ И ПРЕДЛОЖЕНИЯ ИСПОЛНИТЕЛЯ </w:t>
      </w:r>
    </w:p>
    <w:p w14:paraId="18DAEC14" w14:textId="32EC9F1C" w:rsidR="00424869" w:rsidRPr="00B93462" w:rsidRDefault="00424869" w:rsidP="00424869">
      <w:pPr>
        <w:tabs>
          <w:tab w:val="left" w:pos="1134"/>
        </w:tabs>
        <w:spacing w:line="360" w:lineRule="auto"/>
        <w:ind w:firstLine="567"/>
        <w:contextualSpacing/>
        <w:jc w:val="both"/>
        <w:rPr>
          <w:rFonts w:ascii="Myriad Pro" w:hAnsi="Myriad Pro"/>
          <w:sz w:val="26"/>
          <w:szCs w:val="26"/>
        </w:rPr>
      </w:pPr>
      <w:r>
        <w:rPr>
          <w:rFonts w:ascii="Myriad Pro" w:hAnsi="Myriad Pro"/>
          <w:sz w:val="26"/>
          <w:szCs w:val="26"/>
        </w:rPr>
        <w:t>В</w:t>
      </w:r>
      <w:r w:rsidRPr="00B93462">
        <w:rPr>
          <w:rFonts w:ascii="Myriad Pro" w:hAnsi="Myriad Pro"/>
          <w:sz w:val="26"/>
          <w:szCs w:val="26"/>
        </w:rPr>
        <w:t xml:space="preserve"> качестве необходимых обосновывающих документов по данной статье расходов суды признают следующие документы: копии кредитных соглашений; </w:t>
      </w:r>
      <w:r w:rsidRPr="00B93462">
        <w:rPr>
          <w:rFonts w:ascii="Myriad Pro" w:hAnsi="Myriad Pro"/>
          <w:sz w:val="26"/>
          <w:szCs w:val="26"/>
        </w:rPr>
        <w:lastRenderedPageBreak/>
        <w:t>пояснения по порядку финансирования расходов; форма ДЗ-1 (исковая деятельность, разногласия, потери, сведения о расчетах с сетевыми организациями); оборотно-сальдовая ведомость (сальдо счета) по оплате процентов (апелляционное определение Верховного Суда Российской Федерации от 04.07.2019 г. № 55-АПА19-7).</w:t>
      </w:r>
    </w:p>
    <w:p w14:paraId="219F8453" w14:textId="77777777" w:rsidR="00424869" w:rsidRPr="00B93462" w:rsidRDefault="00424869" w:rsidP="00424869">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Согласно правовой позиции, изложенной в апелляционном определении СК по административным делам Верховного Суда РФ от 06.11.2019 г. № 75-АПА19-20, признание органами регулирования процентов за обслуживание кредитов экономически необоснованными расходами является неправомерным при наличии представленной Обществом информации, что предприятие имеет отрицательные чистые активы, а также представленных договоров, что денежные средства направлены на увеличение оборотных средств.</w:t>
      </w:r>
    </w:p>
    <w:p w14:paraId="7FA41B72" w14:textId="77777777" w:rsidR="00424869" w:rsidRDefault="00424869" w:rsidP="00424869">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В обоснование расходов регулируемой организации необходимо представлять в орган регулирования</w:t>
      </w:r>
      <w:r>
        <w:rPr>
          <w:rFonts w:ascii="Myriad Pro" w:hAnsi="Myriad Pro"/>
          <w:sz w:val="26"/>
          <w:szCs w:val="26"/>
        </w:rPr>
        <w:t>:</w:t>
      </w:r>
    </w:p>
    <w:p w14:paraId="55BDE690" w14:textId="77777777" w:rsidR="00424869" w:rsidRPr="00C92106" w:rsidRDefault="00424869" w:rsidP="00DD2DF0">
      <w:pPr>
        <w:pStyle w:val="a5"/>
        <w:numPr>
          <w:ilvl w:val="0"/>
          <w:numId w:val="27"/>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расчет величины заемных средств (включая проценты по ним), привлекаемых для покрытия кассовых разрывов, с указанием причин возникновения кассовых разрывов и приложением расчета размера кассовых разрывов по операционной деятельности, выполненного на основе бюджета движения денежных средств</w:t>
      </w:r>
      <w:r>
        <w:rPr>
          <w:rFonts w:ascii="Myriad Pro" w:hAnsi="Myriad Pro"/>
          <w:sz w:val="26"/>
          <w:szCs w:val="26"/>
        </w:rPr>
        <w:t>;</w:t>
      </w:r>
    </w:p>
    <w:p w14:paraId="71430FC8" w14:textId="77777777" w:rsidR="00424869" w:rsidRPr="00C92106" w:rsidRDefault="00424869" w:rsidP="00DD2DF0">
      <w:pPr>
        <w:pStyle w:val="a5"/>
        <w:numPr>
          <w:ilvl w:val="0"/>
          <w:numId w:val="27"/>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кредитные договоры и договоры займа</w:t>
      </w:r>
      <w:r>
        <w:rPr>
          <w:rFonts w:ascii="Myriad Pro" w:hAnsi="Myriad Pro"/>
          <w:sz w:val="26"/>
          <w:szCs w:val="26"/>
        </w:rPr>
        <w:t>;</w:t>
      </w:r>
    </w:p>
    <w:p w14:paraId="34C153F5" w14:textId="77777777" w:rsidR="00424869" w:rsidRPr="00C92106" w:rsidRDefault="00424869" w:rsidP="00DD2DF0">
      <w:pPr>
        <w:pStyle w:val="a5"/>
        <w:numPr>
          <w:ilvl w:val="0"/>
          <w:numId w:val="27"/>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конкурсную документацию по выбору кредитной организации, в случае привлечения заемных средств без проведения конкурсных процедур - запросы в кредитные организации на получение кредита с приложением ответов (для обоснования процентной ставки)</w:t>
      </w:r>
      <w:r>
        <w:rPr>
          <w:rFonts w:ascii="Myriad Pro" w:hAnsi="Myriad Pro"/>
          <w:sz w:val="26"/>
          <w:szCs w:val="26"/>
        </w:rPr>
        <w:t>;</w:t>
      </w:r>
    </w:p>
    <w:p w14:paraId="77BEB1D8" w14:textId="77777777" w:rsidR="00424869" w:rsidRPr="00C92106" w:rsidRDefault="00424869" w:rsidP="00DD2DF0">
      <w:pPr>
        <w:pStyle w:val="a5"/>
        <w:numPr>
          <w:ilvl w:val="0"/>
          <w:numId w:val="27"/>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документы, подтверждающие раздельный учет процентов за обслуживание заемных средств по регионам и видам деятельности</w:t>
      </w:r>
      <w:r>
        <w:rPr>
          <w:rFonts w:ascii="Myriad Pro" w:hAnsi="Myriad Pro"/>
          <w:sz w:val="26"/>
          <w:szCs w:val="26"/>
        </w:rPr>
        <w:t>;</w:t>
      </w:r>
    </w:p>
    <w:p w14:paraId="69B9B57C" w14:textId="77777777" w:rsidR="00424869" w:rsidRPr="00C92106" w:rsidRDefault="00424869" w:rsidP="00DD2DF0">
      <w:pPr>
        <w:pStyle w:val="a5"/>
        <w:numPr>
          <w:ilvl w:val="0"/>
          <w:numId w:val="27"/>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бухгалтерскую и статистическую отчетность (в том числе оборотно-сальдовые ведомости)</w:t>
      </w:r>
      <w:r>
        <w:rPr>
          <w:rFonts w:ascii="Myriad Pro" w:hAnsi="Myriad Pro"/>
          <w:sz w:val="26"/>
          <w:szCs w:val="26"/>
        </w:rPr>
        <w:t>.</w:t>
      </w:r>
    </w:p>
    <w:p w14:paraId="1474465E" w14:textId="17EAB8F2" w:rsidR="00424869" w:rsidRPr="00B93462" w:rsidRDefault="00424869" w:rsidP="00424869">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(постановление Арбитражного суда Московского округа от 20.08.2019 г. по делу № А40-226646/2018 о признании законным предписания ФАС</w:t>
      </w:r>
      <w:r>
        <w:rPr>
          <w:rFonts w:ascii="Myriad Pro" w:hAnsi="Myriad Pro"/>
          <w:sz w:val="26"/>
          <w:szCs w:val="26"/>
        </w:rPr>
        <w:t> </w:t>
      </w:r>
      <w:r w:rsidRPr="00B93462">
        <w:rPr>
          <w:rFonts w:ascii="Myriad Pro" w:hAnsi="Myriad Pro"/>
          <w:sz w:val="26"/>
          <w:szCs w:val="26"/>
        </w:rPr>
        <w:t xml:space="preserve">России от 15.03.2018 № СП/16888/18, постановление Арбитражного суда Московского округа </w:t>
      </w:r>
      <w:r w:rsidRPr="00B93462">
        <w:rPr>
          <w:rFonts w:ascii="Myriad Pro" w:hAnsi="Myriad Pro"/>
          <w:sz w:val="26"/>
          <w:szCs w:val="26"/>
        </w:rPr>
        <w:lastRenderedPageBreak/>
        <w:t>от 15.05.2020 г. по делу № А40-47420/2019 о признании законным приказа ФАС</w:t>
      </w:r>
      <w:r w:rsidR="00DC3B7D">
        <w:rPr>
          <w:rFonts w:ascii="Myriad Pro" w:hAnsi="Myriad Pro"/>
          <w:sz w:val="26"/>
          <w:szCs w:val="26"/>
        </w:rPr>
        <w:t> </w:t>
      </w:r>
      <w:r w:rsidRPr="00B93462">
        <w:rPr>
          <w:rFonts w:ascii="Myriad Pro" w:hAnsi="Myriad Pro"/>
          <w:sz w:val="26"/>
          <w:szCs w:val="26"/>
        </w:rPr>
        <w:t xml:space="preserve">России № 1593/18 от 19 ноября 2018 г., решение Федеральной антимонопольной службы от 25 декабря 2019 г.). </w:t>
      </w:r>
    </w:p>
    <w:p w14:paraId="4BBC4257" w14:textId="35D396B6" w:rsidR="00424869" w:rsidRPr="00B93462" w:rsidRDefault="00424869" w:rsidP="00424869">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xml:space="preserve">В целях обоснования и подтверждения расходов </w:t>
      </w:r>
      <w:r>
        <w:rPr>
          <w:rFonts w:ascii="Myriad Pro" w:hAnsi="Myriad Pro"/>
          <w:sz w:val="26"/>
          <w:szCs w:val="26"/>
        </w:rPr>
        <w:t xml:space="preserve">на </w:t>
      </w:r>
      <w:r w:rsidRPr="00E461EF">
        <w:rPr>
          <w:rFonts w:ascii="Myriad Pro" w:hAnsi="Myriad Pro"/>
          <w:sz w:val="26"/>
          <w:szCs w:val="26"/>
        </w:rPr>
        <w:t>обслуживание долгосрочных заемных средств</w:t>
      </w:r>
      <w:r w:rsidRPr="00B93462">
        <w:rPr>
          <w:rFonts w:ascii="Myriad Pro" w:hAnsi="Myriad Pro"/>
          <w:sz w:val="26"/>
          <w:szCs w:val="26"/>
        </w:rPr>
        <w:t xml:space="preserve"> </w:t>
      </w:r>
      <w:r>
        <w:rPr>
          <w:rFonts w:ascii="Myriad Pro" w:hAnsi="Myriad Pro"/>
          <w:sz w:val="26"/>
          <w:szCs w:val="26"/>
        </w:rPr>
        <w:t>Исполнитель рекомендует</w:t>
      </w:r>
      <w:r w:rsidR="00DC3B7D">
        <w:rPr>
          <w:rFonts w:ascii="Myriad Pro" w:hAnsi="Myriad Pro"/>
          <w:sz w:val="26"/>
          <w:szCs w:val="26"/>
        </w:rPr>
        <w:t xml:space="preserve"> АО «Тываэнерго» </w:t>
      </w:r>
      <w:r w:rsidR="00DC3B7D" w:rsidRPr="00B93462">
        <w:rPr>
          <w:rFonts w:ascii="Myriad Pro" w:hAnsi="Myriad Pro"/>
          <w:sz w:val="26"/>
          <w:szCs w:val="26"/>
        </w:rPr>
        <w:t>предоставлять</w:t>
      </w:r>
      <w:r w:rsidR="00DC3B7D">
        <w:rPr>
          <w:rFonts w:ascii="Myriad Pro" w:hAnsi="Myriad Pro"/>
          <w:sz w:val="26"/>
          <w:szCs w:val="26"/>
        </w:rPr>
        <w:t xml:space="preserve"> </w:t>
      </w:r>
      <w:r w:rsidR="00390A5E">
        <w:rPr>
          <w:rFonts w:ascii="Myriad Pro" w:hAnsi="Myriad Pro"/>
          <w:sz w:val="26"/>
          <w:szCs w:val="26"/>
        </w:rPr>
        <w:t xml:space="preserve">в </w:t>
      </w:r>
      <w:r w:rsidR="00DC3B7D">
        <w:rPr>
          <w:rFonts w:ascii="Myriad Pro" w:hAnsi="Myriad Pro"/>
          <w:sz w:val="26"/>
          <w:szCs w:val="26"/>
        </w:rPr>
        <w:t>Службу по тарифам Республики Тыва</w:t>
      </w:r>
      <w:r w:rsidRPr="00B93462">
        <w:rPr>
          <w:rFonts w:ascii="Myriad Pro" w:hAnsi="Myriad Pro"/>
          <w:sz w:val="26"/>
          <w:szCs w:val="26"/>
        </w:rPr>
        <w:t xml:space="preserve"> следующие документы и информацию: </w:t>
      </w:r>
    </w:p>
    <w:p w14:paraId="1049D44E" w14:textId="77777777" w:rsidR="00424869" w:rsidRDefault="00424869" w:rsidP="00DD2DF0">
      <w:pPr>
        <w:pStyle w:val="a5"/>
        <w:numPr>
          <w:ilvl w:val="0"/>
          <w:numId w:val="28"/>
        </w:numPr>
        <w:tabs>
          <w:tab w:val="left" w:pos="1134"/>
        </w:tabs>
        <w:spacing w:line="360" w:lineRule="auto"/>
        <w:ind w:left="1134" w:hanging="207"/>
        <w:jc w:val="both"/>
        <w:rPr>
          <w:rFonts w:ascii="Myriad Pro" w:hAnsi="Myriad Pro"/>
          <w:sz w:val="26"/>
          <w:szCs w:val="26"/>
        </w:rPr>
      </w:pPr>
      <w:r>
        <w:rPr>
          <w:rFonts w:ascii="Myriad Pro" w:hAnsi="Myriad Pro"/>
          <w:sz w:val="26"/>
          <w:szCs w:val="26"/>
        </w:rPr>
        <w:t>пояснительную записку с описание необходимости привлечения заемных средств, принципов и параметров определения заявленной величин расходов по статье;</w:t>
      </w:r>
    </w:p>
    <w:p w14:paraId="7B627FDC" w14:textId="77777777" w:rsidR="00424869" w:rsidRPr="00C92106" w:rsidRDefault="00424869" w:rsidP="00DD2DF0">
      <w:pPr>
        <w:pStyle w:val="a5"/>
        <w:numPr>
          <w:ilvl w:val="0"/>
          <w:numId w:val="28"/>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кредитные договоры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0CD01EB9" w14:textId="77777777" w:rsidR="00424869" w:rsidRPr="00C92106" w:rsidRDefault="00424869" w:rsidP="00DD2DF0">
      <w:pPr>
        <w:pStyle w:val="a5"/>
        <w:numPr>
          <w:ilvl w:val="0"/>
          <w:numId w:val="28"/>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протоколы о проведении закупочных процедур и выбору победителя в рамках заключения кредитных договоров;</w:t>
      </w:r>
    </w:p>
    <w:p w14:paraId="2737662A" w14:textId="77777777" w:rsidR="00424869" w:rsidRPr="00C92106" w:rsidRDefault="00424869" w:rsidP="00DD2DF0">
      <w:pPr>
        <w:pStyle w:val="a5"/>
        <w:numPr>
          <w:ilvl w:val="0"/>
          <w:numId w:val="28"/>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расчет дефицита оборотных средств в операционной и/или в инвестиционной деятельности;</w:t>
      </w:r>
    </w:p>
    <w:p w14:paraId="135733A0" w14:textId="77777777" w:rsidR="00424869" w:rsidRPr="00C92106" w:rsidRDefault="00424869" w:rsidP="00DD2DF0">
      <w:pPr>
        <w:pStyle w:val="a5"/>
        <w:numPr>
          <w:ilvl w:val="0"/>
          <w:numId w:val="28"/>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пояснения при превышении величины заемных средств над величиной просроченной дебиторской задолженности;</w:t>
      </w:r>
    </w:p>
    <w:p w14:paraId="136436DA" w14:textId="77777777" w:rsidR="00424869" w:rsidRPr="00C92106" w:rsidRDefault="00424869" w:rsidP="00DD2DF0">
      <w:pPr>
        <w:pStyle w:val="a5"/>
        <w:numPr>
          <w:ilvl w:val="0"/>
          <w:numId w:val="28"/>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данные по величине долга (долг на начало действия договора, оставшаяся величина долга к погашению на начало планируемого регулируемого периода), а также процентные ставки, под которые кредитной организацией были выданы кредитные ресурсы;</w:t>
      </w:r>
    </w:p>
    <w:p w14:paraId="069905BE" w14:textId="77777777" w:rsidR="00424869" w:rsidRPr="00C92106" w:rsidRDefault="00424869" w:rsidP="00DD2DF0">
      <w:pPr>
        <w:pStyle w:val="a5"/>
        <w:numPr>
          <w:ilvl w:val="0"/>
          <w:numId w:val="28"/>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данные бухгалтерского учета по счетам учета заемных средств (счета 66 и 67) </w:t>
      </w:r>
      <w:r>
        <w:rPr>
          <w:rFonts w:ascii="Myriad Pro" w:hAnsi="Myriad Pro"/>
          <w:sz w:val="26"/>
          <w:szCs w:val="26"/>
        </w:rPr>
        <w:t xml:space="preserve">за </w:t>
      </w:r>
      <w:r w:rsidRPr="00C92106">
        <w:rPr>
          <w:rFonts w:ascii="Myriad Pro" w:hAnsi="Myriad Pro"/>
          <w:sz w:val="26"/>
          <w:szCs w:val="26"/>
        </w:rPr>
        <w:t>предшествующий период регулирования;</w:t>
      </w:r>
    </w:p>
    <w:p w14:paraId="377DF482" w14:textId="77777777" w:rsidR="00424869" w:rsidRPr="00C92106" w:rsidRDefault="00424869" w:rsidP="00DD2DF0">
      <w:pPr>
        <w:pStyle w:val="a5"/>
        <w:numPr>
          <w:ilvl w:val="0"/>
          <w:numId w:val="28"/>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расчет средневзвешенной процентной ставки, исходя из величины заемных средств, оставшихся к погашению на конец предшествующего периода регулирования (факт) и на начало планируемого периода регулирования (план, определенный с учетом соблюдения графика платежей, предусмотренного кредитными договорами);</w:t>
      </w:r>
    </w:p>
    <w:p w14:paraId="7619F8B0" w14:textId="77777777" w:rsidR="00424869" w:rsidRPr="00C92106" w:rsidRDefault="00424869" w:rsidP="00DD2DF0">
      <w:pPr>
        <w:pStyle w:val="a5"/>
        <w:numPr>
          <w:ilvl w:val="0"/>
          <w:numId w:val="28"/>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lastRenderedPageBreak/>
        <w:t xml:space="preserve"> расчет процента сбора денежных средств за истекший отчетный период и на плановый период регулирования;</w:t>
      </w:r>
    </w:p>
    <w:p w14:paraId="5D66737E" w14:textId="77777777" w:rsidR="00424869" w:rsidRPr="00C92106" w:rsidRDefault="00424869" w:rsidP="00DD2DF0">
      <w:pPr>
        <w:pStyle w:val="a5"/>
        <w:numPr>
          <w:ilvl w:val="0"/>
          <w:numId w:val="28"/>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план движения потоков наличности на планируемый</w:t>
      </w:r>
      <w:r>
        <w:rPr>
          <w:rFonts w:ascii="Myriad Pro" w:hAnsi="Myriad Pro"/>
          <w:sz w:val="26"/>
          <w:szCs w:val="26"/>
        </w:rPr>
        <w:t xml:space="preserve"> (очередной)</w:t>
      </w:r>
      <w:r w:rsidRPr="00C92106">
        <w:rPr>
          <w:rFonts w:ascii="Myriad Pro" w:hAnsi="Myriad Pro"/>
          <w:sz w:val="26"/>
          <w:szCs w:val="26"/>
        </w:rPr>
        <w:t xml:space="preserve"> период регулирования;</w:t>
      </w:r>
    </w:p>
    <w:p w14:paraId="3E6996D8" w14:textId="77777777" w:rsidR="00424869" w:rsidRPr="00C92106" w:rsidRDefault="00424869" w:rsidP="00DD2DF0">
      <w:pPr>
        <w:pStyle w:val="a5"/>
        <w:numPr>
          <w:ilvl w:val="0"/>
          <w:numId w:val="28"/>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анализ изменения дебиторской задолженности на начало планируемого периода регулирования;</w:t>
      </w:r>
    </w:p>
    <w:p w14:paraId="73CCAFC9" w14:textId="6A4CC8A0" w:rsidR="00424869" w:rsidRPr="00C92106" w:rsidRDefault="00424869" w:rsidP="00DD2DF0">
      <w:pPr>
        <w:pStyle w:val="a5"/>
        <w:numPr>
          <w:ilvl w:val="0"/>
          <w:numId w:val="28"/>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структура дебиторской задолженности;</w:t>
      </w:r>
    </w:p>
    <w:p w14:paraId="0E80B1A0" w14:textId="77777777" w:rsidR="00424869" w:rsidRPr="00C92106" w:rsidRDefault="00424869" w:rsidP="00DD2DF0">
      <w:pPr>
        <w:pStyle w:val="a5"/>
        <w:numPr>
          <w:ilvl w:val="0"/>
          <w:numId w:val="28"/>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обороты счета 62 в разрезе контрагентов;</w:t>
      </w:r>
    </w:p>
    <w:p w14:paraId="7A2B077C" w14:textId="1EB99345" w:rsidR="00424869" w:rsidRPr="00C92106" w:rsidRDefault="00424869" w:rsidP="00DD2DF0">
      <w:pPr>
        <w:pStyle w:val="a5"/>
        <w:numPr>
          <w:ilvl w:val="0"/>
          <w:numId w:val="28"/>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пояснения по периодам и причинам формирования долга, по состоянию на последнюю отчетную дату с приложением реестра судебных дел о взыскании дебиторской задолженности;</w:t>
      </w:r>
    </w:p>
    <w:p w14:paraId="5FCB215F" w14:textId="1E615FB9" w:rsidR="00424869" w:rsidRPr="00C92106" w:rsidRDefault="00424869" w:rsidP="00DD2DF0">
      <w:pPr>
        <w:pStyle w:val="a5"/>
        <w:numPr>
          <w:ilvl w:val="0"/>
          <w:numId w:val="28"/>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отчет о движении потоков наличности за отчетный период</w:t>
      </w:r>
      <w:r w:rsidR="00DC3B7D">
        <w:rPr>
          <w:rFonts w:ascii="Myriad Pro" w:hAnsi="Myriad Pro"/>
          <w:sz w:val="26"/>
          <w:szCs w:val="26"/>
        </w:rPr>
        <w:t>.</w:t>
      </w:r>
    </w:p>
    <w:p w14:paraId="4906133A" w14:textId="77777777" w:rsidR="00424869" w:rsidRDefault="00424869" w:rsidP="00424869">
      <w:pPr>
        <w:spacing w:line="360" w:lineRule="auto"/>
        <w:contextualSpacing/>
        <w:jc w:val="both"/>
        <w:rPr>
          <w:rFonts w:ascii="Myriad Pro" w:hAnsi="Myriad Pro"/>
          <w:b/>
          <w:bCs/>
          <w:i/>
          <w:iCs/>
          <w:sz w:val="26"/>
          <w:szCs w:val="26"/>
          <w:u w:val="single"/>
        </w:rPr>
      </w:pPr>
    </w:p>
    <w:p w14:paraId="091C63AD" w14:textId="31E26CB8" w:rsidR="00424869" w:rsidRPr="0008220E" w:rsidRDefault="00424869" w:rsidP="00424869">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58" w:name="_Toc53158476"/>
      <w:bookmarkStart w:id="59" w:name="_Toc53588496"/>
      <w:r w:rsidRPr="0008220E">
        <w:rPr>
          <w:rFonts w:ascii="Myriad Pro" w:hAnsi="Myriad Pro"/>
          <w:b/>
          <w:color w:val="4F6228" w:themeColor="accent3" w:themeShade="80"/>
          <w:sz w:val="28"/>
          <w:szCs w:val="28"/>
        </w:rPr>
        <w:t>Расходы, связанные с компенсацией выпадающих доходов, предусмотренных пунктом 87 Основ ценообразования</w:t>
      </w:r>
      <w:bookmarkEnd w:id="58"/>
      <w:bookmarkEnd w:id="59"/>
    </w:p>
    <w:p w14:paraId="2128A1E4" w14:textId="77777777" w:rsidR="00424869" w:rsidRDefault="00424869" w:rsidP="00424869">
      <w:pPr>
        <w:spacing w:line="360" w:lineRule="auto"/>
        <w:ind w:firstLine="567"/>
        <w:contextualSpacing/>
        <w:jc w:val="both"/>
        <w:rPr>
          <w:rFonts w:ascii="Myriad Pro" w:hAnsi="Myriad Pro"/>
          <w:sz w:val="26"/>
          <w:szCs w:val="26"/>
        </w:rPr>
      </w:pPr>
    </w:p>
    <w:p w14:paraId="2ED76A97" w14:textId="77777777" w:rsidR="00424869" w:rsidRDefault="00424869" w:rsidP="00424869">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Размер выпадающих доходов в соответствии с </w:t>
      </w:r>
      <w:r>
        <w:rPr>
          <w:rFonts w:ascii="Myriad Pro" w:eastAsia="Calibri" w:hAnsi="Myriad Pro"/>
          <w:color w:val="0D0D0D" w:themeColor="text1" w:themeTint="F2"/>
          <w:sz w:val="26"/>
          <w:szCs w:val="26"/>
        </w:rPr>
        <w:t>приказом ФСТ России от 11.09.2014 №215-э/1«Об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w:t>
      </w:r>
      <w:r>
        <w:rPr>
          <w:rFonts w:ascii="Myriad Pro" w:eastAsia="Calibri" w:hAnsi="Myriad Pro"/>
          <w:color w:val="000000" w:themeColor="text1"/>
          <w:sz w:val="26"/>
          <w:szCs w:val="26"/>
        </w:rPr>
        <w:t>.</w:t>
      </w:r>
    </w:p>
    <w:p w14:paraId="1920F6A1" w14:textId="77777777" w:rsidR="00424869" w:rsidRDefault="00424869" w:rsidP="00424869">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w:t>
      </w:r>
      <w:r>
        <w:rPr>
          <w:rFonts w:ascii="Myriad Pro" w:hAnsi="Myriad Pro"/>
          <w:color w:val="0D0D0D" w:themeColor="text1" w:themeTint="F2"/>
          <w:sz w:val="26"/>
          <w:szCs w:val="26"/>
        </w:rPr>
        <w:t xml:space="preserve"> № 1178</w:t>
      </w:r>
      <w:r>
        <w:rPr>
          <w:rFonts w:ascii="Myriad Pro" w:eastAsia="Calibri" w:hAnsi="Myriad Pro"/>
          <w:color w:val="000000" w:themeColor="text1"/>
          <w:sz w:val="26"/>
          <w:szCs w:val="26"/>
        </w:rPr>
        <w:t>,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20A234D0" w14:textId="77777777" w:rsidR="00424869" w:rsidRDefault="00424869" w:rsidP="00424869">
      <w:pPr>
        <w:spacing w:line="360" w:lineRule="auto"/>
        <w:contextualSpacing/>
        <w:jc w:val="both"/>
        <w:rPr>
          <w:rFonts w:ascii="Myriad Pro" w:hAnsi="Myriad Pro"/>
          <w:sz w:val="26"/>
          <w:szCs w:val="26"/>
        </w:rPr>
      </w:pPr>
    </w:p>
    <w:p w14:paraId="09D0DD7E" w14:textId="77777777" w:rsidR="00424869" w:rsidRPr="009149B0" w:rsidRDefault="00424869" w:rsidP="00424869">
      <w:pPr>
        <w:keepNext/>
        <w:spacing w:line="360" w:lineRule="auto"/>
        <w:contextualSpacing/>
        <w:jc w:val="both"/>
        <w:rPr>
          <w:rFonts w:ascii="Myriad Pro" w:hAnsi="Myriad Pro"/>
          <w:b/>
          <w:bCs/>
          <w:sz w:val="26"/>
          <w:szCs w:val="26"/>
        </w:rPr>
      </w:pPr>
      <w:r w:rsidRPr="009149B0">
        <w:rPr>
          <w:rFonts w:ascii="Myriad Pro" w:hAnsi="Myriad Pro"/>
          <w:b/>
          <w:bCs/>
          <w:sz w:val="26"/>
          <w:szCs w:val="26"/>
        </w:rPr>
        <w:lastRenderedPageBreak/>
        <w:t xml:space="preserve">РЕКОМЕНДАЦИИ И ПРЕДЛОЖЕНИЯ ИСПОЛНИТЕЛЯ </w:t>
      </w:r>
    </w:p>
    <w:p w14:paraId="2CCDDAA7" w14:textId="5015537C" w:rsidR="00424869" w:rsidRPr="00285F54" w:rsidRDefault="00424869" w:rsidP="00424869">
      <w:pPr>
        <w:spacing w:line="360" w:lineRule="auto"/>
        <w:ind w:firstLine="567"/>
        <w:jc w:val="both"/>
        <w:rPr>
          <w:rFonts w:ascii="Myriad Pro" w:eastAsia="Calibri" w:hAnsi="Myriad Pro"/>
          <w:sz w:val="26"/>
          <w:szCs w:val="26"/>
        </w:rPr>
      </w:pPr>
      <w:r w:rsidRPr="00285F54">
        <w:rPr>
          <w:rFonts w:ascii="Myriad Pro" w:eastAsia="Calibri" w:hAnsi="Myriad Pro"/>
          <w:sz w:val="26"/>
          <w:szCs w:val="26"/>
        </w:rPr>
        <w:t xml:space="preserve">Для обоснования заявленных расходов Исполнитель </w:t>
      </w:r>
      <w:r w:rsidR="006C342C">
        <w:rPr>
          <w:rFonts w:ascii="Myriad Pro" w:eastAsia="Calibri" w:hAnsi="Myriad Pro"/>
          <w:sz w:val="26"/>
          <w:szCs w:val="26"/>
        </w:rPr>
        <w:t xml:space="preserve">рекомендует </w:t>
      </w:r>
      <w:r w:rsidR="006C342C">
        <w:rPr>
          <w:rFonts w:ascii="Myriad Pro" w:hAnsi="Myriad Pro"/>
          <w:sz w:val="26"/>
          <w:szCs w:val="26"/>
        </w:rPr>
        <w:t xml:space="preserve">АО «Тываэнерго» </w:t>
      </w:r>
      <w:r w:rsidR="006C342C" w:rsidRPr="00B93462">
        <w:rPr>
          <w:rFonts w:ascii="Myriad Pro" w:hAnsi="Myriad Pro"/>
          <w:sz w:val="26"/>
          <w:szCs w:val="26"/>
        </w:rPr>
        <w:t>предоставлять</w:t>
      </w:r>
      <w:r w:rsidR="00390A5E">
        <w:rPr>
          <w:rFonts w:ascii="Myriad Pro" w:hAnsi="Myriad Pro"/>
          <w:sz w:val="26"/>
          <w:szCs w:val="26"/>
        </w:rPr>
        <w:t xml:space="preserve"> в</w:t>
      </w:r>
      <w:r w:rsidR="006C342C">
        <w:rPr>
          <w:rFonts w:ascii="Myriad Pro" w:hAnsi="Myriad Pro"/>
          <w:sz w:val="26"/>
          <w:szCs w:val="26"/>
        </w:rPr>
        <w:t xml:space="preserve"> Службу по тарифам Республики Тыва</w:t>
      </w:r>
      <w:r w:rsidR="006C342C" w:rsidRPr="00B93462">
        <w:rPr>
          <w:rFonts w:ascii="Myriad Pro" w:hAnsi="Myriad Pro"/>
          <w:sz w:val="26"/>
          <w:szCs w:val="26"/>
        </w:rPr>
        <w:t xml:space="preserve"> следующие документы и информацию</w:t>
      </w:r>
      <w:r w:rsidRPr="00285F54">
        <w:rPr>
          <w:rFonts w:ascii="Myriad Pro" w:eastAsia="Calibri" w:hAnsi="Myriad Pro"/>
          <w:sz w:val="26"/>
          <w:szCs w:val="26"/>
        </w:rPr>
        <w:t xml:space="preserve"> в составе тарифной заявки:</w:t>
      </w:r>
    </w:p>
    <w:p w14:paraId="704A1520" w14:textId="77777777" w:rsidR="00424869" w:rsidRPr="00D42CE3" w:rsidRDefault="00424869" w:rsidP="00DD2DF0">
      <w:pPr>
        <w:pStyle w:val="a5"/>
        <w:numPr>
          <w:ilvl w:val="0"/>
          <w:numId w:val="22"/>
        </w:numPr>
        <w:spacing w:line="360" w:lineRule="auto"/>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п</w:t>
      </w:r>
      <w:r w:rsidRPr="00D42CE3">
        <w:rPr>
          <w:rFonts w:ascii="Myriad Pro" w:hAnsi="Myriad Pro"/>
          <w:sz w:val="26"/>
          <w:szCs w:val="26"/>
        </w:rPr>
        <w:t>одробный расчет расходов на услуги по технологическому присоединению с учетом Примечаний к Приложениям 1-3 Методических указаний 215-э/1, в том числе: информация направляется по выполненным договорам ТП (наличие Акта ТП) с учетом показателей (расходов на выполнение   организационно-технических мероприятий, расходов по мероприятиям «последней мили» и расходов на обеспечение средствами коммерческого учета электрической энергии) в дифференциации установленных стандартизированных ставок органом регулирования;</w:t>
      </w:r>
    </w:p>
    <w:p w14:paraId="6519725F" w14:textId="77777777" w:rsidR="00424869" w:rsidRPr="00D42CE3" w:rsidRDefault="00424869" w:rsidP="00DD2DF0">
      <w:pPr>
        <w:pStyle w:val="a5"/>
        <w:numPr>
          <w:ilvl w:val="0"/>
          <w:numId w:val="22"/>
        </w:numPr>
        <w:spacing w:line="360" w:lineRule="auto"/>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п</w:t>
      </w:r>
      <w:r w:rsidRPr="00D42CE3">
        <w:rPr>
          <w:rFonts w:ascii="Myriad Pro" w:hAnsi="Myriad Pro"/>
          <w:sz w:val="26"/>
          <w:szCs w:val="26"/>
        </w:rPr>
        <w:t>ояснительную записку по расчету выпадающих доходов с указанием применяемых норм, расценок и нормативов расчета;</w:t>
      </w:r>
    </w:p>
    <w:p w14:paraId="1C458932" w14:textId="77777777" w:rsidR="00424869" w:rsidRPr="00D42CE3" w:rsidRDefault="00424869" w:rsidP="00DD2DF0">
      <w:pPr>
        <w:pStyle w:val="a5"/>
        <w:numPr>
          <w:ilvl w:val="0"/>
          <w:numId w:val="22"/>
        </w:numPr>
        <w:spacing w:line="360" w:lineRule="auto"/>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р</w:t>
      </w:r>
      <w:r w:rsidRPr="00D42CE3">
        <w:rPr>
          <w:rFonts w:ascii="Myriad Pro" w:hAnsi="Myriad Pro"/>
          <w:sz w:val="26"/>
          <w:szCs w:val="26"/>
        </w:rPr>
        <w:t>еестры выполненных договоров ТП за предыдущие три года с указанием данных о строительстве объектов по мероприятиям «последней мили» с разбивкой по каждому мероприятию, классам напряжения в точке присоединения к электрической сети, по категории электроприемников по надежности электроснабжения, разделениям по городам, населенным пунктам и сельским поселениям;</w:t>
      </w:r>
    </w:p>
    <w:p w14:paraId="32ACFF1C" w14:textId="77777777" w:rsidR="00424869" w:rsidRDefault="00424869" w:rsidP="00DD2DF0">
      <w:pPr>
        <w:pStyle w:val="a5"/>
        <w:numPr>
          <w:ilvl w:val="0"/>
          <w:numId w:val="22"/>
        </w:numPr>
        <w:spacing w:line="360" w:lineRule="auto"/>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к</w:t>
      </w:r>
      <w:r w:rsidRPr="00D42CE3">
        <w:rPr>
          <w:rFonts w:ascii="Myriad Pro" w:hAnsi="Myriad Pro"/>
          <w:sz w:val="26"/>
          <w:szCs w:val="26"/>
        </w:rPr>
        <w:t xml:space="preserve"> реестр</w:t>
      </w:r>
      <w:r>
        <w:rPr>
          <w:rFonts w:ascii="Myriad Pro" w:hAnsi="Myriad Pro"/>
          <w:sz w:val="26"/>
          <w:szCs w:val="26"/>
        </w:rPr>
        <w:t>ам</w:t>
      </w:r>
      <w:r w:rsidRPr="00D42CE3">
        <w:rPr>
          <w:rFonts w:ascii="Myriad Pro" w:hAnsi="Myriad Pro"/>
          <w:sz w:val="26"/>
          <w:szCs w:val="26"/>
        </w:rPr>
        <w:t xml:space="preserve"> необходимо приложить подтверждающие документы (копи</w:t>
      </w:r>
      <w:r>
        <w:rPr>
          <w:rFonts w:ascii="Myriad Pro" w:hAnsi="Myriad Pro"/>
          <w:sz w:val="26"/>
          <w:szCs w:val="26"/>
        </w:rPr>
        <w:t>и</w:t>
      </w:r>
      <w:r w:rsidRPr="00D42CE3">
        <w:rPr>
          <w:rFonts w:ascii="Myriad Pro" w:hAnsi="Myriad Pro"/>
          <w:sz w:val="26"/>
          <w:szCs w:val="26"/>
        </w:rPr>
        <w:t xml:space="preserve"> договоров, копи</w:t>
      </w:r>
      <w:r>
        <w:rPr>
          <w:rFonts w:ascii="Myriad Pro" w:hAnsi="Myriad Pro"/>
          <w:sz w:val="26"/>
          <w:szCs w:val="26"/>
        </w:rPr>
        <w:t>и</w:t>
      </w:r>
      <w:r w:rsidRPr="00D42CE3">
        <w:rPr>
          <w:rFonts w:ascii="Myriad Pro" w:hAnsi="Myriad Pro"/>
          <w:sz w:val="26"/>
          <w:szCs w:val="26"/>
        </w:rPr>
        <w:t xml:space="preserve"> технических условий, локальные сметные расчеты, однолинейные схемы), заявки заявителей, указать контактные сведения о лице, подавшем заявку, а также копии форм первичных учетных данных (ОС-1, ОС-1а, ОС-3 или формы КС-14 и </w:t>
      </w:r>
      <w:r>
        <w:rPr>
          <w:rFonts w:ascii="Myriad Pro" w:hAnsi="Myriad Pro"/>
          <w:sz w:val="26"/>
          <w:szCs w:val="26"/>
        </w:rPr>
        <w:t>в</w:t>
      </w:r>
      <w:r w:rsidRPr="00D42CE3">
        <w:rPr>
          <w:rFonts w:ascii="Myriad Pro" w:hAnsi="Myriad Pro"/>
          <w:sz w:val="26"/>
          <w:szCs w:val="26"/>
        </w:rPr>
        <w:t>ыгрузки по счету 08 с субсчётом «</w:t>
      </w:r>
      <w:proofErr w:type="spellStart"/>
      <w:r w:rsidRPr="00D42CE3">
        <w:rPr>
          <w:rFonts w:ascii="Myriad Pro" w:hAnsi="Myriad Pro"/>
          <w:sz w:val="26"/>
          <w:szCs w:val="26"/>
        </w:rPr>
        <w:t>хозспособ</w:t>
      </w:r>
      <w:proofErr w:type="spellEnd"/>
      <w:r w:rsidRPr="00D42CE3">
        <w:rPr>
          <w:rFonts w:ascii="Myriad Pro" w:hAnsi="Myriad Pro"/>
          <w:sz w:val="26"/>
          <w:szCs w:val="26"/>
        </w:rPr>
        <w:t>», при осуществлении ТП хозяйственным способом)</w:t>
      </w:r>
      <w:r>
        <w:rPr>
          <w:rFonts w:ascii="Myriad Pro" w:hAnsi="Myriad Pro"/>
          <w:sz w:val="26"/>
          <w:szCs w:val="26"/>
        </w:rPr>
        <w:t>.</w:t>
      </w:r>
      <w:r w:rsidRPr="00D42CE3">
        <w:rPr>
          <w:rFonts w:ascii="Myriad Pro" w:hAnsi="Myriad Pro"/>
          <w:sz w:val="26"/>
          <w:szCs w:val="26"/>
        </w:rPr>
        <w:t xml:space="preserve"> </w:t>
      </w:r>
    </w:p>
    <w:p w14:paraId="31C394A3" w14:textId="77777777" w:rsidR="00424869" w:rsidRPr="00D42CE3" w:rsidRDefault="00424869" w:rsidP="00DD2DF0">
      <w:pPr>
        <w:pStyle w:val="a5"/>
        <w:numPr>
          <w:ilvl w:val="0"/>
          <w:numId w:val="22"/>
        </w:numPr>
        <w:spacing w:line="360" w:lineRule="auto"/>
        <w:jc w:val="both"/>
        <w:rPr>
          <w:rFonts w:ascii="Myriad Pro" w:hAnsi="Myriad Pro"/>
          <w:sz w:val="26"/>
          <w:szCs w:val="26"/>
        </w:rPr>
      </w:pPr>
      <w:r>
        <w:rPr>
          <w:rFonts w:ascii="Myriad Pro" w:hAnsi="Myriad Pro"/>
          <w:sz w:val="26"/>
          <w:szCs w:val="26"/>
        </w:rPr>
        <w:t>п</w:t>
      </w:r>
      <w:r w:rsidRPr="00D42CE3">
        <w:rPr>
          <w:rFonts w:ascii="Myriad Pro" w:hAnsi="Myriad Pro"/>
          <w:sz w:val="26"/>
          <w:szCs w:val="26"/>
        </w:rPr>
        <w:t xml:space="preserve">риказ и выписку из учетной политики о применении </w:t>
      </w:r>
      <w:r>
        <w:rPr>
          <w:rFonts w:ascii="Myriad Pro" w:hAnsi="Myriad Pro"/>
          <w:sz w:val="26"/>
          <w:szCs w:val="26"/>
        </w:rPr>
        <w:t>в документообороте</w:t>
      </w:r>
      <w:r w:rsidRPr="00D42CE3">
        <w:rPr>
          <w:rFonts w:ascii="Myriad Pro" w:hAnsi="Myriad Pro"/>
          <w:sz w:val="26"/>
          <w:szCs w:val="26"/>
        </w:rPr>
        <w:t xml:space="preserve"> </w:t>
      </w:r>
      <w:r>
        <w:rPr>
          <w:rFonts w:ascii="Myriad Pro" w:hAnsi="Myriad Pro"/>
          <w:sz w:val="26"/>
          <w:szCs w:val="26"/>
        </w:rPr>
        <w:t xml:space="preserve">унифицированных первичных </w:t>
      </w:r>
      <w:r w:rsidRPr="00D42CE3">
        <w:rPr>
          <w:rFonts w:ascii="Myriad Pro" w:hAnsi="Myriad Pro"/>
          <w:sz w:val="26"/>
          <w:szCs w:val="26"/>
        </w:rPr>
        <w:t>форм</w:t>
      </w:r>
      <w:r>
        <w:rPr>
          <w:rFonts w:ascii="Myriad Pro" w:hAnsi="Myriad Pro"/>
          <w:sz w:val="26"/>
          <w:szCs w:val="26"/>
        </w:rPr>
        <w:t xml:space="preserve"> (</w:t>
      </w:r>
      <w:r w:rsidRPr="00D42CE3">
        <w:rPr>
          <w:rFonts w:ascii="Myriad Pro" w:hAnsi="Myriad Pro"/>
          <w:sz w:val="26"/>
          <w:szCs w:val="26"/>
        </w:rPr>
        <w:t>КС-11, КС-14</w:t>
      </w:r>
      <w:r>
        <w:rPr>
          <w:rFonts w:ascii="Myriad Pro" w:hAnsi="Myriad Pro"/>
          <w:sz w:val="26"/>
          <w:szCs w:val="26"/>
        </w:rPr>
        <w:t xml:space="preserve"> или аналогичных по форме и содержанию)</w:t>
      </w:r>
      <w:r w:rsidRPr="00D42CE3">
        <w:rPr>
          <w:rFonts w:ascii="Myriad Pro" w:hAnsi="Myriad Pro"/>
          <w:sz w:val="26"/>
          <w:szCs w:val="26"/>
        </w:rPr>
        <w:t xml:space="preserve">; </w:t>
      </w:r>
    </w:p>
    <w:p w14:paraId="372A0549" w14:textId="77777777" w:rsidR="00424869" w:rsidRPr="00D42CE3" w:rsidRDefault="00424869" w:rsidP="00DD2DF0">
      <w:pPr>
        <w:pStyle w:val="a5"/>
        <w:numPr>
          <w:ilvl w:val="0"/>
          <w:numId w:val="22"/>
        </w:numPr>
        <w:spacing w:line="360" w:lineRule="auto"/>
        <w:jc w:val="both"/>
        <w:rPr>
          <w:rFonts w:ascii="Myriad Pro" w:hAnsi="Myriad Pro"/>
          <w:sz w:val="26"/>
          <w:szCs w:val="26"/>
        </w:rPr>
      </w:pPr>
      <w:r>
        <w:rPr>
          <w:rFonts w:ascii="Myriad Pro" w:hAnsi="Myriad Pro"/>
          <w:sz w:val="26"/>
          <w:szCs w:val="26"/>
        </w:rPr>
        <w:lastRenderedPageBreak/>
        <w:t>д</w:t>
      </w:r>
      <w:r w:rsidRPr="00D42CE3">
        <w:rPr>
          <w:rFonts w:ascii="Myriad Pro" w:hAnsi="Myriad Pro"/>
          <w:sz w:val="26"/>
          <w:szCs w:val="26"/>
        </w:rPr>
        <w:t>окументы, подтверждающие расходы на обеспечение средствами коммерческого учета электрической энергии.</w:t>
      </w:r>
    </w:p>
    <w:p w14:paraId="621993B7" w14:textId="77777777" w:rsidR="00424869" w:rsidRDefault="00424869" w:rsidP="00424869">
      <w:pPr>
        <w:spacing w:line="360" w:lineRule="auto"/>
        <w:ind w:firstLine="567"/>
        <w:jc w:val="both"/>
        <w:rPr>
          <w:rFonts w:ascii="Myriad Pro" w:hAnsi="Myriad Pro"/>
          <w:sz w:val="26"/>
          <w:szCs w:val="26"/>
        </w:rPr>
      </w:pPr>
    </w:p>
    <w:p w14:paraId="0A44B74A" w14:textId="77777777" w:rsidR="00424869" w:rsidRDefault="00424869" w:rsidP="00424869">
      <w:pPr>
        <w:spacing w:line="360" w:lineRule="auto"/>
        <w:ind w:firstLine="567"/>
        <w:jc w:val="both"/>
        <w:rPr>
          <w:rFonts w:ascii="Myriad Pro" w:hAnsi="Myriad Pro"/>
          <w:sz w:val="26"/>
          <w:szCs w:val="26"/>
        </w:rPr>
      </w:pPr>
      <w:r>
        <w:rPr>
          <w:rFonts w:ascii="Myriad Pro" w:hAnsi="Myriad Pro"/>
          <w:sz w:val="26"/>
          <w:szCs w:val="26"/>
        </w:rPr>
        <w:t>При этом, п</w:t>
      </w:r>
      <w:r w:rsidRPr="00957CCA">
        <w:rPr>
          <w:rFonts w:ascii="Myriad Pro" w:hAnsi="Myriad Pro"/>
          <w:sz w:val="26"/>
          <w:szCs w:val="26"/>
        </w:rPr>
        <w:t xml:space="preserve">ри отсутствии утвержденных стандартизированных ставок по мероприятиям «последней мили» для осуществления технологического присоединения льготных групп заявителей </w:t>
      </w:r>
      <w:r>
        <w:rPr>
          <w:rFonts w:ascii="Myriad Pro" w:hAnsi="Myriad Pro"/>
          <w:sz w:val="26"/>
          <w:szCs w:val="26"/>
        </w:rPr>
        <w:t xml:space="preserve">необходимо </w:t>
      </w:r>
      <w:r w:rsidRPr="00957CCA">
        <w:rPr>
          <w:rFonts w:ascii="Myriad Pro" w:hAnsi="Myriad Pro"/>
          <w:sz w:val="26"/>
          <w:szCs w:val="26"/>
        </w:rPr>
        <w:t xml:space="preserve">своевременно направлять в </w:t>
      </w:r>
      <w:r>
        <w:rPr>
          <w:rFonts w:ascii="Myriad Pro" w:hAnsi="Myriad Pro"/>
          <w:sz w:val="26"/>
          <w:szCs w:val="26"/>
        </w:rPr>
        <w:t>орган регулирования</w:t>
      </w:r>
      <w:r w:rsidRPr="00957CCA">
        <w:rPr>
          <w:rFonts w:ascii="Myriad Pro" w:hAnsi="Myriad Pro"/>
          <w:sz w:val="26"/>
          <w:szCs w:val="26"/>
        </w:rPr>
        <w:t xml:space="preserve"> заявление об установлении стандартизированной ставки.</w:t>
      </w:r>
    </w:p>
    <w:p w14:paraId="09384344" w14:textId="77777777" w:rsidR="00424869" w:rsidRDefault="00424869" w:rsidP="00424869">
      <w:pPr>
        <w:spacing w:line="360" w:lineRule="auto"/>
        <w:contextualSpacing/>
        <w:jc w:val="both"/>
        <w:rPr>
          <w:rFonts w:ascii="Myriad Pro" w:hAnsi="Myriad Pro"/>
          <w:color w:val="FF0000"/>
          <w:sz w:val="26"/>
          <w:szCs w:val="26"/>
        </w:rPr>
      </w:pPr>
    </w:p>
    <w:p w14:paraId="4E792FB7" w14:textId="2E3C1075" w:rsidR="00424869" w:rsidRPr="0008220E" w:rsidRDefault="00424869" w:rsidP="00424869">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60" w:name="_Toc53158477"/>
      <w:bookmarkStart w:id="61" w:name="_Toc53588497"/>
      <w:r w:rsidRPr="0008220E">
        <w:rPr>
          <w:rFonts w:ascii="Myriad Pro" w:hAnsi="Myriad Pro"/>
          <w:b/>
          <w:color w:val="4F6228" w:themeColor="accent3" w:themeShade="80"/>
          <w:sz w:val="28"/>
          <w:szCs w:val="28"/>
        </w:rPr>
        <w:t>Расходы на оплату продукции (услуг) организаций, осуществляющих регулируемые виды деятельности</w:t>
      </w:r>
      <w:bookmarkEnd w:id="60"/>
      <w:bookmarkEnd w:id="61"/>
    </w:p>
    <w:p w14:paraId="1A28592C" w14:textId="77777777" w:rsidR="00424869" w:rsidRPr="00A115E5" w:rsidRDefault="00424869" w:rsidP="00424869">
      <w:pPr>
        <w:spacing w:line="360" w:lineRule="auto"/>
        <w:contextualSpacing/>
        <w:jc w:val="both"/>
        <w:rPr>
          <w:rFonts w:ascii="Myriad Pro" w:hAnsi="Myriad Pro"/>
          <w:sz w:val="26"/>
          <w:szCs w:val="26"/>
        </w:rPr>
      </w:pPr>
    </w:p>
    <w:p w14:paraId="18F1B0B9" w14:textId="77777777" w:rsidR="00424869" w:rsidRPr="00A115E5" w:rsidRDefault="00424869" w:rsidP="00424869">
      <w:pPr>
        <w:spacing w:line="360" w:lineRule="auto"/>
        <w:ind w:firstLine="567"/>
        <w:contextualSpacing/>
        <w:jc w:val="both"/>
        <w:rPr>
          <w:rFonts w:ascii="Myriad Pro" w:hAnsi="Myriad Pro"/>
          <w:sz w:val="26"/>
          <w:szCs w:val="26"/>
        </w:rPr>
      </w:pPr>
      <w:r w:rsidRPr="00366CAC">
        <w:rPr>
          <w:rFonts w:ascii="Myriad Pro" w:hAnsi="Myriad Pro"/>
          <w:sz w:val="26"/>
          <w:szCs w:val="26"/>
        </w:rPr>
        <w:t xml:space="preserve">В соответствии с пунктом </w:t>
      </w:r>
      <w:r w:rsidRPr="00A115E5">
        <w:rPr>
          <w:rFonts w:ascii="Myriad Pro" w:hAnsi="Myriad Pro"/>
          <w:sz w:val="26"/>
          <w:szCs w:val="26"/>
        </w:rPr>
        <w:t>23</w:t>
      </w:r>
      <w:r w:rsidRPr="00366CAC">
        <w:rPr>
          <w:rFonts w:ascii="Myriad Pro" w:hAnsi="Myriad Pro"/>
          <w:sz w:val="26"/>
          <w:szCs w:val="26"/>
        </w:rPr>
        <w:t xml:space="preserve"> Основ ценообразования № 1178</w:t>
      </w:r>
      <w:r w:rsidRPr="00A115E5">
        <w:rPr>
          <w:rFonts w:ascii="Myriad Pro" w:hAnsi="Myriad Pro"/>
          <w:sz w:val="26"/>
          <w:szCs w:val="26"/>
        </w:rPr>
        <w:t xml:space="preserve"> </w:t>
      </w:r>
      <w:r w:rsidRPr="00366CAC">
        <w:rPr>
          <w:rFonts w:ascii="Myriad Pro" w:hAnsi="Myriad Pro"/>
          <w:sz w:val="26"/>
          <w:szCs w:val="26"/>
        </w:rPr>
        <w:t>в</w:t>
      </w:r>
      <w:r w:rsidRPr="00A115E5">
        <w:rPr>
          <w:rFonts w:ascii="Myriad Pro" w:hAnsi="Myriad Pro"/>
          <w:sz w:val="26"/>
          <w:szCs w:val="26"/>
        </w:rPr>
        <w:t xml:space="preserve"> отдельную группу выделяются расходы, предусмотренные подпунктом 3 пункта 18 </w:t>
      </w:r>
      <w:r w:rsidRPr="00366CAC">
        <w:rPr>
          <w:rFonts w:ascii="Myriad Pro" w:hAnsi="Myriad Pro"/>
          <w:sz w:val="26"/>
          <w:szCs w:val="26"/>
        </w:rPr>
        <w:t>Основ ценообразования № 1178</w:t>
      </w:r>
      <w:r w:rsidRPr="00A115E5">
        <w:rPr>
          <w:rFonts w:ascii="Myriad Pro" w:hAnsi="Myriad Pro"/>
          <w:sz w:val="26"/>
          <w:szCs w:val="26"/>
        </w:rPr>
        <w:t xml:space="preserve">. Указанные расходы определяются исходя из цен (тарифов), установленных регулирующими органами или определенных в установленном Правительством Российской Федерации порядке, и объема оказываемых в расчетном периоде регулирования услуг в соответствии с положениями раздела VI </w:t>
      </w:r>
      <w:r>
        <w:rPr>
          <w:rFonts w:ascii="Myriad Pro" w:hAnsi="Myriad Pro"/>
          <w:sz w:val="26"/>
          <w:szCs w:val="26"/>
        </w:rPr>
        <w:t>Основ ценообразования № 1178</w:t>
      </w:r>
      <w:r w:rsidRPr="00A115E5">
        <w:rPr>
          <w:rFonts w:ascii="Myriad Pro" w:hAnsi="Myriad Pro"/>
          <w:sz w:val="26"/>
          <w:szCs w:val="26"/>
        </w:rPr>
        <w:t>.</w:t>
      </w:r>
    </w:p>
    <w:p w14:paraId="0B15647B" w14:textId="77777777" w:rsidR="00424869" w:rsidRPr="00C03BA0" w:rsidRDefault="00424869" w:rsidP="00424869">
      <w:pPr>
        <w:spacing w:line="360" w:lineRule="auto"/>
        <w:contextualSpacing/>
        <w:jc w:val="both"/>
        <w:rPr>
          <w:rFonts w:ascii="Myriad Pro" w:hAnsi="Myriad Pro"/>
          <w:sz w:val="26"/>
          <w:szCs w:val="26"/>
        </w:rPr>
      </w:pPr>
    </w:p>
    <w:p w14:paraId="4EBC69CC" w14:textId="77777777" w:rsidR="00424869" w:rsidRPr="000E1CAE" w:rsidRDefault="00424869" w:rsidP="00424869">
      <w:pPr>
        <w:keepNext/>
        <w:spacing w:line="360" w:lineRule="auto"/>
        <w:contextualSpacing/>
        <w:jc w:val="both"/>
        <w:rPr>
          <w:rFonts w:ascii="Myriad Pro" w:hAnsi="Myriad Pro"/>
          <w:b/>
          <w:bCs/>
          <w:sz w:val="26"/>
          <w:szCs w:val="26"/>
        </w:rPr>
      </w:pPr>
      <w:r w:rsidRPr="000E1CAE">
        <w:rPr>
          <w:rFonts w:ascii="Myriad Pro" w:hAnsi="Myriad Pro"/>
          <w:b/>
          <w:bCs/>
          <w:sz w:val="26"/>
          <w:szCs w:val="26"/>
        </w:rPr>
        <w:t xml:space="preserve">РЕКОМЕНДАЦИИ И ПРЕДЛОЖЕНИЯ ИСПОЛНИТЕЛЯ </w:t>
      </w:r>
    </w:p>
    <w:p w14:paraId="2D3389E8" w14:textId="7FC1D2C4" w:rsidR="00424869" w:rsidRPr="003F5075" w:rsidRDefault="00424869" w:rsidP="00424869">
      <w:pPr>
        <w:spacing w:line="360" w:lineRule="auto"/>
        <w:ind w:firstLine="567"/>
        <w:contextualSpacing/>
        <w:jc w:val="both"/>
        <w:rPr>
          <w:rFonts w:ascii="Myriad Pro" w:eastAsia="Calibri" w:hAnsi="Myriad Pro"/>
          <w:sz w:val="26"/>
          <w:szCs w:val="26"/>
        </w:rPr>
      </w:pPr>
      <w:r w:rsidRPr="003F5075">
        <w:rPr>
          <w:rFonts w:ascii="Myriad Pro" w:eastAsia="Calibri" w:hAnsi="Myriad Pro"/>
          <w:sz w:val="26"/>
          <w:szCs w:val="26"/>
        </w:rPr>
        <w:t xml:space="preserve">Исполнитель </w:t>
      </w:r>
      <w:r>
        <w:rPr>
          <w:rFonts w:ascii="Myriad Pro" w:eastAsia="Calibri" w:hAnsi="Myriad Pro"/>
          <w:sz w:val="26"/>
          <w:szCs w:val="26"/>
        </w:rPr>
        <w:t>рекомендует</w:t>
      </w:r>
      <w:r w:rsidRPr="003F5075">
        <w:rPr>
          <w:rFonts w:ascii="Myriad Pro" w:eastAsia="Calibri" w:hAnsi="Myriad Pro"/>
          <w:sz w:val="26"/>
          <w:szCs w:val="26"/>
        </w:rPr>
        <w:t xml:space="preserve"> </w:t>
      </w:r>
      <w:r w:rsidR="006C342C">
        <w:rPr>
          <w:rFonts w:ascii="Myriad Pro" w:hAnsi="Myriad Pro"/>
          <w:sz w:val="26"/>
          <w:szCs w:val="26"/>
        </w:rPr>
        <w:t xml:space="preserve">АО «Тываэнерго» </w:t>
      </w:r>
      <w:r>
        <w:rPr>
          <w:rFonts w:ascii="Myriad Pro" w:eastAsia="Calibri" w:hAnsi="Myriad Pro"/>
          <w:sz w:val="26"/>
          <w:szCs w:val="26"/>
        </w:rPr>
        <w:t>в целях подтверждения</w:t>
      </w:r>
      <w:r w:rsidRPr="003F5075">
        <w:rPr>
          <w:rFonts w:ascii="Myriad Pro" w:eastAsia="Calibri" w:hAnsi="Myriad Pro"/>
          <w:sz w:val="26"/>
          <w:szCs w:val="26"/>
        </w:rPr>
        <w:t xml:space="preserve"> соответствующих затрат учитывать:</w:t>
      </w:r>
    </w:p>
    <w:p w14:paraId="2D3E581B" w14:textId="77777777" w:rsidR="00424869" w:rsidRPr="003F5075" w:rsidRDefault="00424869" w:rsidP="00DD2DF0">
      <w:pPr>
        <w:pStyle w:val="3c"/>
        <w:numPr>
          <w:ilvl w:val="0"/>
          <w:numId w:val="20"/>
        </w:numPr>
        <w:ind w:left="1287"/>
      </w:pPr>
      <w:r w:rsidRPr="003F5075">
        <w:t>постановления регулирующего органа об установлении цен (тарифов) на тепловую энергию</w:t>
      </w:r>
      <w:r>
        <w:t xml:space="preserve"> и в сфере обращения с ТКО </w:t>
      </w:r>
      <w:r w:rsidRPr="003F5075">
        <w:t>в текущем периоде регулирования с применением на предстоящий период регулирования соответствующих индексов-дефляторов;</w:t>
      </w:r>
    </w:p>
    <w:p w14:paraId="4BC6E0F2" w14:textId="77777777" w:rsidR="00424869" w:rsidRDefault="00424869" w:rsidP="00DD2DF0">
      <w:pPr>
        <w:pStyle w:val="3c"/>
        <w:numPr>
          <w:ilvl w:val="0"/>
          <w:numId w:val="20"/>
        </w:numPr>
        <w:ind w:left="1287"/>
      </w:pPr>
      <w:r w:rsidRPr="003F5075">
        <w:t xml:space="preserve">постановления регулирующего органа об установлении цен (тарифов) на холодную воду и услуги водоотведения в текущем периоде регулирования с применением на предстоящий период регулирования ИЦП по виду деятельности «Водоснабжение; </w:t>
      </w:r>
      <w:r w:rsidRPr="003F5075">
        <w:lastRenderedPageBreak/>
        <w:t>водоотведение, организация сбора и утилизация отходов, деятельность по ликвидации загрязнений»;</w:t>
      </w:r>
    </w:p>
    <w:p w14:paraId="27B0754A" w14:textId="77777777" w:rsidR="00424869" w:rsidRPr="003F5075" w:rsidRDefault="00424869" w:rsidP="00DD2DF0">
      <w:pPr>
        <w:pStyle w:val="3c"/>
        <w:numPr>
          <w:ilvl w:val="0"/>
          <w:numId w:val="20"/>
        </w:numPr>
        <w:ind w:left="1287"/>
      </w:pPr>
      <w:r>
        <w:t>постановления регулирующего органа об установлении (тарифов) на долгосрочный период для соответствующих поставщиков (при наличии);</w:t>
      </w:r>
    </w:p>
    <w:p w14:paraId="37905566" w14:textId="77777777" w:rsidR="00424869" w:rsidRDefault="00424869" w:rsidP="00DD2DF0">
      <w:pPr>
        <w:pStyle w:val="3c"/>
        <w:numPr>
          <w:ilvl w:val="0"/>
          <w:numId w:val="20"/>
        </w:numPr>
        <w:ind w:left="1287"/>
      </w:pPr>
      <w:r w:rsidRPr="003F5075">
        <w:t>предоставлять</w:t>
      </w:r>
      <w:r>
        <w:t xml:space="preserve"> копии договоров,</w:t>
      </w:r>
      <w:r w:rsidRPr="003F5075">
        <w:t xml:space="preserve"> реестры актов и акты выполненных работ за предшествующий отчетный период.</w:t>
      </w:r>
    </w:p>
    <w:p w14:paraId="372908C4" w14:textId="2EC7568C" w:rsidR="00424869" w:rsidRDefault="00424869" w:rsidP="00424869">
      <w:pPr>
        <w:spacing w:line="360" w:lineRule="auto"/>
        <w:ind w:firstLine="567"/>
        <w:jc w:val="both"/>
        <w:rPr>
          <w:rFonts w:ascii="Myriad Pro" w:eastAsia="Calibri" w:hAnsi="Myriad Pro"/>
          <w:sz w:val="26"/>
          <w:szCs w:val="26"/>
        </w:rPr>
      </w:pPr>
      <w:r w:rsidRPr="00252A64">
        <w:rPr>
          <w:rFonts w:ascii="Myriad Pro" w:eastAsia="Calibri" w:hAnsi="Myriad Pro"/>
          <w:sz w:val="26"/>
          <w:szCs w:val="26"/>
        </w:rPr>
        <w:t xml:space="preserve">Исполнитель рекомендует в целях подтверждения соответствующих затрат по статье </w:t>
      </w:r>
      <w:r w:rsidR="006C342C">
        <w:rPr>
          <w:rFonts w:ascii="Myriad Pro" w:hAnsi="Myriad Pro"/>
          <w:sz w:val="26"/>
          <w:szCs w:val="26"/>
        </w:rPr>
        <w:t xml:space="preserve">АО «Тываэнерго» </w:t>
      </w:r>
      <w:r w:rsidR="006C342C" w:rsidRPr="00B93462">
        <w:rPr>
          <w:rFonts w:ascii="Myriad Pro" w:hAnsi="Myriad Pro"/>
          <w:sz w:val="26"/>
          <w:szCs w:val="26"/>
        </w:rPr>
        <w:t>предоставлять</w:t>
      </w:r>
      <w:r w:rsidR="006C342C">
        <w:rPr>
          <w:rFonts w:ascii="Myriad Pro" w:hAnsi="Myriad Pro"/>
          <w:sz w:val="26"/>
          <w:szCs w:val="26"/>
        </w:rPr>
        <w:t xml:space="preserve"> </w:t>
      </w:r>
      <w:r w:rsidR="00390A5E">
        <w:rPr>
          <w:rFonts w:ascii="Myriad Pro" w:hAnsi="Myriad Pro"/>
          <w:sz w:val="26"/>
          <w:szCs w:val="26"/>
        </w:rPr>
        <w:t xml:space="preserve">в </w:t>
      </w:r>
      <w:r w:rsidR="006C342C">
        <w:rPr>
          <w:rFonts w:ascii="Myriad Pro" w:hAnsi="Myriad Pro"/>
          <w:sz w:val="26"/>
          <w:szCs w:val="26"/>
        </w:rPr>
        <w:t>Службу по тарифам Республики Тыва</w:t>
      </w:r>
      <w:r w:rsidR="006C342C" w:rsidRPr="00B93462">
        <w:rPr>
          <w:rFonts w:ascii="Myriad Pro" w:hAnsi="Myriad Pro"/>
          <w:sz w:val="26"/>
          <w:szCs w:val="26"/>
        </w:rPr>
        <w:t xml:space="preserve"> следующие документы и информацию</w:t>
      </w:r>
      <w:r w:rsidRPr="00252A64">
        <w:rPr>
          <w:rFonts w:ascii="Myriad Pro" w:eastAsia="Calibri" w:hAnsi="Myriad Pro"/>
          <w:sz w:val="26"/>
          <w:szCs w:val="26"/>
        </w:rPr>
        <w:t>:</w:t>
      </w:r>
    </w:p>
    <w:p w14:paraId="3C421175" w14:textId="77777777" w:rsidR="00424869" w:rsidRDefault="00424869" w:rsidP="00DD2DF0">
      <w:pPr>
        <w:pStyle w:val="3c"/>
        <w:numPr>
          <w:ilvl w:val="0"/>
          <w:numId w:val="20"/>
        </w:numPr>
        <w:ind w:left="1287"/>
      </w:pPr>
      <w:r>
        <w:t>пояснительную записку с описанием параметров расчет;</w:t>
      </w:r>
    </w:p>
    <w:p w14:paraId="4DA48F91" w14:textId="77777777" w:rsidR="00424869" w:rsidRDefault="00424869" w:rsidP="00DD2DF0">
      <w:pPr>
        <w:pStyle w:val="3c"/>
        <w:numPr>
          <w:ilvl w:val="0"/>
          <w:numId w:val="20"/>
        </w:numPr>
        <w:ind w:left="1287"/>
      </w:pPr>
      <w:r>
        <w:t xml:space="preserve">расчет расходов </w:t>
      </w:r>
      <w:proofErr w:type="spellStart"/>
      <w:r>
        <w:t>пообъектно</w:t>
      </w:r>
      <w:proofErr w:type="spellEnd"/>
      <w:r>
        <w:t xml:space="preserve"> с указанием объемных показателей (в соответствии с заключенными договорами и фактическими данными за последний истекший период), реквизитов договоров, утвержденных тарифов с применением индекса потребительских цен или индекса изменения цен коммунального комплекса на очередной период регулирования;</w:t>
      </w:r>
    </w:p>
    <w:p w14:paraId="3D249441" w14:textId="77777777" w:rsidR="00424869" w:rsidRDefault="00424869" w:rsidP="00DD2DF0">
      <w:pPr>
        <w:pStyle w:val="3c"/>
        <w:numPr>
          <w:ilvl w:val="0"/>
          <w:numId w:val="20"/>
        </w:numPr>
        <w:ind w:left="1287"/>
      </w:pPr>
      <w:r>
        <w:t>оборотно-сальдовые ведомости по счетам учета расходов за последний истекший период;</w:t>
      </w:r>
    </w:p>
    <w:p w14:paraId="3F584EA4" w14:textId="77777777" w:rsidR="00424869" w:rsidRPr="00252A64" w:rsidRDefault="00424869" w:rsidP="00DD2DF0">
      <w:pPr>
        <w:pStyle w:val="3c"/>
        <w:numPr>
          <w:ilvl w:val="0"/>
          <w:numId w:val="20"/>
        </w:numPr>
        <w:ind w:left="1287"/>
      </w:pPr>
      <w:r>
        <w:t>первичные документы, подтверждающие расходы за истекший период регулирования.</w:t>
      </w:r>
    </w:p>
    <w:p w14:paraId="39CDB8EE" w14:textId="77777777" w:rsidR="00424869" w:rsidRDefault="00424869" w:rsidP="00424869">
      <w:pPr>
        <w:spacing w:line="360" w:lineRule="auto"/>
        <w:contextualSpacing/>
        <w:jc w:val="both"/>
        <w:rPr>
          <w:rFonts w:ascii="Myriad Pro" w:hAnsi="Myriad Pro"/>
          <w:sz w:val="26"/>
          <w:szCs w:val="26"/>
        </w:rPr>
      </w:pPr>
    </w:p>
    <w:p w14:paraId="243C43A7" w14:textId="656CFD95" w:rsidR="00424869" w:rsidRDefault="00424869" w:rsidP="00424869">
      <w:pPr>
        <w:spacing w:line="360" w:lineRule="auto"/>
        <w:ind w:firstLine="567"/>
        <w:jc w:val="both"/>
        <w:rPr>
          <w:rFonts w:ascii="Myriad Pro" w:eastAsia="Calibri" w:hAnsi="Myriad Pro"/>
          <w:sz w:val="26"/>
          <w:szCs w:val="26"/>
        </w:rPr>
      </w:pPr>
      <w:r w:rsidRPr="00A373AA">
        <w:rPr>
          <w:rFonts w:ascii="Myriad Pro" w:eastAsia="Calibri" w:hAnsi="Myriad Pro"/>
          <w:sz w:val="26"/>
          <w:szCs w:val="26"/>
        </w:rPr>
        <w:t>В обоснова</w:t>
      </w:r>
      <w:r>
        <w:rPr>
          <w:rFonts w:ascii="Myriad Pro" w:eastAsia="Calibri" w:hAnsi="Myriad Pro"/>
          <w:sz w:val="26"/>
          <w:szCs w:val="26"/>
        </w:rPr>
        <w:t xml:space="preserve">ние расходов на услуги ПАО «ФСК ЕЭС» Исполнитель рекомендует предоставлять на очередной период регулирования расчет расходов в соответствии с </w:t>
      </w:r>
      <w:r w:rsidRPr="00A373AA">
        <w:rPr>
          <w:rFonts w:ascii="Myriad Pro" w:eastAsia="Calibri" w:hAnsi="Myriad Pro"/>
          <w:sz w:val="26"/>
          <w:szCs w:val="26"/>
        </w:rPr>
        <w:t>п</w:t>
      </w:r>
      <w:r>
        <w:rPr>
          <w:rFonts w:ascii="Myriad Pro" w:eastAsia="Calibri" w:hAnsi="Myriad Pro"/>
          <w:sz w:val="26"/>
          <w:szCs w:val="26"/>
        </w:rPr>
        <w:t>ункт</w:t>
      </w:r>
      <w:r w:rsidR="005A74C4">
        <w:rPr>
          <w:rFonts w:ascii="Myriad Pro" w:eastAsia="Calibri" w:hAnsi="Myriad Pro"/>
          <w:sz w:val="26"/>
          <w:szCs w:val="26"/>
        </w:rPr>
        <w:t>ами 80 и</w:t>
      </w:r>
      <w:r w:rsidRPr="00A373AA">
        <w:rPr>
          <w:rFonts w:ascii="Myriad Pro" w:eastAsia="Calibri" w:hAnsi="Myriad Pro"/>
          <w:sz w:val="26"/>
          <w:szCs w:val="26"/>
        </w:rPr>
        <w:t xml:space="preserve"> 81 Основ ценообразования № 1178 </w:t>
      </w:r>
      <w:r>
        <w:rPr>
          <w:rFonts w:ascii="Myriad Pro" w:eastAsia="Calibri" w:hAnsi="Myriad Pro"/>
          <w:sz w:val="26"/>
          <w:szCs w:val="26"/>
        </w:rPr>
        <w:t>(</w:t>
      </w:r>
      <w:r w:rsidRPr="00A373AA">
        <w:rPr>
          <w:rFonts w:ascii="Myriad Pro" w:eastAsia="Calibri" w:hAnsi="Myriad Pro"/>
          <w:sz w:val="26"/>
          <w:szCs w:val="26"/>
        </w:rPr>
        <w:t xml:space="preserve">«для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w:t>
      </w:r>
      <w:r w:rsidRPr="00A373AA">
        <w:rPr>
          <w:rFonts w:ascii="Myriad Pro" w:eastAsia="Calibri" w:hAnsi="Myriad Pro"/>
          <w:sz w:val="26"/>
          <w:szCs w:val="26"/>
        </w:rPr>
        <w:lastRenderedPageBreak/>
        <w:t>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r>
        <w:rPr>
          <w:rFonts w:ascii="Myriad Pro" w:eastAsia="Calibri" w:hAnsi="Myriad Pro"/>
          <w:sz w:val="26"/>
          <w:szCs w:val="26"/>
        </w:rPr>
        <w:t xml:space="preserve">) и документы подтверждающие объемные показатели на очередной период регулирования (согласованную с ПАО «ФСК ЕЭС» величину заявленной мощности). </w:t>
      </w:r>
    </w:p>
    <w:p w14:paraId="36FC1232" w14:textId="77777777" w:rsidR="00424869" w:rsidRPr="00A373AA" w:rsidRDefault="00424869" w:rsidP="00424869">
      <w:pPr>
        <w:spacing w:line="360" w:lineRule="auto"/>
        <w:ind w:firstLine="567"/>
        <w:jc w:val="both"/>
        <w:rPr>
          <w:rFonts w:ascii="Myriad Pro" w:eastAsia="Calibri" w:hAnsi="Myriad Pro"/>
          <w:sz w:val="26"/>
          <w:szCs w:val="26"/>
        </w:rPr>
      </w:pPr>
    </w:p>
    <w:p w14:paraId="7F52C84D" w14:textId="77777777" w:rsidR="00424869" w:rsidRPr="0008220E" w:rsidRDefault="00424869" w:rsidP="00424869">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62" w:name="_Toc53158478"/>
      <w:bookmarkStart w:id="63" w:name="_Toc53588498"/>
      <w:r w:rsidRPr="0008220E">
        <w:rPr>
          <w:rFonts w:ascii="Myriad Pro" w:hAnsi="Myriad Pro"/>
          <w:b/>
          <w:color w:val="4F6228" w:themeColor="accent3" w:themeShade="80"/>
          <w:sz w:val="28"/>
          <w:szCs w:val="28"/>
        </w:rPr>
        <w:t>Прочие расходы</w:t>
      </w:r>
      <w:bookmarkEnd w:id="62"/>
      <w:bookmarkEnd w:id="63"/>
    </w:p>
    <w:p w14:paraId="25DB1E65" w14:textId="77777777" w:rsidR="00424869" w:rsidRDefault="00424869" w:rsidP="00424869">
      <w:pPr>
        <w:spacing w:line="360" w:lineRule="auto"/>
        <w:contextualSpacing/>
        <w:jc w:val="both"/>
        <w:rPr>
          <w:rFonts w:ascii="Myriad Pro" w:hAnsi="Myriad Pro"/>
          <w:b/>
          <w:bCs/>
          <w:i/>
          <w:iCs/>
          <w:sz w:val="26"/>
          <w:szCs w:val="26"/>
          <w:u w:val="single"/>
        </w:rPr>
      </w:pPr>
    </w:p>
    <w:p w14:paraId="6229DC3C" w14:textId="2341B5EE" w:rsidR="00424869" w:rsidRPr="0008220E" w:rsidRDefault="00424869" w:rsidP="00424869">
      <w:pPr>
        <w:pStyle w:val="21"/>
        <w:numPr>
          <w:ilvl w:val="3"/>
          <w:numId w:val="2"/>
        </w:numPr>
        <w:spacing w:before="0" w:line="360" w:lineRule="auto"/>
        <w:ind w:left="426" w:hanging="426"/>
        <w:jc w:val="both"/>
        <w:rPr>
          <w:rFonts w:ascii="Myriad Pro" w:hAnsi="Myriad Pro"/>
          <w:b/>
          <w:color w:val="4F6228" w:themeColor="accent3" w:themeShade="80"/>
          <w:sz w:val="28"/>
          <w:szCs w:val="28"/>
        </w:rPr>
      </w:pPr>
      <w:bookmarkStart w:id="64" w:name="_Toc53158479"/>
      <w:bookmarkStart w:id="65" w:name="_Toc53588499"/>
      <w:r w:rsidRPr="0008220E">
        <w:rPr>
          <w:rFonts w:ascii="Myriad Pro" w:hAnsi="Myriad Pro"/>
          <w:b/>
          <w:color w:val="4F6228" w:themeColor="accent3" w:themeShade="80"/>
          <w:sz w:val="28"/>
          <w:szCs w:val="28"/>
        </w:rPr>
        <w:t>Расходы, связанные с арендой имущества, используемого для осуществления регулируемой деятельности</w:t>
      </w:r>
      <w:bookmarkEnd w:id="64"/>
      <w:bookmarkEnd w:id="65"/>
    </w:p>
    <w:p w14:paraId="7AF2D7F0" w14:textId="77777777" w:rsidR="00424869" w:rsidRPr="00D14BA3" w:rsidRDefault="00424869" w:rsidP="00424869">
      <w:pPr>
        <w:spacing w:line="360" w:lineRule="auto"/>
        <w:ind w:firstLine="567"/>
        <w:contextualSpacing/>
        <w:jc w:val="both"/>
        <w:rPr>
          <w:rFonts w:ascii="Myriad Pro" w:hAnsi="Myriad Pro"/>
          <w:sz w:val="26"/>
          <w:szCs w:val="26"/>
        </w:rPr>
      </w:pPr>
      <w:r w:rsidRPr="007F1FEC">
        <w:rPr>
          <w:rFonts w:ascii="Myriad Pro" w:hAnsi="Myriad Pro"/>
          <w:sz w:val="26"/>
          <w:szCs w:val="26"/>
        </w:rPr>
        <w:t>В соответствии с подпунктом 5 пункта 28 Основ ценообразования № 1178</w:t>
      </w:r>
      <w:r w:rsidRPr="00D14BA3">
        <w:rPr>
          <w:rFonts w:ascii="Myriad Pro" w:hAnsi="Myriad Pro"/>
          <w:sz w:val="26"/>
          <w:szCs w:val="26"/>
        </w:rPr>
        <w:t xml:space="preserve"> </w:t>
      </w:r>
      <w:r w:rsidRPr="007F1FEC">
        <w:rPr>
          <w:rFonts w:ascii="Myriad Pro" w:hAnsi="Myriad Pro"/>
          <w:b/>
          <w:bCs/>
          <w:sz w:val="26"/>
          <w:szCs w:val="26"/>
        </w:rPr>
        <w:t>р</w:t>
      </w:r>
      <w:r w:rsidRPr="00D14BA3">
        <w:rPr>
          <w:rFonts w:ascii="Myriad Pro" w:hAnsi="Myriad Pro"/>
          <w:b/>
          <w:bCs/>
          <w:sz w:val="26"/>
          <w:szCs w:val="26"/>
        </w:rPr>
        <w:t>асходы на аренду помещений, аренду транспорта и аренду земельных участков</w:t>
      </w:r>
      <w:r w:rsidRPr="00D14BA3">
        <w:rPr>
          <w:rFonts w:ascii="Myriad Pro" w:hAnsi="Myriad Pro"/>
          <w:sz w:val="26"/>
          <w:szCs w:val="26"/>
        </w:rPr>
        <w:t xml:space="preserve"> определяются регулирующим органом </w:t>
      </w:r>
      <w:r w:rsidRPr="00D14BA3">
        <w:rPr>
          <w:rFonts w:ascii="Myriad Pro" w:hAnsi="Myriad Pro"/>
          <w:b/>
          <w:bCs/>
          <w:sz w:val="26"/>
          <w:szCs w:val="26"/>
        </w:rPr>
        <w:t xml:space="preserve">в соответствии с пунктом 29 </w:t>
      </w:r>
      <w:r w:rsidRPr="007F1FEC">
        <w:rPr>
          <w:rFonts w:ascii="Myriad Pro" w:hAnsi="Myriad Pro"/>
          <w:b/>
          <w:bCs/>
          <w:sz w:val="26"/>
          <w:szCs w:val="26"/>
        </w:rPr>
        <w:t>Основ ценообразования № 1178</w:t>
      </w:r>
      <w:r w:rsidRPr="00D14BA3">
        <w:rPr>
          <w:rFonts w:ascii="Myriad Pro" w:hAnsi="Myriad Pro"/>
          <w:sz w:val="26"/>
          <w:szCs w:val="26"/>
        </w:rPr>
        <w:t xml:space="preserve">, а </w:t>
      </w:r>
      <w:r w:rsidRPr="00D14BA3">
        <w:rPr>
          <w:rFonts w:ascii="Myriad Pro" w:hAnsi="Myriad Pro"/>
          <w:b/>
          <w:bCs/>
          <w:sz w:val="26"/>
          <w:szCs w:val="26"/>
        </w:rPr>
        <w:t>расходы на аренду объектов электроэнергетики, иных объектов производственного назначения</w:t>
      </w:r>
      <w:r w:rsidRPr="00D14BA3">
        <w:rPr>
          <w:rFonts w:ascii="Myriad Pro" w:hAnsi="Myriad Pro"/>
          <w:sz w:val="26"/>
          <w:szCs w:val="26"/>
        </w:rPr>
        <w:t xml:space="preserve">, в том числе машин и механизмов, которые участвуют в процессе снабжения электрической энергией потребителей, - исходя </w:t>
      </w:r>
      <w:r w:rsidRPr="00D14BA3">
        <w:rPr>
          <w:rFonts w:ascii="Myriad Pro" w:hAnsi="Myriad Pro"/>
          <w:b/>
          <w:bCs/>
          <w:sz w:val="26"/>
          <w:szCs w:val="26"/>
        </w:rPr>
        <w:t>из величины амортизации, налога на имущество и других установленных законодательством</w:t>
      </w:r>
      <w:r w:rsidRPr="00D14BA3">
        <w:rPr>
          <w:rFonts w:ascii="Myriad Pro" w:hAnsi="Myriad Pro"/>
          <w:sz w:val="26"/>
          <w:szCs w:val="26"/>
        </w:rPr>
        <w:t xml:space="preserve"> Российской Федерации </w:t>
      </w:r>
      <w:r w:rsidRPr="00D14BA3">
        <w:rPr>
          <w:rFonts w:ascii="Myriad Pro" w:hAnsi="Myriad Pro"/>
          <w:b/>
          <w:bCs/>
          <w:sz w:val="26"/>
          <w:szCs w:val="26"/>
        </w:rPr>
        <w:t>обязательных платежей</w:t>
      </w:r>
      <w:r w:rsidRPr="00D14BA3">
        <w:rPr>
          <w:rFonts w:ascii="Myriad Pro" w:hAnsi="Myriad Pro"/>
          <w:sz w:val="26"/>
          <w:szCs w:val="26"/>
        </w:rPr>
        <w:t xml:space="preserve">, связанных с владением имуществом, переданным в аренду. </w:t>
      </w:r>
    </w:p>
    <w:p w14:paraId="515312D7" w14:textId="77777777" w:rsidR="00424869" w:rsidRDefault="00424869" w:rsidP="00424869">
      <w:pPr>
        <w:spacing w:line="360" w:lineRule="auto"/>
        <w:ind w:firstLine="567"/>
        <w:contextualSpacing/>
        <w:jc w:val="both"/>
        <w:rPr>
          <w:rFonts w:ascii="Myriad Pro" w:hAnsi="Myriad Pro"/>
          <w:sz w:val="26"/>
          <w:szCs w:val="26"/>
        </w:rPr>
      </w:pPr>
    </w:p>
    <w:p w14:paraId="7B06974C" w14:textId="77777777" w:rsidR="00424869" w:rsidRPr="004810A3" w:rsidRDefault="00424869" w:rsidP="00424869">
      <w:pPr>
        <w:keepNext/>
        <w:spacing w:line="360" w:lineRule="auto"/>
        <w:contextualSpacing/>
        <w:jc w:val="both"/>
        <w:rPr>
          <w:rFonts w:ascii="Myriad Pro" w:hAnsi="Myriad Pro"/>
          <w:b/>
          <w:bCs/>
          <w:sz w:val="26"/>
          <w:szCs w:val="26"/>
        </w:rPr>
      </w:pPr>
      <w:r w:rsidRPr="004810A3">
        <w:rPr>
          <w:rFonts w:ascii="Myriad Pro" w:hAnsi="Myriad Pro"/>
          <w:b/>
          <w:bCs/>
          <w:sz w:val="26"/>
          <w:szCs w:val="26"/>
        </w:rPr>
        <w:t xml:space="preserve">РЕКОМЕНДАЦИИ И ПРЕДЛОЖЕНИЯ ИСПОЛНИТЕЛЯ </w:t>
      </w:r>
    </w:p>
    <w:p w14:paraId="46E72C9B" w14:textId="77777777" w:rsidR="00424869" w:rsidRDefault="00424869" w:rsidP="0042486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4810A3">
        <w:rPr>
          <w:rFonts w:ascii="Myriad Pro" w:hAnsi="Myriad Pro"/>
          <w:sz w:val="26"/>
          <w:szCs w:val="26"/>
          <w:lang w:val="ru-RU"/>
        </w:rPr>
        <w:t>При подготовке обосновывающих документов, направляемых регулируемой организацией вместе с заявлением об установлении тарифов, субъект естественных монополий должен исходить из необходимости подтверждения заявленного размера арендной платы с учетом определяющих норм, установленных частью 5 пункта 28 Основ ценообразования</w:t>
      </w:r>
      <w:r>
        <w:rPr>
          <w:rFonts w:ascii="Myriad Pro" w:hAnsi="Myriad Pro"/>
          <w:sz w:val="26"/>
          <w:szCs w:val="26"/>
          <w:lang w:val="ru-RU"/>
        </w:rPr>
        <w:t xml:space="preserve"> № 1178.</w:t>
      </w:r>
    </w:p>
    <w:p w14:paraId="2DA702A9" w14:textId="485AB767" w:rsidR="00424869" w:rsidRPr="0092023B" w:rsidRDefault="00424869" w:rsidP="0042486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92023B">
        <w:rPr>
          <w:rFonts w:ascii="Myriad Pro" w:hAnsi="Myriad Pro"/>
          <w:sz w:val="26"/>
          <w:szCs w:val="26"/>
          <w:shd w:val="clear" w:color="auto" w:fill="FFFFFF"/>
          <w:lang w:val="ru-RU"/>
        </w:rPr>
        <w:t xml:space="preserve">Согласно правовой позиции, изложенной в решении Высшего Арбитражного Суда РФ от 2 августа 2013 г. № ВАС-6446/13, отсутствие информации </w:t>
      </w:r>
      <w:r w:rsidRPr="0092023B">
        <w:rPr>
          <w:rFonts w:ascii="Myriad Pro" w:hAnsi="Myriad Pro"/>
          <w:sz w:val="26"/>
          <w:szCs w:val="26"/>
          <w:shd w:val="clear" w:color="auto" w:fill="FFFFFF"/>
          <w:lang w:val="ru-RU"/>
        </w:rPr>
        <w:lastRenderedPageBreak/>
        <w:t>о сумме амортизационных отчислений и налога на имущество не освобождает регулирующий орган от обязанности истребовать ее у органов местного самоуправления, иных лиц, владеющих этой информацией, а также определить их размер, используя предоставленные ему Основами ценообразования</w:t>
      </w:r>
      <w:r w:rsidR="00562796">
        <w:rPr>
          <w:rFonts w:ascii="Myriad Pro" w:hAnsi="Myriad Pro"/>
          <w:sz w:val="26"/>
          <w:szCs w:val="26"/>
          <w:shd w:val="clear" w:color="auto" w:fill="FFFFFF"/>
          <w:lang w:val="ru-RU"/>
        </w:rPr>
        <w:t xml:space="preserve"> № 1178</w:t>
      </w:r>
      <w:r w:rsidRPr="0092023B">
        <w:rPr>
          <w:rFonts w:ascii="Myriad Pro" w:hAnsi="Myriad Pro"/>
          <w:sz w:val="26"/>
          <w:szCs w:val="26"/>
          <w:shd w:val="clear" w:color="auto" w:fill="FFFFFF"/>
          <w:lang w:val="ru-RU"/>
        </w:rPr>
        <w:t xml:space="preserve"> полномочия (в частности,</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 xml:space="preserve">пунктом 29). </w:t>
      </w:r>
    </w:p>
    <w:p w14:paraId="7B1DEAC0" w14:textId="77777777" w:rsidR="00424869" w:rsidRPr="0092023B" w:rsidRDefault="00424869" w:rsidP="0042486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Pr>
          <w:rFonts w:ascii="Myriad Pro" w:hAnsi="Myriad Pro"/>
          <w:sz w:val="26"/>
          <w:szCs w:val="26"/>
          <w:shd w:val="clear" w:color="auto" w:fill="FFFFFF"/>
          <w:lang w:val="ru-RU"/>
        </w:rPr>
        <w:t>С</w:t>
      </w:r>
      <w:r w:rsidRPr="0092023B">
        <w:rPr>
          <w:rFonts w:ascii="Myriad Pro" w:hAnsi="Myriad Pro"/>
          <w:sz w:val="26"/>
          <w:szCs w:val="26"/>
          <w:shd w:val="clear" w:color="auto" w:fill="FFFFFF"/>
          <w:lang w:val="ru-RU"/>
        </w:rPr>
        <w:t>огласно правовой позиции, изложенной в апелляционном определении СК по административным делам Верховного Суда РФ от 06.11.2019</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г. №</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75-АПА19-20, суд признал, что произведенные тарифным органом расчеты по арендной плате, полностью исключившие расходы Общества, являются необоснованными, сделаны в нарушение норм тарифного регулирования в сфере электроэнергетики, оспариваемое Обществом тарифно-балансовое решение по своему содержанию не соответствует нормативным правовым актам, имеющим большую юридическую силу, и нарушает права административного истца.</w:t>
      </w:r>
    </w:p>
    <w:p w14:paraId="45C3D464" w14:textId="77777777" w:rsidR="00424869" w:rsidRPr="0092023B" w:rsidRDefault="00424869" w:rsidP="0042486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92023B">
        <w:rPr>
          <w:rFonts w:ascii="Myriad Pro" w:hAnsi="Myriad Pro"/>
          <w:sz w:val="26"/>
          <w:szCs w:val="26"/>
          <w:lang w:val="ru-RU"/>
        </w:rPr>
        <w:t>Учитывая позиции судов, регулируемая организация обязана предпринимать все возможные меры, для предоставления обосновывающих документов в части заявленного размера арендной платы в отношении муниципального/регионального имущества, в том числе путем направления запроса арендодателю о предоставлении документов, подтверждающих размер амортизации и налога на имущество по арендуемому имуществу.</w:t>
      </w:r>
    </w:p>
    <w:p w14:paraId="04B7D7EC" w14:textId="77777777" w:rsidR="00424869" w:rsidRPr="0092023B" w:rsidRDefault="00424869" w:rsidP="0042486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92023B">
        <w:rPr>
          <w:rFonts w:ascii="Myriad Pro" w:hAnsi="Myriad Pro"/>
          <w:sz w:val="26"/>
          <w:szCs w:val="26"/>
          <w:lang w:val="ru-RU"/>
        </w:rPr>
        <w:t>В случае неполучения от арендодателя соответствующей информации, регулируемая организация вместе с заявлением об установлении тарифа направляет в орган регулирования все имеющиеся документы, подтверждающие заявленный размер арендной платы, в том числе запросы арендодателям.</w:t>
      </w:r>
    </w:p>
    <w:p w14:paraId="1BE3392D" w14:textId="77777777" w:rsidR="00424869" w:rsidRPr="0092023B" w:rsidRDefault="00424869" w:rsidP="0042486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92023B">
        <w:rPr>
          <w:rFonts w:ascii="Myriad Pro" w:hAnsi="Myriad Pro"/>
          <w:sz w:val="26"/>
          <w:szCs w:val="26"/>
          <w:shd w:val="clear" w:color="auto" w:fill="FFFFFF"/>
          <w:lang w:val="ru-RU"/>
        </w:rPr>
        <w:t>В этой ситуации, согласно разъяснениям, изложенным в решении Высшего Арбитражного Суда РФ от 2 августа 2013 г. № ВАС-6446/13</w:t>
      </w:r>
      <w:r w:rsidRPr="0092023B">
        <w:rPr>
          <w:rFonts w:ascii="Myriad Pro" w:hAnsi="Myriad Pro"/>
          <w:sz w:val="26"/>
          <w:szCs w:val="26"/>
          <w:lang w:val="ru-RU"/>
        </w:rPr>
        <w:t>, тарифный орган должен истребовать необходимые документы у арендодателей.</w:t>
      </w:r>
    </w:p>
    <w:p w14:paraId="77152EEA" w14:textId="77777777" w:rsidR="00424869" w:rsidRPr="0092023B" w:rsidRDefault="00424869" w:rsidP="00424869">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92023B">
        <w:rPr>
          <w:rFonts w:ascii="Myriad Pro" w:hAnsi="Myriad Pro"/>
          <w:sz w:val="26"/>
          <w:szCs w:val="26"/>
          <w:lang w:val="ru-RU"/>
        </w:rPr>
        <w:t xml:space="preserve">При этом информация, которую тарифный орган считает достаточной для подтверждения размера арендной платы, не может меняться в течение долгосрочного периода регулирования, как указано в </w:t>
      </w:r>
      <w:r w:rsidRPr="0092023B">
        <w:rPr>
          <w:rFonts w:ascii="Myriad Pro" w:hAnsi="Myriad Pro"/>
          <w:sz w:val="26"/>
          <w:szCs w:val="26"/>
          <w:shd w:val="clear" w:color="auto" w:fill="FFFFFF"/>
          <w:lang w:val="ru-RU"/>
        </w:rPr>
        <w:t>апелляционном определении СК по административным делам Верховного Суда РФ от 06.11.2019</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г. №</w:t>
      </w:r>
      <w:r w:rsidRPr="0092023B">
        <w:rPr>
          <w:rFonts w:ascii="Myriad Pro" w:hAnsi="Myriad Pro"/>
          <w:sz w:val="26"/>
          <w:szCs w:val="26"/>
          <w:shd w:val="clear" w:color="auto" w:fill="FFFFFF"/>
        </w:rPr>
        <w:t> </w:t>
      </w:r>
      <w:r w:rsidRPr="0092023B">
        <w:rPr>
          <w:rFonts w:ascii="Myriad Pro" w:hAnsi="Myriad Pro"/>
          <w:sz w:val="26"/>
          <w:szCs w:val="26"/>
          <w:shd w:val="clear" w:color="auto" w:fill="FFFFFF"/>
          <w:lang w:val="ru-RU"/>
        </w:rPr>
        <w:t>75-АПА19-20.</w:t>
      </w:r>
    </w:p>
    <w:p w14:paraId="02B5B05C" w14:textId="77777777" w:rsidR="00424869" w:rsidRPr="0092023B" w:rsidRDefault="00424869" w:rsidP="00424869">
      <w:pPr>
        <w:pStyle w:val="a5"/>
        <w:tabs>
          <w:tab w:val="left" w:pos="1134"/>
        </w:tabs>
        <w:spacing w:line="360" w:lineRule="auto"/>
        <w:ind w:left="0" w:firstLine="567"/>
        <w:jc w:val="both"/>
        <w:rPr>
          <w:rFonts w:ascii="Myriad Pro" w:hAnsi="Myriad Pro"/>
          <w:sz w:val="26"/>
          <w:szCs w:val="26"/>
        </w:rPr>
      </w:pPr>
      <w:r w:rsidRPr="0092023B">
        <w:rPr>
          <w:rFonts w:ascii="Myriad Pro" w:hAnsi="Myriad Pro"/>
          <w:sz w:val="26"/>
          <w:szCs w:val="26"/>
        </w:rPr>
        <w:lastRenderedPageBreak/>
        <w:t>Исполнитель отмечает, что в соответствии с изменениями, внесенными в пункт 28(5) Основ ценообразования №1178 постановлением Правительства РФ от 27.12.2019 N 1892 «О внесении изменений в некоторые акты Правительства Российской Федерации по вопросам государственного регулирования цен (тарифов)» с 30.12.2019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0F3B7BE3" w14:textId="77777777" w:rsidR="00424869" w:rsidRPr="0092023B" w:rsidRDefault="00424869" w:rsidP="00424869">
      <w:pPr>
        <w:pStyle w:val="a5"/>
        <w:tabs>
          <w:tab w:val="left" w:pos="1134"/>
        </w:tabs>
        <w:spacing w:line="360" w:lineRule="auto"/>
        <w:ind w:left="0" w:firstLine="567"/>
        <w:jc w:val="both"/>
        <w:rPr>
          <w:rFonts w:ascii="Myriad Pro" w:hAnsi="Myriad Pro"/>
          <w:sz w:val="26"/>
          <w:szCs w:val="26"/>
        </w:rPr>
      </w:pPr>
      <w:r w:rsidRPr="0092023B">
        <w:rPr>
          <w:rFonts w:ascii="Myriad Pro" w:hAnsi="Myriad Pro"/>
          <w:sz w:val="26"/>
          <w:szCs w:val="26"/>
        </w:rPr>
        <w:t xml:space="preserve">Исполнитель рекомендует формировать предложение по статье в соответствии с п. 28 (5) Основ ценообразования №1178, а именно </w:t>
      </w:r>
      <w:r w:rsidRPr="0092023B">
        <w:rPr>
          <w:rFonts w:ascii="Myriad Pro" w:eastAsia="Times New Roman" w:hAnsi="Myriad Pro"/>
          <w:bCs/>
          <w:sz w:val="26"/>
          <w:szCs w:val="26"/>
        </w:rPr>
        <w:t>размер расходов по договорам аренды не может превышать величины амортизации, налога на имущество и других обязательных платежей</w:t>
      </w:r>
      <w:r w:rsidRPr="0092023B">
        <w:rPr>
          <w:rFonts w:ascii="Myriad Pro" w:hAnsi="Myriad Pro"/>
          <w:sz w:val="26"/>
          <w:szCs w:val="26"/>
        </w:rPr>
        <w:t>. При формировании пакета обосновывающих документов по статье «Арендная плата» необходимо предоставлять расчет цены договора, подтверждающий 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в соответствии с п. 28 (5) Основ ценообразования №1178.</w:t>
      </w:r>
    </w:p>
    <w:p w14:paraId="780C6B5C" w14:textId="0A717422" w:rsidR="00424869" w:rsidRPr="003F5075" w:rsidRDefault="00424869" w:rsidP="00424869">
      <w:pPr>
        <w:pStyle w:val="a5"/>
        <w:spacing w:line="360" w:lineRule="auto"/>
        <w:ind w:left="0" w:firstLine="567"/>
        <w:jc w:val="both"/>
        <w:rPr>
          <w:rFonts w:ascii="Myriad Pro" w:hAnsi="Myriad Pro"/>
          <w:sz w:val="26"/>
          <w:szCs w:val="26"/>
        </w:rPr>
      </w:pPr>
      <w:r w:rsidRPr="003F5075">
        <w:rPr>
          <w:rFonts w:ascii="Myriad Pro" w:hAnsi="Myriad Pro"/>
          <w:sz w:val="26"/>
          <w:szCs w:val="26"/>
        </w:rPr>
        <w:t xml:space="preserve">Исполнитель </w:t>
      </w:r>
      <w:r w:rsidR="006C342C">
        <w:rPr>
          <w:rFonts w:ascii="Myriad Pro" w:hAnsi="Myriad Pro"/>
          <w:sz w:val="26"/>
          <w:szCs w:val="26"/>
        </w:rPr>
        <w:t xml:space="preserve">рекомендует АО «Тываэнерго» </w:t>
      </w:r>
      <w:r w:rsidR="006C342C" w:rsidRPr="00B93462">
        <w:rPr>
          <w:rFonts w:ascii="Myriad Pro" w:hAnsi="Myriad Pro"/>
          <w:sz w:val="26"/>
          <w:szCs w:val="26"/>
        </w:rPr>
        <w:t>предоставлять</w:t>
      </w:r>
      <w:r w:rsidR="006C342C">
        <w:rPr>
          <w:rFonts w:ascii="Myriad Pro" w:hAnsi="Myriad Pro"/>
          <w:sz w:val="26"/>
          <w:szCs w:val="26"/>
        </w:rPr>
        <w:t xml:space="preserve"> </w:t>
      </w:r>
      <w:r w:rsidR="00390A5E">
        <w:rPr>
          <w:rFonts w:ascii="Myriad Pro" w:hAnsi="Myriad Pro"/>
          <w:sz w:val="26"/>
          <w:szCs w:val="26"/>
        </w:rPr>
        <w:t xml:space="preserve">в </w:t>
      </w:r>
      <w:r w:rsidR="006C342C">
        <w:rPr>
          <w:rFonts w:ascii="Myriad Pro" w:hAnsi="Myriad Pro"/>
          <w:sz w:val="26"/>
          <w:szCs w:val="26"/>
        </w:rPr>
        <w:t>Службу по тарифам Республики Тыва</w:t>
      </w:r>
      <w:r w:rsidR="006C342C" w:rsidRPr="00B93462">
        <w:rPr>
          <w:rFonts w:ascii="Myriad Pro" w:hAnsi="Myriad Pro"/>
          <w:sz w:val="26"/>
          <w:szCs w:val="26"/>
        </w:rPr>
        <w:t xml:space="preserve"> следующие документы и информацию</w:t>
      </w:r>
      <w:r w:rsidRPr="003F5075">
        <w:rPr>
          <w:rFonts w:ascii="Myriad Pro" w:hAnsi="Myriad Pro"/>
          <w:sz w:val="26"/>
          <w:szCs w:val="26"/>
        </w:rPr>
        <w:t>:</w:t>
      </w:r>
    </w:p>
    <w:p w14:paraId="0F7FAC99" w14:textId="77777777" w:rsidR="00424869" w:rsidRDefault="00424869" w:rsidP="00DD2DF0">
      <w:pPr>
        <w:pStyle w:val="3c"/>
        <w:numPr>
          <w:ilvl w:val="0"/>
          <w:numId w:val="20"/>
        </w:numPr>
        <w:ind w:left="1287"/>
      </w:pPr>
      <w:r>
        <w:t>пояснительную записку с описанием параметров расчета расходов по статье и основанием отнесения расходов на регулируемый вид деятельности;</w:t>
      </w:r>
    </w:p>
    <w:p w14:paraId="300D2CF2" w14:textId="77777777" w:rsidR="00424869" w:rsidRDefault="00424869" w:rsidP="00DD2DF0">
      <w:pPr>
        <w:pStyle w:val="3c"/>
        <w:numPr>
          <w:ilvl w:val="0"/>
          <w:numId w:val="20"/>
        </w:numPr>
        <w:ind w:left="1287"/>
      </w:pPr>
      <w:r>
        <w:t>расчет расходов на очередной период регулирования в разрезе договоров, с указанием реквизитов договоров;</w:t>
      </w:r>
    </w:p>
    <w:p w14:paraId="0481FEB5" w14:textId="77777777" w:rsidR="00424869" w:rsidRPr="0092023B" w:rsidRDefault="00424869" w:rsidP="00DD2DF0">
      <w:pPr>
        <w:pStyle w:val="3c"/>
        <w:numPr>
          <w:ilvl w:val="0"/>
          <w:numId w:val="20"/>
        </w:numPr>
        <w:ind w:left="1287"/>
      </w:pPr>
      <w:r w:rsidRPr="0092023B">
        <w:lastRenderedPageBreak/>
        <w:t>подписанные обеими сторонами действующие на соответствующий период регулирования договоры аренды (при необходимости - с отметкой о государственной регистрации);</w:t>
      </w:r>
    </w:p>
    <w:p w14:paraId="0A15217A" w14:textId="77777777" w:rsidR="00424869" w:rsidRPr="0092023B" w:rsidRDefault="00424869" w:rsidP="00DD2DF0">
      <w:pPr>
        <w:pStyle w:val="3c"/>
        <w:numPr>
          <w:ilvl w:val="0"/>
          <w:numId w:val="20"/>
        </w:numPr>
        <w:ind w:left="1287"/>
      </w:pPr>
      <w:r w:rsidRPr="0092023B">
        <w:t xml:space="preserve"> расчет арендной платы с указанием размера амортизации, налога на имущество и землю и иных обязательных платежей (</w:t>
      </w:r>
      <w:r>
        <w:t xml:space="preserve">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p>
    <w:p w14:paraId="67B1EFE1" w14:textId="77777777" w:rsidR="00424869" w:rsidRDefault="00424869" w:rsidP="00DD2DF0">
      <w:pPr>
        <w:pStyle w:val="3c"/>
        <w:numPr>
          <w:ilvl w:val="0"/>
          <w:numId w:val="20"/>
        </w:numPr>
        <w:ind w:left="1287"/>
      </w:pPr>
      <w:r w:rsidRPr="0092023B">
        <w:t xml:space="preserve"> дополнительные соглашения о продлении срока аренды на период, на который подан</w:t>
      </w:r>
      <w:r>
        <w:t>о</w:t>
      </w:r>
      <w:r w:rsidRPr="0092023B">
        <w:t xml:space="preserve"> </w:t>
      </w:r>
      <w:r>
        <w:t>предложение</w:t>
      </w:r>
      <w:r w:rsidRPr="0092023B">
        <w:t xml:space="preserve"> об установлении тарифа (по всем договорам по истечении срока аренды);</w:t>
      </w:r>
    </w:p>
    <w:p w14:paraId="304C6B2C" w14:textId="77777777" w:rsidR="00424869" w:rsidRPr="003F5075" w:rsidRDefault="00424869" w:rsidP="00DD2DF0">
      <w:pPr>
        <w:pStyle w:val="3c"/>
        <w:numPr>
          <w:ilvl w:val="0"/>
          <w:numId w:val="20"/>
        </w:numPr>
        <w:ind w:left="1287"/>
      </w:pPr>
      <w:r w:rsidRPr="003F5075">
        <w:t>информацию от собственников арендуемого имущества о сумме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t>)</w:t>
      </w:r>
      <w:r w:rsidRPr="003F5075">
        <w:t>;</w:t>
      </w:r>
    </w:p>
    <w:p w14:paraId="7EB8480E" w14:textId="77777777" w:rsidR="00424869" w:rsidRPr="0092023B" w:rsidRDefault="00424869" w:rsidP="00DD2DF0">
      <w:pPr>
        <w:pStyle w:val="3c"/>
        <w:numPr>
          <w:ilvl w:val="0"/>
          <w:numId w:val="20"/>
        </w:numPr>
        <w:ind w:left="1287"/>
      </w:pPr>
      <w:r w:rsidRPr="0092023B">
        <w:t>инвентарные карточки на объекты арендованного имущества</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t>)</w:t>
      </w:r>
      <w:r w:rsidRPr="0092023B">
        <w:t>;</w:t>
      </w:r>
    </w:p>
    <w:p w14:paraId="7EB12F74" w14:textId="77777777" w:rsidR="00424869" w:rsidRPr="008F5DDB" w:rsidRDefault="00424869" w:rsidP="00DD2DF0">
      <w:pPr>
        <w:pStyle w:val="3c"/>
        <w:numPr>
          <w:ilvl w:val="0"/>
          <w:numId w:val="20"/>
        </w:numPr>
        <w:ind w:left="1287"/>
      </w:pPr>
      <w:r w:rsidRPr="008F5DDB">
        <w:t>бухгалтерские документы, подтверждающие начисление арендодателем амортизации (при предоставлении арендодателем</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rsidRPr="008F5DDB">
        <w:t>);</w:t>
      </w:r>
    </w:p>
    <w:p w14:paraId="6E766468" w14:textId="77777777" w:rsidR="00424869" w:rsidRPr="008F5DDB" w:rsidRDefault="00424869" w:rsidP="00DD2DF0">
      <w:pPr>
        <w:pStyle w:val="3c"/>
        <w:numPr>
          <w:ilvl w:val="0"/>
          <w:numId w:val="20"/>
        </w:numPr>
        <w:ind w:left="1287"/>
      </w:pPr>
      <w:r w:rsidRPr="008F5DDB">
        <w:lastRenderedPageBreak/>
        <w:t>налоговые декларации на имущество и земельный налог на арендуемое имущество (при предоставлении арендодателем);</w:t>
      </w:r>
    </w:p>
    <w:p w14:paraId="4EF6DFF1" w14:textId="77777777" w:rsidR="00424869" w:rsidRPr="008F5DDB" w:rsidRDefault="00424869" w:rsidP="00DD2DF0">
      <w:pPr>
        <w:pStyle w:val="3c"/>
        <w:numPr>
          <w:ilvl w:val="0"/>
          <w:numId w:val="20"/>
        </w:numPr>
        <w:ind w:left="1287"/>
      </w:pPr>
      <w:r w:rsidRPr="008F5DDB">
        <w:t>справки собственников об уплате налогов на имущество и землю либо платежные документы (при предоставлении арендодателем</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rsidRPr="008F5DDB">
        <w:t xml:space="preserve">); </w:t>
      </w:r>
    </w:p>
    <w:p w14:paraId="6FFA0B9F" w14:textId="77777777" w:rsidR="00424869" w:rsidRPr="008F5DDB" w:rsidRDefault="00424869" w:rsidP="00DD2DF0">
      <w:pPr>
        <w:pStyle w:val="3c"/>
        <w:numPr>
          <w:ilvl w:val="0"/>
          <w:numId w:val="20"/>
        </w:numPr>
        <w:ind w:left="1287"/>
      </w:pPr>
      <w:r w:rsidRPr="008F5DDB">
        <w:t>платежные документы об оплате арендных платежей арендатором за предыдущий период;</w:t>
      </w:r>
    </w:p>
    <w:p w14:paraId="669CC241" w14:textId="77777777" w:rsidR="00424869" w:rsidRPr="008F5DDB" w:rsidRDefault="00424869" w:rsidP="00DD2DF0">
      <w:pPr>
        <w:pStyle w:val="3c"/>
        <w:numPr>
          <w:ilvl w:val="0"/>
          <w:numId w:val="20"/>
        </w:numPr>
        <w:ind w:left="1287"/>
      </w:pPr>
      <w:r w:rsidRPr="008F5DDB">
        <w:t>запросы в адрес арендодателей о предоставлении информации по расчету амортизации и оплате налога на имущество и земельного налога</w:t>
      </w:r>
      <w:r>
        <w:t xml:space="preserve"> (по договорам </w:t>
      </w:r>
      <w:r w:rsidRPr="0092023B">
        <w:t>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t>)</w:t>
      </w:r>
      <w:r w:rsidRPr="008F5DDB">
        <w:t>;</w:t>
      </w:r>
    </w:p>
    <w:p w14:paraId="26D51C3E" w14:textId="77777777" w:rsidR="00424869" w:rsidRPr="008F5DDB" w:rsidRDefault="00424869" w:rsidP="00DD2DF0">
      <w:pPr>
        <w:pStyle w:val="3c"/>
        <w:numPr>
          <w:ilvl w:val="0"/>
          <w:numId w:val="20"/>
        </w:numPr>
        <w:ind w:left="1287"/>
      </w:pPr>
      <w:r w:rsidRPr="008F5DDB">
        <w:t>документы о заключении договоров аренды на торгах.</w:t>
      </w:r>
    </w:p>
    <w:p w14:paraId="58A94E30" w14:textId="77777777" w:rsidR="00424869" w:rsidRPr="0092023B" w:rsidRDefault="00424869" w:rsidP="00424869">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92023B">
        <w:rPr>
          <w:rFonts w:ascii="Myriad Pro" w:hAnsi="Myriad Pro"/>
          <w:sz w:val="26"/>
          <w:szCs w:val="26"/>
          <w:lang w:val="ru-RU"/>
        </w:rPr>
        <w:t xml:space="preserve">Регулируемая организация имеет право обратиться к арендодателю с предложением об определении размера арендной платы, исходя положений подп. 5 п. 28 Основ ценообразования, а при несогласии арендодателя – обратиться в суд с исковым заявлением о внесении изменений в действующий договор. </w:t>
      </w:r>
    </w:p>
    <w:p w14:paraId="72297534" w14:textId="53BF9046" w:rsidR="00424869" w:rsidRPr="0092023B" w:rsidRDefault="00424869" w:rsidP="00424869">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92023B">
        <w:rPr>
          <w:rFonts w:ascii="Myriad Pro" w:hAnsi="Myriad Pro"/>
          <w:sz w:val="26"/>
          <w:szCs w:val="26"/>
          <w:lang w:val="ru-RU"/>
        </w:rPr>
        <w:t xml:space="preserve">В случае, если арендодателем муниципального/регионального имущества, в силу закона, не начисляется амортизация и не уплачиваются налоги, предусмотренные подп. 5 п. 28 Основ ценообразования, при этом размер арендной платы определен в соответствии с региональным/муниципальным законодательством, регулируемая организация имеет право обратиться в Верховный Суд Российской Федерации с иском об оспаривании положений  подп. 5 п. 28 Основ ценообразования </w:t>
      </w:r>
      <w:r w:rsidR="00562796">
        <w:rPr>
          <w:rFonts w:ascii="Myriad Pro" w:hAnsi="Myriad Pro"/>
          <w:sz w:val="26"/>
          <w:szCs w:val="26"/>
          <w:lang w:val="ru-RU"/>
        </w:rPr>
        <w:t xml:space="preserve">№ 1178 </w:t>
      </w:r>
      <w:r w:rsidRPr="0092023B">
        <w:rPr>
          <w:rFonts w:ascii="Myriad Pro" w:hAnsi="Myriad Pro"/>
          <w:sz w:val="26"/>
          <w:szCs w:val="26"/>
          <w:lang w:val="ru-RU"/>
        </w:rPr>
        <w:t xml:space="preserve">ввиду того, что в данном случае расходы непосредственно связаны с осуществлением регулируемого вида деятельности, но не соблюдаются принципы тарифообразования о возмещении понесенных </w:t>
      </w:r>
      <w:r w:rsidRPr="0092023B">
        <w:rPr>
          <w:rFonts w:ascii="Myriad Pro" w:hAnsi="Myriad Pro"/>
          <w:sz w:val="26"/>
          <w:szCs w:val="26"/>
          <w:lang w:val="ru-RU"/>
        </w:rPr>
        <w:lastRenderedPageBreak/>
        <w:t xml:space="preserve">расходов, связанных с передачей электроэнергии, а также нарушаются принципы, установленные статьями 6, 23 Закона № 35-ФЗ «Об электроэнергетике». </w:t>
      </w:r>
    </w:p>
    <w:p w14:paraId="3B825011" w14:textId="77777777" w:rsidR="00424869" w:rsidRDefault="00424869" w:rsidP="00424869">
      <w:pPr>
        <w:spacing w:line="360" w:lineRule="auto"/>
        <w:ind w:firstLine="567"/>
        <w:contextualSpacing/>
        <w:jc w:val="both"/>
        <w:rPr>
          <w:rFonts w:ascii="Myriad Pro" w:hAnsi="Myriad Pro"/>
          <w:sz w:val="26"/>
          <w:szCs w:val="26"/>
        </w:rPr>
      </w:pPr>
    </w:p>
    <w:p w14:paraId="11465F8A" w14:textId="5965A8EE" w:rsidR="00424869" w:rsidRPr="0008220E" w:rsidRDefault="00424869" w:rsidP="00424869">
      <w:pPr>
        <w:pStyle w:val="21"/>
        <w:numPr>
          <w:ilvl w:val="3"/>
          <w:numId w:val="2"/>
        </w:numPr>
        <w:spacing w:before="0" w:line="360" w:lineRule="auto"/>
        <w:ind w:left="426" w:hanging="426"/>
        <w:jc w:val="both"/>
        <w:rPr>
          <w:rFonts w:ascii="Myriad Pro" w:hAnsi="Myriad Pro"/>
          <w:b/>
          <w:color w:val="4F6228" w:themeColor="accent3" w:themeShade="80"/>
          <w:sz w:val="28"/>
          <w:szCs w:val="28"/>
        </w:rPr>
      </w:pPr>
      <w:bookmarkStart w:id="66" w:name="_Toc53158480"/>
      <w:bookmarkStart w:id="67" w:name="_Toc53588500"/>
      <w:r w:rsidRPr="0008220E">
        <w:rPr>
          <w:rFonts w:ascii="Myriad Pro" w:hAnsi="Myriad Pro"/>
          <w:b/>
          <w:color w:val="4F6228" w:themeColor="accent3" w:themeShade="80"/>
          <w:sz w:val="28"/>
          <w:szCs w:val="28"/>
        </w:rPr>
        <w:t>Расходы на формирование резервов по сомнительным долгам</w:t>
      </w:r>
      <w:bookmarkEnd w:id="66"/>
      <w:bookmarkEnd w:id="67"/>
    </w:p>
    <w:p w14:paraId="53CBEFEC" w14:textId="77777777" w:rsidR="00424869" w:rsidRDefault="00424869" w:rsidP="00424869">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FB255B">
        <w:rPr>
          <w:rFonts w:ascii="Myriad Pro" w:hAnsi="Myriad Pro"/>
          <w:sz w:val="26"/>
          <w:szCs w:val="26"/>
        </w:rPr>
        <w:t xml:space="preserve">В соответствии с пунктом 30 Основ ценообразования </w:t>
      </w:r>
      <w:r>
        <w:rPr>
          <w:rFonts w:ascii="Myriad Pro" w:hAnsi="Myriad Pro"/>
          <w:sz w:val="26"/>
          <w:szCs w:val="26"/>
        </w:rPr>
        <w:t>№</w:t>
      </w:r>
      <w:r w:rsidRPr="00835026">
        <w:rPr>
          <w:rFonts w:ascii="Myriad Pro" w:hAnsi="Myriad Pro"/>
          <w:sz w:val="26"/>
          <w:szCs w:val="26"/>
        </w:rPr>
        <w:t xml:space="preserve"> </w:t>
      </w:r>
      <w:r>
        <w:rPr>
          <w:rFonts w:ascii="Myriad Pro" w:hAnsi="Myriad Pro"/>
          <w:sz w:val="26"/>
          <w:szCs w:val="26"/>
        </w:rPr>
        <w:t xml:space="preserve">1178 </w:t>
      </w:r>
      <w:r w:rsidRPr="00FB255B">
        <w:rPr>
          <w:rFonts w:ascii="Myriad Pro" w:hAnsi="Myriad Pro"/>
          <w:sz w:val="26"/>
          <w:szCs w:val="26"/>
        </w:rPr>
        <w:t>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51C012D1" w14:textId="77777777" w:rsidR="00424869" w:rsidRPr="00FB255B" w:rsidRDefault="00424869" w:rsidP="00424869">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0E79A7">
        <w:rPr>
          <w:rFonts w:ascii="Myriad Pro" w:hAnsi="Myriad Pro"/>
          <w:b/>
          <w:bCs/>
          <w:sz w:val="26"/>
          <w:szCs w:val="26"/>
        </w:rPr>
        <w:t>При расчете цен (тарифов) на услуги по передаче электрической энергии при определении необходимой валовой выручки территориальных сетевых организаций</w:t>
      </w:r>
      <w:r w:rsidRPr="000E79A7">
        <w:rPr>
          <w:rFonts w:ascii="Myriad Pro" w:hAnsi="Myriad Pro"/>
          <w:sz w:val="26"/>
          <w:szCs w:val="26"/>
        </w:rPr>
        <w:t xml:space="preserve"> расходы на формирование резерва по сомнительным долгам </w:t>
      </w:r>
      <w:r w:rsidRPr="000E79A7">
        <w:rPr>
          <w:rFonts w:ascii="Myriad Pro" w:hAnsi="Myriad Pro"/>
          <w:b/>
          <w:bCs/>
          <w:sz w:val="26"/>
          <w:szCs w:val="26"/>
        </w:rPr>
        <w:t>определяются в размере 1,5 процента валовой выручки от оказания услуг по передаче электрической энергии потребителям</w:t>
      </w:r>
      <w:r w:rsidRPr="000E79A7">
        <w:rPr>
          <w:rFonts w:ascii="Myriad Pro" w:hAnsi="Myriad Pro"/>
          <w:sz w:val="26"/>
          <w:szCs w:val="26"/>
        </w:rPr>
        <w:t xml:space="preserve">, у которых заключены договоры на оказание услуг по передаче электрической энергии </w:t>
      </w:r>
      <w:r w:rsidRPr="000E79A7">
        <w:rPr>
          <w:rFonts w:ascii="Myriad Pro" w:hAnsi="Myriad Pro"/>
          <w:b/>
          <w:bCs/>
          <w:sz w:val="26"/>
          <w:szCs w:val="26"/>
        </w:rPr>
        <w:t>непосредственно с территориальными сетевыми организациями</w:t>
      </w:r>
      <w:r w:rsidRPr="000E79A7">
        <w:rPr>
          <w:rFonts w:ascii="Myriad Pro" w:hAnsi="Myriad Pro"/>
          <w:sz w:val="26"/>
          <w:szCs w:val="26"/>
        </w:rPr>
        <w:t xml:space="preserve">, за исключением организаций, осуществляющих энергосбытовую деятельность, в том числе гарантирующих поставщиков. При этом </w:t>
      </w:r>
      <w:r w:rsidRPr="000E79A7">
        <w:rPr>
          <w:rFonts w:ascii="Myriad Pro" w:hAnsi="Myriad Pro"/>
          <w:b/>
          <w:bCs/>
          <w:sz w:val="26"/>
          <w:szCs w:val="26"/>
        </w:rPr>
        <w:t>по заявлению территориальной сетевой организации</w:t>
      </w:r>
      <w:r w:rsidRPr="000E79A7">
        <w:rPr>
          <w:rFonts w:ascii="Myriad Pro" w:hAnsi="Myriad Pro"/>
          <w:sz w:val="26"/>
          <w:szCs w:val="26"/>
        </w:rPr>
        <w:t xml:space="preserve"> расходы на формирование резерва по сомнительным долгам </w:t>
      </w:r>
      <w:r w:rsidRPr="000E79A7">
        <w:rPr>
          <w:rFonts w:ascii="Myriad Pro" w:hAnsi="Myriad Pro"/>
          <w:b/>
          <w:bCs/>
          <w:sz w:val="26"/>
          <w:szCs w:val="26"/>
        </w:rPr>
        <w:t>могут быть установлены на уровне менее 1,5 процента</w:t>
      </w:r>
      <w:r w:rsidRPr="000E79A7">
        <w:rPr>
          <w:rFonts w:ascii="Myriad Pro" w:hAnsi="Myriad Pro"/>
          <w:sz w:val="26"/>
          <w:szCs w:val="26"/>
        </w:rPr>
        <w:t>.</w:t>
      </w:r>
    </w:p>
    <w:p w14:paraId="509EACD9" w14:textId="77777777" w:rsidR="00424869" w:rsidRDefault="00424869" w:rsidP="00424869">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p>
    <w:p w14:paraId="7259E143" w14:textId="77777777" w:rsidR="00424869" w:rsidRPr="004B718E" w:rsidRDefault="00424869" w:rsidP="00424869">
      <w:pPr>
        <w:keepNext/>
        <w:spacing w:line="360" w:lineRule="auto"/>
        <w:contextualSpacing/>
        <w:jc w:val="both"/>
        <w:rPr>
          <w:rFonts w:ascii="Myriad Pro" w:hAnsi="Myriad Pro"/>
          <w:b/>
          <w:bCs/>
          <w:sz w:val="26"/>
          <w:szCs w:val="26"/>
        </w:rPr>
      </w:pPr>
      <w:r w:rsidRPr="004B718E">
        <w:rPr>
          <w:rFonts w:ascii="Myriad Pro" w:hAnsi="Myriad Pro"/>
          <w:b/>
          <w:bCs/>
          <w:sz w:val="26"/>
          <w:szCs w:val="26"/>
        </w:rPr>
        <w:t xml:space="preserve">РЕКОМЕНДАЦИИ И ПРЕДЛОЖЕНИЯ ИСПОЛНИТЕЛЯ </w:t>
      </w:r>
    </w:p>
    <w:p w14:paraId="7D23BEC6" w14:textId="77777777" w:rsidR="00424869" w:rsidRPr="00FB255B" w:rsidRDefault="00424869" w:rsidP="00424869">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FB255B">
        <w:rPr>
          <w:rFonts w:ascii="Myriad Pro" w:hAnsi="Myriad Pro"/>
          <w:sz w:val="26"/>
          <w:szCs w:val="26"/>
        </w:rPr>
        <w:t xml:space="preserve">В соответствии с пунктом 70 Положения по ведению бухгалтерского учета и бухгалтерской отчетности в Российской Федерации, утвержденного приказом Минфина России от 29.07.1998 № 34н, организация создает резервы сомнительных долгов в случае признания дебиторской задолженности сомнительной с </w:t>
      </w:r>
      <w:r w:rsidRPr="00FB255B">
        <w:rPr>
          <w:rFonts w:ascii="Myriad Pro" w:hAnsi="Myriad Pro"/>
          <w:sz w:val="26"/>
          <w:szCs w:val="26"/>
        </w:rPr>
        <w:lastRenderedPageBreak/>
        <w:t>отнесением сумм резервов на финансовые результаты организации. Пунктом 77 вышеназванного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основания и приказа(распоряжения) руководителя организации и относятся соответственно на счет средств резерва по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Положения.</w:t>
      </w:r>
    </w:p>
    <w:p w14:paraId="5F5AA073" w14:textId="77777777" w:rsidR="00424869" w:rsidRPr="00FB255B" w:rsidRDefault="00424869" w:rsidP="00424869">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w:t>
      </w:r>
    </w:p>
    <w:p w14:paraId="32CA329F" w14:textId="77777777" w:rsidR="00424869" w:rsidRDefault="00424869" w:rsidP="00424869">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Пунктом 77 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обоснования и приказа (распоряжения) руководителя организации и относятся соответственно на счет средств резерва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названного Положения, или на увеличение расходов у некоммерческой организации.</w:t>
      </w:r>
    </w:p>
    <w:p w14:paraId="1204C53F" w14:textId="77777777" w:rsidR="00424869" w:rsidRPr="00AE44A9" w:rsidRDefault="00424869" w:rsidP="00424869">
      <w:pPr>
        <w:tabs>
          <w:tab w:val="left" w:pos="1134"/>
        </w:tabs>
        <w:spacing w:line="360" w:lineRule="auto"/>
        <w:ind w:firstLine="567"/>
        <w:contextualSpacing/>
        <w:jc w:val="both"/>
        <w:rPr>
          <w:rFonts w:ascii="Myriad Pro" w:hAnsi="Myriad Pro"/>
          <w:sz w:val="26"/>
          <w:szCs w:val="26"/>
        </w:rPr>
      </w:pPr>
      <w:r w:rsidRPr="00AE44A9">
        <w:rPr>
          <w:rFonts w:ascii="Myriad Pro" w:hAnsi="Myriad Pro"/>
          <w:sz w:val="26"/>
          <w:szCs w:val="26"/>
        </w:rPr>
        <w:t xml:space="preserve">Пунктом 26 названного Положения, предусмотрено, что для обеспечения достоверности данных бухгалтерского учета и бухгалтерской отчетности организации </w:t>
      </w:r>
      <w:r w:rsidRPr="00AE44A9">
        <w:rPr>
          <w:rFonts w:ascii="Myriad Pro" w:hAnsi="Myriad Pro"/>
          <w:b/>
          <w:bCs/>
          <w:sz w:val="26"/>
          <w:szCs w:val="26"/>
          <w:u w:val="single"/>
        </w:rPr>
        <w:t>обязаны проводить инвентаризацию имущества и обязательств, в ходе которой проверяются и документально подтверждаются их наличие, состояние и оценка</w:t>
      </w:r>
      <w:r w:rsidRPr="00AE44A9">
        <w:rPr>
          <w:rFonts w:ascii="Myriad Pro" w:hAnsi="Myriad Pro"/>
          <w:sz w:val="26"/>
          <w:szCs w:val="26"/>
        </w:rPr>
        <w:t>.</w:t>
      </w:r>
    </w:p>
    <w:p w14:paraId="5C0FC04D" w14:textId="77777777" w:rsidR="00424869" w:rsidRDefault="00424869" w:rsidP="00424869">
      <w:pPr>
        <w:tabs>
          <w:tab w:val="left" w:pos="1134"/>
        </w:tabs>
        <w:spacing w:line="360" w:lineRule="auto"/>
        <w:ind w:firstLine="567"/>
        <w:contextualSpacing/>
        <w:jc w:val="both"/>
        <w:rPr>
          <w:rFonts w:ascii="Myriad Pro" w:hAnsi="Myriad Pro"/>
          <w:sz w:val="26"/>
          <w:szCs w:val="26"/>
        </w:rPr>
      </w:pPr>
      <w:r w:rsidRPr="00AE44A9">
        <w:rPr>
          <w:rFonts w:ascii="Myriad Pro" w:hAnsi="Myriad Pro"/>
          <w:sz w:val="26"/>
          <w:szCs w:val="26"/>
        </w:rPr>
        <w:t xml:space="preserve">В соответствии с пунктом 27 названного Положения проведение инвентаризации </w:t>
      </w:r>
      <w:r w:rsidRPr="00AE44A9">
        <w:rPr>
          <w:rFonts w:ascii="Myriad Pro" w:hAnsi="Myriad Pro"/>
          <w:b/>
          <w:bCs/>
          <w:sz w:val="26"/>
          <w:szCs w:val="26"/>
          <w:u w:val="single"/>
        </w:rPr>
        <w:t>обязательно перед составлением годовой бухгалтерской отчетности</w:t>
      </w:r>
      <w:r w:rsidRPr="00AE44A9">
        <w:rPr>
          <w:rFonts w:ascii="Myriad Pro" w:hAnsi="Myriad Pro"/>
          <w:sz w:val="26"/>
          <w:szCs w:val="26"/>
        </w:rPr>
        <w:t>.</w:t>
      </w:r>
    </w:p>
    <w:p w14:paraId="63512F93" w14:textId="0F53E1C1" w:rsidR="00424869" w:rsidRPr="00C72F5F" w:rsidRDefault="00424869" w:rsidP="00424869">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C72F5F">
        <w:rPr>
          <w:rFonts w:ascii="Myriad Pro" w:hAnsi="Myriad Pro"/>
          <w:sz w:val="26"/>
          <w:szCs w:val="26"/>
          <w:lang w:val="ru-RU"/>
        </w:rPr>
        <w:lastRenderedPageBreak/>
        <w:t xml:space="preserve">В связи с вышеизложенными нормами действующего законодательства и правовыми позициями Верховного Суда Российской Федерации, а также в целях обоснования заявляемой величины сомнительных и безнадежных долгов Исполнитель </w:t>
      </w:r>
      <w:r w:rsidR="00390A5E" w:rsidRPr="00390A5E">
        <w:rPr>
          <w:rFonts w:ascii="Myriad Pro" w:hAnsi="Myriad Pro"/>
          <w:sz w:val="26"/>
          <w:szCs w:val="26"/>
          <w:lang w:val="ru-RU"/>
        </w:rPr>
        <w:t xml:space="preserve">АО «Тываэнерго» предоставлять </w:t>
      </w:r>
      <w:r w:rsidR="00390A5E">
        <w:rPr>
          <w:rFonts w:ascii="Myriad Pro" w:hAnsi="Myriad Pro"/>
          <w:sz w:val="26"/>
          <w:szCs w:val="26"/>
          <w:lang w:val="ru-RU"/>
        </w:rPr>
        <w:t xml:space="preserve">в </w:t>
      </w:r>
      <w:r w:rsidR="00390A5E" w:rsidRPr="00390A5E">
        <w:rPr>
          <w:rFonts w:ascii="Myriad Pro" w:hAnsi="Myriad Pro"/>
          <w:sz w:val="26"/>
          <w:szCs w:val="26"/>
          <w:lang w:val="ru-RU"/>
        </w:rPr>
        <w:t xml:space="preserve">Службу по тарифам Республики Тыва </w:t>
      </w:r>
      <w:r w:rsidRPr="00C72F5F">
        <w:rPr>
          <w:rFonts w:ascii="Myriad Pro" w:hAnsi="Myriad Pro"/>
          <w:sz w:val="26"/>
          <w:szCs w:val="26"/>
          <w:lang w:val="ru-RU"/>
        </w:rPr>
        <w:t>вместе с заявлением об установлении (корректировке) тарифов следующие документы:</w:t>
      </w:r>
    </w:p>
    <w:p w14:paraId="3C9AFFEE" w14:textId="77777777" w:rsidR="00424869" w:rsidRPr="00C72F5F" w:rsidRDefault="00424869" w:rsidP="00DD2DF0">
      <w:pPr>
        <w:pStyle w:val="s1"/>
        <w:numPr>
          <w:ilvl w:val="0"/>
          <w:numId w:val="21"/>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расчет резерва по сомнительным долгам на очередной период регулирования в соответствии с утвержденным порядком формирования и использования резерва, положениями учетной политикой и критериями, установленными пунктом 30 Основ ценообразования № 1178;</w:t>
      </w:r>
    </w:p>
    <w:p w14:paraId="21592C06" w14:textId="77777777" w:rsidR="00424869" w:rsidRPr="00C72F5F" w:rsidRDefault="00424869" w:rsidP="00DD2DF0">
      <w:pPr>
        <w:pStyle w:val="s1"/>
        <w:numPr>
          <w:ilvl w:val="0"/>
          <w:numId w:val="21"/>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утвержденное Положение о порядке формирования и использования резерва по сомнительным долгам с учетом разделения задолженности на сомнительную и безнадежную (период действия: последний истекший период регулирования и текущий период регулирования) с приказами об утверждении;</w:t>
      </w:r>
    </w:p>
    <w:p w14:paraId="74FA9E7E" w14:textId="77777777" w:rsidR="00424869" w:rsidRPr="00C72F5F" w:rsidRDefault="00424869" w:rsidP="00DD2DF0">
      <w:pPr>
        <w:pStyle w:val="s1"/>
        <w:numPr>
          <w:ilvl w:val="0"/>
          <w:numId w:val="21"/>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приказы о создании резерва по сомнительным долгам за последний истекший период регулирования и истекший период текущего периода регулирования;</w:t>
      </w:r>
    </w:p>
    <w:p w14:paraId="4D9F5071" w14:textId="77777777" w:rsidR="00424869" w:rsidRPr="00C72F5F" w:rsidRDefault="00424869" w:rsidP="00DD2DF0">
      <w:pPr>
        <w:pStyle w:val="s1"/>
        <w:numPr>
          <w:ilvl w:val="0"/>
          <w:numId w:val="21"/>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приказы о проведении инвентаризации дебиторской задолженности за последний истекший период регулирования и истекший период текущего периода регулирования;</w:t>
      </w:r>
    </w:p>
    <w:p w14:paraId="73DDE4E0" w14:textId="77777777" w:rsidR="00424869" w:rsidRPr="00C72F5F" w:rsidRDefault="00424869" w:rsidP="00DD2DF0">
      <w:pPr>
        <w:pStyle w:val="s1"/>
        <w:numPr>
          <w:ilvl w:val="0"/>
          <w:numId w:val="21"/>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акты инвентаризации расчетов с покупателями, поставщиками и прочими дебиторами и кредиторами по форме № ИНВ-17 (по иной самостоятельно разработанной форме или унифицированной форме документов, утвержденных учетной политикой регулируемой организации); справки к вышеуказанным актам (приложение к форме № ИНВ-17 (по иной самостоятельно разработанной форме или унифицированной форме документов, утвержденных учетной политикой регулируемой организации)) за последний истекший период регулирования и истекший период текущего периода </w:t>
      </w:r>
      <w:r w:rsidRPr="00C72F5F">
        <w:rPr>
          <w:rFonts w:ascii="Myriad Pro" w:hAnsi="Myriad Pro"/>
          <w:sz w:val="26"/>
          <w:szCs w:val="26"/>
          <w:lang w:val="ru-RU"/>
        </w:rPr>
        <w:lastRenderedPageBreak/>
        <w:t>регулирования. Исполнитель отмечает необходимость предоставления в орган регулирования раздела Учетной политики регулируемой организации, свидетельствующего об утверждении самостоятельно разработанной формы или унифицированной формы документов.;</w:t>
      </w:r>
    </w:p>
    <w:p w14:paraId="22A25FCF" w14:textId="77777777" w:rsidR="00424869" w:rsidRPr="00C72F5F" w:rsidRDefault="00424869" w:rsidP="00DD2DF0">
      <w:pPr>
        <w:pStyle w:val="s1"/>
        <w:numPr>
          <w:ilvl w:val="0"/>
          <w:numId w:val="21"/>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сличительные ведомости по результатам инвентаризации в соответствии с учетной политикой организации;</w:t>
      </w:r>
    </w:p>
    <w:p w14:paraId="4A425A8C" w14:textId="77777777" w:rsidR="00424869" w:rsidRPr="00C72F5F" w:rsidRDefault="00424869" w:rsidP="00DD2DF0">
      <w:pPr>
        <w:pStyle w:val="s1"/>
        <w:numPr>
          <w:ilvl w:val="0"/>
          <w:numId w:val="21"/>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ведомости результатов, выявленных инвентаризацией, по форме в соответствии с Методическими указаниями по инвентаризации имущества и финансовых обязательств, утвержденными приказом Министерства финансов Российской Федерации от 13.06.1995 г. № 49;</w:t>
      </w:r>
    </w:p>
    <w:p w14:paraId="6E98783C" w14:textId="77777777" w:rsidR="00424869" w:rsidRPr="00C72F5F" w:rsidRDefault="00424869" w:rsidP="00DD2DF0">
      <w:pPr>
        <w:pStyle w:val="s1"/>
        <w:numPr>
          <w:ilvl w:val="0"/>
          <w:numId w:val="21"/>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протоколы работы комиссии по проведению инвентаризации;</w:t>
      </w:r>
    </w:p>
    <w:p w14:paraId="6A498BA8" w14:textId="77777777" w:rsidR="00424869" w:rsidRPr="00C72F5F" w:rsidRDefault="00424869" w:rsidP="00DD2DF0">
      <w:pPr>
        <w:pStyle w:val="s1"/>
        <w:numPr>
          <w:ilvl w:val="0"/>
          <w:numId w:val="21"/>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данные бухгалтерского учета (оборотно-сальдовая ведомость, анализ счета) по счетам 007, 51, 62, 63, 91, 91.2 с расшифровками сумм;</w:t>
      </w:r>
    </w:p>
    <w:p w14:paraId="227FA199" w14:textId="77777777" w:rsidR="00424869" w:rsidRPr="00C72F5F" w:rsidRDefault="00424869" w:rsidP="00DD2DF0">
      <w:pPr>
        <w:pStyle w:val="s1"/>
        <w:numPr>
          <w:ilvl w:val="0"/>
          <w:numId w:val="21"/>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информацию о предпринимаемых мерах по судебному взысканию задолженности, документальное подтверждение ведения претензионно-исковой работы и низкой вероятности взыскания долгов с дебиторов (копии определений о принятии исковых заявлений общества о взыскании дебиторской задолженности, если судебные дела еще находятся в производстве суда и решения о взыскании долга еще не приняты; копии вступивших в законную силу решений о взыскании задолженности; копии судебных решений о взыскании задолженности и копии определений о рассмотрении дел в апелляционной инстанции, в случае обжалования; копии постановлений о возбуждении исполнительных производств по вступившим в законную силу решениям судов; текущую информацию от приставов о ходе исполнительного производства), правовые заключения о реальности получения дебиторской задолженности;</w:t>
      </w:r>
    </w:p>
    <w:p w14:paraId="15671DD6" w14:textId="77777777" w:rsidR="00424869" w:rsidRPr="00C72F5F" w:rsidRDefault="00424869" w:rsidP="00DD2DF0">
      <w:pPr>
        <w:pStyle w:val="s1"/>
        <w:numPr>
          <w:ilvl w:val="0"/>
          <w:numId w:val="21"/>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lastRenderedPageBreak/>
        <w:t xml:space="preserve"> перечень (реестр) потребителей услуг с указанием лицевых счетов, номеров договоров, сумм задолженности по отчетным датам и датой возникновения задолженности;</w:t>
      </w:r>
    </w:p>
    <w:p w14:paraId="2FF05783" w14:textId="77777777" w:rsidR="00424869" w:rsidRPr="00C72F5F" w:rsidRDefault="00424869" w:rsidP="00DD2DF0">
      <w:pPr>
        <w:pStyle w:val="s1"/>
        <w:numPr>
          <w:ilvl w:val="0"/>
          <w:numId w:val="21"/>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договоры с дебиторами, подтверждающие, что дебиторская задолженность возникла в результате договорных отношений по регулируемому виду деятельности – оказание услуг по передаче электрической энергии;</w:t>
      </w:r>
    </w:p>
    <w:p w14:paraId="3259FBFB" w14:textId="77777777" w:rsidR="00424869" w:rsidRPr="00C72F5F" w:rsidRDefault="00424869" w:rsidP="00DD2DF0">
      <w:pPr>
        <w:pStyle w:val="s1"/>
        <w:numPr>
          <w:ilvl w:val="0"/>
          <w:numId w:val="21"/>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акты о признании дебиторской задолженности безнадежной;</w:t>
      </w:r>
    </w:p>
    <w:p w14:paraId="41249949" w14:textId="77777777" w:rsidR="00424869" w:rsidRPr="00C72F5F" w:rsidRDefault="00424869" w:rsidP="00DD2DF0">
      <w:pPr>
        <w:pStyle w:val="s1"/>
        <w:numPr>
          <w:ilvl w:val="0"/>
          <w:numId w:val="21"/>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подтверждающие документы о невозможности получения дебиторской задолженности (признание безнадежной) (определения судов о завершении конкурсного производства, акты государственного органа, подтверждающие прекращение обязательства вследствие невозможности его исполнения; постановления об окончании исполнительного производства в связи с невозможностью взыскания и возвращении взыскателю исполнительного документа,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исключение организации из ЕГРЮЛ, копии приказов общества о списании дебиторской задолженности).</w:t>
      </w:r>
    </w:p>
    <w:p w14:paraId="34195BD7" w14:textId="77777777" w:rsidR="00424869" w:rsidRDefault="00424869" w:rsidP="0042486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C72F5F">
        <w:rPr>
          <w:rFonts w:ascii="Myriad Pro" w:hAnsi="Myriad Pro"/>
          <w:sz w:val="26"/>
          <w:szCs w:val="26"/>
          <w:lang w:val="ru-RU"/>
        </w:rPr>
        <w:t>Дополнительно могут быть направлены иные документы, принятые в соответствии с утвержденными правилами документооборота регулируемой организации (справки, аналитические отчеты, заключения профильных подразделений), которые, по мнению регулируемой организации, подтверждают экономическую обоснованность и соответствие критериям определения сомнительности задолженности, установленным законодательством в сфере бухгалтерского учета.</w:t>
      </w:r>
    </w:p>
    <w:p w14:paraId="4BE5042C" w14:textId="77777777" w:rsidR="00424869" w:rsidRPr="00C628BA" w:rsidRDefault="00424869" w:rsidP="0042486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C628BA">
        <w:rPr>
          <w:rFonts w:ascii="Myriad Pro" w:hAnsi="Myriad Pro"/>
          <w:sz w:val="26"/>
          <w:szCs w:val="26"/>
          <w:lang w:val="ru-RU"/>
        </w:rPr>
        <w:t xml:space="preserve">При подготовке обосновывающих документов, направляемых регулируемой организацией вместе с заявлением об установлении тарифов, субъект естественных монополий должен исходить из необходимости </w:t>
      </w:r>
      <w:r w:rsidRPr="00C628BA">
        <w:rPr>
          <w:rFonts w:ascii="Myriad Pro" w:hAnsi="Myriad Pro"/>
          <w:sz w:val="26"/>
          <w:szCs w:val="26"/>
          <w:lang w:val="ru-RU"/>
        </w:rPr>
        <w:lastRenderedPageBreak/>
        <w:t>подтверждения заявленного резерва по сомнительным долгам как в части сомнительных долгов, так и безнадежных долгов.</w:t>
      </w:r>
    </w:p>
    <w:p w14:paraId="2BDDE740" w14:textId="77777777" w:rsidR="00424869" w:rsidRDefault="00424869" w:rsidP="0042486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C72F5F">
        <w:rPr>
          <w:rFonts w:ascii="Myriad Pro" w:hAnsi="Myriad Pro"/>
          <w:sz w:val="26"/>
          <w:szCs w:val="26"/>
          <w:lang w:val="ru-RU"/>
        </w:rPr>
        <w:t>Необходимость направления вышеуказанных документов обусловлена тем, что только при представлении тарифному органу наиболее полного комплекта документов о проводимой работе по взысканию дебиторской задолженности, информации о постоянном контроле регулируемой организации за имеющейся дебиторской задолженностью и действиях по недопущению увеличения дебиторской задолженности, в случае последующего рассмотрения споров с органом регулирования в суде, имеется вероятность доказать обоснованность заявленного размера резерва по сомнительным долгам.</w:t>
      </w:r>
    </w:p>
    <w:p w14:paraId="7AFD3EDD" w14:textId="77777777" w:rsidR="00424869" w:rsidRPr="00C72F5F" w:rsidRDefault="00424869" w:rsidP="00424869">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C72F5F">
        <w:rPr>
          <w:rFonts w:ascii="Myriad Pro" w:hAnsi="Myriad Pro"/>
          <w:sz w:val="26"/>
          <w:szCs w:val="26"/>
          <w:lang w:val="ru-RU"/>
        </w:rPr>
        <w:t xml:space="preserve">Постановлением Правительства РФ от 27.12.2019 г. № 1892 в пункт 30 Основ ценообразования № 1178 добавлен абзац 3, который указывает, что при расчете цен (тарифов) на услуги по передаче электрической энергии при определении необходимой валовой выручки территориальных сетевых организаций расходы на формирование резерва по сомнительным долгам </w:t>
      </w:r>
      <w:r w:rsidRPr="00C72F5F">
        <w:rPr>
          <w:rFonts w:ascii="Myriad Pro" w:hAnsi="Myriad Pro"/>
          <w:b/>
          <w:bCs/>
          <w:sz w:val="26"/>
          <w:szCs w:val="26"/>
          <w:lang w:val="ru-RU"/>
        </w:rPr>
        <w:t xml:space="preserve">определяются в размере 1,5 процента валовой выручки </w:t>
      </w:r>
      <w:bookmarkStart w:id="68" w:name="_Hlk52803817"/>
      <w:r w:rsidRPr="00C72F5F">
        <w:rPr>
          <w:rFonts w:ascii="Myriad Pro" w:hAnsi="Myriad Pro"/>
          <w:b/>
          <w:bCs/>
          <w:sz w:val="26"/>
          <w:szCs w:val="26"/>
          <w:lang w:val="ru-RU"/>
        </w:rPr>
        <w:t>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w:t>
      </w:r>
      <w:bookmarkEnd w:id="68"/>
      <w:r w:rsidRPr="00C72F5F">
        <w:rPr>
          <w:rFonts w:ascii="Myriad Pro" w:hAnsi="Myriad Pro"/>
          <w:sz w:val="26"/>
          <w:szCs w:val="26"/>
          <w:lang w:val="ru-RU"/>
        </w:rPr>
        <w:t xml:space="preserve">, за исключением организаций, осуществляющих энергосбытовую деятельность, в том числе гарантирующих поставщиков. При этом </w:t>
      </w:r>
      <w:r w:rsidRPr="00C72F5F">
        <w:rPr>
          <w:rFonts w:ascii="Myriad Pro" w:hAnsi="Myriad Pro"/>
          <w:b/>
          <w:bCs/>
          <w:sz w:val="26"/>
          <w:szCs w:val="26"/>
          <w:lang w:val="ru-RU"/>
        </w:rPr>
        <w:t>по заявлению территориальной сетевой организации</w:t>
      </w:r>
      <w:r w:rsidRPr="00C72F5F">
        <w:rPr>
          <w:rFonts w:ascii="Myriad Pro" w:hAnsi="Myriad Pro"/>
          <w:sz w:val="26"/>
          <w:szCs w:val="26"/>
          <w:lang w:val="ru-RU"/>
        </w:rPr>
        <w:t xml:space="preserve"> расходы на формирование резерва по сомнительным долгам </w:t>
      </w:r>
      <w:r w:rsidRPr="00C72F5F">
        <w:rPr>
          <w:rFonts w:ascii="Myriad Pro" w:hAnsi="Myriad Pro"/>
          <w:b/>
          <w:bCs/>
          <w:sz w:val="26"/>
          <w:szCs w:val="26"/>
          <w:lang w:val="ru-RU"/>
        </w:rPr>
        <w:t>могут быть установлены на уровне менее 1,5 процента</w:t>
      </w:r>
      <w:r w:rsidRPr="00C72F5F">
        <w:rPr>
          <w:rFonts w:ascii="Myriad Pro" w:hAnsi="Myriad Pro"/>
          <w:sz w:val="26"/>
          <w:szCs w:val="26"/>
          <w:lang w:val="ru-RU"/>
        </w:rPr>
        <w:t>.</w:t>
      </w:r>
    </w:p>
    <w:p w14:paraId="6061A276" w14:textId="77777777" w:rsidR="00424869" w:rsidRPr="00D90E33" w:rsidRDefault="00424869" w:rsidP="00424869">
      <w:pPr>
        <w:pStyle w:val="s1"/>
        <w:shd w:val="clear" w:color="auto" w:fill="FFFFFF"/>
        <w:spacing w:before="0" w:beforeAutospacing="0" w:after="0" w:afterAutospacing="0" w:line="360" w:lineRule="auto"/>
        <w:ind w:firstLine="709"/>
        <w:jc w:val="both"/>
        <w:rPr>
          <w:lang w:val="ru-RU"/>
        </w:rPr>
      </w:pPr>
      <w:r w:rsidRPr="00C72F5F">
        <w:rPr>
          <w:rFonts w:ascii="Myriad Pro" w:hAnsi="Myriad Pro"/>
          <w:sz w:val="26"/>
          <w:szCs w:val="26"/>
          <w:lang w:val="ru-RU"/>
        </w:rPr>
        <w:t xml:space="preserve">Данная норма права </w:t>
      </w:r>
      <w:r w:rsidRPr="00C72F5F">
        <w:rPr>
          <w:rFonts w:ascii="Myriad Pro" w:hAnsi="Myriad Pro"/>
          <w:b/>
          <w:bCs/>
          <w:sz w:val="26"/>
          <w:szCs w:val="26"/>
          <w:lang w:val="ru-RU"/>
        </w:rPr>
        <w:t>не отменяет обязанность регулируемой организации</w:t>
      </w:r>
      <w:r w:rsidRPr="00C72F5F">
        <w:rPr>
          <w:rFonts w:ascii="Myriad Pro" w:hAnsi="Myriad Pro"/>
          <w:sz w:val="26"/>
          <w:szCs w:val="26"/>
          <w:lang w:val="ru-RU"/>
        </w:rPr>
        <w:t xml:space="preserve"> исполнять положения пункта 17 Правил регулирования и </w:t>
      </w:r>
      <w:r w:rsidRPr="00C72F5F">
        <w:rPr>
          <w:rFonts w:ascii="Myriad Pro" w:hAnsi="Myriad Pro"/>
          <w:b/>
          <w:bCs/>
          <w:sz w:val="26"/>
          <w:szCs w:val="26"/>
          <w:lang w:val="ru-RU"/>
        </w:rPr>
        <w:t>направлять в тарифный орган обосновывающие документы</w:t>
      </w:r>
      <w:r w:rsidRPr="00C72F5F">
        <w:rPr>
          <w:rFonts w:ascii="Myriad Pro" w:hAnsi="Myriad Pro"/>
          <w:sz w:val="26"/>
          <w:szCs w:val="26"/>
          <w:lang w:val="ru-RU"/>
        </w:rPr>
        <w:t xml:space="preserve"> по заявленному размеру резерва по сомнительным долгам.</w:t>
      </w:r>
      <w:r w:rsidRPr="003407AB">
        <w:rPr>
          <w:rFonts w:ascii="Myriad Pro" w:hAnsi="Myriad Pro"/>
          <w:sz w:val="26"/>
          <w:szCs w:val="26"/>
          <w:lang w:val="ru-RU"/>
        </w:rPr>
        <w:t xml:space="preserve"> </w:t>
      </w:r>
      <w:r>
        <w:rPr>
          <w:rFonts w:ascii="Myriad Pro" w:hAnsi="Myriad Pro"/>
          <w:sz w:val="26"/>
          <w:szCs w:val="26"/>
          <w:lang w:val="ru-RU"/>
        </w:rPr>
        <w:t xml:space="preserve">Исполнитель рекомендует в составе обосновывающих материалов направлять расчет соответствия заявленного размера резерва по сомнительным долгам установленному предельному значению и документы подтверждающие размер валовой выручки </w:t>
      </w:r>
      <w:r w:rsidRPr="00D90E33">
        <w:rPr>
          <w:rFonts w:ascii="Myriad Pro" w:hAnsi="Myriad Pro"/>
          <w:sz w:val="26"/>
          <w:szCs w:val="26"/>
          <w:lang w:val="ru-RU"/>
        </w:rPr>
        <w:t xml:space="preserve">от оказания услуг по передаче электрической энергии потребителям, у которых заключены договоры на </w:t>
      </w:r>
      <w:r w:rsidRPr="00D90E33">
        <w:rPr>
          <w:rFonts w:ascii="Myriad Pro" w:hAnsi="Myriad Pro"/>
          <w:sz w:val="26"/>
          <w:szCs w:val="26"/>
          <w:lang w:val="ru-RU"/>
        </w:rPr>
        <w:lastRenderedPageBreak/>
        <w:t>оказание услуг по передаче электрической энергии непосредственно с территориальными сетевыми организациями</w:t>
      </w:r>
      <w:r>
        <w:rPr>
          <w:rFonts w:ascii="Myriad Pro" w:hAnsi="Myriad Pro"/>
          <w:sz w:val="26"/>
          <w:szCs w:val="26"/>
          <w:lang w:val="ru-RU"/>
        </w:rPr>
        <w:t xml:space="preserve"> (договоры на очередной период регулирования с указанием плановых объемов оказания услуг и данные о фактическом объеме оказанных услуг за последний истекший период).</w:t>
      </w:r>
    </w:p>
    <w:p w14:paraId="2C971231" w14:textId="77777777" w:rsidR="00B47380" w:rsidRDefault="00B47380" w:rsidP="00B47380">
      <w:pPr>
        <w:spacing w:line="360" w:lineRule="auto"/>
        <w:ind w:left="414"/>
        <w:contextualSpacing/>
        <w:jc w:val="both"/>
        <w:rPr>
          <w:rFonts w:ascii="Myriad Pro" w:hAnsi="Myriad Pro"/>
          <w:sz w:val="26"/>
          <w:szCs w:val="26"/>
        </w:rPr>
      </w:pPr>
    </w:p>
    <w:p w14:paraId="3AA1A1A4" w14:textId="77777777" w:rsidR="00B47380" w:rsidRDefault="00B47380" w:rsidP="00B47380">
      <w:pPr>
        <w:spacing w:line="360" w:lineRule="auto"/>
        <w:ind w:left="414"/>
        <w:contextualSpacing/>
        <w:jc w:val="both"/>
        <w:rPr>
          <w:rFonts w:ascii="Myriad Pro" w:hAnsi="Myriad Pro"/>
          <w:sz w:val="26"/>
          <w:szCs w:val="26"/>
        </w:rPr>
      </w:pPr>
    </w:p>
    <w:p w14:paraId="65C2E120" w14:textId="77777777" w:rsidR="00B47380" w:rsidRDefault="00B47380" w:rsidP="00B47380">
      <w:pPr>
        <w:spacing w:line="360" w:lineRule="auto"/>
        <w:ind w:left="414"/>
        <w:contextualSpacing/>
        <w:jc w:val="both"/>
        <w:rPr>
          <w:rFonts w:ascii="Myriad Pro" w:hAnsi="Myriad Pro"/>
          <w:sz w:val="26"/>
          <w:szCs w:val="26"/>
        </w:rPr>
      </w:pPr>
      <w:r>
        <w:rPr>
          <w:rFonts w:ascii="Myriad Pro" w:hAnsi="Myriad Pro"/>
          <w:sz w:val="26"/>
          <w:szCs w:val="26"/>
        </w:rPr>
        <w:br w:type="page"/>
      </w:r>
    </w:p>
    <w:p w14:paraId="00436C95" w14:textId="5F37C986" w:rsidR="00B47380" w:rsidRPr="00C1091A" w:rsidRDefault="00B47380" w:rsidP="00B47380">
      <w:pPr>
        <w:pStyle w:val="21"/>
        <w:numPr>
          <w:ilvl w:val="1"/>
          <w:numId w:val="2"/>
        </w:numPr>
        <w:spacing w:before="0" w:line="360" w:lineRule="auto"/>
        <w:ind w:left="426" w:hanging="437"/>
        <w:jc w:val="both"/>
        <w:rPr>
          <w:rFonts w:ascii="Myriad Pro" w:hAnsi="Myriad Pro"/>
          <w:b/>
          <w:color w:val="4F6228" w:themeColor="accent3" w:themeShade="80"/>
          <w:sz w:val="28"/>
          <w:szCs w:val="28"/>
        </w:rPr>
      </w:pPr>
      <w:bookmarkStart w:id="69" w:name="_Toc53158481"/>
      <w:bookmarkStart w:id="70" w:name="_Toc53333655"/>
      <w:bookmarkStart w:id="71" w:name="_Toc53588501"/>
      <w:r w:rsidRPr="00BF3947">
        <w:rPr>
          <w:rFonts w:ascii="Myriad Pro" w:hAnsi="Myriad Pro"/>
          <w:b/>
          <w:color w:val="4F6228" w:themeColor="accent3" w:themeShade="80"/>
          <w:sz w:val="28"/>
          <w:szCs w:val="28"/>
        </w:rPr>
        <w:lastRenderedPageBreak/>
        <w:t xml:space="preserve">Рекомендации и предложения к формированию пакета </w:t>
      </w:r>
      <w:r w:rsidRPr="00390A5E">
        <w:rPr>
          <w:rFonts w:ascii="Myriad Pro" w:hAnsi="Myriad Pro"/>
          <w:b/>
          <w:color w:val="4F6228" w:themeColor="accent3" w:themeShade="80"/>
          <w:sz w:val="28"/>
          <w:szCs w:val="28"/>
        </w:rPr>
        <w:t>обосновывающих документов, предоставляемых АО «Тываэнерго» в Службу по тарифам Республики Тыва в рамках рассмотрения дел об установлении тарифов на очередной год периода регулирования,</w:t>
      </w:r>
      <w:r>
        <w:rPr>
          <w:rFonts w:ascii="Myriad Pro" w:hAnsi="Myriad Pro"/>
          <w:b/>
          <w:color w:val="4F6228" w:themeColor="accent3" w:themeShade="80"/>
          <w:sz w:val="28"/>
          <w:szCs w:val="28"/>
        </w:rPr>
        <w:t xml:space="preserve"> подтверждающих экономическую обоснованность фактических расходов за последний истекший период</w:t>
      </w:r>
      <w:bookmarkEnd w:id="69"/>
      <w:bookmarkEnd w:id="70"/>
      <w:bookmarkEnd w:id="71"/>
    </w:p>
    <w:p w14:paraId="35A94F72" w14:textId="77777777" w:rsidR="00B47380" w:rsidRDefault="00B47380" w:rsidP="00B47380">
      <w:pPr>
        <w:spacing w:line="360" w:lineRule="auto"/>
        <w:ind w:left="414"/>
        <w:contextualSpacing/>
        <w:jc w:val="both"/>
        <w:rPr>
          <w:rFonts w:ascii="Myriad Pro" w:hAnsi="Myriad Pro"/>
          <w:sz w:val="26"/>
          <w:szCs w:val="26"/>
        </w:rPr>
      </w:pPr>
    </w:p>
    <w:p w14:paraId="4E149F98" w14:textId="39637E8D" w:rsidR="00390A5E" w:rsidRPr="00B260DC" w:rsidRDefault="00390A5E" w:rsidP="00390A5E">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72" w:name="_Toc53158482"/>
      <w:bookmarkStart w:id="73" w:name="_Toc53588502"/>
      <w:r>
        <w:rPr>
          <w:rFonts w:ascii="Myriad Pro" w:hAnsi="Myriad Pro"/>
          <w:b/>
          <w:color w:val="4F6228" w:themeColor="accent3" w:themeShade="80"/>
          <w:sz w:val="28"/>
          <w:szCs w:val="28"/>
        </w:rPr>
        <w:t>Анализ исполнения инвестиционных программ, учтенных органом регулирования при определении необходимой валовой выручки</w:t>
      </w:r>
      <w:bookmarkEnd w:id="72"/>
      <w:bookmarkEnd w:id="73"/>
    </w:p>
    <w:p w14:paraId="083B6838" w14:textId="77777777" w:rsidR="00390A5E" w:rsidRPr="00D37794" w:rsidRDefault="00390A5E" w:rsidP="00390A5E">
      <w:pPr>
        <w:autoSpaceDE w:val="0"/>
        <w:autoSpaceDN w:val="0"/>
        <w:adjustRightInd w:val="0"/>
        <w:spacing w:line="360" w:lineRule="auto"/>
        <w:ind w:firstLine="567"/>
        <w:jc w:val="both"/>
        <w:rPr>
          <w:rFonts w:ascii="Myriad Pro" w:eastAsia="Calibri" w:hAnsi="Myriad Pro"/>
          <w:color w:val="000000"/>
          <w:sz w:val="26"/>
          <w:szCs w:val="26"/>
        </w:rPr>
      </w:pPr>
      <w:r w:rsidRPr="00D37794">
        <w:rPr>
          <w:rFonts w:ascii="Myriad Pro" w:eastAsia="Calibri" w:hAnsi="Myriad Pro"/>
          <w:color w:val="000000"/>
          <w:sz w:val="26"/>
          <w:szCs w:val="26"/>
        </w:rPr>
        <w:t>В соответствии с пунктом 19 «н» Стандартов раскрытия информация электросетевая организация раскрывает информацию об отчетах о реализации инвестиционной программы и об обосновывающих их материалах, включая:</w:t>
      </w:r>
    </w:p>
    <w:p w14:paraId="6A19EDFB" w14:textId="77777777" w:rsidR="00390A5E" w:rsidRPr="00D37794" w:rsidRDefault="00390A5E" w:rsidP="00DD2DF0">
      <w:pPr>
        <w:numPr>
          <w:ilvl w:val="0"/>
          <w:numId w:val="29"/>
        </w:numPr>
        <w:spacing w:line="360" w:lineRule="auto"/>
        <w:ind w:left="851" w:hanging="284"/>
        <w:jc w:val="both"/>
        <w:rPr>
          <w:rFonts w:ascii="Myriad Pro" w:eastAsia="Calibri" w:hAnsi="Myriad Pro"/>
          <w:color w:val="000000"/>
          <w:sz w:val="26"/>
          <w:szCs w:val="26"/>
        </w:rPr>
      </w:pPr>
      <w:r w:rsidRPr="00D37794">
        <w:rPr>
          <w:rFonts w:ascii="Myriad Pro" w:eastAsia="Calibri" w:hAnsi="Myriad Pro"/>
          <w:color w:val="000000"/>
          <w:sz w:val="26"/>
          <w:szCs w:val="26"/>
        </w:rPr>
        <w:t xml:space="preserve">отчет о реализации инвестиционной программы, сформированный с распределением по перечням инвестиционных проектов, с указанием фактических: </w:t>
      </w:r>
    </w:p>
    <w:p w14:paraId="7FCB9484" w14:textId="77777777" w:rsidR="00390A5E" w:rsidRPr="00D37794" w:rsidRDefault="00390A5E" w:rsidP="00DD2DF0">
      <w:pPr>
        <w:numPr>
          <w:ilvl w:val="0"/>
          <w:numId w:val="30"/>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введенной (выведенной) мощности и (или) других характеристик объектов инвестиционной деятельности, предусмотренных соответствующими инвестиционными проектами, а также дат ввода (вывода) указанных объектов;</w:t>
      </w:r>
    </w:p>
    <w:p w14:paraId="400D8018" w14:textId="77777777" w:rsidR="00390A5E" w:rsidRPr="00D37794" w:rsidRDefault="00390A5E" w:rsidP="00DD2DF0">
      <w:pPr>
        <w:numPr>
          <w:ilvl w:val="0"/>
          <w:numId w:val="30"/>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объемов финансирования и освоения капитальных вложений, а также источников финансирования инвестиционных проектов инвестиционной программы;</w:t>
      </w:r>
    </w:p>
    <w:p w14:paraId="60F7E12C" w14:textId="77777777" w:rsidR="00390A5E" w:rsidRPr="00D37794" w:rsidRDefault="00390A5E" w:rsidP="00DD2DF0">
      <w:pPr>
        <w:numPr>
          <w:ilvl w:val="0"/>
          <w:numId w:val="30"/>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объемов ввода объектов основных средств в натуральном и стоимостном выражении по инвестиционным проектам инвестиционной программы;</w:t>
      </w:r>
    </w:p>
    <w:p w14:paraId="208647A0" w14:textId="77777777" w:rsidR="00390A5E" w:rsidRPr="00D37794" w:rsidRDefault="00390A5E" w:rsidP="00DD2DF0">
      <w:pPr>
        <w:numPr>
          <w:ilvl w:val="0"/>
          <w:numId w:val="30"/>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 xml:space="preserve">стоимостных, технических, количественных и иных показателей технологических решений капитального строительства введенных в эксплуатацию объектов электроэнергетики, соответствующих типовым технологическим решениям капитального строительства объектов </w:t>
      </w:r>
      <w:r w:rsidRPr="00D37794">
        <w:rPr>
          <w:rFonts w:ascii="Myriad Pro" w:eastAsia="Calibri" w:hAnsi="Myriad Pro"/>
          <w:color w:val="000000"/>
          <w:sz w:val="26"/>
          <w:szCs w:val="26"/>
        </w:rPr>
        <w:lastRenderedPageBreak/>
        <w:t>электроэнергетики, в отношении которых Министерством энергетики Российской Федерации установлены укрупненные нормативы цены;</w:t>
      </w:r>
    </w:p>
    <w:p w14:paraId="5A769B84" w14:textId="77777777" w:rsidR="00390A5E" w:rsidRPr="00D37794" w:rsidRDefault="00390A5E" w:rsidP="00DD2DF0">
      <w:pPr>
        <w:numPr>
          <w:ilvl w:val="0"/>
          <w:numId w:val="30"/>
        </w:numPr>
        <w:autoSpaceDE w:val="0"/>
        <w:autoSpaceDN w:val="0"/>
        <w:adjustRightInd w:val="0"/>
        <w:spacing w:line="360" w:lineRule="auto"/>
        <w:ind w:left="1134" w:hanging="283"/>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значений количественных показателей инвестиционной программы и достигнутых результатов в части, касающейся расширения пропускной способности, снижения потерь в сетях и увеличения резерва для присоединения потребителей отдельно по каждому центру питания напряжением 35 кВ и выше;</w:t>
      </w:r>
    </w:p>
    <w:p w14:paraId="1339015B" w14:textId="77777777" w:rsidR="00390A5E" w:rsidRPr="00D37794" w:rsidRDefault="00390A5E" w:rsidP="00DD2DF0">
      <w:pPr>
        <w:numPr>
          <w:ilvl w:val="0"/>
          <w:numId w:val="29"/>
        </w:numPr>
        <w:spacing w:line="360" w:lineRule="auto"/>
        <w:ind w:left="851" w:hanging="284"/>
        <w:jc w:val="both"/>
        <w:rPr>
          <w:rFonts w:ascii="Myriad Pro" w:eastAsia="Calibri" w:hAnsi="Myriad Pro"/>
          <w:color w:val="000000"/>
          <w:sz w:val="26"/>
          <w:szCs w:val="26"/>
        </w:rPr>
      </w:pPr>
      <w:r w:rsidRPr="00D37794">
        <w:rPr>
          <w:rFonts w:ascii="Myriad Pro" w:eastAsia="Calibri" w:hAnsi="Myriad Pro"/>
          <w:color w:val="000000"/>
          <w:sz w:val="26"/>
          <w:szCs w:val="26"/>
        </w:rPr>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0CF5B0D7" w14:textId="77777777" w:rsidR="00390A5E" w:rsidRPr="00D37794" w:rsidRDefault="00390A5E" w:rsidP="00DD2DF0">
      <w:pPr>
        <w:numPr>
          <w:ilvl w:val="0"/>
          <w:numId w:val="29"/>
        </w:numPr>
        <w:spacing w:line="360" w:lineRule="auto"/>
        <w:ind w:left="851" w:hanging="284"/>
        <w:jc w:val="both"/>
        <w:rPr>
          <w:rFonts w:ascii="Myriad Pro" w:eastAsia="Calibri" w:hAnsi="Myriad Pro"/>
          <w:color w:val="000000"/>
          <w:sz w:val="26"/>
          <w:szCs w:val="26"/>
        </w:rPr>
      </w:pPr>
      <w:r w:rsidRPr="00D37794">
        <w:rPr>
          <w:rFonts w:ascii="Myriad Pro" w:eastAsia="Calibri" w:hAnsi="Myriad Pro"/>
          <w:color w:val="000000"/>
          <w:sz w:val="26"/>
          <w:szCs w:val="26"/>
        </w:rPr>
        <w:t>отчет об исполнении финансового плана субъекта электроэнергетики;</w:t>
      </w:r>
    </w:p>
    <w:p w14:paraId="488DE519" w14:textId="77777777" w:rsidR="00390A5E" w:rsidRPr="00D37794" w:rsidRDefault="00390A5E" w:rsidP="00DD2DF0">
      <w:pPr>
        <w:numPr>
          <w:ilvl w:val="0"/>
          <w:numId w:val="29"/>
        </w:numPr>
        <w:spacing w:line="360" w:lineRule="auto"/>
        <w:ind w:left="851" w:hanging="284"/>
        <w:jc w:val="both"/>
        <w:rPr>
          <w:rFonts w:ascii="Myriad Pro" w:eastAsia="Calibri" w:hAnsi="Myriad Pro"/>
          <w:color w:val="000000"/>
          <w:sz w:val="26"/>
          <w:szCs w:val="26"/>
        </w:rPr>
      </w:pPr>
      <w:r w:rsidRPr="00D37794">
        <w:rPr>
          <w:rFonts w:ascii="Myriad Pro" w:eastAsia="Calibri" w:hAnsi="Myriad Pro"/>
          <w:color w:val="000000"/>
          <w:sz w:val="26"/>
          <w:szCs w:val="26"/>
        </w:rPr>
        <w:t>паспорта инвестиционных проектов;</w:t>
      </w:r>
    </w:p>
    <w:p w14:paraId="069AC461" w14:textId="77777777" w:rsidR="00390A5E" w:rsidRPr="00D37794" w:rsidRDefault="00390A5E" w:rsidP="00DD2DF0">
      <w:pPr>
        <w:numPr>
          <w:ilvl w:val="0"/>
          <w:numId w:val="29"/>
        </w:numPr>
        <w:spacing w:line="360" w:lineRule="auto"/>
        <w:ind w:left="851" w:hanging="284"/>
        <w:jc w:val="both"/>
        <w:rPr>
          <w:rFonts w:ascii="Myriad Pro" w:eastAsia="Calibri" w:hAnsi="Myriad Pro"/>
          <w:color w:val="000000"/>
          <w:sz w:val="26"/>
          <w:szCs w:val="26"/>
        </w:rPr>
      </w:pPr>
      <w:r w:rsidRPr="00D37794">
        <w:rPr>
          <w:rFonts w:ascii="Myriad Pro" w:eastAsia="Calibri" w:hAnsi="Myriad Pro"/>
          <w:color w:val="000000"/>
          <w:sz w:val="26"/>
          <w:szCs w:val="26"/>
        </w:rPr>
        <w:t>заключение по результатам проведения технологического и ценового аудита отчета о реализации инвестиционной программы (при наличии такового), выполненное в соответствии с методическими рекомендациями, предусмотренными пунктом 5 постановления Правительства Российской Федерации от 16.02.2015 № 132 «О внесении изменений в некоторые акты Правительства Российской Федерации по вопросам утверждения инвестиционных программ субъектов электроэнергетики и контроля за их реализацией».</w:t>
      </w:r>
    </w:p>
    <w:p w14:paraId="7A6C7DF9" w14:textId="77777777" w:rsidR="00390A5E" w:rsidRPr="00503AAC" w:rsidRDefault="00390A5E" w:rsidP="00390A5E">
      <w:pPr>
        <w:autoSpaceDE w:val="0"/>
        <w:autoSpaceDN w:val="0"/>
        <w:adjustRightInd w:val="0"/>
        <w:spacing w:line="360" w:lineRule="auto"/>
        <w:ind w:firstLine="567"/>
        <w:jc w:val="both"/>
        <w:rPr>
          <w:rFonts w:ascii="Myriad Pro" w:hAnsi="Myriad Pro"/>
          <w:color w:val="000000"/>
          <w:sz w:val="26"/>
          <w:szCs w:val="26"/>
          <w:lang w:eastAsia="en-US"/>
        </w:rPr>
      </w:pPr>
      <w:r w:rsidRPr="00503AAC">
        <w:rPr>
          <w:rFonts w:ascii="Myriad Pro" w:hAnsi="Myriad Pro"/>
          <w:color w:val="000000"/>
          <w:sz w:val="26"/>
          <w:szCs w:val="26"/>
          <w:lang w:eastAsia="en-US"/>
        </w:rPr>
        <w:t>В случае если инвестиционные проекты, предусмотренные инвестиционной программой, не были реализованы, из необходимой валовой выручки организации, осуществляющей регулируемую деятельность, устанавливаемой на очередной период регулирования, исключаются расходы на реализацию этих проектов в части, финансируемой за счет выручки от реализации товаров (услуг) по регулируемым ценам (тарифам). При пересмотре указанной инвестиционной программы необходимая валовая выручка организации, осуществляющей регулируемую деятельность, на очередной период регулирования корректируется с учетом изменения объемов финансирования инвестиционной программы за счет выручки от реализации товаров (услуг) по регулируемым ценам (тарифам).</w:t>
      </w:r>
    </w:p>
    <w:p w14:paraId="6E685E47" w14:textId="77777777" w:rsidR="00390A5E" w:rsidRPr="00455AF0" w:rsidRDefault="00390A5E" w:rsidP="00390A5E">
      <w:pPr>
        <w:keepNext/>
        <w:spacing w:line="360" w:lineRule="auto"/>
        <w:contextualSpacing/>
        <w:jc w:val="both"/>
        <w:rPr>
          <w:rFonts w:ascii="Myriad Pro" w:hAnsi="Myriad Pro"/>
          <w:b/>
          <w:bCs/>
          <w:sz w:val="26"/>
          <w:szCs w:val="26"/>
        </w:rPr>
      </w:pPr>
      <w:r w:rsidRPr="00455AF0">
        <w:rPr>
          <w:rFonts w:ascii="Myriad Pro" w:hAnsi="Myriad Pro"/>
          <w:b/>
          <w:bCs/>
          <w:sz w:val="26"/>
          <w:szCs w:val="26"/>
        </w:rPr>
        <w:lastRenderedPageBreak/>
        <w:t xml:space="preserve">РЕКОМЕНДАЦИИ И ПРЕДЛОЖЕНИЯ ИСПОЛНИТЕЛЯ </w:t>
      </w:r>
    </w:p>
    <w:p w14:paraId="34F5BAF0" w14:textId="77777777" w:rsidR="00390A5E" w:rsidRPr="00E41BD2" w:rsidRDefault="00390A5E" w:rsidP="00390A5E">
      <w:pPr>
        <w:spacing w:before="240" w:line="360" w:lineRule="auto"/>
        <w:ind w:firstLine="709"/>
        <w:jc w:val="both"/>
        <w:rPr>
          <w:rFonts w:ascii="Myriad Pro" w:hAnsi="Myriad Pro"/>
          <w:b/>
          <w:color w:val="FF0000"/>
          <w:sz w:val="26"/>
          <w:szCs w:val="26"/>
        </w:rPr>
      </w:pPr>
      <w:r w:rsidRPr="00E41BD2">
        <w:rPr>
          <w:rFonts w:ascii="Myriad Pro" w:hAnsi="Myriad Pro"/>
          <w:sz w:val="26"/>
          <w:szCs w:val="26"/>
        </w:rPr>
        <w:t>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w:t>
      </w:r>
      <w:r>
        <w:rPr>
          <w:rFonts w:ascii="Myriad Pro" w:hAnsi="Myriad Pro"/>
          <w:sz w:val="26"/>
          <w:szCs w:val="26"/>
        </w:rPr>
        <w:t>ей</w:t>
      </w:r>
      <w:r w:rsidRPr="00E41BD2">
        <w:rPr>
          <w:rFonts w:ascii="Myriad Pro" w:hAnsi="Myriad Pro"/>
          <w:sz w:val="26"/>
          <w:szCs w:val="26"/>
        </w:rPr>
        <w:t xml:space="preserve">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r>
        <w:rPr>
          <w:rFonts w:ascii="Myriad Pro" w:hAnsi="Myriad Pro"/>
          <w:sz w:val="26"/>
          <w:szCs w:val="26"/>
        </w:rPr>
        <w:t>.</w:t>
      </w:r>
    </w:p>
    <w:p w14:paraId="52114774" w14:textId="33E346CA" w:rsidR="00390A5E" w:rsidRPr="00C95D0B" w:rsidRDefault="00390A5E" w:rsidP="00390A5E">
      <w:pPr>
        <w:autoSpaceDE w:val="0"/>
        <w:autoSpaceDN w:val="0"/>
        <w:adjustRightInd w:val="0"/>
        <w:spacing w:line="360" w:lineRule="auto"/>
        <w:ind w:firstLine="567"/>
        <w:jc w:val="both"/>
        <w:rPr>
          <w:rFonts w:ascii="Myriad Pro" w:eastAsia="Calibri" w:hAnsi="Myriad Pro"/>
          <w:sz w:val="26"/>
          <w:szCs w:val="26"/>
        </w:rPr>
      </w:pPr>
      <w:r>
        <w:rPr>
          <w:rFonts w:ascii="Myriad Pro" w:eastAsia="Calibri" w:hAnsi="Myriad Pro"/>
          <w:sz w:val="26"/>
          <w:szCs w:val="26"/>
        </w:rPr>
        <w:t>С</w:t>
      </w:r>
      <w:r w:rsidRPr="00C95D0B">
        <w:rPr>
          <w:rFonts w:ascii="Myriad Pro" w:eastAsia="Calibri" w:hAnsi="Myriad Pro"/>
          <w:sz w:val="26"/>
          <w:szCs w:val="26"/>
        </w:rPr>
        <w:t xml:space="preserve"> целью исключения риска </w:t>
      </w:r>
      <w:r>
        <w:rPr>
          <w:rFonts w:ascii="Myriad Pro" w:eastAsia="Calibri" w:hAnsi="Myriad Pro"/>
          <w:sz w:val="26"/>
          <w:szCs w:val="26"/>
        </w:rPr>
        <w:t>определения</w:t>
      </w:r>
      <w:r w:rsidRPr="00C95D0B">
        <w:rPr>
          <w:rFonts w:ascii="Myriad Pro" w:eastAsia="Calibri" w:hAnsi="Myriad Pro"/>
          <w:sz w:val="26"/>
          <w:szCs w:val="26"/>
        </w:rPr>
        <w:t xml:space="preserve"> корректировки необходимой валовой выручки </w:t>
      </w:r>
      <w:r>
        <w:rPr>
          <w:rFonts w:ascii="Myriad Pro" w:eastAsia="Calibri" w:hAnsi="Myriad Pro"/>
          <w:sz w:val="26"/>
          <w:szCs w:val="26"/>
        </w:rPr>
        <w:t xml:space="preserve">в заниженном размере </w:t>
      </w:r>
      <w:r w:rsidRPr="00C95D0B">
        <w:rPr>
          <w:rFonts w:ascii="Myriad Pro" w:eastAsia="Calibri" w:hAnsi="Myriad Pro"/>
          <w:sz w:val="26"/>
          <w:szCs w:val="26"/>
        </w:rPr>
        <w:t xml:space="preserve">Исполнитель рекомендует </w:t>
      </w:r>
      <w:r>
        <w:rPr>
          <w:rFonts w:ascii="Myriad Pro" w:eastAsia="Calibri" w:hAnsi="Myriad Pro"/>
          <w:sz w:val="26"/>
          <w:szCs w:val="26"/>
        </w:rPr>
        <w:t>АО «</w:t>
      </w:r>
      <w:proofErr w:type="spellStart"/>
      <w:r>
        <w:rPr>
          <w:rFonts w:ascii="Myriad Pro" w:eastAsia="Calibri" w:hAnsi="Myriad Pro"/>
          <w:sz w:val="26"/>
          <w:szCs w:val="26"/>
        </w:rPr>
        <w:t>Тываэнерго</w:t>
      </w:r>
      <w:proofErr w:type="spellEnd"/>
      <w:r>
        <w:rPr>
          <w:rFonts w:ascii="Myriad Pro" w:eastAsia="Calibri" w:hAnsi="Myriad Pro"/>
          <w:sz w:val="26"/>
          <w:szCs w:val="26"/>
        </w:rPr>
        <w:t>»</w:t>
      </w:r>
      <w:r w:rsidRPr="00C95D0B">
        <w:rPr>
          <w:rFonts w:ascii="Myriad Pro" w:eastAsia="Calibri" w:hAnsi="Myriad Pro"/>
          <w:sz w:val="26"/>
          <w:szCs w:val="26"/>
        </w:rPr>
        <w:t xml:space="preserve"> предоставлять </w:t>
      </w:r>
      <w:r>
        <w:rPr>
          <w:rFonts w:ascii="Myriad Pro" w:eastAsia="Calibri" w:hAnsi="Myriad Pro"/>
          <w:sz w:val="26"/>
          <w:szCs w:val="26"/>
        </w:rPr>
        <w:t>Службе по тарифам Республики Тыва</w:t>
      </w:r>
      <w:r w:rsidRPr="00C95D0B">
        <w:rPr>
          <w:rFonts w:ascii="Myriad Pro" w:eastAsia="Calibri" w:hAnsi="Myriad Pro"/>
          <w:sz w:val="26"/>
          <w:szCs w:val="26"/>
        </w:rPr>
        <w:t xml:space="preserve"> подтверждение обоснованности использования тарифных источников, учтенных в рамках тарифно-балансового решения</w:t>
      </w:r>
      <w:r>
        <w:rPr>
          <w:rFonts w:ascii="Myriad Pro" w:eastAsia="Calibri" w:hAnsi="Myriad Pro"/>
          <w:sz w:val="26"/>
          <w:szCs w:val="26"/>
        </w:rPr>
        <w:t xml:space="preserve"> на последний истекший период (год </w:t>
      </w:r>
      <w:proofErr w:type="spellStart"/>
      <w:r>
        <w:rPr>
          <w:rFonts w:ascii="Myriad Pro" w:eastAsia="Calibri" w:hAnsi="Myriad Pro"/>
          <w:sz w:val="26"/>
          <w:szCs w:val="26"/>
          <w:lang w:val="en-US"/>
        </w:rPr>
        <w:t>i</w:t>
      </w:r>
      <w:proofErr w:type="spellEnd"/>
      <w:r w:rsidRPr="00D90E33">
        <w:rPr>
          <w:rFonts w:ascii="Myriad Pro" w:eastAsia="Calibri" w:hAnsi="Myriad Pro"/>
          <w:sz w:val="26"/>
          <w:szCs w:val="26"/>
        </w:rPr>
        <w:t>-2)</w:t>
      </w:r>
      <w:r w:rsidRPr="00C95D0B">
        <w:rPr>
          <w:rFonts w:ascii="Myriad Pro" w:eastAsia="Calibri" w:hAnsi="Myriad Pro"/>
          <w:sz w:val="26"/>
          <w:szCs w:val="26"/>
        </w:rPr>
        <w:t>, для финансирования инвестиционных проектов, не предусмотренных утвержденной в установленном порядке до начала периода регулирования инвестиционной программы</w:t>
      </w:r>
      <w:r>
        <w:rPr>
          <w:rFonts w:ascii="Myriad Pro" w:eastAsia="Calibri" w:hAnsi="Myriad Pro"/>
          <w:sz w:val="26"/>
          <w:szCs w:val="26"/>
        </w:rPr>
        <w:t>:</w:t>
      </w:r>
    </w:p>
    <w:p w14:paraId="7BEF04CE" w14:textId="77777777" w:rsidR="00390A5E" w:rsidRPr="00E07B75" w:rsidRDefault="00390A5E" w:rsidP="00DD2DF0">
      <w:pPr>
        <w:numPr>
          <w:ilvl w:val="0"/>
          <w:numId w:val="29"/>
        </w:numPr>
        <w:spacing w:line="360" w:lineRule="auto"/>
        <w:ind w:left="851" w:hanging="284"/>
        <w:jc w:val="both"/>
        <w:rPr>
          <w:rFonts w:ascii="Myriad Pro" w:eastAsia="Calibri" w:hAnsi="Myriad Pro"/>
          <w:color w:val="000000"/>
          <w:sz w:val="26"/>
          <w:szCs w:val="26"/>
        </w:rPr>
      </w:pPr>
      <w:r w:rsidRPr="00E07B75">
        <w:rPr>
          <w:rFonts w:ascii="Myriad Pro" w:eastAsia="Calibri" w:hAnsi="Myriad Pro"/>
          <w:color w:val="000000"/>
          <w:sz w:val="26"/>
          <w:szCs w:val="26"/>
        </w:rPr>
        <w:t xml:space="preserve">в составе </w:t>
      </w:r>
      <w:r>
        <w:rPr>
          <w:rFonts w:ascii="Myriad Pro" w:eastAsia="Calibri" w:hAnsi="Myriad Pro"/>
          <w:color w:val="000000"/>
          <w:sz w:val="26"/>
          <w:szCs w:val="26"/>
        </w:rPr>
        <w:t>предложения</w:t>
      </w:r>
      <w:r w:rsidRPr="00E07B75">
        <w:rPr>
          <w:rFonts w:ascii="Myriad Pro" w:eastAsia="Calibri" w:hAnsi="Myriad Pro"/>
          <w:color w:val="000000"/>
          <w:sz w:val="26"/>
          <w:szCs w:val="26"/>
        </w:rPr>
        <w:t xml:space="preserve"> об установлении тарифов на услуги по передаче электрической энергии представлять документы, подтверждающие факт </w:t>
      </w:r>
      <w:r w:rsidRPr="00E07B75">
        <w:rPr>
          <w:rFonts w:ascii="Myriad Pro" w:eastAsia="Calibri" w:hAnsi="Myriad Pro"/>
          <w:color w:val="000000"/>
          <w:sz w:val="26"/>
          <w:szCs w:val="26"/>
        </w:rPr>
        <w:lastRenderedPageBreak/>
        <w:t>финансирования и освоения капитальных вложений по инвестиционным проектам:</w:t>
      </w:r>
    </w:p>
    <w:p w14:paraId="1B98409C" w14:textId="77777777" w:rsidR="00390A5E" w:rsidRPr="00E07B75" w:rsidRDefault="00390A5E" w:rsidP="00DD2DF0">
      <w:pPr>
        <w:numPr>
          <w:ilvl w:val="0"/>
          <w:numId w:val="31"/>
        </w:numPr>
        <w:autoSpaceDE w:val="0"/>
        <w:autoSpaceDN w:val="0"/>
        <w:adjustRightInd w:val="0"/>
        <w:spacing w:line="360" w:lineRule="auto"/>
        <w:ind w:left="1701" w:hanging="283"/>
        <w:jc w:val="both"/>
        <w:rPr>
          <w:rFonts w:ascii="Myriad Pro" w:eastAsia="Calibri" w:hAnsi="Myriad Pro"/>
          <w:color w:val="000000"/>
          <w:sz w:val="26"/>
          <w:szCs w:val="26"/>
        </w:rPr>
      </w:pPr>
      <w:r w:rsidRPr="00E07B75">
        <w:rPr>
          <w:rFonts w:ascii="Myriad Pro" w:eastAsia="Calibri" w:hAnsi="Myriad Pro"/>
          <w:color w:val="000000"/>
          <w:sz w:val="26"/>
          <w:szCs w:val="26"/>
        </w:rPr>
        <w:t>копии платежных поручений со статусом «Оплачено»;</w:t>
      </w:r>
    </w:p>
    <w:p w14:paraId="3AF35832" w14:textId="77777777" w:rsidR="00390A5E" w:rsidRPr="00E07B75" w:rsidRDefault="00390A5E" w:rsidP="00DD2DF0">
      <w:pPr>
        <w:numPr>
          <w:ilvl w:val="0"/>
          <w:numId w:val="31"/>
        </w:numPr>
        <w:autoSpaceDE w:val="0"/>
        <w:autoSpaceDN w:val="0"/>
        <w:adjustRightInd w:val="0"/>
        <w:spacing w:line="360" w:lineRule="auto"/>
        <w:ind w:left="1701" w:hanging="283"/>
        <w:jc w:val="both"/>
        <w:rPr>
          <w:rFonts w:ascii="Myriad Pro" w:eastAsia="Calibri" w:hAnsi="Myriad Pro"/>
          <w:color w:val="000000"/>
          <w:sz w:val="26"/>
          <w:szCs w:val="26"/>
        </w:rPr>
      </w:pPr>
      <w:r w:rsidRPr="00E07B75">
        <w:rPr>
          <w:rFonts w:ascii="Myriad Pro" w:eastAsia="Calibri" w:hAnsi="Myriad Pro"/>
          <w:color w:val="000000"/>
          <w:sz w:val="26"/>
          <w:szCs w:val="26"/>
        </w:rPr>
        <w:t>выписки из оборотно-сальдовой ведомости по счетам бухгалтерского учета (в т.ч в случае выполнения работ хоз. способом);</w:t>
      </w:r>
    </w:p>
    <w:p w14:paraId="248B407F" w14:textId="77777777" w:rsidR="00390A5E" w:rsidRPr="00E07B75" w:rsidRDefault="00390A5E" w:rsidP="00DD2DF0">
      <w:pPr>
        <w:numPr>
          <w:ilvl w:val="0"/>
          <w:numId w:val="31"/>
        </w:numPr>
        <w:autoSpaceDE w:val="0"/>
        <w:autoSpaceDN w:val="0"/>
        <w:adjustRightInd w:val="0"/>
        <w:spacing w:line="360" w:lineRule="auto"/>
        <w:ind w:left="1701"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акты о приемке выполненных работ (по форме КС-2);</w:t>
      </w:r>
    </w:p>
    <w:p w14:paraId="0D3602CF" w14:textId="77777777" w:rsidR="00390A5E" w:rsidRPr="00E07B75" w:rsidRDefault="00390A5E" w:rsidP="00DD2DF0">
      <w:pPr>
        <w:numPr>
          <w:ilvl w:val="0"/>
          <w:numId w:val="31"/>
        </w:numPr>
        <w:autoSpaceDE w:val="0"/>
        <w:autoSpaceDN w:val="0"/>
        <w:adjustRightInd w:val="0"/>
        <w:spacing w:line="360" w:lineRule="auto"/>
        <w:ind w:left="1701"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справка о стоимости выполненных работ (по форме КС-3);</w:t>
      </w:r>
    </w:p>
    <w:p w14:paraId="6C167B4A" w14:textId="77777777" w:rsidR="00390A5E" w:rsidRPr="00E07B75" w:rsidRDefault="00390A5E" w:rsidP="00DD2DF0">
      <w:pPr>
        <w:numPr>
          <w:ilvl w:val="0"/>
          <w:numId w:val="31"/>
        </w:numPr>
        <w:autoSpaceDE w:val="0"/>
        <w:autoSpaceDN w:val="0"/>
        <w:adjustRightInd w:val="0"/>
        <w:spacing w:line="360" w:lineRule="auto"/>
        <w:ind w:left="1701"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товарные накладные;</w:t>
      </w:r>
    </w:p>
    <w:p w14:paraId="3584B9A6" w14:textId="77777777" w:rsidR="00390A5E" w:rsidRPr="00E07B75" w:rsidRDefault="00390A5E" w:rsidP="00DD2DF0">
      <w:pPr>
        <w:numPr>
          <w:ilvl w:val="0"/>
          <w:numId w:val="31"/>
        </w:numPr>
        <w:autoSpaceDE w:val="0"/>
        <w:autoSpaceDN w:val="0"/>
        <w:adjustRightInd w:val="0"/>
        <w:spacing w:line="360" w:lineRule="auto"/>
        <w:ind w:left="1701"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справки по распределению косвенных затрат;</w:t>
      </w:r>
    </w:p>
    <w:p w14:paraId="3FD2E135" w14:textId="77777777" w:rsidR="00390A5E" w:rsidRPr="00E07B75" w:rsidRDefault="00390A5E" w:rsidP="00DD2DF0">
      <w:pPr>
        <w:numPr>
          <w:ilvl w:val="0"/>
          <w:numId w:val="29"/>
        </w:numPr>
        <w:spacing w:line="360" w:lineRule="auto"/>
        <w:ind w:left="851" w:hanging="284"/>
        <w:jc w:val="both"/>
        <w:rPr>
          <w:rFonts w:ascii="Myriad Pro" w:eastAsia="Calibri" w:hAnsi="Myriad Pro"/>
          <w:color w:val="000000"/>
          <w:sz w:val="26"/>
          <w:szCs w:val="26"/>
        </w:rPr>
      </w:pPr>
      <w:r w:rsidRPr="00E07B75">
        <w:rPr>
          <w:rFonts w:ascii="Myriad Pro" w:eastAsia="Calibri" w:hAnsi="Myriad Pro"/>
          <w:color w:val="000000"/>
          <w:sz w:val="26"/>
          <w:szCs w:val="26"/>
        </w:rPr>
        <w:t xml:space="preserve">в составе </w:t>
      </w:r>
      <w:r>
        <w:rPr>
          <w:rFonts w:ascii="Myriad Pro" w:eastAsia="Calibri" w:hAnsi="Myriad Pro"/>
          <w:color w:val="000000"/>
          <w:sz w:val="26"/>
          <w:szCs w:val="26"/>
        </w:rPr>
        <w:t>предложения</w:t>
      </w:r>
      <w:r w:rsidRPr="00E07B75">
        <w:rPr>
          <w:rFonts w:ascii="Myriad Pro" w:eastAsia="Calibri" w:hAnsi="Myriad Pro"/>
          <w:color w:val="000000"/>
          <w:sz w:val="26"/>
          <w:szCs w:val="26"/>
        </w:rPr>
        <w:t xml:space="preserve"> об установлении тарифов на услуги по передаче электрической энергии представлять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1816882C" w14:textId="77777777" w:rsidR="00390A5E" w:rsidRPr="00E07B75" w:rsidRDefault="00390A5E" w:rsidP="00DD2DF0">
      <w:pPr>
        <w:numPr>
          <w:ilvl w:val="0"/>
          <w:numId w:val="31"/>
        </w:numPr>
        <w:autoSpaceDE w:val="0"/>
        <w:autoSpaceDN w:val="0"/>
        <w:adjustRightInd w:val="0"/>
        <w:spacing w:line="360" w:lineRule="auto"/>
        <w:ind w:left="1560"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3372B243" w14:textId="77777777" w:rsidR="00390A5E" w:rsidRPr="00E07B75" w:rsidRDefault="00390A5E" w:rsidP="00DD2DF0">
      <w:pPr>
        <w:numPr>
          <w:ilvl w:val="0"/>
          <w:numId w:val="31"/>
        </w:numPr>
        <w:autoSpaceDE w:val="0"/>
        <w:autoSpaceDN w:val="0"/>
        <w:adjustRightInd w:val="0"/>
        <w:spacing w:line="360" w:lineRule="auto"/>
        <w:ind w:left="1560"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522D899C" w14:textId="77777777" w:rsidR="00390A5E" w:rsidRPr="00E07B75" w:rsidRDefault="00390A5E" w:rsidP="00DD2DF0">
      <w:pPr>
        <w:numPr>
          <w:ilvl w:val="0"/>
          <w:numId w:val="31"/>
        </w:numPr>
        <w:autoSpaceDE w:val="0"/>
        <w:autoSpaceDN w:val="0"/>
        <w:adjustRightInd w:val="0"/>
        <w:spacing w:line="360" w:lineRule="auto"/>
        <w:ind w:left="1560"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3804F446" w14:textId="77777777" w:rsidR="00390A5E" w:rsidRPr="00E07B75" w:rsidRDefault="00390A5E" w:rsidP="00DD2DF0">
      <w:pPr>
        <w:numPr>
          <w:ilvl w:val="0"/>
          <w:numId w:val="29"/>
        </w:numPr>
        <w:spacing w:line="360" w:lineRule="auto"/>
        <w:ind w:left="851" w:hanging="284"/>
        <w:jc w:val="both"/>
        <w:rPr>
          <w:rFonts w:ascii="Myriad Pro" w:eastAsia="Calibri" w:hAnsi="Myriad Pro"/>
          <w:color w:val="000000"/>
          <w:sz w:val="26"/>
          <w:szCs w:val="26"/>
        </w:rPr>
      </w:pPr>
      <w:r w:rsidRPr="00E07B75">
        <w:rPr>
          <w:rFonts w:ascii="Myriad Pro" w:eastAsia="Calibri" w:hAnsi="Myriad Pro"/>
          <w:color w:val="000000"/>
          <w:sz w:val="26"/>
          <w:szCs w:val="26"/>
        </w:rPr>
        <w:t xml:space="preserve">в составе </w:t>
      </w:r>
      <w:r>
        <w:rPr>
          <w:rFonts w:ascii="Myriad Pro" w:eastAsia="Calibri" w:hAnsi="Myriad Pro"/>
          <w:color w:val="000000"/>
          <w:sz w:val="26"/>
          <w:szCs w:val="26"/>
        </w:rPr>
        <w:t>предложения</w:t>
      </w:r>
      <w:r w:rsidRPr="00E07B75">
        <w:rPr>
          <w:rFonts w:ascii="Myriad Pro" w:eastAsia="Calibri" w:hAnsi="Myriad Pro"/>
          <w:color w:val="000000"/>
          <w:sz w:val="26"/>
          <w:szCs w:val="26"/>
        </w:rPr>
        <w:t xml:space="preserve"> об установлении тарифов на услуги по передаче электрической энергии</w:t>
      </w:r>
      <w:r w:rsidRPr="00E07B75">
        <w:rPr>
          <w:rFonts w:ascii="Myriad Pro" w:eastAsia="Calibri" w:hAnsi="Myriad Pro"/>
          <w:color w:val="FF0000"/>
          <w:sz w:val="26"/>
          <w:szCs w:val="26"/>
        </w:rPr>
        <w:t xml:space="preserve"> </w:t>
      </w:r>
      <w:r w:rsidRPr="00E07B75">
        <w:rPr>
          <w:rFonts w:ascii="Myriad Pro" w:eastAsia="Calibri" w:hAnsi="Myriad Pro"/>
          <w:color w:val="000000"/>
          <w:sz w:val="26"/>
          <w:szCs w:val="26"/>
        </w:rPr>
        <w:t xml:space="preserve">дополнительно представлять документы, </w:t>
      </w:r>
      <w:r w:rsidRPr="00E07B75">
        <w:rPr>
          <w:rFonts w:ascii="Myriad Pro" w:eastAsia="Calibri" w:hAnsi="Myriad Pro"/>
          <w:color w:val="000000"/>
          <w:sz w:val="26"/>
          <w:szCs w:val="26"/>
        </w:rPr>
        <w:lastRenderedPageBreak/>
        <w:t>подтверждающие полную стоимость новых инвестиционных проектов инвестиционной программы, такие как:</w:t>
      </w:r>
    </w:p>
    <w:p w14:paraId="311BE9A9" w14:textId="77777777" w:rsidR="00390A5E" w:rsidRPr="00E07B75" w:rsidRDefault="00390A5E" w:rsidP="00DD2DF0">
      <w:pPr>
        <w:numPr>
          <w:ilvl w:val="0"/>
          <w:numId w:val="31"/>
        </w:numPr>
        <w:autoSpaceDE w:val="0"/>
        <w:autoSpaceDN w:val="0"/>
        <w:adjustRightInd w:val="0"/>
        <w:spacing w:line="360" w:lineRule="auto"/>
        <w:ind w:left="1560"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16DFD622" w14:textId="77777777" w:rsidR="00390A5E" w:rsidRPr="00E07B75" w:rsidRDefault="00390A5E" w:rsidP="00DD2DF0">
      <w:pPr>
        <w:numPr>
          <w:ilvl w:val="0"/>
          <w:numId w:val="31"/>
        </w:numPr>
        <w:autoSpaceDE w:val="0"/>
        <w:autoSpaceDN w:val="0"/>
        <w:adjustRightInd w:val="0"/>
        <w:spacing w:line="360" w:lineRule="auto"/>
        <w:ind w:left="1560"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242692BF" w14:textId="77777777" w:rsidR="00390A5E" w:rsidRPr="00455AF0" w:rsidRDefault="00390A5E" w:rsidP="00390A5E">
      <w:pPr>
        <w:spacing w:line="360" w:lineRule="auto"/>
        <w:ind w:firstLine="567"/>
        <w:contextualSpacing/>
        <w:jc w:val="both"/>
        <w:rPr>
          <w:rFonts w:ascii="Myriad Pro" w:hAnsi="Myriad Pro"/>
          <w:sz w:val="26"/>
          <w:szCs w:val="26"/>
        </w:rPr>
      </w:pPr>
    </w:p>
    <w:p w14:paraId="76D86C4B" w14:textId="02A553A7" w:rsidR="00390A5E" w:rsidRPr="00B260DC" w:rsidRDefault="00390A5E" w:rsidP="00390A5E">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74" w:name="_Toc53158483"/>
      <w:bookmarkStart w:id="75" w:name="_Toc53588503"/>
      <w:r w:rsidRPr="00B260DC">
        <w:rPr>
          <w:rFonts w:ascii="Myriad Pro" w:hAnsi="Myriad Pro"/>
          <w:b/>
          <w:color w:val="4F6228" w:themeColor="accent3" w:themeShade="80"/>
          <w:sz w:val="28"/>
          <w:szCs w:val="28"/>
        </w:rPr>
        <w:t>Амортизация</w:t>
      </w:r>
      <w:bookmarkEnd w:id="74"/>
      <w:bookmarkEnd w:id="75"/>
      <w:r w:rsidRPr="00B260DC">
        <w:rPr>
          <w:rFonts w:ascii="Myriad Pro" w:hAnsi="Myriad Pro"/>
          <w:b/>
          <w:color w:val="4F6228" w:themeColor="accent3" w:themeShade="80"/>
          <w:sz w:val="28"/>
          <w:szCs w:val="28"/>
        </w:rPr>
        <w:t xml:space="preserve"> </w:t>
      </w:r>
    </w:p>
    <w:p w14:paraId="67BF8150" w14:textId="77777777" w:rsidR="00390A5E" w:rsidRDefault="00390A5E" w:rsidP="00390A5E">
      <w:pPr>
        <w:spacing w:line="360" w:lineRule="auto"/>
        <w:ind w:firstLine="567"/>
        <w:contextualSpacing/>
        <w:jc w:val="both"/>
        <w:rPr>
          <w:rFonts w:ascii="Myriad Pro" w:hAnsi="Myriad Pro"/>
          <w:sz w:val="26"/>
          <w:szCs w:val="26"/>
        </w:rPr>
      </w:pPr>
      <w:r w:rsidRPr="000B5425">
        <w:rPr>
          <w:rFonts w:ascii="Myriad Pro" w:hAnsi="Myriad Pro"/>
          <w:sz w:val="26"/>
          <w:szCs w:val="26"/>
        </w:rPr>
        <w:t xml:space="preserve">В случае если </w:t>
      </w:r>
      <w:r w:rsidRPr="00A77C1A">
        <w:rPr>
          <w:rFonts w:ascii="Myriad Pro" w:hAnsi="Myriad Pro"/>
          <w:b/>
          <w:bCs/>
          <w:sz w:val="26"/>
          <w:szCs w:val="26"/>
        </w:rPr>
        <w:t>ранее учтенные в необходимой валовой выручке расходы на амортизацию</w:t>
      </w:r>
      <w:r w:rsidRPr="000B5425">
        <w:rPr>
          <w:rFonts w:ascii="Myriad Pro" w:hAnsi="Myriad Pro"/>
          <w:sz w:val="26"/>
          <w:szCs w:val="26"/>
        </w:rPr>
        <w:t xml:space="preserve">, </w:t>
      </w:r>
      <w:r w:rsidRPr="00A77C1A">
        <w:rPr>
          <w:rFonts w:ascii="Myriad Pro" w:hAnsi="Myriad Pro"/>
          <w:b/>
          <w:bCs/>
          <w:sz w:val="26"/>
          <w:szCs w:val="26"/>
        </w:rPr>
        <w:t>определенные источником финансирования мероприятий инвестиционной программы организации</w:t>
      </w:r>
      <w:r w:rsidRPr="000B5425">
        <w:rPr>
          <w:rFonts w:ascii="Myriad Pro" w:hAnsi="Myriad Pro"/>
          <w:sz w:val="26"/>
          <w:szCs w:val="26"/>
        </w:rPr>
        <w:t xml:space="preserve">, </w:t>
      </w:r>
      <w:r w:rsidRPr="00A77C1A">
        <w:rPr>
          <w:rFonts w:ascii="Myriad Pro" w:hAnsi="Myriad Pro"/>
          <w:b/>
          <w:bCs/>
          <w:sz w:val="26"/>
          <w:szCs w:val="26"/>
        </w:rPr>
        <w:t>были компенсированы выручкой от регулируемой деятельности, но не израсходованы в запланированном (учтенном регулирующим органом) размере</w:t>
      </w:r>
      <w:r w:rsidRPr="000B5425">
        <w:rPr>
          <w:rFonts w:ascii="Myriad Pro" w:hAnsi="Myriad Pro"/>
          <w:sz w:val="26"/>
          <w:szCs w:val="26"/>
        </w:rPr>
        <w:t xml:space="preserve">, то неизрасходованные средства </w:t>
      </w:r>
      <w:r w:rsidRPr="00A77C1A">
        <w:rPr>
          <w:rFonts w:ascii="Myriad Pro" w:hAnsi="Myriad Pro"/>
          <w:b/>
          <w:bCs/>
          <w:sz w:val="26"/>
          <w:szCs w:val="26"/>
        </w:rPr>
        <w:t>исключаются из необходимой валовой выручки регулируемой организации</w:t>
      </w:r>
      <w:r w:rsidRPr="000B5425">
        <w:rPr>
          <w:rFonts w:ascii="Myriad Pro" w:hAnsi="Myriad Pro"/>
          <w:sz w:val="26"/>
          <w:szCs w:val="26"/>
        </w:rPr>
        <w:t xml:space="preserve"> при расчете и установлении соответствующих тарифов для этой организации на следующий календарный год.</w:t>
      </w:r>
    </w:p>
    <w:p w14:paraId="38D0D4DF" w14:textId="77777777" w:rsidR="00390A5E" w:rsidRDefault="00390A5E" w:rsidP="00390A5E">
      <w:pPr>
        <w:spacing w:line="360" w:lineRule="auto"/>
        <w:ind w:firstLine="567"/>
        <w:contextualSpacing/>
        <w:jc w:val="both"/>
        <w:rPr>
          <w:rFonts w:ascii="Myriad Pro" w:hAnsi="Myriad Pro"/>
          <w:sz w:val="26"/>
          <w:szCs w:val="26"/>
        </w:rPr>
      </w:pPr>
    </w:p>
    <w:p w14:paraId="3E833DB0" w14:textId="77777777" w:rsidR="00390A5E" w:rsidRPr="00A77C1A" w:rsidRDefault="00390A5E" w:rsidP="00390A5E">
      <w:pPr>
        <w:keepNext/>
        <w:spacing w:line="360" w:lineRule="auto"/>
        <w:contextualSpacing/>
        <w:jc w:val="both"/>
        <w:rPr>
          <w:rFonts w:ascii="Myriad Pro" w:hAnsi="Myriad Pro"/>
          <w:b/>
          <w:bCs/>
          <w:sz w:val="26"/>
          <w:szCs w:val="26"/>
        </w:rPr>
      </w:pPr>
      <w:r w:rsidRPr="00455AF0">
        <w:rPr>
          <w:rFonts w:ascii="Myriad Pro" w:hAnsi="Myriad Pro"/>
          <w:b/>
          <w:bCs/>
          <w:sz w:val="26"/>
          <w:szCs w:val="26"/>
        </w:rPr>
        <w:lastRenderedPageBreak/>
        <w:t xml:space="preserve">РЕКОМЕНДАЦИИ И ПРЕДЛОЖЕНИЯ ИСПОЛНИТЕЛЯ </w:t>
      </w:r>
    </w:p>
    <w:p w14:paraId="4BE25823" w14:textId="6F186A3E" w:rsidR="00390A5E" w:rsidRDefault="00390A5E" w:rsidP="00390A5E">
      <w:pPr>
        <w:spacing w:line="360" w:lineRule="auto"/>
        <w:ind w:firstLine="567"/>
        <w:contextualSpacing/>
        <w:jc w:val="both"/>
        <w:rPr>
          <w:rFonts w:ascii="Myriad Pro" w:hAnsi="Myriad Pro"/>
          <w:sz w:val="26"/>
          <w:szCs w:val="26"/>
        </w:rPr>
      </w:pPr>
      <w:r>
        <w:rPr>
          <w:rFonts w:ascii="Myriad Pro" w:hAnsi="Myriad Pro"/>
          <w:sz w:val="26"/>
          <w:szCs w:val="26"/>
        </w:rPr>
        <w:t xml:space="preserve">Исполнитель рекомендует </w:t>
      </w:r>
      <w:r w:rsidR="00080445">
        <w:rPr>
          <w:rFonts w:ascii="Myriad Pro" w:hAnsi="Myriad Pro"/>
          <w:sz w:val="26"/>
          <w:szCs w:val="26"/>
        </w:rPr>
        <w:t xml:space="preserve">АО «Тываэнерго» в Службу по тарифам Республики Тыва </w:t>
      </w:r>
      <w:r>
        <w:rPr>
          <w:rFonts w:ascii="Myriad Pro" w:hAnsi="Myriad Pro"/>
          <w:sz w:val="26"/>
          <w:szCs w:val="26"/>
        </w:rPr>
        <w:t>предоставлять в составе обосновывающих материалов:</w:t>
      </w:r>
    </w:p>
    <w:p w14:paraId="455C1054" w14:textId="1AF00E7D" w:rsidR="00390A5E" w:rsidRPr="00A77C1A" w:rsidRDefault="00390A5E" w:rsidP="00DD2DF0">
      <w:pPr>
        <w:pStyle w:val="a5"/>
        <w:numPr>
          <w:ilvl w:val="0"/>
          <w:numId w:val="17"/>
        </w:numPr>
        <w:spacing w:line="360" w:lineRule="auto"/>
        <w:jc w:val="both"/>
        <w:rPr>
          <w:rFonts w:ascii="Myriad Pro" w:hAnsi="Myriad Pro"/>
          <w:color w:val="000000"/>
          <w:sz w:val="26"/>
          <w:szCs w:val="26"/>
        </w:rPr>
      </w:pPr>
      <w:r w:rsidRPr="00A77C1A">
        <w:rPr>
          <w:rFonts w:ascii="Myriad Pro" w:hAnsi="Myriad Pro"/>
          <w:color w:val="000000"/>
          <w:sz w:val="26"/>
          <w:szCs w:val="26"/>
        </w:rPr>
        <w:t>ведомость амортизации за последний истекший период регулирования, пообъектный расчет амортизационных отчислений за последний истекший период регулирования</w:t>
      </w:r>
      <w:r>
        <w:rPr>
          <w:rFonts w:ascii="Myriad Pro" w:hAnsi="Myriad Pro"/>
          <w:color w:val="000000"/>
          <w:sz w:val="26"/>
          <w:szCs w:val="26"/>
        </w:rPr>
        <w:t xml:space="preserve"> </w:t>
      </w:r>
      <w:r w:rsidRPr="00A77C1A">
        <w:rPr>
          <w:rFonts w:ascii="Myriad Pro" w:hAnsi="Myriad Pro"/>
          <w:color w:val="000000"/>
          <w:sz w:val="26"/>
          <w:szCs w:val="26"/>
        </w:rPr>
        <w:t>с указанием:</w:t>
      </w:r>
    </w:p>
    <w:p w14:paraId="77EB49A5" w14:textId="77777777" w:rsidR="00390A5E" w:rsidRPr="00DE3697" w:rsidRDefault="00390A5E" w:rsidP="00DD2DF0">
      <w:pPr>
        <w:numPr>
          <w:ilvl w:val="0"/>
          <w:numId w:val="18"/>
        </w:numPr>
        <w:tabs>
          <w:tab w:val="left" w:pos="1276"/>
        </w:tabs>
        <w:spacing w:line="360" w:lineRule="auto"/>
        <w:ind w:left="1276"/>
        <w:contextualSpacing/>
        <w:jc w:val="both"/>
        <w:rPr>
          <w:rFonts w:ascii="Myriad Pro" w:hAnsi="Myriad Pro"/>
          <w:sz w:val="26"/>
          <w:szCs w:val="26"/>
        </w:rPr>
      </w:pPr>
      <w:r w:rsidRPr="00DE3697">
        <w:rPr>
          <w:rFonts w:ascii="Myriad Pro" w:hAnsi="Myriad Pro"/>
          <w:sz w:val="26"/>
          <w:szCs w:val="26"/>
        </w:rPr>
        <w:t>амортизационных групп (с 1 по 10), срок</w:t>
      </w:r>
      <w:r>
        <w:rPr>
          <w:rFonts w:ascii="Myriad Pro" w:hAnsi="Myriad Pro"/>
          <w:sz w:val="26"/>
          <w:szCs w:val="26"/>
        </w:rPr>
        <w:t>а</w:t>
      </w:r>
      <w:r w:rsidRPr="00DE3697">
        <w:rPr>
          <w:rFonts w:ascii="Myriad Pro" w:hAnsi="Myriad Pro"/>
          <w:sz w:val="26"/>
          <w:szCs w:val="26"/>
        </w:rPr>
        <w:t xml:space="preserve"> полезного использования, в соответствии с которым объекты поставлены на учет; </w:t>
      </w:r>
    </w:p>
    <w:p w14:paraId="187524B2" w14:textId="77777777" w:rsidR="00390A5E" w:rsidRPr="00DE3697" w:rsidRDefault="00390A5E" w:rsidP="00DD2DF0">
      <w:pPr>
        <w:numPr>
          <w:ilvl w:val="0"/>
          <w:numId w:val="18"/>
        </w:numPr>
        <w:tabs>
          <w:tab w:val="left" w:pos="1276"/>
        </w:tabs>
        <w:spacing w:line="360" w:lineRule="auto"/>
        <w:ind w:left="1276"/>
        <w:contextualSpacing/>
        <w:jc w:val="both"/>
        <w:rPr>
          <w:rFonts w:ascii="Myriad Pro" w:hAnsi="Myriad Pro"/>
          <w:sz w:val="26"/>
          <w:szCs w:val="26"/>
        </w:rPr>
      </w:pPr>
      <w:r w:rsidRPr="00DE3697">
        <w:rPr>
          <w:rFonts w:ascii="Myriad Pro" w:hAnsi="Myriad Pro"/>
          <w:sz w:val="26"/>
          <w:szCs w:val="26"/>
        </w:rPr>
        <w:t>максимальн</w:t>
      </w:r>
      <w:r>
        <w:rPr>
          <w:rFonts w:ascii="Myriad Pro" w:hAnsi="Myriad Pro"/>
          <w:sz w:val="26"/>
          <w:szCs w:val="26"/>
        </w:rPr>
        <w:t>ого</w:t>
      </w:r>
      <w:r w:rsidRPr="00DE3697">
        <w:rPr>
          <w:rFonts w:ascii="Myriad Pro" w:hAnsi="Myriad Pro"/>
          <w:sz w:val="26"/>
          <w:szCs w:val="26"/>
        </w:rPr>
        <w:t xml:space="preserve"> срок</w:t>
      </w:r>
      <w:r>
        <w:rPr>
          <w:rFonts w:ascii="Myriad Pro" w:hAnsi="Myriad Pro"/>
          <w:sz w:val="26"/>
          <w:szCs w:val="26"/>
        </w:rPr>
        <w:t>а</w:t>
      </w:r>
      <w:r w:rsidRPr="00DE3697">
        <w:rPr>
          <w:rFonts w:ascii="Myriad Pro" w:hAnsi="Myriad Pro"/>
          <w:sz w:val="26"/>
          <w:szCs w:val="26"/>
        </w:rPr>
        <w:t xml:space="preserve"> полезного использования; </w:t>
      </w:r>
    </w:p>
    <w:p w14:paraId="610D8DEA" w14:textId="77777777" w:rsidR="00390A5E" w:rsidRPr="00DE3697" w:rsidRDefault="00390A5E" w:rsidP="00DD2DF0">
      <w:pPr>
        <w:numPr>
          <w:ilvl w:val="0"/>
          <w:numId w:val="18"/>
        </w:numPr>
        <w:tabs>
          <w:tab w:val="left" w:pos="1276"/>
        </w:tabs>
        <w:spacing w:line="360" w:lineRule="auto"/>
        <w:ind w:left="1276"/>
        <w:contextualSpacing/>
        <w:jc w:val="both"/>
        <w:rPr>
          <w:rFonts w:ascii="Myriad Pro" w:hAnsi="Myriad Pro"/>
          <w:sz w:val="26"/>
          <w:szCs w:val="26"/>
        </w:rPr>
      </w:pPr>
      <w:r w:rsidRPr="00DE3697">
        <w:rPr>
          <w:rFonts w:ascii="Myriad Pro" w:hAnsi="Myriad Pro"/>
          <w:sz w:val="26"/>
          <w:szCs w:val="26"/>
        </w:rPr>
        <w:t>сведени</w:t>
      </w:r>
      <w:r>
        <w:rPr>
          <w:rFonts w:ascii="Myriad Pro" w:hAnsi="Myriad Pro"/>
          <w:sz w:val="26"/>
          <w:szCs w:val="26"/>
        </w:rPr>
        <w:t>й</w:t>
      </w:r>
      <w:r w:rsidRPr="00DE3697">
        <w:rPr>
          <w:rFonts w:ascii="Myriad Pro" w:hAnsi="Myriad Pro"/>
          <w:sz w:val="26"/>
          <w:szCs w:val="26"/>
        </w:rPr>
        <w:t xml:space="preserve"> о первоначальной стоимости основных средств; сведени</w:t>
      </w:r>
      <w:r>
        <w:rPr>
          <w:rFonts w:ascii="Myriad Pro" w:hAnsi="Myriad Pro"/>
          <w:sz w:val="26"/>
          <w:szCs w:val="26"/>
        </w:rPr>
        <w:t>й</w:t>
      </w:r>
      <w:r w:rsidRPr="00DE3697">
        <w:rPr>
          <w:rFonts w:ascii="Myriad Pro" w:hAnsi="Myriad Pro"/>
          <w:sz w:val="26"/>
          <w:szCs w:val="26"/>
        </w:rPr>
        <w:t xml:space="preserve"> об остаточной стоимости основных средств на </w:t>
      </w:r>
      <w:r>
        <w:rPr>
          <w:rFonts w:ascii="Myriad Pro" w:hAnsi="Myriad Pro"/>
          <w:sz w:val="26"/>
          <w:szCs w:val="26"/>
        </w:rPr>
        <w:t>последнюю отчетную дату последнего отчетного периода, за который имеются отчетные данные;</w:t>
      </w:r>
    </w:p>
    <w:p w14:paraId="600A2E43" w14:textId="77777777" w:rsidR="00390A5E" w:rsidRPr="00DE3697" w:rsidRDefault="00390A5E" w:rsidP="00DD2DF0">
      <w:pPr>
        <w:numPr>
          <w:ilvl w:val="0"/>
          <w:numId w:val="18"/>
        </w:numPr>
        <w:tabs>
          <w:tab w:val="left" w:pos="1276"/>
        </w:tabs>
        <w:spacing w:line="360" w:lineRule="auto"/>
        <w:ind w:left="1276"/>
        <w:contextualSpacing/>
        <w:jc w:val="both"/>
        <w:rPr>
          <w:rFonts w:ascii="Myriad Pro" w:hAnsi="Myriad Pro"/>
          <w:sz w:val="26"/>
          <w:szCs w:val="26"/>
        </w:rPr>
      </w:pPr>
      <w:r w:rsidRPr="00DE3697">
        <w:rPr>
          <w:rFonts w:ascii="Myriad Pro" w:hAnsi="Myriad Pro"/>
          <w:sz w:val="26"/>
          <w:szCs w:val="26"/>
        </w:rPr>
        <w:t xml:space="preserve">сумму амортизации за </w:t>
      </w:r>
      <w:r>
        <w:rPr>
          <w:rFonts w:ascii="Myriad Pro" w:hAnsi="Myriad Pro"/>
          <w:sz w:val="26"/>
          <w:szCs w:val="26"/>
        </w:rPr>
        <w:t xml:space="preserve">последний истекший период (предшествующий год) </w:t>
      </w:r>
      <w:r w:rsidRPr="00DE3697">
        <w:rPr>
          <w:rFonts w:ascii="Myriad Pro" w:hAnsi="Myriad Pro"/>
          <w:sz w:val="26"/>
          <w:szCs w:val="26"/>
        </w:rPr>
        <w:t xml:space="preserve">и </w:t>
      </w:r>
      <w:r>
        <w:rPr>
          <w:rFonts w:ascii="Myriad Pro" w:hAnsi="Myriad Pro"/>
          <w:sz w:val="26"/>
          <w:szCs w:val="26"/>
        </w:rPr>
        <w:t>текущий период</w:t>
      </w:r>
      <w:r w:rsidRPr="00DE3697">
        <w:rPr>
          <w:rFonts w:ascii="Myriad Pro" w:hAnsi="Myriad Pro"/>
          <w:sz w:val="26"/>
          <w:szCs w:val="26"/>
        </w:rPr>
        <w:t xml:space="preserve"> </w:t>
      </w:r>
      <w:r>
        <w:rPr>
          <w:rFonts w:ascii="Myriad Pro" w:hAnsi="Myriad Pro"/>
          <w:sz w:val="26"/>
          <w:szCs w:val="26"/>
        </w:rPr>
        <w:t xml:space="preserve">(истекший период текущего года) </w:t>
      </w:r>
      <w:r w:rsidRPr="00DE3697">
        <w:rPr>
          <w:rFonts w:ascii="Myriad Pro" w:hAnsi="Myriad Pro"/>
          <w:sz w:val="26"/>
          <w:szCs w:val="26"/>
        </w:rPr>
        <w:t>в соответствии со сроками, установленными в бухгалтерском учете</w:t>
      </w:r>
      <w:r>
        <w:rPr>
          <w:rFonts w:ascii="Myriad Pro" w:hAnsi="Myriad Pro"/>
          <w:sz w:val="26"/>
          <w:szCs w:val="26"/>
        </w:rPr>
        <w:t>,</w:t>
      </w:r>
      <w:r w:rsidRPr="00DE3697">
        <w:rPr>
          <w:rFonts w:ascii="Myriad Pro" w:hAnsi="Myriad Pro"/>
          <w:sz w:val="26"/>
          <w:szCs w:val="26"/>
        </w:rPr>
        <w:t xml:space="preserve"> и сумму амортизации за </w:t>
      </w:r>
      <w:r>
        <w:rPr>
          <w:rFonts w:ascii="Myriad Pro" w:hAnsi="Myriad Pro"/>
          <w:sz w:val="26"/>
          <w:szCs w:val="26"/>
        </w:rPr>
        <w:t xml:space="preserve">последний истекший период (предшествующий год) </w:t>
      </w:r>
      <w:r w:rsidRPr="00DE3697">
        <w:rPr>
          <w:rFonts w:ascii="Myriad Pro" w:hAnsi="Myriad Pro"/>
          <w:sz w:val="26"/>
          <w:szCs w:val="26"/>
        </w:rPr>
        <w:t xml:space="preserve">и </w:t>
      </w:r>
      <w:r>
        <w:rPr>
          <w:rFonts w:ascii="Myriad Pro" w:hAnsi="Myriad Pro"/>
          <w:sz w:val="26"/>
          <w:szCs w:val="26"/>
        </w:rPr>
        <w:t>текущий период</w:t>
      </w:r>
      <w:r w:rsidRPr="00DE3697">
        <w:rPr>
          <w:rFonts w:ascii="Myriad Pro" w:hAnsi="Myriad Pro"/>
          <w:sz w:val="26"/>
          <w:szCs w:val="26"/>
        </w:rPr>
        <w:t xml:space="preserve"> </w:t>
      </w:r>
      <w:r>
        <w:rPr>
          <w:rFonts w:ascii="Myriad Pro" w:hAnsi="Myriad Pro"/>
          <w:sz w:val="26"/>
          <w:szCs w:val="26"/>
        </w:rPr>
        <w:t xml:space="preserve">(истекший период текущего года) </w:t>
      </w:r>
      <w:r w:rsidRPr="00DE3697">
        <w:rPr>
          <w:rFonts w:ascii="Myriad Pro" w:hAnsi="Myriad Pro"/>
          <w:sz w:val="26"/>
          <w:szCs w:val="26"/>
        </w:rPr>
        <w:t>в пересчете на максимальные сроки полезного использования.</w:t>
      </w:r>
    </w:p>
    <w:p w14:paraId="019D9B88" w14:textId="56F3A4C0" w:rsidR="00390A5E" w:rsidRPr="00C9190D" w:rsidRDefault="00390A5E" w:rsidP="00DD2DF0">
      <w:pPr>
        <w:pStyle w:val="a5"/>
        <w:numPr>
          <w:ilvl w:val="0"/>
          <w:numId w:val="17"/>
        </w:numPr>
        <w:spacing w:line="360" w:lineRule="auto"/>
        <w:jc w:val="both"/>
        <w:rPr>
          <w:rFonts w:ascii="Myriad Pro" w:hAnsi="Myriad Pro"/>
          <w:color w:val="000000"/>
          <w:sz w:val="26"/>
          <w:szCs w:val="26"/>
        </w:rPr>
      </w:pPr>
      <w:r w:rsidRPr="00C9190D">
        <w:rPr>
          <w:rFonts w:ascii="Myriad Pro" w:hAnsi="Myriad Pro"/>
          <w:color w:val="000000"/>
          <w:sz w:val="26"/>
          <w:szCs w:val="26"/>
        </w:rPr>
        <w:t xml:space="preserve">инвентарные карточки учета объектов ОС по принятым на баланс организации ОС за </w:t>
      </w:r>
      <w:r>
        <w:rPr>
          <w:rFonts w:ascii="Myriad Pro" w:hAnsi="Myriad Pro"/>
          <w:color w:val="000000"/>
          <w:sz w:val="26"/>
          <w:szCs w:val="26"/>
        </w:rPr>
        <w:t>последний истекший период</w:t>
      </w:r>
      <w:r w:rsidRPr="00C9190D">
        <w:rPr>
          <w:rFonts w:ascii="Myriad Pro" w:hAnsi="Myriad Pro"/>
          <w:color w:val="000000"/>
          <w:sz w:val="26"/>
          <w:szCs w:val="26"/>
        </w:rPr>
        <w:t>;</w:t>
      </w:r>
    </w:p>
    <w:p w14:paraId="1664660F" w14:textId="77777777" w:rsidR="00390A5E" w:rsidRDefault="00390A5E" w:rsidP="00DD2DF0">
      <w:pPr>
        <w:pStyle w:val="a5"/>
        <w:numPr>
          <w:ilvl w:val="0"/>
          <w:numId w:val="17"/>
        </w:numPr>
        <w:spacing w:line="360" w:lineRule="auto"/>
        <w:jc w:val="both"/>
        <w:rPr>
          <w:rFonts w:ascii="Myriad Pro" w:hAnsi="Myriad Pro"/>
          <w:color w:val="000000"/>
          <w:sz w:val="26"/>
          <w:szCs w:val="26"/>
        </w:rPr>
      </w:pPr>
      <w:r w:rsidRPr="00C9190D">
        <w:rPr>
          <w:rFonts w:ascii="Myriad Pro" w:hAnsi="Myriad Pro"/>
          <w:color w:val="000000"/>
          <w:sz w:val="26"/>
          <w:szCs w:val="26"/>
        </w:rPr>
        <w:t>отчет об использовании амортизации за предшествующий год и истекший период текущего года</w:t>
      </w:r>
      <w:r>
        <w:rPr>
          <w:rFonts w:ascii="Myriad Pro" w:hAnsi="Myriad Pro"/>
          <w:color w:val="000000"/>
          <w:sz w:val="26"/>
          <w:szCs w:val="26"/>
        </w:rPr>
        <w:t>;</w:t>
      </w:r>
    </w:p>
    <w:p w14:paraId="24AC0307" w14:textId="77777777" w:rsidR="00390A5E" w:rsidRDefault="00390A5E" w:rsidP="00DD2DF0">
      <w:pPr>
        <w:pStyle w:val="a5"/>
        <w:numPr>
          <w:ilvl w:val="0"/>
          <w:numId w:val="17"/>
        </w:numPr>
        <w:spacing w:line="360" w:lineRule="auto"/>
        <w:jc w:val="both"/>
        <w:rPr>
          <w:rFonts w:ascii="Myriad Pro" w:hAnsi="Myriad Pro"/>
          <w:color w:val="000000"/>
          <w:sz w:val="26"/>
          <w:szCs w:val="26"/>
        </w:rPr>
      </w:pPr>
      <w:r>
        <w:rPr>
          <w:rFonts w:ascii="Myriad Pro" w:hAnsi="Myriad Pro"/>
          <w:color w:val="000000"/>
          <w:sz w:val="26"/>
          <w:szCs w:val="26"/>
        </w:rPr>
        <w:t>расчет обеспеченности выручкой от регулируемой деятельности с учетом фактических показателей деятельности за последний истекший период регулирования;</w:t>
      </w:r>
    </w:p>
    <w:p w14:paraId="75FCDDA6" w14:textId="50537C2E" w:rsidR="00390A5E" w:rsidRPr="00A77C1A" w:rsidRDefault="00390A5E" w:rsidP="00DD2DF0">
      <w:pPr>
        <w:pStyle w:val="a5"/>
        <w:numPr>
          <w:ilvl w:val="0"/>
          <w:numId w:val="17"/>
        </w:numPr>
        <w:spacing w:line="360" w:lineRule="auto"/>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w:t>
      </w:r>
      <w:r w:rsidRPr="00C545CA">
        <w:rPr>
          <w:rFonts w:ascii="Myriad Pro" w:hAnsi="Myriad Pro"/>
          <w:sz w:val="26"/>
          <w:szCs w:val="26"/>
        </w:rPr>
        <w:lastRenderedPageBreak/>
        <w:t>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w:t>
      </w:r>
      <w:r>
        <w:rPr>
          <w:rFonts w:ascii="Myriad Pro" w:hAnsi="Myriad Pro"/>
          <w:sz w:val="26"/>
          <w:szCs w:val="26"/>
        </w:rPr>
        <w:t xml:space="preserve">амортизации </w:t>
      </w:r>
      <w:r w:rsidRPr="00C545CA">
        <w:rPr>
          <w:rFonts w:ascii="Myriad Pro" w:hAnsi="Myriad Pro"/>
          <w:sz w:val="26"/>
          <w:szCs w:val="26"/>
        </w:rPr>
        <w:t xml:space="preserve">организаций за последний истекший период (предшествующий год). </w:t>
      </w:r>
    </w:p>
    <w:p w14:paraId="00D0110C" w14:textId="77777777" w:rsidR="00390A5E" w:rsidRDefault="00390A5E" w:rsidP="00390A5E">
      <w:pPr>
        <w:pStyle w:val="a5"/>
        <w:spacing w:line="360" w:lineRule="auto"/>
        <w:ind w:left="0" w:firstLine="567"/>
        <w:jc w:val="both"/>
      </w:pPr>
    </w:p>
    <w:p w14:paraId="492AAC3C" w14:textId="13D9794A" w:rsidR="00390A5E" w:rsidRPr="0008220E" w:rsidRDefault="00390A5E" w:rsidP="00390A5E">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76" w:name="_Toc53158484"/>
      <w:bookmarkStart w:id="77" w:name="_Toc53588504"/>
      <w:r w:rsidRPr="0008220E">
        <w:rPr>
          <w:rFonts w:ascii="Myriad Pro" w:hAnsi="Myriad Pro"/>
          <w:b/>
          <w:color w:val="4F6228" w:themeColor="accent3" w:themeShade="80"/>
          <w:sz w:val="28"/>
          <w:szCs w:val="28"/>
        </w:rPr>
        <w:t>Оплата налога на прибыль</w:t>
      </w:r>
      <w:bookmarkEnd w:id="76"/>
      <w:bookmarkEnd w:id="77"/>
    </w:p>
    <w:p w14:paraId="051E6074" w14:textId="77777777" w:rsidR="00390A5E" w:rsidRPr="00C9190D" w:rsidRDefault="00390A5E" w:rsidP="00390A5E">
      <w:pPr>
        <w:spacing w:line="360" w:lineRule="auto"/>
        <w:contextualSpacing/>
        <w:jc w:val="both"/>
        <w:rPr>
          <w:rFonts w:ascii="Myriad Pro" w:hAnsi="Myriad Pro"/>
          <w:sz w:val="26"/>
          <w:szCs w:val="26"/>
        </w:rPr>
      </w:pPr>
    </w:p>
    <w:p w14:paraId="7966FB3C" w14:textId="77777777" w:rsidR="00390A5E" w:rsidRPr="00C9190D" w:rsidRDefault="00390A5E" w:rsidP="00390A5E">
      <w:pPr>
        <w:keepNext/>
        <w:spacing w:line="360" w:lineRule="auto"/>
        <w:contextualSpacing/>
        <w:jc w:val="both"/>
        <w:rPr>
          <w:rFonts w:ascii="Myriad Pro" w:hAnsi="Myriad Pro"/>
          <w:b/>
          <w:bCs/>
          <w:sz w:val="26"/>
          <w:szCs w:val="26"/>
        </w:rPr>
      </w:pPr>
      <w:r w:rsidRPr="00C9190D">
        <w:rPr>
          <w:rFonts w:ascii="Myriad Pro" w:hAnsi="Myriad Pro"/>
          <w:b/>
          <w:bCs/>
          <w:sz w:val="26"/>
          <w:szCs w:val="26"/>
        </w:rPr>
        <w:t xml:space="preserve">РЕКОМЕНДАЦИИ И ПРЕДЛОЖЕНИЯ ИСПОЛНИТЕЛЯ </w:t>
      </w:r>
    </w:p>
    <w:p w14:paraId="7EC1165E" w14:textId="6EE734CC" w:rsidR="00390A5E" w:rsidRDefault="00390A5E" w:rsidP="00390A5E">
      <w:pPr>
        <w:spacing w:line="360" w:lineRule="auto"/>
        <w:ind w:firstLine="567"/>
        <w:contextualSpacing/>
        <w:jc w:val="both"/>
        <w:rPr>
          <w:rFonts w:ascii="Myriad Pro" w:hAnsi="Myriad Pro"/>
          <w:sz w:val="26"/>
          <w:szCs w:val="26"/>
        </w:rPr>
      </w:pPr>
      <w:r w:rsidRPr="00930F77">
        <w:rPr>
          <w:rFonts w:ascii="Myriad Pro" w:hAnsi="Myriad Pro"/>
          <w:sz w:val="26"/>
          <w:szCs w:val="26"/>
        </w:rPr>
        <w:t xml:space="preserve">Для </w:t>
      </w:r>
      <w:r>
        <w:rPr>
          <w:rFonts w:ascii="Myriad Pro" w:hAnsi="Myriad Pro"/>
          <w:sz w:val="26"/>
          <w:szCs w:val="26"/>
        </w:rPr>
        <w:t>подтверждения фактических</w:t>
      </w:r>
      <w:r w:rsidRPr="00930F77">
        <w:rPr>
          <w:rFonts w:ascii="Myriad Pro" w:hAnsi="Myriad Pro"/>
          <w:sz w:val="26"/>
          <w:szCs w:val="26"/>
        </w:rPr>
        <w:t xml:space="preserve"> расходов Исполнитель рекомендует </w:t>
      </w:r>
      <w:r w:rsidR="00080445">
        <w:rPr>
          <w:rFonts w:ascii="Myriad Pro" w:hAnsi="Myriad Pro"/>
          <w:sz w:val="26"/>
          <w:szCs w:val="26"/>
        </w:rPr>
        <w:t>АО «Тываэнерго» в Службу по тарифам Республики Тыва предоставлять</w:t>
      </w:r>
      <w:r w:rsidR="00080445" w:rsidRPr="00930F77">
        <w:rPr>
          <w:rFonts w:ascii="Myriad Pro" w:hAnsi="Myriad Pro"/>
          <w:sz w:val="26"/>
          <w:szCs w:val="26"/>
        </w:rPr>
        <w:t xml:space="preserve"> </w:t>
      </w:r>
      <w:r w:rsidRPr="00930F77">
        <w:rPr>
          <w:rFonts w:ascii="Myriad Pro" w:hAnsi="Myriad Pro"/>
          <w:sz w:val="26"/>
          <w:szCs w:val="26"/>
        </w:rPr>
        <w:t xml:space="preserve">на очередной год регулирования: </w:t>
      </w:r>
    </w:p>
    <w:p w14:paraId="508411CD" w14:textId="7D085E3A" w:rsidR="00390A5E" w:rsidRDefault="00390A5E" w:rsidP="00DD2DF0">
      <w:pPr>
        <w:pStyle w:val="a5"/>
        <w:numPr>
          <w:ilvl w:val="0"/>
          <w:numId w:val="19"/>
        </w:numPr>
        <w:spacing w:line="360" w:lineRule="auto"/>
        <w:jc w:val="both"/>
        <w:rPr>
          <w:rFonts w:ascii="Myriad Pro" w:hAnsi="Myriad Pro"/>
          <w:sz w:val="26"/>
          <w:szCs w:val="26"/>
        </w:rPr>
      </w:pPr>
      <w:r>
        <w:rPr>
          <w:rFonts w:ascii="Myriad Pro" w:hAnsi="Myriad Pro"/>
          <w:sz w:val="26"/>
          <w:szCs w:val="26"/>
        </w:rPr>
        <w:t xml:space="preserve">пояснительную записку по формированию налога на прибыль в части принципов распределения и отнесения налога на прибыль за последний истекший период на </w:t>
      </w:r>
      <w:r w:rsidRPr="001779AC">
        <w:rPr>
          <w:rFonts w:ascii="Myriad Pro" w:hAnsi="Myriad Pro"/>
          <w:sz w:val="26"/>
          <w:szCs w:val="26"/>
        </w:rPr>
        <w:t>деятельность по оказанию услуг по передаче электрической энергии и осуществление технологического присоединения к электрическим сетям</w:t>
      </w:r>
      <w:r>
        <w:rPr>
          <w:rFonts w:ascii="Myriad Pro" w:hAnsi="Myriad Pro"/>
          <w:sz w:val="26"/>
          <w:szCs w:val="26"/>
        </w:rPr>
        <w:t xml:space="preserve"> по данным раздельного учета;</w:t>
      </w:r>
    </w:p>
    <w:p w14:paraId="5C5DC920" w14:textId="303F0750" w:rsidR="00390A5E" w:rsidRDefault="00390A5E" w:rsidP="00DD2DF0">
      <w:pPr>
        <w:pStyle w:val="a5"/>
        <w:numPr>
          <w:ilvl w:val="0"/>
          <w:numId w:val="19"/>
        </w:numPr>
        <w:spacing w:line="360" w:lineRule="auto"/>
        <w:jc w:val="both"/>
        <w:rPr>
          <w:rFonts w:ascii="Myriad Pro" w:hAnsi="Myriad Pro"/>
          <w:sz w:val="26"/>
          <w:szCs w:val="26"/>
        </w:rPr>
      </w:pPr>
      <w:r>
        <w:rPr>
          <w:rFonts w:ascii="Myriad Pro" w:hAnsi="Myriad Pro"/>
          <w:sz w:val="26"/>
          <w:szCs w:val="26"/>
        </w:rPr>
        <w:t>налоговую декларация по налогу на прибыль организаций за последний истекший период (предшествующий год).</w:t>
      </w:r>
    </w:p>
    <w:p w14:paraId="14F9B45C" w14:textId="77777777" w:rsidR="00390A5E" w:rsidRDefault="00390A5E" w:rsidP="00DD2DF0">
      <w:pPr>
        <w:pStyle w:val="a5"/>
        <w:numPr>
          <w:ilvl w:val="0"/>
          <w:numId w:val="19"/>
        </w:numPr>
        <w:spacing w:line="360" w:lineRule="auto"/>
        <w:jc w:val="both"/>
        <w:rPr>
          <w:rFonts w:ascii="Myriad Pro" w:hAnsi="Myriad Pro"/>
          <w:sz w:val="26"/>
          <w:szCs w:val="26"/>
        </w:rPr>
      </w:pPr>
      <w:r>
        <w:rPr>
          <w:rFonts w:ascii="Myriad Pro" w:hAnsi="Myriad Pro"/>
          <w:sz w:val="26"/>
          <w:szCs w:val="26"/>
        </w:rPr>
        <w:t>квитанцию, подтверждающую предоставление (факт принятия) налоговой декларации налоговыми органами.</w:t>
      </w:r>
    </w:p>
    <w:p w14:paraId="4A88D7D5" w14:textId="248FB1AE" w:rsidR="00390A5E" w:rsidRPr="00080445" w:rsidRDefault="00390A5E" w:rsidP="00DD2DF0">
      <w:pPr>
        <w:pStyle w:val="a5"/>
        <w:numPr>
          <w:ilvl w:val="0"/>
          <w:numId w:val="19"/>
        </w:numPr>
        <w:spacing w:line="360" w:lineRule="auto"/>
        <w:jc w:val="both"/>
        <w:rPr>
          <w:rFonts w:ascii="Myriad Pro" w:hAnsi="Myriad Pro"/>
          <w:sz w:val="26"/>
          <w:szCs w:val="26"/>
        </w:rPr>
      </w:pPr>
      <w:r>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(Таблицы 1.3, 1.6), подтверждающие величину распределения налога на прибыль </w:t>
      </w:r>
      <w:r w:rsidRPr="00080445">
        <w:rPr>
          <w:rFonts w:ascii="Myriad Pro" w:hAnsi="Myriad Pro"/>
          <w:sz w:val="26"/>
          <w:szCs w:val="26"/>
        </w:rPr>
        <w:t xml:space="preserve">организаций за последний истекший период (предшествующий год). </w:t>
      </w:r>
    </w:p>
    <w:p w14:paraId="7ECCD8DF" w14:textId="37A0230C" w:rsidR="00390A5E" w:rsidRPr="00C9190D" w:rsidRDefault="00390A5E" w:rsidP="00DD2DF0">
      <w:pPr>
        <w:pStyle w:val="a5"/>
        <w:numPr>
          <w:ilvl w:val="0"/>
          <w:numId w:val="19"/>
        </w:numPr>
        <w:spacing w:line="360" w:lineRule="auto"/>
        <w:jc w:val="both"/>
        <w:rPr>
          <w:rFonts w:ascii="Myriad Pro" w:hAnsi="Myriad Pro"/>
          <w:sz w:val="26"/>
          <w:szCs w:val="26"/>
        </w:rPr>
      </w:pPr>
      <w:r>
        <w:rPr>
          <w:rFonts w:ascii="Myriad Pro" w:hAnsi="Myriad Pro"/>
          <w:sz w:val="26"/>
          <w:szCs w:val="26"/>
        </w:rPr>
        <w:t>платежные поручения, подтверждающие уплату налога на прибыль организаций в части федерального бюджета и бюджета субъекта Российской за последний истекший период (предшествующий год).</w:t>
      </w:r>
    </w:p>
    <w:p w14:paraId="13A8E2B1" w14:textId="77777777" w:rsidR="00390A5E" w:rsidRDefault="00390A5E" w:rsidP="00390A5E">
      <w:pPr>
        <w:spacing w:line="360" w:lineRule="auto"/>
        <w:contextualSpacing/>
        <w:jc w:val="both"/>
        <w:rPr>
          <w:rFonts w:ascii="Myriad Pro" w:hAnsi="Myriad Pro"/>
          <w:b/>
          <w:bCs/>
          <w:i/>
          <w:iCs/>
          <w:sz w:val="26"/>
          <w:szCs w:val="26"/>
          <w:u w:val="single"/>
        </w:rPr>
      </w:pPr>
    </w:p>
    <w:p w14:paraId="510D678F" w14:textId="156D5E1A" w:rsidR="00390A5E" w:rsidRPr="0008220E" w:rsidRDefault="00390A5E" w:rsidP="00390A5E">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78" w:name="_Toc53158485"/>
      <w:bookmarkStart w:id="79" w:name="_Toc53588505"/>
      <w:r w:rsidRPr="0008220E">
        <w:rPr>
          <w:rFonts w:ascii="Myriad Pro" w:hAnsi="Myriad Pro"/>
          <w:b/>
          <w:color w:val="4F6228" w:themeColor="accent3" w:themeShade="80"/>
          <w:sz w:val="28"/>
          <w:szCs w:val="28"/>
        </w:rPr>
        <w:t>Оплата налога на имущество и иных налогов</w:t>
      </w:r>
      <w:bookmarkEnd w:id="78"/>
      <w:bookmarkEnd w:id="79"/>
    </w:p>
    <w:p w14:paraId="0A4AA8D4" w14:textId="77777777" w:rsidR="00390A5E" w:rsidRPr="00253428" w:rsidRDefault="00390A5E" w:rsidP="00390A5E">
      <w:pPr>
        <w:spacing w:line="360" w:lineRule="auto"/>
        <w:contextualSpacing/>
        <w:jc w:val="both"/>
        <w:rPr>
          <w:rFonts w:ascii="Myriad Pro" w:hAnsi="Myriad Pro"/>
          <w:b/>
          <w:bCs/>
          <w:sz w:val="26"/>
          <w:szCs w:val="26"/>
        </w:rPr>
      </w:pPr>
      <w:r w:rsidRPr="00253428">
        <w:rPr>
          <w:rFonts w:ascii="Myriad Pro" w:hAnsi="Myriad Pro"/>
          <w:b/>
          <w:bCs/>
          <w:sz w:val="26"/>
          <w:szCs w:val="26"/>
        </w:rPr>
        <w:t xml:space="preserve">РЕКОМЕНДАЦИИ И ПРЕДЛОЖЕНИЯ ИСПОЛНИТЕЛЯ </w:t>
      </w:r>
    </w:p>
    <w:p w14:paraId="6D3B7241" w14:textId="3481D419" w:rsidR="00390A5E" w:rsidRDefault="00390A5E" w:rsidP="00390A5E">
      <w:pPr>
        <w:spacing w:line="360" w:lineRule="auto"/>
        <w:ind w:firstLine="567"/>
        <w:contextualSpacing/>
        <w:jc w:val="both"/>
        <w:rPr>
          <w:rFonts w:ascii="Myriad Pro" w:hAnsi="Myriad Pro"/>
          <w:sz w:val="26"/>
          <w:szCs w:val="26"/>
        </w:rPr>
      </w:pPr>
      <w:r w:rsidRPr="00930F77">
        <w:rPr>
          <w:rFonts w:ascii="Myriad Pro" w:hAnsi="Myriad Pro"/>
          <w:sz w:val="26"/>
          <w:szCs w:val="26"/>
        </w:rPr>
        <w:lastRenderedPageBreak/>
        <w:t xml:space="preserve">Для </w:t>
      </w:r>
      <w:r>
        <w:rPr>
          <w:rFonts w:ascii="Myriad Pro" w:hAnsi="Myriad Pro"/>
          <w:sz w:val="26"/>
          <w:szCs w:val="26"/>
        </w:rPr>
        <w:t>подтверждения фактических</w:t>
      </w:r>
      <w:r w:rsidRPr="00930F77">
        <w:rPr>
          <w:rFonts w:ascii="Myriad Pro" w:hAnsi="Myriad Pro"/>
          <w:sz w:val="26"/>
          <w:szCs w:val="26"/>
        </w:rPr>
        <w:t xml:space="preserve"> расходов Исполнитель рекомендует </w:t>
      </w:r>
      <w:r w:rsidR="00080445">
        <w:rPr>
          <w:rFonts w:ascii="Myriad Pro" w:hAnsi="Myriad Pro"/>
          <w:sz w:val="26"/>
          <w:szCs w:val="26"/>
        </w:rPr>
        <w:t>АО «Тываэнерго» в Службу по тарифам Республики Тыва предоставлять</w:t>
      </w:r>
      <w:r w:rsidR="00080445" w:rsidRPr="00930F77">
        <w:rPr>
          <w:rFonts w:ascii="Myriad Pro" w:hAnsi="Myriad Pro"/>
          <w:sz w:val="26"/>
          <w:szCs w:val="26"/>
        </w:rPr>
        <w:t xml:space="preserve"> </w:t>
      </w:r>
      <w:r w:rsidRPr="00930F77">
        <w:rPr>
          <w:rFonts w:ascii="Myriad Pro" w:hAnsi="Myriad Pro"/>
          <w:sz w:val="26"/>
          <w:szCs w:val="26"/>
        </w:rPr>
        <w:t xml:space="preserve">на очередной год регулирования: </w:t>
      </w:r>
    </w:p>
    <w:p w14:paraId="1C9B0C05" w14:textId="73B2943A" w:rsidR="00390A5E" w:rsidRPr="00C545CA" w:rsidRDefault="00390A5E" w:rsidP="00DD2DF0">
      <w:pPr>
        <w:pStyle w:val="a5"/>
        <w:numPr>
          <w:ilvl w:val="0"/>
          <w:numId w:val="26"/>
        </w:numPr>
        <w:spacing w:line="360" w:lineRule="auto"/>
        <w:jc w:val="both"/>
        <w:rPr>
          <w:rFonts w:ascii="Myriad Pro" w:hAnsi="Myriad Pro"/>
          <w:bCs/>
          <w:sz w:val="26"/>
          <w:szCs w:val="26"/>
        </w:rPr>
      </w:pPr>
      <w:r>
        <w:rPr>
          <w:rFonts w:ascii="Myriad Pro" w:hAnsi="Myriad Pro"/>
          <w:sz w:val="26"/>
          <w:szCs w:val="26"/>
        </w:rPr>
        <w:t xml:space="preserve">утвержденное положение о распределении расходов на </w:t>
      </w:r>
      <w:r w:rsidRPr="00C545CA">
        <w:rPr>
          <w:rFonts w:ascii="Myriad Pro" w:hAnsi="Myriad Pro"/>
          <w:bCs/>
          <w:sz w:val="26"/>
          <w:szCs w:val="26"/>
        </w:rPr>
        <w:t>налог на имущество и иных налогов</w:t>
      </w:r>
      <w:r>
        <w:rPr>
          <w:rFonts w:ascii="Myriad Pro" w:hAnsi="Myriad Pro"/>
          <w:bCs/>
          <w:sz w:val="26"/>
          <w:szCs w:val="26"/>
        </w:rPr>
        <w:t>, приказ об утверждении;</w:t>
      </w:r>
    </w:p>
    <w:p w14:paraId="0328DE95" w14:textId="77777777" w:rsidR="00390A5E" w:rsidRPr="00253428" w:rsidRDefault="00390A5E" w:rsidP="00DD2DF0">
      <w:pPr>
        <w:pStyle w:val="a5"/>
        <w:numPr>
          <w:ilvl w:val="0"/>
          <w:numId w:val="33"/>
        </w:numPr>
        <w:spacing w:line="360" w:lineRule="auto"/>
        <w:jc w:val="both"/>
        <w:rPr>
          <w:rFonts w:ascii="Myriad Pro" w:hAnsi="Myriad Pro"/>
          <w:b/>
          <w:bCs/>
          <w:sz w:val="26"/>
          <w:szCs w:val="26"/>
        </w:rPr>
      </w:pPr>
      <w:r>
        <w:rPr>
          <w:rFonts w:ascii="Myriad Pro" w:hAnsi="Myriad Pro"/>
          <w:b/>
          <w:bCs/>
          <w:sz w:val="26"/>
          <w:szCs w:val="26"/>
        </w:rPr>
        <w:t>Земельный налог</w:t>
      </w:r>
      <w:r w:rsidRPr="00253428">
        <w:rPr>
          <w:rFonts w:ascii="Myriad Pro" w:hAnsi="Myriad Pro"/>
          <w:b/>
          <w:bCs/>
          <w:sz w:val="26"/>
          <w:szCs w:val="26"/>
        </w:rPr>
        <w:t>.</w:t>
      </w:r>
    </w:p>
    <w:p w14:paraId="51EFA789" w14:textId="43180301" w:rsidR="00390A5E" w:rsidRPr="008B6185" w:rsidRDefault="00390A5E" w:rsidP="00DD2DF0">
      <w:pPr>
        <w:pStyle w:val="a5"/>
        <w:numPr>
          <w:ilvl w:val="0"/>
          <w:numId w:val="26"/>
        </w:numPr>
        <w:spacing w:line="360" w:lineRule="auto"/>
        <w:jc w:val="both"/>
        <w:rPr>
          <w:rFonts w:ascii="Myriad Pro" w:hAnsi="Myriad Pro"/>
          <w:sz w:val="26"/>
          <w:szCs w:val="26"/>
        </w:rPr>
      </w:pPr>
      <w:r w:rsidRPr="008B6185">
        <w:rPr>
          <w:rFonts w:ascii="Myriad Pro" w:hAnsi="Myriad Pro"/>
          <w:sz w:val="26"/>
          <w:szCs w:val="26"/>
        </w:rPr>
        <w:t xml:space="preserve">расчет </w:t>
      </w:r>
      <w:r>
        <w:rPr>
          <w:rFonts w:ascii="Myriad Pro" w:hAnsi="Myriad Pro"/>
          <w:sz w:val="26"/>
          <w:szCs w:val="26"/>
        </w:rPr>
        <w:t>земельного налога</w:t>
      </w:r>
      <w:r w:rsidRPr="008B6185">
        <w:rPr>
          <w:rFonts w:ascii="Myriad Pro" w:hAnsi="Myriad Pro"/>
          <w:sz w:val="26"/>
          <w:szCs w:val="26"/>
        </w:rPr>
        <w:t xml:space="preserve"> за последний истекший период;</w:t>
      </w:r>
    </w:p>
    <w:p w14:paraId="71FB0F75" w14:textId="01749C5A" w:rsidR="00390A5E" w:rsidRDefault="00390A5E" w:rsidP="00DD2DF0">
      <w:pPr>
        <w:pStyle w:val="a5"/>
        <w:numPr>
          <w:ilvl w:val="0"/>
          <w:numId w:val="26"/>
        </w:numPr>
        <w:spacing w:line="360" w:lineRule="auto"/>
        <w:jc w:val="both"/>
        <w:rPr>
          <w:rFonts w:ascii="Myriad Pro" w:hAnsi="Myriad Pro"/>
          <w:sz w:val="26"/>
          <w:szCs w:val="26"/>
        </w:rPr>
      </w:pPr>
      <w:r>
        <w:rPr>
          <w:rFonts w:ascii="Myriad Pro" w:hAnsi="Myriad Pro"/>
          <w:sz w:val="26"/>
          <w:szCs w:val="26"/>
        </w:rPr>
        <w:t>оборотно-сальдовые ведомости по счетам учета расходов на земельный налог;</w:t>
      </w:r>
    </w:p>
    <w:p w14:paraId="478CE06F" w14:textId="763AB81D" w:rsidR="00390A5E" w:rsidRDefault="00390A5E" w:rsidP="00DD2DF0">
      <w:pPr>
        <w:pStyle w:val="a5"/>
        <w:numPr>
          <w:ilvl w:val="0"/>
          <w:numId w:val="26"/>
        </w:numPr>
        <w:spacing w:line="360" w:lineRule="auto"/>
        <w:jc w:val="both"/>
        <w:rPr>
          <w:rFonts w:ascii="Myriad Pro" w:hAnsi="Myriad Pro"/>
          <w:sz w:val="26"/>
          <w:szCs w:val="26"/>
        </w:rPr>
      </w:pPr>
      <w:r>
        <w:rPr>
          <w:rFonts w:ascii="Myriad Pro" w:hAnsi="Myriad Pro"/>
          <w:sz w:val="26"/>
          <w:szCs w:val="26"/>
        </w:rPr>
        <w:t xml:space="preserve">декларации по земельному налогу за </w:t>
      </w:r>
      <w:r w:rsidRPr="008B6185">
        <w:rPr>
          <w:rFonts w:ascii="Myriad Pro" w:hAnsi="Myriad Pro"/>
          <w:sz w:val="26"/>
          <w:szCs w:val="26"/>
        </w:rPr>
        <w:t>последний истекший период</w:t>
      </w:r>
      <w:r>
        <w:rPr>
          <w:rFonts w:ascii="Myriad Pro" w:hAnsi="Myriad Pro"/>
          <w:sz w:val="26"/>
          <w:szCs w:val="26"/>
        </w:rPr>
        <w:t>;</w:t>
      </w:r>
    </w:p>
    <w:p w14:paraId="028ACF94" w14:textId="45B6171D" w:rsidR="00390A5E" w:rsidRPr="00C545CA" w:rsidRDefault="00390A5E" w:rsidP="00DD2DF0">
      <w:pPr>
        <w:pStyle w:val="a5"/>
        <w:numPr>
          <w:ilvl w:val="0"/>
          <w:numId w:val="26"/>
        </w:numPr>
        <w:spacing w:line="360" w:lineRule="auto"/>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платы за землю организаций за последний истекший период (предшествующий год). </w:t>
      </w:r>
    </w:p>
    <w:p w14:paraId="224A1EA9" w14:textId="77777777" w:rsidR="00390A5E" w:rsidRPr="00253428" w:rsidRDefault="00390A5E" w:rsidP="00DD2DF0">
      <w:pPr>
        <w:pStyle w:val="a5"/>
        <w:numPr>
          <w:ilvl w:val="0"/>
          <w:numId w:val="33"/>
        </w:numPr>
        <w:spacing w:line="360" w:lineRule="auto"/>
        <w:jc w:val="both"/>
        <w:rPr>
          <w:rFonts w:ascii="Myriad Pro" w:hAnsi="Myriad Pro"/>
          <w:b/>
          <w:bCs/>
          <w:sz w:val="26"/>
          <w:szCs w:val="26"/>
        </w:rPr>
      </w:pPr>
      <w:r w:rsidRPr="00253428">
        <w:rPr>
          <w:rFonts w:ascii="Myriad Pro" w:hAnsi="Myriad Pro"/>
          <w:b/>
          <w:bCs/>
          <w:sz w:val="26"/>
          <w:szCs w:val="26"/>
        </w:rPr>
        <w:t>Налог на имущество.</w:t>
      </w:r>
    </w:p>
    <w:p w14:paraId="1086EE39" w14:textId="75A180A2" w:rsidR="00390A5E" w:rsidRPr="008B6185" w:rsidRDefault="00390A5E" w:rsidP="00DD2DF0">
      <w:pPr>
        <w:pStyle w:val="a5"/>
        <w:numPr>
          <w:ilvl w:val="0"/>
          <w:numId w:val="26"/>
        </w:numPr>
        <w:spacing w:line="360" w:lineRule="auto"/>
        <w:jc w:val="both"/>
        <w:rPr>
          <w:rFonts w:ascii="Myriad Pro" w:hAnsi="Myriad Pro"/>
          <w:sz w:val="26"/>
          <w:szCs w:val="26"/>
        </w:rPr>
      </w:pPr>
      <w:r>
        <w:rPr>
          <w:rFonts w:ascii="Myriad Pro" w:hAnsi="Myriad Pro"/>
          <w:sz w:val="26"/>
          <w:szCs w:val="26"/>
        </w:rPr>
        <w:t xml:space="preserve">пообъектный </w:t>
      </w:r>
      <w:r w:rsidRPr="008B6185">
        <w:rPr>
          <w:rFonts w:ascii="Myriad Pro" w:hAnsi="Myriad Pro"/>
          <w:sz w:val="26"/>
          <w:szCs w:val="26"/>
        </w:rPr>
        <w:t xml:space="preserve">расчет </w:t>
      </w:r>
      <w:r>
        <w:rPr>
          <w:rFonts w:ascii="Myriad Pro" w:hAnsi="Myriad Pro"/>
          <w:sz w:val="26"/>
          <w:szCs w:val="26"/>
        </w:rPr>
        <w:t>налога на имущество</w:t>
      </w:r>
      <w:r w:rsidRPr="008B6185">
        <w:rPr>
          <w:rFonts w:ascii="Myriad Pro" w:hAnsi="Myriad Pro"/>
          <w:sz w:val="26"/>
          <w:szCs w:val="26"/>
        </w:rPr>
        <w:t xml:space="preserve"> за последний истекший период;</w:t>
      </w:r>
    </w:p>
    <w:p w14:paraId="236DCD5C" w14:textId="16EA1BD7" w:rsidR="00390A5E" w:rsidRDefault="00390A5E" w:rsidP="00DD2DF0">
      <w:pPr>
        <w:pStyle w:val="a5"/>
        <w:numPr>
          <w:ilvl w:val="0"/>
          <w:numId w:val="26"/>
        </w:numPr>
        <w:spacing w:line="360" w:lineRule="auto"/>
        <w:jc w:val="both"/>
        <w:rPr>
          <w:rFonts w:ascii="Myriad Pro" w:hAnsi="Myriad Pro"/>
          <w:sz w:val="26"/>
          <w:szCs w:val="26"/>
        </w:rPr>
      </w:pPr>
      <w:r>
        <w:rPr>
          <w:rFonts w:ascii="Myriad Pro" w:hAnsi="Myriad Pro"/>
          <w:sz w:val="26"/>
          <w:szCs w:val="26"/>
        </w:rPr>
        <w:t>оборотно-сальдовые ведомости по счетам учета расходов на налог на имущество и объектов основных средств (ведомость амортизации);</w:t>
      </w:r>
    </w:p>
    <w:p w14:paraId="466C154B" w14:textId="1E4B5559" w:rsidR="00390A5E" w:rsidRPr="008B6185" w:rsidRDefault="00390A5E" w:rsidP="00DD2DF0">
      <w:pPr>
        <w:pStyle w:val="a5"/>
        <w:numPr>
          <w:ilvl w:val="0"/>
          <w:numId w:val="26"/>
        </w:numPr>
        <w:spacing w:line="360" w:lineRule="auto"/>
        <w:jc w:val="both"/>
        <w:rPr>
          <w:rFonts w:ascii="Myriad Pro" w:hAnsi="Myriad Pro"/>
          <w:sz w:val="26"/>
          <w:szCs w:val="26"/>
        </w:rPr>
      </w:pPr>
      <w:r>
        <w:rPr>
          <w:rFonts w:ascii="Myriad Pro" w:hAnsi="Myriad Pro"/>
          <w:sz w:val="26"/>
          <w:szCs w:val="26"/>
        </w:rPr>
        <w:t xml:space="preserve">декларации по налогу на имущество за </w:t>
      </w:r>
      <w:r w:rsidRPr="008B6185">
        <w:rPr>
          <w:rFonts w:ascii="Myriad Pro" w:hAnsi="Myriad Pro"/>
          <w:sz w:val="26"/>
          <w:szCs w:val="26"/>
        </w:rPr>
        <w:t>последний истекший период</w:t>
      </w:r>
      <w:r>
        <w:rPr>
          <w:rFonts w:ascii="Myriad Pro" w:hAnsi="Myriad Pro"/>
          <w:sz w:val="26"/>
          <w:szCs w:val="26"/>
        </w:rPr>
        <w:t>;</w:t>
      </w:r>
    </w:p>
    <w:p w14:paraId="3B79B40A" w14:textId="22903C5D" w:rsidR="00390A5E" w:rsidRDefault="00390A5E" w:rsidP="00DD2DF0">
      <w:pPr>
        <w:pStyle w:val="a5"/>
        <w:numPr>
          <w:ilvl w:val="0"/>
          <w:numId w:val="26"/>
        </w:numPr>
        <w:spacing w:line="360" w:lineRule="auto"/>
        <w:jc w:val="both"/>
        <w:rPr>
          <w:rFonts w:ascii="Myriad Pro" w:hAnsi="Myriad Pro"/>
          <w:sz w:val="26"/>
          <w:szCs w:val="26"/>
        </w:rPr>
      </w:pPr>
      <w:r>
        <w:rPr>
          <w:rFonts w:ascii="Myriad Pro" w:hAnsi="Myriad Pro"/>
          <w:sz w:val="26"/>
          <w:szCs w:val="26"/>
        </w:rPr>
        <w:t>реестр и документы</w:t>
      </w:r>
      <w:r w:rsidRPr="008B6185">
        <w:rPr>
          <w:rFonts w:ascii="Myriad Pro" w:hAnsi="Myriad Pro"/>
          <w:sz w:val="26"/>
          <w:szCs w:val="26"/>
        </w:rPr>
        <w:t>, подтверждающие</w:t>
      </w:r>
      <w:r>
        <w:rPr>
          <w:rFonts w:ascii="Myriad Pro" w:hAnsi="Myriad Pro"/>
          <w:sz w:val="26"/>
          <w:szCs w:val="26"/>
        </w:rPr>
        <w:t xml:space="preserve"> введение в эксплуатацию основных средств за последний истекший период (инвентарные карточки, ведомость амортизации);</w:t>
      </w:r>
    </w:p>
    <w:p w14:paraId="46FCBCA6" w14:textId="1268915B" w:rsidR="00390A5E" w:rsidRPr="00C545CA" w:rsidRDefault="00390A5E" w:rsidP="00DD2DF0">
      <w:pPr>
        <w:pStyle w:val="a5"/>
        <w:numPr>
          <w:ilvl w:val="0"/>
          <w:numId w:val="26"/>
        </w:numPr>
        <w:spacing w:line="360" w:lineRule="auto"/>
        <w:jc w:val="both"/>
        <w:rPr>
          <w:rFonts w:ascii="Myriad Pro" w:hAnsi="Myriad Pro"/>
          <w:sz w:val="26"/>
          <w:szCs w:val="26"/>
        </w:rPr>
      </w:pPr>
      <w:r w:rsidRPr="00C545CA">
        <w:rPr>
          <w:rFonts w:ascii="Myriad Pro" w:hAnsi="Myriad Pro"/>
          <w:sz w:val="26"/>
          <w:szCs w:val="26"/>
        </w:rPr>
        <w:lastRenderedPageBreak/>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w:t>
      </w:r>
      <w:r>
        <w:rPr>
          <w:rFonts w:ascii="Myriad Pro" w:hAnsi="Myriad Pro"/>
          <w:sz w:val="26"/>
          <w:szCs w:val="26"/>
        </w:rPr>
        <w:t>налога на имущество</w:t>
      </w:r>
      <w:r w:rsidRPr="00C545CA">
        <w:rPr>
          <w:rFonts w:ascii="Myriad Pro" w:hAnsi="Myriad Pro"/>
          <w:sz w:val="26"/>
          <w:szCs w:val="26"/>
        </w:rPr>
        <w:t xml:space="preserve"> за последний истекший период (предшествующий год). </w:t>
      </w:r>
    </w:p>
    <w:p w14:paraId="68DDFE0D" w14:textId="77777777" w:rsidR="00390A5E" w:rsidRPr="00253428" w:rsidRDefault="00390A5E" w:rsidP="00DD2DF0">
      <w:pPr>
        <w:pStyle w:val="a5"/>
        <w:numPr>
          <w:ilvl w:val="0"/>
          <w:numId w:val="33"/>
        </w:numPr>
        <w:spacing w:line="360" w:lineRule="auto"/>
        <w:jc w:val="both"/>
        <w:rPr>
          <w:rFonts w:ascii="Myriad Pro" w:hAnsi="Myriad Pro"/>
          <w:b/>
          <w:bCs/>
          <w:sz w:val="26"/>
          <w:szCs w:val="26"/>
        </w:rPr>
      </w:pPr>
      <w:r>
        <w:rPr>
          <w:rFonts w:ascii="Myriad Pro" w:hAnsi="Myriad Pro"/>
          <w:b/>
          <w:bCs/>
          <w:sz w:val="26"/>
          <w:szCs w:val="26"/>
        </w:rPr>
        <w:t>П</w:t>
      </w:r>
      <w:r w:rsidRPr="00253428">
        <w:rPr>
          <w:rFonts w:ascii="Myriad Pro" w:hAnsi="Myriad Pro"/>
          <w:b/>
          <w:bCs/>
          <w:sz w:val="26"/>
          <w:szCs w:val="26"/>
        </w:rPr>
        <w:t>рочие налоги и сборы:</w:t>
      </w:r>
    </w:p>
    <w:p w14:paraId="27681915" w14:textId="77777777" w:rsidR="00390A5E" w:rsidRPr="00253428" w:rsidRDefault="00390A5E" w:rsidP="00DD2DF0">
      <w:pPr>
        <w:pStyle w:val="a5"/>
        <w:numPr>
          <w:ilvl w:val="1"/>
          <w:numId w:val="33"/>
        </w:numPr>
        <w:spacing w:line="360" w:lineRule="auto"/>
        <w:jc w:val="both"/>
        <w:rPr>
          <w:rFonts w:ascii="Myriad Pro" w:hAnsi="Myriad Pro"/>
          <w:b/>
          <w:bCs/>
          <w:sz w:val="26"/>
          <w:szCs w:val="26"/>
        </w:rPr>
      </w:pPr>
      <w:r w:rsidRPr="00253428">
        <w:rPr>
          <w:rFonts w:ascii="Myriad Pro" w:hAnsi="Myriad Pro"/>
          <w:b/>
          <w:bCs/>
          <w:sz w:val="26"/>
          <w:szCs w:val="26"/>
        </w:rPr>
        <w:t xml:space="preserve">Транспортный налог </w:t>
      </w:r>
    </w:p>
    <w:p w14:paraId="5F9704BB" w14:textId="351B93BB" w:rsidR="00390A5E" w:rsidRPr="008B6185" w:rsidRDefault="00390A5E" w:rsidP="00DD2DF0">
      <w:pPr>
        <w:pStyle w:val="a5"/>
        <w:numPr>
          <w:ilvl w:val="0"/>
          <w:numId w:val="26"/>
        </w:numPr>
        <w:spacing w:line="360" w:lineRule="auto"/>
        <w:jc w:val="both"/>
        <w:rPr>
          <w:rFonts w:ascii="Myriad Pro" w:hAnsi="Myriad Pro"/>
          <w:sz w:val="26"/>
          <w:szCs w:val="26"/>
        </w:rPr>
      </w:pPr>
      <w:r>
        <w:rPr>
          <w:rFonts w:ascii="Myriad Pro" w:hAnsi="Myriad Pro"/>
          <w:sz w:val="26"/>
          <w:szCs w:val="26"/>
        </w:rPr>
        <w:t xml:space="preserve">пообъектный </w:t>
      </w:r>
      <w:r w:rsidRPr="008B6185">
        <w:rPr>
          <w:rFonts w:ascii="Myriad Pro" w:hAnsi="Myriad Pro"/>
          <w:sz w:val="26"/>
          <w:szCs w:val="26"/>
        </w:rPr>
        <w:t xml:space="preserve">расчет </w:t>
      </w:r>
      <w:r>
        <w:rPr>
          <w:rFonts w:ascii="Myriad Pro" w:hAnsi="Myriad Pro"/>
          <w:sz w:val="26"/>
          <w:szCs w:val="26"/>
        </w:rPr>
        <w:t>транспортного налога</w:t>
      </w:r>
      <w:r w:rsidRPr="008B6185">
        <w:rPr>
          <w:rFonts w:ascii="Myriad Pro" w:hAnsi="Myriad Pro"/>
          <w:sz w:val="26"/>
          <w:szCs w:val="26"/>
        </w:rPr>
        <w:t xml:space="preserve"> за последний истекший период;</w:t>
      </w:r>
    </w:p>
    <w:p w14:paraId="3F9D6C6D" w14:textId="7DFF4C2A" w:rsidR="00390A5E" w:rsidRDefault="00390A5E" w:rsidP="00DD2DF0">
      <w:pPr>
        <w:pStyle w:val="a5"/>
        <w:numPr>
          <w:ilvl w:val="0"/>
          <w:numId w:val="26"/>
        </w:numPr>
        <w:spacing w:line="360" w:lineRule="auto"/>
        <w:jc w:val="both"/>
        <w:rPr>
          <w:rFonts w:ascii="Myriad Pro" w:hAnsi="Myriad Pro"/>
          <w:sz w:val="26"/>
          <w:szCs w:val="26"/>
        </w:rPr>
      </w:pPr>
      <w:r>
        <w:rPr>
          <w:rFonts w:ascii="Myriad Pro" w:hAnsi="Myriad Pro"/>
          <w:sz w:val="26"/>
          <w:szCs w:val="26"/>
        </w:rPr>
        <w:t>оборотно-сальдовые ведомости по счетам учета расходов на транспортный налог;</w:t>
      </w:r>
    </w:p>
    <w:p w14:paraId="15555A0E" w14:textId="6A0B149C" w:rsidR="00390A5E" w:rsidRPr="008B6185" w:rsidRDefault="00390A5E" w:rsidP="00DD2DF0">
      <w:pPr>
        <w:pStyle w:val="a5"/>
        <w:numPr>
          <w:ilvl w:val="0"/>
          <w:numId w:val="26"/>
        </w:numPr>
        <w:spacing w:line="360" w:lineRule="auto"/>
        <w:jc w:val="both"/>
        <w:rPr>
          <w:rFonts w:ascii="Myriad Pro" w:hAnsi="Myriad Pro"/>
          <w:sz w:val="26"/>
          <w:szCs w:val="26"/>
        </w:rPr>
      </w:pPr>
      <w:r>
        <w:rPr>
          <w:rFonts w:ascii="Myriad Pro" w:hAnsi="Myriad Pro"/>
          <w:sz w:val="26"/>
          <w:szCs w:val="26"/>
        </w:rPr>
        <w:t xml:space="preserve">декларации по транспортному налогу за </w:t>
      </w:r>
      <w:r w:rsidRPr="008B6185">
        <w:rPr>
          <w:rFonts w:ascii="Myriad Pro" w:hAnsi="Myriad Pro"/>
          <w:sz w:val="26"/>
          <w:szCs w:val="26"/>
        </w:rPr>
        <w:t>последний истекший период</w:t>
      </w:r>
      <w:r>
        <w:rPr>
          <w:rFonts w:ascii="Myriad Pro" w:hAnsi="Myriad Pro"/>
          <w:sz w:val="26"/>
          <w:szCs w:val="26"/>
        </w:rPr>
        <w:t>;</w:t>
      </w:r>
    </w:p>
    <w:p w14:paraId="066C975E" w14:textId="46229BCF" w:rsidR="00390A5E" w:rsidRDefault="00390A5E" w:rsidP="00DD2DF0">
      <w:pPr>
        <w:pStyle w:val="a5"/>
        <w:numPr>
          <w:ilvl w:val="0"/>
          <w:numId w:val="26"/>
        </w:numPr>
        <w:spacing w:line="360" w:lineRule="auto"/>
        <w:jc w:val="both"/>
        <w:rPr>
          <w:rFonts w:ascii="Myriad Pro" w:hAnsi="Myriad Pro"/>
          <w:sz w:val="26"/>
          <w:szCs w:val="26"/>
        </w:rPr>
      </w:pPr>
      <w:r>
        <w:rPr>
          <w:rFonts w:ascii="Myriad Pro" w:hAnsi="Myriad Pro"/>
          <w:sz w:val="26"/>
          <w:szCs w:val="26"/>
        </w:rPr>
        <w:t>реестр и документы</w:t>
      </w:r>
      <w:r w:rsidRPr="008B6185">
        <w:rPr>
          <w:rFonts w:ascii="Myriad Pro" w:hAnsi="Myriad Pro"/>
          <w:sz w:val="26"/>
          <w:szCs w:val="26"/>
        </w:rPr>
        <w:t>, подтверждающие</w:t>
      </w:r>
      <w:r>
        <w:rPr>
          <w:rFonts w:ascii="Myriad Pro" w:hAnsi="Myriad Pro"/>
          <w:sz w:val="26"/>
          <w:szCs w:val="26"/>
        </w:rPr>
        <w:t xml:space="preserve"> права собственности на транспортные средства;</w:t>
      </w:r>
    </w:p>
    <w:p w14:paraId="0EF7A12E" w14:textId="38C026B2" w:rsidR="00390A5E" w:rsidRPr="00C545CA" w:rsidRDefault="00390A5E" w:rsidP="00DD2DF0">
      <w:pPr>
        <w:pStyle w:val="a5"/>
        <w:numPr>
          <w:ilvl w:val="0"/>
          <w:numId w:val="26"/>
        </w:numPr>
        <w:spacing w:line="360" w:lineRule="auto"/>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платы за землю организаций за последний истекший период (предшествующий год). </w:t>
      </w:r>
    </w:p>
    <w:p w14:paraId="4CEF25BF" w14:textId="77777777" w:rsidR="00390A5E" w:rsidRPr="00253428" w:rsidRDefault="00390A5E" w:rsidP="00DD2DF0">
      <w:pPr>
        <w:pStyle w:val="a5"/>
        <w:numPr>
          <w:ilvl w:val="1"/>
          <w:numId w:val="33"/>
        </w:numPr>
        <w:spacing w:line="360" w:lineRule="auto"/>
        <w:jc w:val="both"/>
        <w:rPr>
          <w:rFonts w:ascii="Myriad Pro" w:hAnsi="Myriad Pro"/>
          <w:b/>
          <w:bCs/>
          <w:sz w:val="26"/>
          <w:szCs w:val="26"/>
        </w:rPr>
      </w:pPr>
      <w:r>
        <w:rPr>
          <w:rFonts w:ascii="Myriad Pro" w:hAnsi="Myriad Pro"/>
          <w:b/>
          <w:bCs/>
          <w:sz w:val="26"/>
          <w:szCs w:val="26"/>
        </w:rPr>
        <w:t>П</w:t>
      </w:r>
      <w:r w:rsidRPr="00C545CA">
        <w:rPr>
          <w:rFonts w:ascii="Myriad Pro" w:hAnsi="Myriad Pro"/>
          <w:b/>
          <w:bCs/>
          <w:sz w:val="26"/>
          <w:szCs w:val="26"/>
        </w:rPr>
        <w:t>лат</w:t>
      </w:r>
      <w:r>
        <w:rPr>
          <w:rFonts w:ascii="Myriad Pro" w:hAnsi="Myriad Pro"/>
          <w:b/>
          <w:bCs/>
          <w:sz w:val="26"/>
          <w:szCs w:val="26"/>
        </w:rPr>
        <w:t>а</w:t>
      </w:r>
      <w:r w:rsidRPr="00C545CA">
        <w:rPr>
          <w:rFonts w:ascii="Myriad Pro" w:hAnsi="Myriad Pro"/>
          <w:b/>
          <w:bCs/>
          <w:sz w:val="26"/>
          <w:szCs w:val="26"/>
        </w:rPr>
        <w:t xml:space="preserve"> за негативное воздействие на окружающую среду </w:t>
      </w:r>
    </w:p>
    <w:p w14:paraId="0D87E788" w14:textId="1B378B71" w:rsidR="00390A5E" w:rsidRPr="008B6185" w:rsidRDefault="00390A5E" w:rsidP="00DD2DF0">
      <w:pPr>
        <w:pStyle w:val="a5"/>
        <w:numPr>
          <w:ilvl w:val="0"/>
          <w:numId w:val="26"/>
        </w:numPr>
        <w:spacing w:line="360" w:lineRule="auto"/>
        <w:jc w:val="both"/>
        <w:rPr>
          <w:rFonts w:ascii="Myriad Pro" w:hAnsi="Myriad Pro"/>
          <w:sz w:val="26"/>
          <w:szCs w:val="26"/>
        </w:rPr>
      </w:pPr>
      <w:r w:rsidRPr="008B6185">
        <w:rPr>
          <w:rFonts w:ascii="Myriad Pro" w:hAnsi="Myriad Pro"/>
          <w:sz w:val="26"/>
          <w:szCs w:val="26"/>
        </w:rPr>
        <w:t xml:space="preserve">расчет </w:t>
      </w:r>
      <w:r w:rsidRPr="00C545CA">
        <w:rPr>
          <w:rFonts w:ascii="Myriad Pro" w:hAnsi="Myriad Pro"/>
          <w:sz w:val="26"/>
          <w:szCs w:val="26"/>
        </w:rPr>
        <w:t>платы за негативное воздействие на окружающую среду</w:t>
      </w:r>
      <w:r w:rsidRPr="008B6185">
        <w:rPr>
          <w:rFonts w:ascii="Myriad Pro" w:hAnsi="Myriad Pro"/>
          <w:sz w:val="26"/>
          <w:szCs w:val="26"/>
        </w:rPr>
        <w:t xml:space="preserve"> за последний истекший период;</w:t>
      </w:r>
    </w:p>
    <w:p w14:paraId="31CA0966" w14:textId="3CED3DED" w:rsidR="00390A5E" w:rsidRDefault="00390A5E" w:rsidP="00DD2DF0">
      <w:pPr>
        <w:pStyle w:val="a5"/>
        <w:numPr>
          <w:ilvl w:val="0"/>
          <w:numId w:val="26"/>
        </w:numPr>
        <w:spacing w:line="360" w:lineRule="auto"/>
        <w:jc w:val="both"/>
        <w:rPr>
          <w:rFonts w:ascii="Myriad Pro" w:hAnsi="Myriad Pro"/>
          <w:sz w:val="26"/>
          <w:szCs w:val="26"/>
        </w:rPr>
      </w:pPr>
      <w:r>
        <w:rPr>
          <w:rFonts w:ascii="Myriad Pro" w:hAnsi="Myriad Pro"/>
          <w:sz w:val="26"/>
          <w:szCs w:val="26"/>
        </w:rPr>
        <w:lastRenderedPageBreak/>
        <w:t xml:space="preserve">оборотно-сальдовые ведомости по счетам учета расходов на </w:t>
      </w:r>
      <w:r w:rsidRPr="00C545CA">
        <w:rPr>
          <w:rFonts w:ascii="Myriad Pro" w:hAnsi="Myriad Pro"/>
          <w:sz w:val="26"/>
          <w:szCs w:val="26"/>
        </w:rPr>
        <w:t>плат</w:t>
      </w:r>
      <w:r>
        <w:rPr>
          <w:rFonts w:ascii="Myriad Pro" w:hAnsi="Myriad Pro"/>
          <w:sz w:val="26"/>
          <w:szCs w:val="26"/>
        </w:rPr>
        <w:t>у</w:t>
      </w:r>
      <w:r w:rsidRPr="00C545CA">
        <w:rPr>
          <w:rFonts w:ascii="Myriad Pro" w:hAnsi="Myriad Pro"/>
          <w:sz w:val="26"/>
          <w:szCs w:val="26"/>
        </w:rPr>
        <w:t xml:space="preserve"> за негативное воздействие на окружающую среду</w:t>
      </w:r>
      <w:r>
        <w:rPr>
          <w:rFonts w:ascii="Myriad Pro" w:hAnsi="Myriad Pro"/>
          <w:sz w:val="26"/>
          <w:szCs w:val="26"/>
        </w:rPr>
        <w:t>;</w:t>
      </w:r>
    </w:p>
    <w:p w14:paraId="2ED7625A" w14:textId="26BC4F6F" w:rsidR="00390A5E" w:rsidRPr="008B6185" w:rsidRDefault="00390A5E" w:rsidP="00DD2DF0">
      <w:pPr>
        <w:pStyle w:val="a5"/>
        <w:numPr>
          <w:ilvl w:val="0"/>
          <w:numId w:val="26"/>
        </w:numPr>
        <w:spacing w:line="360" w:lineRule="auto"/>
        <w:jc w:val="both"/>
        <w:rPr>
          <w:rFonts w:ascii="Myriad Pro" w:hAnsi="Myriad Pro"/>
          <w:sz w:val="26"/>
          <w:szCs w:val="26"/>
        </w:rPr>
      </w:pPr>
      <w:r>
        <w:rPr>
          <w:rFonts w:ascii="Myriad Pro" w:hAnsi="Myriad Pro"/>
          <w:sz w:val="26"/>
          <w:szCs w:val="26"/>
        </w:rPr>
        <w:t xml:space="preserve">декларации о </w:t>
      </w:r>
      <w:r w:rsidRPr="00C545CA">
        <w:rPr>
          <w:rFonts w:ascii="Myriad Pro" w:hAnsi="Myriad Pro"/>
          <w:sz w:val="26"/>
          <w:szCs w:val="26"/>
        </w:rPr>
        <w:t>плат</w:t>
      </w:r>
      <w:r>
        <w:rPr>
          <w:rFonts w:ascii="Myriad Pro" w:hAnsi="Myriad Pro"/>
          <w:sz w:val="26"/>
          <w:szCs w:val="26"/>
        </w:rPr>
        <w:t>е</w:t>
      </w:r>
      <w:r w:rsidRPr="00C545CA">
        <w:rPr>
          <w:rFonts w:ascii="Myriad Pro" w:hAnsi="Myriad Pro"/>
          <w:sz w:val="26"/>
          <w:szCs w:val="26"/>
        </w:rPr>
        <w:t xml:space="preserve"> за негативное воздействие на окружающую среду</w:t>
      </w:r>
      <w:r>
        <w:rPr>
          <w:rFonts w:ascii="Myriad Pro" w:hAnsi="Myriad Pro"/>
          <w:sz w:val="26"/>
          <w:szCs w:val="26"/>
        </w:rPr>
        <w:t xml:space="preserve"> за </w:t>
      </w:r>
      <w:r w:rsidRPr="008B6185">
        <w:rPr>
          <w:rFonts w:ascii="Myriad Pro" w:hAnsi="Myriad Pro"/>
          <w:sz w:val="26"/>
          <w:szCs w:val="26"/>
        </w:rPr>
        <w:t>последний истекший период</w:t>
      </w:r>
      <w:r>
        <w:rPr>
          <w:rFonts w:ascii="Myriad Pro" w:hAnsi="Myriad Pro"/>
          <w:sz w:val="26"/>
          <w:szCs w:val="26"/>
        </w:rPr>
        <w:t>;</w:t>
      </w:r>
    </w:p>
    <w:p w14:paraId="17E4D770" w14:textId="21401816" w:rsidR="00390A5E" w:rsidRDefault="00390A5E" w:rsidP="00DD2DF0">
      <w:pPr>
        <w:pStyle w:val="a5"/>
        <w:numPr>
          <w:ilvl w:val="0"/>
          <w:numId w:val="26"/>
        </w:numPr>
        <w:spacing w:line="360" w:lineRule="auto"/>
        <w:jc w:val="both"/>
        <w:rPr>
          <w:rFonts w:ascii="Myriad Pro" w:hAnsi="Myriad Pro"/>
          <w:sz w:val="26"/>
          <w:szCs w:val="26"/>
        </w:rPr>
      </w:pPr>
      <w:r>
        <w:rPr>
          <w:rFonts w:ascii="Myriad Pro" w:hAnsi="Myriad Pro"/>
          <w:sz w:val="26"/>
          <w:szCs w:val="26"/>
        </w:rPr>
        <w:t>документы</w:t>
      </w:r>
      <w:r w:rsidRPr="008B6185">
        <w:rPr>
          <w:rFonts w:ascii="Myriad Pro" w:hAnsi="Myriad Pro"/>
          <w:sz w:val="26"/>
          <w:szCs w:val="26"/>
        </w:rPr>
        <w:t>, подтверждающие</w:t>
      </w:r>
      <w:r>
        <w:rPr>
          <w:rFonts w:ascii="Myriad Pro" w:hAnsi="Myriad Pro"/>
          <w:sz w:val="26"/>
          <w:szCs w:val="26"/>
        </w:rPr>
        <w:t xml:space="preserve"> установленные нормативы;</w:t>
      </w:r>
    </w:p>
    <w:p w14:paraId="412994C4" w14:textId="32E8D7C3" w:rsidR="00390A5E" w:rsidRPr="00C545CA" w:rsidRDefault="00390A5E" w:rsidP="00DD2DF0">
      <w:pPr>
        <w:pStyle w:val="a5"/>
        <w:numPr>
          <w:ilvl w:val="0"/>
          <w:numId w:val="26"/>
        </w:numPr>
        <w:spacing w:line="360" w:lineRule="auto"/>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платы за негативное воздействие на окружающую среду за последний истекший период (предшествующий год). </w:t>
      </w:r>
    </w:p>
    <w:p w14:paraId="733CFC11" w14:textId="77777777" w:rsidR="00390A5E" w:rsidRPr="00253428" w:rsidRDefault="00390A5E" w:rsidP="00390A5E">
      <w:pPr>
        <w:spacing w:line="360" w:lineRule="auto"/>
        <w:ind w:firstLine="567"/>
        <w:contextualSpacing/>
        <w:jc w:val="both"/>
        <w:rPr>
          <w:rFonts w:ascii="Myriad Pro" w:hAnsi="Myriad Pro"/>
          <w:b/>
          <w:bCs/>
          <w:sz w:val="26"/>
          <w:szCs w:val="26"/>
        </w:rPr>
      </w:pPr>
      <w:r w:rsidRPr="00253428">
        <w:rPr>
          <w:rFonts w:ascii="Myriad Pro" w:hAnsi="Myriad Pro"/>
          <w:b/>
          <w:bCs/>
          <w:sz w:val="26"/>
          <w:szCs w:val="26"/>
        </w:rPr>
        <w:t>3.3.</w:t>
      </w:r>
      <w:r w:rsidRPr="00253428">
        <w:rPr>
          <w:rFonts w:ascii="Myriad Pro" w:hAnsi="Myriad Pro"/>
          <w:b/>
          <w:bCs/>
          <w:sz w:val="26"/>
          <w:szCs w:val="26"/>
        </w:rPr>
        <w:tab/>
        <w:t>Водный налог</w:t>
      </w:r>
    </w:p>
    <w:p w14:paraId="059F025A" w14:textId="29AA3087" w:rsidR="00390A5E" w:rsidRPr="008B6185" w:rsidRDefault="00390A5E" w:rsidP="00DD2DF0">
      <w:pPr>
        <w:pStyle w:val="a5"/>
        <w:numPr>
          <w:ilvl w:val="0"/>
          <w:numId w:val="26"/>
        </w:numPr>
        <w:spacing w:line="360" w:lineRule="auto"/>
        <w:jc w:val="both"/>
        <w:rPr>
          <w:rFonts w:ascii="Myriad Pro" w:hAnsi="Myriad Pro"/>
          <w:sz w:val="26"/>
          <w:szCs w:val="26"/>
        </w:rPr>
      </w:pPr>
      <w:r w:rsidRPr="008B6185">
        <w:rPr>
          <w:rFonts w:ascii="Myriad Pro" w:hAnsi="Myriad Pro"/>
          <w:sz w:val="26"/>
          <w:szCs w:val="26"/>
        </w:rPr>
        <w:t xml:space="preserve">расчет </w:t>
      </w:r>
      <w:r>
        <w:rPr>
          <w:rFonts w:ascii="Myriad Pro" w:hAnsi="Myriad Pro"/>
          <w:sz w:val="26"/>
          <w:szCs w:val="26"/>
        </w:rPr>
        <w:t>водного налога</w:t>
      </w:r>
      <w:r w:rsidRPr="00C545CA">
        <w:rPr>
          <w:rFonts w:ascii="Myriad Pro" w:hAnsi="Myriad Pro"/>
          <w:sz w:val="26"/>
          <w:szCs w:val="26"/>
        </w:rPr>
        <w:t xml:space="preserve"> </w:t>
      </w:r>
      <w:r w:rsidRPr="008B6185">
        <w:rPr>
          <w:rFonts w:ascii="Myriad Pro" w:hAnsi="Myriad Pro"/>
          <w:sz w:val="26"/>
          <w:szCs w:val="26"/>
        </w:rPr>
        <w:t>за последний истекший период;</w:t>
      </w:r>
    </w:p>
    <w:p w14:paraId="4029F902" w14:textId="011478F9" w:rsidR="00390A5E" w:rsidRDefault="00390A5E" w:rsidP="00DD2DF0">
      <w:pPr>
        <w:pStyle w:val="a5"/>
        <w:numPr>
          <w:ilvl w:val="0"/>
          <w:numId w:val="26"/>
        </w:numPr>
        <w:spacing w:line="360" w:lineRule="auto"/>
        <w:jc w:val="both"/>
        <w:rPr>
          <w:rFonts w:ascii="Myriad Pro" w:hAnsi="Myriad Pro"/>
          <w:sz w:val="26"/>
          <w:szCs w:val="26"/>
        </w:rPr>
      </w:pPr>
      <w:r>
        <w:rPr>
          <w:rFonts w:ascii="Myriad Pro" w:hAnsi="Myriad Pro"/>
          <w:sz w:val="26"/>
          <w:szCs w:val="26"/>
        </w:rPr>
        <w:t>оборотно-сальдовые ведомости по счетам учета расходов на водный налог;</w:t>
      </w:r>
    </w:p>
    <w:p w14:paraId="2542920D" w14:textId="09719857" w:rsidR="00390A5E" w:rsidRPr="008B6185" w:rsidRDefault="00390A5E" w:rsidP="00DD2DF0">
      <w:pPr>
        <w:pStyle w:val="a5"/>
        <w:numPr>
          <w:ilvl w:val="0"/>
          <w:numId w:val="26"/>
        </w:numPr>
        <w:spacing w:line="360" w:lineRule="auto"/>
        <w:jc w:val="both"/>
        <w:rPr>
          <w:rFonts w:ascii="Myriad Pro" w:hAnsi="Myriad Pro"/>
          <w:sz w:val="26"/>
          <w:szCs w:val="26"/>
        </w:rPr>
      </w:pPr>
      <w:r>
        <w:rPr>
          <w:rFonts w:ascii="Myriad Pro" w:hAnsi="Myriad Pro"/>
          <w:sz w:val="26"/>
          <w:szCs w:val="26"/>
        </w:rPr>
        <w:t xml:space="preserve">декларации по водному налогу за </w:t>
      </w:r>
      <w:r w:rsidRPr="008B6185">
        <w:rPr>
          <w:rFonts w:ascii="Myriad Pro" w:hAnsi="Myriad Pro"/>
          <w:sz w:val="26"/>
          <w:szCs w:val="26"/>
        </w:rPr>
        <w:t>последний истекший период</w:t>
      </w:r>
      <w:r>
        <w:rPr>
          <w:rFonts w:ascii="Myriad Pro" w:hAnsi="Myriad Pro"/>
          <w:sz w:val="26"/>
          <w:szCs w:val="26"/>
        </w:rPr>
        <w:t>;</w:t>
      </w:r>
    </w:p>
    <w:p w14:paraId="05E9CBC7" w14:textId="75449F46" w:rsidR="00390A5E" w:rsidRDefault="00390A5E" w:rsidP="00DD2DF0">
      <w:pPr>
        <w:pStyle w:val="a5"/>
        <w:numPr>
          <w:ilvl w:val="0"/>
          <w:numId w:val="26"/>
        </w:numPr>
        <w:spacing w:line="360" w:lineRule="auto"/>
        <w:jc w:val="both"/>
        <w:rPr>
          <w:rFonts w:ascii="Myriad Pro" w:hAnsi="Myriad Pro"/>
          <w:sz w:val="26"/>
          <w:szCs w:val="26"/>
        </w:rPr>
      </w:pPr>
      <w:r>
        <w:rPr>
          <w:rFonts w:ascii="Myriad Pro" w:hAnsi="Myriad Pro"/>
          <w:sz w:val="26"/>
          <w:szCs w:val="26"/>
        </w:rPr>
        <w:t>документы</w:t>
      </w:r>
      <w:r w:rsidRPr="008B6185">
        <w:rPr>
          <w:rFonts w:ascii="Myriad Pro" w:hAnsi="Myriad Pro"/>
          <w:sz w:val="26"/>
          <w:szCs w:val="26"/>
        </w:rPr>
        <w:t>, подтверждающие</w:t>
      </w:r>
      <w:r>
        <w:rPr>
          <w:rFonts w:ascii="Myriad Pro" w:hAnsi="Myriad Pro"/>
          <w:sz w:val="26"/>
          <w:szCs w:val="26"/>
        </w:rPr>
        <w:t xml:space="preserve"> фактические объемы потребления за последний истекший период;</w:t>
      </w:r>
    </w:p>
    <w:p w14:paraId="753B369B" w14:textId="649F31B8" w:rsidR="00390A5E" w:rsidRPr="00C545CA" w:rsidRDefault="00390A5E" w:rsidP="00DD2DF0">
      <w:pPr>
        <w:pStyle w:val="a5"/>
        <w:numPr>
          <w:ilvl w:val="0"/>
          <w:numId w:val="26"/>
        </w:numPr>
        <w:spacing w:line="360" w:lineRule="auto"/>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w:t>
      </w:r>
      <w:r>
        <w:rPr>
          <w:rFonts w:ascii="Myriad Pro" w:hAnsi="Myriad Pro"/>
          <w:sz w:val="26"/>
          <w:szCs w:val="26"/>
        </w:rPr>
        <w:t>водного налога</w:t>
      </w:r>
      <w:r w:rsidRPr="00C545CA">
        <w:rPr>
          <w:rFonts w:ascii="Myriad Pro" w:hAnsi="Myriad Pro"/>
          <w:sz w:val="26"/>
          <w:szCs w:val="26"/>
        </w:rPr>
        <w:t xml:space="preserve"> за последний истекший период (предшествующий год). </w:t>
      </w:r>
    </w:p>
    <w:p w14:paraId="7BAAC3AD" w14:textId="77777777" w:rsidR="00390A5E" w:rsidRDefault="00390A5E" w:rsidP="00390A5E">
      <w:pPr>
        <w:pStyle w:val="a5"/>
        <w:spacing w:line="360" w:lineRule="auto"/>
        <w:ind w:left="0" w:firstLine="567"/>
        <w:jc w:val="both"/>
      </w:pPr>
    </w:p>
    <w:p w14:paraId="6121CF4A" w14:textId="2C2CEC23" w:rsidR="00390A5E" w:rsidRPr="0008220E" w:rsidRDefault="00390A5E" w:rsidP="00390A5E">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80" w:name="_Toc53158486"/>
      <w:bookmarkStart w:id="81" w:name="_Toc53588506"/>
      <w:r w:rsidRPr="0008220E">
        <w:rPr>
          <w:rFonts w:ascii="Myriad Pro" w:hAnsi="Myriad Pro"/>
          <w:b/>
          <w:color w:val="4F6228" w:themeColor="accent3" w:themeShade="80"/>
          <w:sz w:val="28"/>
          <w:szCs w:val="28"/>
        </w:rPr>
        <w:lastRenderedPageBreak/>
        <w:t xml:space="preserve">Оплата </w:t>
      </w:r>
      <w:r>
        <w:rPr>
          <w:rFonts w:ascii="Myriad Pro" w:hAnsi="Myriad Pro"/>
          <w:b/>
          <w:color w:val="4F6228" w:themeColor="accent3" w:themeShade="80"/>
          <w:sz w:val="28"/>
          <w:szCs w:val="28"/>
        </w:rPr>
        <w:t>услуг ПАО «ФСК ЕЭС»</w:t>
      </w:r>
      <w:bookmarkEnd w:id="80"/>
      <w:bookmarkEnd w:id="81"/>
    </w:p>
    <w:p w14:paraId="691A2512" w14:textId="77777777" w:rsidR="00390A5E" w:rsidRDefault="00390A5E" w:rsidP="00390A5E">
      <w:pPr>
        <w:spacing w:line="360" w:lineRule="auto"/>
        <w:ind w:firstLine="567"/>
        <w:jc w:val="both"/>
        <w:rPr>
          <w:rFonts w:ascii="Myriad Pro" w:eastAsia="Calibri" w:hAnsi="Myriad Pro"/>
          <w:sz w:val="26"/>
          <w:szCs w:val="26"/>
        </w:rPr>
      </w:pPr>
    </w:p>
    <w:p w14:paraId="2B0CFF8D" w14:textId="50DB212C" w:rsidR="00390A5E" w:rsidRDefault="00390A5E" w:rsidP="00390A5E">
      <w:pPr>
        <w:spacing w:line="360" w:lineRule="auto"/>
        <w:ind w:firstLine="567"/>
        <w:jc w:val="both"/>
        <w:rPr>
          <w:rFonts w:ascii="Myriad Pro" w:eastAsia="Calibri" w:hAnsi="Myriad Pro"/>
          <w:sz w:val="26"/>
          <w:szCs w:val="26"/>
        </w:rPr>
      </w:pPr>
      <w:r w:rsidRPr="00285F54">
        <w:rPr>
          <w:rFonts w:ascii="Myriad Pro" w:eastAsia="Calibri" w:hAnsi="Myriad Pro"/>
          <w:sz w:val="26"/>
          <w:szCs w:val="26"/>
        </w:rPr>
        <w:t xml:space="preserve">Для </w:t>
      </w:r>
      <w:r>
        <w:rPr>
          <w:rFonts w:ascii="Myriad Pro" w:eastAsia="Calibri" w:hAnsi="Myriad Pro"/>
          <w:sz w:val="26"/>
          <w:szCs w:val="26"/>
        </w:rPr>
        <w:t>подтверждения фактических</w:t>
      </w:r>
      <w:r w:rsidRPr="00285F54">
        <w:rPr>
          <w:rFonts w:ascii="Myriad Pro" w:eastAsia="Calibri" w:hAnsi="Myriad Pro"/>
          <w:sz w:val="26"/>
          <w:szCs w:val="26"/>
        </w:rPr>
        <w:t xml:space="preserve"> расходов Исполнитель </w:t>
      </w:r>
      <w:r>
        <w:rPr>
          <w:rFonts w:ascii="Myriad Pro" w:eastAsia="Calibri" w:hAnsi="Myriad Pro"/>
          <w:sz w:val="26"/>
          <w:szCs w:val="26"/>
        </w:rPr>
        <w:t>рекомендует</w:t>
      </w:r>
      <w:r w:rsidRPr="00285F54">
        <w:rPr>
          <w:rFonts w:ascii="Myriad Pro" w:eastAsia="Calibri" w:hAnsi="Myriad Pro"/>
          <w:sz w:val="26"/>
          <w:szCs w:val="26"/>
        </w:rPr>
        <w:t xml:space="preserve"> </w:t>
      </w:r>
      <w:r w:rsidR="00080445">
        <w:rPr>
          <w:rFonts w:ascii="Myriad Pro" w:hAnsi="Myriad Pro"/>
          <w:sz w:val="26"/>
          <w:szCs w:val="26"/>
        </w:rPr>
        <w:t>АО «Тываэнерго» в Службу по тарифам Республики Тыва предоставлять</w:t>
      </w:r>
      <w:r w:rsidR="00080445" w:rsidRPr="00285F54">
        <w:rPr>
          <w:rFonts w:ascii="Myriad Pro" w:eastAsia="Calibri" w:hAnsi="Myriad Pro"/>
          <w:sz w:val="26"/>
          <w:szCs w:val="26"/>
        </w:rPr>
        <w:t xml:space="preserve"> </w:t>
      </w:r>
      <w:r w:rsidRPr="00285F54">
        <w:rPr>
          <w:rFonts w:ascii="Myriad Pro" w:eastAsia="Calibri" w:hAnsi="Myriad Pro"/>
          <w:sz w:val="26"/>
          <w:szCs w:val="26"/>
        </w:rPr>
        <w:t xml:space="preserve">в составе </w:t>
      </w:r>
      <w:r>
        <w:rPr>
          <w:rFonts w:ascii="Myriad Pro" w:eastAsia="Calibri" w:hAnsi="Myriad Pro"/>
          <w:sz w:val="26"/>
          <w:szCs w:val="26"/>
        </w:rPr>
        <w:t>материалов</w:t>
      </w:r>
      <w:r w:rsidRPr="00285F54">
        <w:rPr>
          <w:rFonts w:ascii="Myriad Pro" w:eastAsia="Calibri" w:hAnsi="Myriad Pro"/>
          <w:sz w:val="26"/>
          <w:szCs w:val="26"/>
        </w:rPr>
        <w:t>:</w:t>
      </w:r>
    </w:p>
    <w:p w14:paraId="2CB4A029" w14:textId="77777777" w:rsidR="00390A5E" w:rsidRPr="001D28B3" w:rsidRDefault="00390A5E" w:rsidP="00DD2DF0">
      <w:pPr>
        <w:pStyle w:val="a5"/>
        <w:numPr>
          <w:ilvl w:val="0"/>
          <w:numId w:val="34"/>
        </w:numPr>
        <w:spacing w:line="360" w:lineRule="auto"/>
        <w:jc w:val="both"/>
        <w:rPr>
          <w:rFonts w:ascii="Myriad Pro" w:hAnsi="Myriad Pro"/>
          <w:sz w:val="26"/>
          <w:szCs w:val="26"/>
        </w:rPr>
      </w:pPr>
      <w:r>
        <w:rPr>
          <w:rFonts w:ascii="Myriad Pro" w:hAnsi="Myriad Pro"/>
          <w:sz w:val="26"/>
          <w:szCs w:val="26"/>
        </w:rPr>
        <w:t>д</w:t>
      </w:r>
      <w:r w:rsidRPr="001D28B3">
        <w:rPr>
          <w:rFonts w:ascii="Myriad Pro" w:hAnsi="Myriad Pro"/>
          <w:sz w:val="26"/>
          <w:szCs w:val="26"/>
        </w:rPr>
        <w:t xml:space="preserve">оговор на оказание услуг по передаче электрической энергии по единой национальной (общероссийской) электрической сети </w:t>
      </w:r>
      <w:r>
        <w:rPr>
          <w:rFonts w:ascii="Myriad Pro" w:hAnsi="Myriad Pro"/>
          <w:sz w:val="26"/>
          <w:szCs w:val="26"/>
        </w:rPr>
        <w:t>с</w:t>
      </w:r>
      <w:r w:rsidRPr="001D28B3">
        <w:rPr>
          <w:rFonts w:ascii="Myriad Pro" w:hAnsi="Myriad Pro"/>
          <w:sz w:val="26"/>
          <w:szCs w:val="26"/>
        </w:rPr>
        <w:t xml:space="preserve"> ПАО</w:t>
      </w:r>
      <w:r>
        <w:rPr>
          <w:rFonts w:ascii="Myriad Pro" w:hAnsi="Myriad Pro"/>
          <w:sz w:val="26"/>
          <w:szCs w:val="26"/>
        </w:rPr>
        <w:t> </w:t>
      </w:r>
      <w:r w:rsidRPr="001D28B3">
        <w:rPr>
          <w:rFonts w:ascii="Myriad Pro" w:hAnsi="Myriad Pro"/>
          <w:sz w:val="26"/>
          <w:szCs w:val="26"/>
        </w:rPr>
        <w:t xml:space="preserve">«ФСК ЕЭС» </w:t>
      </w:r>
      <w:r>
        <w:rPr>
          <w:rFonts w:ascii="Myriad Pro" w:hAnsi="Myriad Pro"/>
          <w:sz w:val="26"/>
          <w:szCs w:val="26"/>
        </w:rPr>
        <w:t>(с документами подтверждающими срок действия за последний истекший период регулирования;</w:t>
      </w:r>
    </w:p>
    <w:p w14:paraId="287119DD" w14:textId="77777777" w:rsidR="00390A5E" w:rsidRPr="001D28B3" w:rsidRDefault="00390A5E" w:rsidP="00DD2DF0">
      <w:pPr>
        <w:pStyle w:val="a5"/>
        <w:numPr>
          <w:ilvl w:val="0"/>
          <w:numId w:val="34"/>
        </w:numPr>
        <w:spacing w:line="360" w:lineRule="auto"/>
        <w:jc w:val="both"/>
        <w:rPr>
          <w:rFonts w:ascii="Myriad Pro" w:hAnsi="Myriad Pro"/>
          <w:sz w:val="26"/>
          <w:szCs w:val="26"/>
        </w:rPr>
      </w:pPr>
      <w:r>
        <w:rPr>
          <w:rFonts w:ascii="Myriad Pro" w:hAnsi="Myriad Pro"/>
          <w:sz w:val="26"/>
          <w:szCs w:val="26"/>
        </w:rPr>
        <w:t>п</w:t>
      </w:r>
      <w:r w:rsidRPr="001D28B3">
        <w:rPr>
          <w:rFonts w:ascii="Myriad Pro" w:hAnsi="Myriad Pro"/>
          <w:sz w:val="26"/>
          <w:szCs w:val="26"/>
        </w:rPr>
        <w:t xml:space="preserve">риказ </w:t>
      </w:r>
      <w:r>
        <w:rPr>
          <w:rFonts w:ascii="Myriad Pro" w:hAnsi="Myriad Pro"/>
          <w:sz w:val="26"/>
          <w:szCs w:val="26"/>
        </w:rPr>
        <w:t>ФАС России о</w:t>
      </w:r>
      <w:r w:rsidRPr="001D28B3">
        <w:rPr>
          <w:rFonts w:ascii="Myriad Pro" w:hAnsi="Myriad Pro"/>
          <w:sz w:val="26"/>
          <w:szCs w:val="26"/>
        </w:rPr>
        <w:t xml:space="preserve">б утверждении тарифов на услуги по передаче электрической энергии по единой национальной электрической сети, оказываемые ПАО «ФСК ЕЭС» </w:t>
      </w:r>
      <w:r>
        <w:rPr>
          <w:rFonts w:ascii="Myriad Pro" w:hAnsi="Myriad Pro"/>
          <w:sz w:val="26"/>
          <w:szCs w:val="26"/>
        </w:rPr>
        <w:t>на последний истекший период регулирования;</w:t>
      </w:r>
      <w:r w:rsidRPr="001D28B3">
        <w:rPr>
          <w:rFonts w:ascii="Myriad Pro" w:hAnsi="Myriad Pro"/>
          <w:sz w:val="26"/>
          <w:szCs w:val="26"/>
        </w:rPr>
        <w:t xml:space="preserve"> </w:t>
      </w:r>
    </w:p>
    <w:p w14:paraId="15FA0C61" w14:textId="77777777" w:rsidR="00390A5E" w:rsidRPr="001D28B3" w:rsidRDefault="00390A5E" w:rsidP="00DD2DF0">
      <w:pPr>
        <w:pStyle w:val="a5"/>
        <w:numPr>
          <w:ilvl w:val="0"/>
          <w:numId w:val="34"/>
        </w:numPr>
        <w:spacing w:line="360" w:lineRule="auto"/>
        <w:jc w:val="both"/>
        <w:rPr>
          <w:rFonts w:ascii="Myriad Pro" w:hAnsi="Myriad Pro"/>
          <w:sz w:val="26"/>
          <w:szCs w:val="26"/>
        </w:rPr>
      </w:pPr>
      <w:r>
        <w:rPr>
          <w:rFonts w:ascii="Myriad Pro" w:hAnsi="Myriad Pro"/>
          <w:sz w:val="26"/>
          <w:szCs w:val="26"/>
        </w:rPr>
        <w:t>п</w:t>
      </w:r>
      <w:r w:rsidRPr="001D28B3">
        <w:rPr>
          <w:rFonts w:ascii="Myriad Pro" w:hAnsi="Myriad Pro"/>
          <w:sz w:val="26"/>
          <w:szCs w:val="26"/>
        </w:rPr>
        <w:t>риказ Министерства энергетики Р</w:t>
      </w:r>
      <w:r>
        <w:rPr>
          <w:rFonts w:ascii="Myriad Pro" w:hAnsi="Myriad Pro"/>
          <w:sz w:val="26"/>
          <w:szCs w:val="26"/>
        </w:rPr>
        <w:t>оссийской Федерации</w:t>
      </w:r>
      <w:r w:rsidRPr="001D28B3">
        <w:rPr>
          <w:rFonts w:ascii="Myriad Pro" w:hAnsi="Myriad Pro"/>
          <w:sz w:val="26"/>
          <w:szCs w:val="26"/>
        </w:rPr>
        <w:t xml:space="preserve"> </w:t>
      </w:r>
      <w:r>
        <w:rPr>
          <w:rFonts w:ascii="Myriad Pro" w:hAnsi="Myriad Pro"/>
          <w:sz w:val="26"/>
          <w:szCs w:val="26"/>
        </w:rPr>
        <w:t>о</w:t>
      </w:r>
      <w:r w:rsidRPr="001D28B3">
        <w:rPr>
          <w:rFonts w:ascii="Myriad Pro" w:hAnsi="Myriad Pro"/>
          <w:sz w:val="26"/>
          <w:szCs w:val="26"/>
        </w:rPr>
        <w:t xml:space="preserve">б утверждении нормативов технологических потерь электроэнергии при её передаче по единой национальной (общероссийской) электрической сети на </w:t>
      </w:r>
      <w:r>
        <w:rPr>
          <w:rFonts w:ascii="Myriad Pro" w:hAnsi="Myriad Pro"/>
          <w:sz w:val="26"/>
          <w:szCs w:val="26"/>
        </w:rPr>
        <w:t>последний истекший период регулирования;</w:t>
      </w:r>
      <w:r w:rsidRPr="001D28B3">
        <w:rPr>
          <w:rFonts w:ascii="Myriad Pro" w:hAnsi="Myriad Pro"/>
          <w:sz w:val="26"/>
          <w:szCs w:val="26"/>
        </w:rPr>
        <w:t xml:space="preserve"> </w:t>
      </w:r>
    </w:p>
    <w:p w14:paraId="34B99797" w14:textId="77777777" w:rsidR="00390A5E" w:rsidRDefault="00390A5E" w:rsidP="00DD2DF0">
      <w:pPr>
        <w:pStyle w:val="a5"/>
        <w:numPr>
          <w:ilvl w:val="0"/>
          <w:numId w:val="34"/>
        </w:numPr>
        <w:spacing w:line="360" w:lineRule="auto"/>
        <w:jc w:val="both"/>
        <w:rPr>
          <w:rFonts w:ascii="Myriad Pro" w:hAnsi="Myriad Pro"/>
          <w:sz w:val="26"/>
          <w:szCs w:val="26"/>
        </w:rPr>
      </w:pPr>
      <w:r>
        <w:rPr>
          <w:rFonts w:ascii="Myriad Pro" w:hAnsi="Myriad Pro"/>
          <w:sz w:val="26"/>
          <w:szCs w:val="26"/>
        </w:rPr>
        <w:t>с</w:t>
      </w:r>
      <w:r w:rsidRPr="001D28B3">
        <w:rPr>
          <w:rFonts w:ascii="Myriad Pro" w:hAnsi="Myriad Pro"/>
          <w:sz w:val="26"/>
          <w:szCs w:val="26"/>
        </w:rPr>
        <w:t xml:space="preserve">чета фактуры и акты об оказании услуг по передаче электрической энергии по ЕНЭС от ПАО «ФСК ЕЭС» </w:t>
      </w:r>
      <w:r>
        <w:rPr>
          <w:rFonts w:ascii="Myriad Pro" w:hAnsi="Myriad Pro"/>
          <w:sz w:val="26"/>
          <w:szCs w:val="26"/>
        </w:rPr>
        <w:t>за последний истекший период регулирования;</w:t>
      </w:r>
    </w:p>
    <w:p w14:paraId="4EF95817" w14:textId="77777777" w:rsidR="00390A5E" w:rsidRDefault="00390A5E" w:rsidP="00DD2DF0">
      <w:pPr>
        <w:pStyle w:val="a5"/>
        <w:numPr>
          <w:ilvl w:val="0"/>
          <w:numId w:val="34"/>
        </w:numPr>
        <w:spacing w:line="360" w:lineRule="auto"/>
        <w:jc w:val="both"/>
        <w:rPr>
          <w:rFonts w:ascii="Myriad Pro" w:hAnsi="Myriad Pro"/>
          <w:sz w:val="26"/>
          <w:szCs w:val="26"/>
        </w:rPr>
      </w:pPr>
      <w:r>
        <w:rPr>
          <w:rFonts w:ascii="Myriad Pro" w:hAnsi="Myriad Pro"/>
          <w:sz w:val="26"/>
          <w:szCs w:val="26"/>
        </w:rPr>
        <w:t>оборотно-сальдовые ведомости по счетам учета расходов и взаиморасчетов с ПАО «ФСК ЕЭС»;</w:t>
      </w:r>
    </w:p>
    <w:p w14:paraId="4EB55B32" w14:textId="01946310" w:rsidR="00390A5E" w:rsidRPr="00C545CA" w:rsidRDefault="00390A5E" w:rsidP="00DD2DF0">
      <w:pPr>
        <w:pStyle w:val="a5"/>
        <w:numPr>
          <w:ilvl w:val="0"/>
          <w:numId w:val="34"/>
        </w:numPr>
        <w:spacing w:line="360" w:lineRule="auto"/>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w:t>
      </w:r>
      <w:r>
        <w:rPr>
          <w:rFonts w:ascii="Myriad Pro" w:hAnsi="Myriad Pro"/>
          <w:sz w:val="26"/>
          <w:szCs w:val="26"/>
        </w:rPr>
        <w:t>водного налога</w:t>
      </w:r>
      <w:r w:rsidRPr="00C545CA">
        <w:rPr>
          <w:rFonts w:ascii="Myriad Pro" w:hAnsi="Myriad Pro"/>
          <w:sz w:val="26"/>
          <w:szCs w:val="26"/>
        </w:rPr>
        <w:t xml:space="preserve"> за последний истекший период (предшествующий год). </w:t>
      </w:r>
    </w:p>
    <w:p w14:paraId="1E787C23" w14:textId="77777777" w:rsidR="00390A5E" w:rsidRDefault="00390A5E" w:rsidP="00390A5E">
      <w:pPr>
        <w:pStyle w:val="a5"/>
        <w:spacing w:line="360" w:lineRule="auto"/>
        <w:ind w:left="0" w:firstLine="567"/>
        <w:jc w:val="both"/>
      </w:pPr>
    </w:p>
    <w:p w14:paraId="0F3EFE92" w14:textId="34A91AA1" w:rsidR="00390A5E" w:rsidRPr="00D45710" w:rsidRDefault="00390A5E" w:rsidP="00390A5E">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82" w:name="_Toc53158487"/>
      <w:bookmarkStart w:id="83" w:name="_Toc53588507"/>
      <w:r w:rsidRPr="00D45710">
        <w:rPr>
          <w:rFonts w:ascii="Myriad Pro" w:hAnsi="Myriad Pro"/>
          <w:b/>
          <w:color w:val="4F6228" w:themeColor="accent3" w:themeShade="80"/>
          <w:sz w:val="28"/>
          <w:szCs w:val="28"/>
        </w:rPr>
        <w:lastRenderedPageBreak/>
        <w:t>Р</w:t>
      </w:r>
      <w:r>
        <w:rPr>
          <w:rFonts w:ascii="Myriad Pro" w:hAnsi="Myriad Pro"/>
          <w:b/>
          <w:color w:val="4F6228" w:themeColor="accent3" w:themeShade="80"/>
          <w:sz w:val="28"/>
          <w:szCs w:val="28"/>
        </w:rPr>
        <w:t>асходы,</w:t>
      </w:r>
      <w:r w:rsidRPr="00D45710">
        <w:rPr>
          <w:rFonts w:ascii="Myriad Pro" w:hAnsi="Myriad Pro"/>
          <w:b/>
          <w:color w:val="4F6228" w:themeColor="accent3" w:themeShade="80"/>
          <w:sz w:val="28"/>
          <w:szCs w:val="28"/>
        </w:rPr>
        <w:t xml:space="preserve"> </w:t>
      </w:r>
      <w:r w:rsidRPr="0008220E">
        <w:rPr>
          <w:rFonts w:ascii="Myriad Pro" w:hAnsi="Myriad Pro"/>
          <w:b/>
          <w:color w:val="4F6228" w:themeColor="accent3" w:themeShade="80"/>
          <w:sz w:val="28"/>
          <w:szCs w:val="28"/>
        </w:rPr>
        <w:t>связанные с компенсацией выпадающих доходов, предусмотренных пунктом 87 Основ ценообразования</w:t>
      </w:r>
      <w:bookmarkEnd w:id="82"/>
      <w:bookmarkEnd w:id="83"/>
    </w:p>
    <w:p w14:paraId="7EB8CED3" w14:textId="304AA008" w:rsidR="00390A5E" w:rsidRPr="00285F54" w:rsidRDefault="00390A5E" w:rsidP="00390A5E">
      <w:pPr>
        <w:spacing w:line="360" w:lineRule="auto"/>
        <w:ind w:firstLine="567"/>
        <w:jc w:val="both"/>
        <w:rPr>
          <w:rFonts w:ascii="Myriad Pro" w:eastAsia="Calibri" w:hAnsi="Myriad Pro"/>
          <w:sz w:val="26"/>
          <w:szCs w:val="26"/>
        </w:rPr>
      </w:pPr>
      <w:r w:rsidRPr="00285F54">
        <w:rPr>
          <w:rFonts w:ascii="Myriad Pro" w:eastAsia="Calibri" w:hAnsi="Myriad Pro"/>
          <w:sz w:val="26"/>
          <w:szCs w:val="26"/>
        </w:rPr>
        <w:t xml:space="preserve">Для обоснования заявленных расходов Исполнитель </w:t>
      </w:r>
      <w:r>
        <w:rPr>
          <w:rFonts w:ascii="Myriad Pro" w:eastAsia="Calibri" w:hAnsi="Myriad Pro"/>
          <w:sz w:val="26"/>
          <w:szCs w:val="26"/>
        </w:rPr>
        <w:t>рекомендует</w:t>
      </w:r>
      <w:r w:rsidRPr="00285F54">
        <w:rPr>
          <w:rFonts w:ascii="Myriad Pro" w:eastAsia="Calibri" w:hAnsi="Myriad Pro"/>
          <w:sz w:val="26"/>
          <w:szCs w:val="26"/>
        </w:rPr>
        <w:t xml:space="preserve"> </w:t>
      </w:r>
      <w:r w:rsidR="00080445">
        <w:rPr>
          <w:rFonts w:ascii="Myriad Pro" w:hAnsi="Myriad Pro"/>
          <w:sz w:val="26"/>
          <w:szCs w:val="26"/>
        </w:rPr>
        <w:t>АО «Тываэнерго» в Службу по тарифам Республики Тыва предоставлять</w:t>
      </w:r>
      <w:r w:rsidR="00080445" w:rsidRPr="00285F54">
        <w:rPr>
          <w:rFonts w:ascii="Myriad Pro" w:eastAsia="Calibri" w:hAnsi="Myriad Pro"/>
          <w:sz w:val="26"/>
          <w:szCs w:val="26"/>
        </w:rPr>
        <w:t xml:space="preserve"> </w:t>
      </w:r>
      <w:r w:rsidRPr="00285F54">
        <w:rPr>
          <w:rFonts w:ascii="Myriad Pro" w:eastAsia="Calibri" w:hAnsi="Myriad Pro"/>
          <w:sz w:val="26"/>
          <w:szCs w:val="26"/>
        </w:rPr>
        <w:t>в составе тарифной заявки:</w:t>
      </w:r>
    </w:p>
    <w:p w14:paraId="12E35FCE" w14:textId="77777777" w:rsidR="00390A5E" w:rsidRPr="008F5C29" w:rsidRDefault="00390A5E" w:rsidP="00DD2DF0">
      <w:pPr>
        <w:pStyle w:val="a5"/>
        <w:numPr>
          <w:ilvl w:val="0"/>
          <w:numId w:val="32"/>
        </w:numPr>
        <w:spacing w:line="360" w:lineRule="auto"/>
        <w:jc w:val="both"/>
        <w:rPr>
          <w:rFonts w:ascii="Myriad Pro" w:hAnsi="Myriad Pro"/>
          <w:sz w:val="26"/>
          <w:szCs w:val="26"/>
        </w:rPr>
      </w:pPr>
      <w:r w:rsidRPr="008F5C29">
        <w:rPr>
          <w:rFonts w:ascii="Myriad Pro" w:hAnsi="Myriad Pro"/>
          <w:sz w:val="26"/>
          <w:szCs w:val="26"/>
        </w:rPr>
        <w:t xml:space="preserve">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215-э/1 (Приложения №1-№3);</w:t>
      </w:r>
    </w:p>
    <w:p w14:paraId="37DF0BB9" w14:textId="77777777" w:rsidR="00390A5E" w:rsidRPr="008F5C29" w:rsidRDefault="00390A5E" w:rsidP="00DD2DF0">
      <w:pPr>
        <w:pStyle w:val="a5"/>
        <w:numPr>
          <w:ilvl w:val="0"/>
          <w:numId w:val="32"/>
        </w:numPr>
        <w:spacing w:line="360" w:lineRule="auto"/>
        <w:jc w:val="both"/>
        <w:rPr>
          <w:rFonts w:ascii="Myriad Pro" w:hAnsi="Myriad Pro"/>
          <w:sz w:val="26"/>
          <w:szCs w:val="26"/>
        </w:rPr>
      </w:pPr>
      <w:r w:rsidRPr="008F5C29">
        <w:rPr>
          <w:rFonts w:ascii="Myriad Pro" w:hAnsi="Myriad Pro"/>
          <w:sz w:val="26"/>
          <w:szCs w:val="26"/>
        </w:rPr>
        <w:t xml:space="preserve"> пояснительную записку по расчету </w:t>
      </w:r>
      <w:r w:rsidRPr="008F5C29">
        <w:rPr>
          <w:rFonts w:ascii="Myriad Pro" w:hAnsi="Myriad Pro" w:cs="Myriad Pro"/>
          <w:sz w:val="26"/>
          <w:szCs w:val="26"/>
        </w:rPr>
        <w:t>размера выпадающих доходов связанных с компенсацией незапланированных расходов или полученного избытка</w:t>
      </w:r>
      <w:r w:rsidRPr="008F5C29">
        <w:rPr>
          <w:rFonts w:ascii="Myriad Pro" w:hAnsi="Myriad Pro"/>
          <w:sz w:val="26"/>
          <w:szCs w:val="26"/>
        </w:rPr>
        <w:t>;</w:t>
      </w:r>
    </w:p>
    <w:p w14:paraId="02D1804B" w14:textId="77777777" w:rsidR="00390A5E" w:rsidRPr="008F5C29" w:rsidRDefault="00390A5E" w:rsidP="00DD2DF0">
      <w:pPr>
        <w:pStyle w:val="a5"/>
        <w:numPr>
          <w:ilvl w:val="0"/>
          <w:numId w:val="32"/>
        </w:numPr>
        <w:spacing w:line="360" w:lineRule="auto"/>
        <w:jc w:val="both"/>
        <w:rPr>
          <w:rFonts w:ascii="Myriad Pro" w:hAnsi="Myriad Pro"/>
          <w:sz w:val="26"/>
          <w:szCs w:val="26"/>
        </w:rPr>
      </w:pPr>
      <w:r w:rsidRPr="008F5C29">
        <w:rPr>
          <w:rFonts w:ascii="Myriad Pro" w:hAnsi="Myriad Pro"/>
          <w:sz w:val="26"/>
          <w:szCs w:val="26"/>
        </w:rPr>
        <w:t xml:space="preserve"> реестры выполненных договоров ТП за отчетный год с указанием данных о строительстве объектов по мероприятиям «последней мили» с разбивкой по каждому мероприятию, классам напряжения в точке присоединения к электрической сети, по категории электроприемников по надежности электроснабжения, разделениям по городам, населенным пунктам и сельским поселениям;</w:t>
      </w:r>
    </w:p>
    <w:p w14:paraId="3A3366AF" w14:textId="77777777" w:rsidR="00390A5E" w:rsidRDefault="00390A5E" w:rsidP="00DD2DF0">
      <w:pPr>
        <w:pStyle w:val="a5"/>
        <w:numPr>
          <w:ilvl w:val="0"/>
          <w:numId w:val="32"/>
        </w:numPr>
        <w:spacing w:line="360" w:lineRule="auto"/>
        <w:jc w:val="both"/>
        <w:rPr>
          <w:rFonts w:ascii="Myriad Pro" w:hAnsi="Myriad Pro"/>
          <w:sz w:val="26"/>
          <w:szCs w:val="26"/>
        </w:rPr>
      </w:pPr>
      <w:r w:rsidRPr="008F5C29">
        <w:rPr>
          <w:rFonts w:ascii="Myriad Pro" w:hAnsi="Myriad Pro"/>
          <w:sz w:val="26"/>
          <w:szCs w:val="26"/>
        </w:rPr>
        <w:t xml:space="preserve"> к реестр</w:t>
      </w:r>
      <w:r>
        <w:rPr>
          <w:rFonts w:ascii="Myriad Pro" w:hAnsi="Myriad Pro"/>
          <w:sz w:val="26"/>
          <w:szCs w:val="26"/>
        </w:rPr>
        <w:t>ам</w:t>
      </w:r>
      <w:r w:rsidRPr="008F5C29">
        <w:rPr>
          <w:rFonts w:ascii="Myriad Pro" w:hAnsi="Myriad Pro"/>
          <w:sz w:val="26"/>
          <w:szCs w:val="26"/>
        </w:rPr>
        <w:t xml:space="preserve"> необходимо приложить подтверждающие документы (копи</w:t>
      </w:r>
      <w:r>
        <w:rPr>
          <w:rFonts w:ascii="Myriad Pro" w:hAnsi="Myriad Pro"/>
          <w:sz w:val="26"/>
          <w:szCs w:val="26"/>
        </w:rPr>
        <w:t>и</w:t>
      </w:r>
      <w:r w:rsidRPr="008F5C29">
        <w:rPr>
          <w:rFonts w:ascii="Myriad Pro" w:hAnsi="Myriad Pro"/>
          <w:sz w:val="26"/>
          <w:szCs w:val="26"/>
        </w:rPr>
        <w:t xml:space="preserve"> договоров, копи</w:t>
      </w:r>
      <w:r>
        <w:rPr>
          <w:rFonts w:ascii="Myriad Pro" w:hAnsi="Myriad Pro"/>
          <w:sz w:val="26"/>
          <w:szCs w:val="26"/>
        </w:rPr>
        <w:t>и</w:t>
      </w:r>
      <w:r w:rsidRPr="008F5C29">
        <w:rPr>
          <w:rFonts w:ascii="Myriad Pro" w:hAnsi="Myriad Pro"/>
          <w:sz w:val="26"/>
          <w:szCs w:val="26"/>
        </w:rPr>
        <w:t xml:space="preserve"> технических условий, локальные сметные расчеты, однолинейные схемы), заявки заявителей, указать контактные сведения о лиц</w:t>
      </w:r>
      <w:r>
        <w:rPr>
          <w:rFonts w:ascii="Myriad Pro" w:hAnsi="Myriad Pro"/>
          <w:sz w:val="26"/>
          <w:szCs w:val="26"/>
        </w:rPr>
        <w:t>ах</w:t>
      </w:r>
      <w:r w:rsidRPr="008F5C29">
        <w:rPr>
          <w:rFonts w:ascii="Myriad Pro" w:hAnsi="Myriad Pro"/>
          <w:sz w:val="26"/>
          <w:szCs w:val="26"/>
        </w:rPr>
        <w:t>, подавшем заявк</w:t>
      </w:r>
      <w:r>
        <w:rPr>
          <w:rFonts w:ascii="Myriad Pro" w:hAnsi="Myriad Pro"/>
          <w:sz w:val="26"/>
          <w:szCs w:val="26"/>
        </w:rPr>
        <w:t>и</w:t>
      </w:r>
      <w:r w:rsidRPr="008F5C29">
        <w:rPr>
          <w:rFonts w:ascii="Myriad Pro" w:hAnsi="Myriad Pro"/>
          <w:sz w:val="26"/>
          <w:szCs w:val="26"/>
        </w:rPr>
        <w:t>, а также копии форм первичных учетных данных (ОС-1, ОС-1а, ОС-3 или формы КС-14 и Выгрузки по счету 08 с субсчётом «</w:t>
      </w:r>
      <w:proofErr w:type="spellStart"/>
      <w:r w:rsidRPr="008F5C29">
        <w:rPr>
          <w:rFonts w:ascii="Myriad Pro" w:hAnsi="Myriad Pro"/>
          <w:sz w:val="26"/>
          <w:szCs w:val="26"/>
        </w:rPr>
        <w:t>хозспособ</w:t>
      </w:r>
      <w:proofErr w:type="spellEnd"/>
      <w:r w:rsidRPr="008F5C29">
        <w:rPr>
          <w:rFonts w:ascii="Myriad Pro" w:hAnsi="Myriad Pro"/>
          <w:sz w:val="26"/>
          <w:szCs w:val="26"/>
        </w:rPr>
        <w:t>», при осуществлении ТП хозяйственным способом)</w:t>
      </w:r>
      <w:r>
        <w:rPr>
          <w:rFonts w:ascii="Myriad Pro" w:hAnsi="Myriad Pro"/>
          <w:sz w:val="26"/>
          <w:szCs w:val="26"/>
        </w:rPr>
        <w:t>;</w:t>
      </w:r>
      <w:r w:rsidRPr="008F5C29">
        <w:rPr>
          <w:rFonts w:ascii="Myriad Pro" w:hAnsi="Myriad Pro"/>
          <w:sz w:val="26"/>
          <w:szCs w:val="26"/>
        </w:rPr>
        <w:t xml:space="preserve"> </w:t>
      </w:r>
    </w:p>
    <w:p w14:paraId="60F70C36" w14:textId="77777777" w:rsidR="00390A5E" w:rsidRPr="008F5C29" w:rsidRDefault="00390A5E" w:rsidP="00DD2DF0">
      <w:pPr>
        <w:pStyle w:val="a5"/>
        <w:numPr>
          <w:ilvl w:val="0"/>
          <w:numId w:val="32"/>
        </w:numPr>
        <w:spacing w:line="360" w:lineRule="auto"/>
        <w:jc w:val="both"/>
        <w:rPr>
          <w:rFonts w:ascii="Myriad Pro" w:hAnsi="Myriad Pro"/>
          <w:sz w:val="26"/>
          <w:szCs w:val="26"/>
        </w:rPr>
      </w:pPr>
      <w:r>
        <w:rPr>
          <w:rFonts w:ascii="Myriad Pro" w:hAnsi="Myriad Pro"/>
          <w:sz w:val="26"/>
          <w:szCs w:val="26"/>
        </w:rPr>
        <w:t>п</w:t>
      </w:r>
      <w:r w:rsidRPr="008F5C29">
        <w:rPr>
          <w:rFonts w:ascii="Myriad Pro" w:hAnsi="Myriad Pro"/>
          <w:sz w:val="26"/>
          <w:szCs w:val="26"/>
        </w:rPr>
        <w:t xml:space="preserve">риказ и выписку из учетной политики о применении </w:t>
      </w:r>
      <w:r>
        <w:rPr>
          <w:rFonts w:ascii="Myriad Pro" w:hAnsi="Myriad Pro"/>
          <w:sz w:val="26"/>
          <w:szCs w:val="26"/>
        </w:rPr>
        <w:t>в документообороте</w:t>
      </w:r>
      <w:r w:rsidRPr="00D85881">
        <w:rPr>
          <w:rFonts w:ascii="Myriad Pro" w:hAnsi="Myriad Pro"/>
          <w:sz w:val="26"/>
          <w:szCs w:val="26"/>
        </w:rPr>
        <w:t xml:space="preserve"> </w:t>
      </w:r>
      <w:r>
        <w:rPr>
          <w:rFonts w:ascii="Myriad Pro" w:hAnsi="Myriad Pro"/>
          <w:sz w:val="26"/>
          <w:szCs w:val="26"/>
        </w:rPr>
        <w:t xml:space="preserve">унифицированных первичных </w:t>
      </w:r>
      <w:r w:rsidRPr="00D85881">
        <w:rPr>
          <w:rFonts w:ascii="Myriad Pro" w:hAnsi="Myriad Pro"/>
          <w:sz w:val="26"/>
          <w:szCs w:val="26"/>
        </w:rPr>
        <w:t>форм</w:t>
      </w:r>
      <w:r>
        <w:rPr>
          <w:rFonts w:ascii="Myriad Pro" w:hAnsi="Myriad Pro"/>
          <w:sz w:val="26"/>
          <w:szCs w:val="26"/>
        </w:rPr>
        <w:t xml:space="preserve"> (</w:t>
      </w:r>
      <w:r w:rsidRPr="00D85881">
        <w:rPr>
          <w:rFonts w:ascii="Myriad Pro" w:hAnsi="Myriad Pro"/>
          <w:sz w:val="26"/>
          <w:szCs w:val="26"/>
        </w:rPr>
        <w:t>КС-11, КС-14</w:t>
      </w:r>
      <w:r>
        <w:rPr>
          <w:rFonts w:ascii="Myriad Pro" w:hAnsi="Myriad Pro"/>
          <w:sz w:val="26"/>
          <w:szCs w:val="26"/>
        </w:rPr>
        <w:t xml:space="preserve"> или аналогичных по форме и содержанию)</w:t>
      </w:r>
      <w:r w:rsidRPr="008F5C29">
        <w:rPr>
          <w:rFonts w:ascii="Myriad Pro" w:hAnsi="Myriad Pro"/>
          <w:sz w:val="26"/>
          <w:szCs w:val="26"/>
        </w:rPr>
        <w:t xml:space="preserve">; </w:t>
      </w:r>
    </w:p>
    <w:p w14:paraId="009C4CC9" w14:textId="77777777" w:rsidR="00390A5E" w:rsidRPr="008F5C29" w:rsidRDefault="00390A5E" w:rsidP="00DD2DF0">
      <w:pPr>
        <w:pStyle w:val="a5"/>
        <w:numPr>
          <w:ilvl w:val="0"/>
          <w:numId w:val="32"/>
        </w:numPr>
        <w:spacing w:line="360" w:lineRule="auto"/>
        <w:jc w:val="both"/>
        <w:rPr>
          <w:rFonts w:ascii="Myriad Pro" w:hAnsi="Myriad Pro"/>
          <w:sz w:val="26"/>
          <w:szCs w:val="26"/>
        </w:rPr>
      </w:pPr>
      <w:r w:rsidRPr="008F5C29">
        <w:rPr>
          <w:rFonts w:ascii="Myriad Pro" w:hAnsi="Myriad Pro"/>
          <w:sz w:val="26"/>
          <w:szCs w:val="26"/>
        </w:rPr>
        <w:t xml:space="preserve"> документы, подтверждающие расходы на обеспечение средствами коммерческого учета электрической энергии;</w:t>
      </w:r>
    </w:p>
    <w:p w14:paraId="073A7458" w14:textId="77777777" w:rsidR="00390A5E" w:rsidRPr="008F5C29" w:rsidRDefault="00390A5E" w:rsidP="00DD2DF0">
      <w:pPr>
        <w:pStyle w:val="a5"/>
        <w:numPr>
          <w:ilvl w:val="0"/>
          <w:numId w:val="32"/>
        </w:numPr>
        <w:spacing w:line="360" w:lineRule="auto"/>
        <w:jc w:val="both"/>
        <w:rPr>
          <w:rFonts w:ascii="Myriad Pro" w:hAnsi="Myriad Pro"/>
          <w:sz w:val="26"/>
          <w:szCs w:val="26"/>
        </w:rPr>
      </w:pPr>
      <w:r w:rsidRPr="008F5C29">
        <w:rPr>
          <w:rFonts w:ascii="Myriad Pro" w:hAnsi="Myriad Pro"/>
          <w:sz w:val="26"/>
          <w:szCs w:val="26"/>
        </w:rPr>
        <w:lastRenderedPageBreak/>
        <w:t xml:space="preserve"> копии бухгалтерской и статистической отчетности за предшествующий период регулирования и на последнюю отчетную дату, подтверждающие ведение регулируемой организацией раздельного учета доходов и расходов по видам деятельности, в том числе деятельности по технологическому присоединению;</w:t>
      </w:r>
    </w:p>
    <w:p w14:paraId="688E05B8" w14:textId="77777777" w:rsidR="00390A5E" w:rsidRPr="008F5C29" w:rsidRDefault="00390A5E" w:rsidP="00DD2DF0">
      <w:pPr>
        <w:pStyle w:val="a5"/>
        <w:numPr>
          <w:ilvl w:val="0"/>
          <w:numId w:val="32"/>
        </w:numPr>
        <w:spacing w:line="360" w:lineRule="auto"/>
        <w:jc w:val="both"/>
        <w:rPr>
          <w:rFonts w:ascii="Myriad Pro" w:hAnsi="Myriad Pro"/>
          <w:sz w:val="26"/>
          <w:szCs w:val="26"/>
        </w:rPr>
      </w:pPr>
      <w:r w:rsidRPr="008F5C29">
        <w:rPr>
          <w:rFonts w:ascii="Myriad Pro" w:hAnsi="Myriad Pro"/>
          <w:sz w:val="26"/>
          <w:szCs w:val="26"/>
        </w:rPr>
        <w:t xml:space="preserve"> расчет численности службы по технологическому присоединению регулируемой организации - по каждому мероприятию в рамках технологического присоединения с указанием по каждому сотруднику перечня выполняемых функций, времени для выполнения одной функции, количества действий в день, неделю, месяц, количества сотрудников;</w:t>
      </w:r>
    </w:p>
    <w:p w14:paraId="2B7E6090" w14:textId="77777777" w:rsidR="00390A5E" w:rsidRPr="008F5C29" w:rsidRDefault="00390A5E" w:rsidP="00DD2DF0">
      <w:pPr>
        <w:pStyle w:val="a5"/>
        <w:numPr>
          <w:ilvl w:val="0"/>
          <w:numId w:val="32"/>
        </w:numPr>
        <w:spacing w:line="360" w:lineRule="auto"/>
        <w:jc w:val="both"/>
        <w:rPr>
          <w:rFonts w:ascii="Myriad Pro" w:hAnsi="Myriad Pro"/>
          <w:sz w:val="26"/>
          <w:szCs w:val="26"/>
        </w:rPr>
      </w:pPr>
      <w:r w:rsidRPr="008F5C29">
        <w:rPr>
          <w:rFonts w:ascii="Myriad Pro" w:hAnsi="Myriad Pro"/>
          <w:sz w:val="26"/>
          <w:szCs w:val="26"/>
        </w:rPr>
        <w:t xml:space="preserve"> копию Положения об оплате труда, утвержденного приказом регулируемой организации;</w:t>
      </w:r>
    </w:p>
    <w:p w14:paraId="2A4B4815" w14:textId="77777777" w:rsidR="00390A5E" w:rsidRPr="008F5C29" w:rsidRDefault="00390A5E" w:rsidP="00DD2DF0">
      <w:pPr>
        <w:pStyle w:val="a5"/>
        <w:numPr>
          <w:ilvl w:val="0"/>
          <w:numId w:val="32"/>
        </w:numPr>
        <w:spacing w:line="360" w:lineRule="auto"/>
        <w:jc w:val="both"/>
        <w:rPr>
          <w:rFonts w:ascii="Myriad Pro" w:hAnsi="Myriad Pro"/>
          <w:sz w:val="26"/>
          <w:szCs w:val="26"/>
        </w:rPr>
      </w:pPr>
      <w:r w:rsidRPr="008F5C29">
        <w:rPr>
          <w:rFonts w:ascii="Myriad Pro" w:hAnsi="Myriad Pro"/>
          <w:sz w:val="26"/>
          <w:szCs w:val="26"/>
        </w:rPr>
        <w:t xml:space="preserve"> копию утвержденной в установленном порядке инвестиционной программы за последний истекший год</w:t>
      </w:r>
      <w:r>
        <w:rPr>
          <w:rFonts w:ascii="Myriad Pro" w:hAnsi="Myriad Pro"/>
          <w:sz w:val="26"/>
          <w:szCs w:val="26"/>
        </w:rPr>
        <w:t xml:space="preserve"> (</w:t>
      </w:r>
      <w:r w:rsidRPr="008F5C29">
        <w:rPr>
          <w:rFonts w:ascii="Myriad Pro" w:hAnsi="Myriad Pro"/>
          <w:sz w:val="26"/>
          <w:szCs w:val="26"/>
        </w:rPr>
        <w:t>с указанием источников финансирования</w:t>
      </w:r>
      <w:r>
        <w:rPr>
          <w:rFonts w:ascii="Myriad Pro" w:hAnsi="Myriad Pro"/>
          <w:sz w:val="26"/>
          <w:szCs w:val="26"/>
        </w:rPr>
        <w:t xml:space="preserve"> с расшифровкой по видам деятельности)</w:t>
      </w:r>
      <w:r w:rsidRPr="008F5C29">
        <w:rPr>
          <w:rFonts w:ascii="Myriad Pro" w:hAnsi="Myriad Pro"/>
          <w:sz w:val="26"/>
          <w:szCs w:val="26"/>
        </w:rPr>
        <w:t>;</w:t>
      </w:r>
    </w:p>
    <w:p w14:paraId="25192A51" w14:textId="77777777" w:rsidR="00390A5E" w:rsidRPr="00950A06" w:rsidRDefault="00390A5E" w:rsidP="00DD2DF0">
      <w:pPr>
        <w:pStyle w:val="a5"/>
        <w:numPr>
          <w:ilvl w:val="0"/>
          <w:numId w:val="32"/>
        </w:numPr>
        <w:spacing w:line="360" w:lineRule="auto"/>
        <w:jc w:val="both"/>
        <w:rPr>
          <w:rFonts w:ascii="Myriad Pro" w:hAnsi="Myriad Pro"/>
          <w:sz w:val="26"/>
          <w:szCs w:val="26"/>
        </w:rPr>
      </w:pPr>
      <w:r w:rsidRPr="008F5C29">
        <w:rPr>
          <w:rFonts w:ascii="Myriad Pro" w:hAnsi="Myriad Pro"/>
          <w:sz w:val="26"/>
          <w:szCs w:val="26"/>
        </w:rPr>
        <w:t xml:space="preserve"> </w:t>
      </w:r>
      <w:r>
        <w:rPr>
          <w:rFonts w:ascii="Myriad Pro" w:hAnsi="Myriad Pro"/>
          <w:sz w:val="26"/>
          <w:szCs w:val="26"/>
        </w:rPr>
        <w:t>о</w:t>
      </w:r>
      <w:r w:rsidRPr="00950A06">
        <w:rPr>
          <w:rFonts w:ascii="Myriad Pro" w:hAnsi="Myriad Pro"/>
          <w:sz w:val="26"/>
          <w:szCs w:val="26"/>
        </w:rPr>
        <w:t>тчет</w:t>
      </w:r>
      <w:r>
        <w:rPr>
          <w:rFonts w:ascii="Myriad Pro" w:hAnsi="Myriad Pro"/>
          <w:sz w:val="26"/>
          <w:szCs w:val="26"/>
        </w:rPr>
        <w:t>ы</w:t>
      </w:r>
      <w:r w:rsidRPr="00950A06">
        <w:rPr>
          <w:rFonts w:ascii="Myriad Pro" w:hAnsi="Myriad Pro"/>
          <w:sz w:val="26"/>
          <w:szCs w:val="26"/>
        </w:rPr>
        <w:t xml:space="preserve"> об исполнении инвестиционной программы</w:t>
      </w:r>
      <w:r>
        <w:rPr>
          <w:rFonts w:ascii="Myriad Pro" w:hAnsi="Myriad Pro"/>
          <w:sz w:val="26"/>
          <w:szCs w:val="26"/>
        </w:rPr>
        <w:t xml:space="preserve"> </w:t>
      </w:r>
      <w:r w:rsidRPr="008F5C29">
        <w:rPr>
          <w:rFonts w:ascii="Myriad Pro" w:hAnsi="Myriad Pro"/>
          <w:sz w:val="26"/>
          <w:szCs w:val="26"/>
        </w:rPr>
        <w:t>за последний истекший год</w:t>
      </w:r>
      <w:r>
        <w:rPr>
          <w:rFonts w:ascii="Myriad Pro" w:hAnsi="Myriad Pro"/>
          <w:sz w:val="26"/>
          <w:szCs w:val="26"/>
        </w:rPr>
        <w:t xml:space="preserve">, </w:t>
      </w:r>
      <w:r w:rsidRPr="00950A06">
        <w:rPr>
          <w:rFonts w:ascii="Myriad Pro" w:hAnsi="Myriad Pro"/>
          <w:sz w:val="26"/>
          <w:szCs w:val="26"/>
        </w:rPr>
        <w:t xml:space="preserve">за который имеются отчетные данные </w:t>
      </w:r>
      <w:r>
        <w:rPr>
          <w:rFonts w:ascii="Myriad Pro" w:hAnsi="Myriad Pro"/>
          <w:sz w:val="26"/>
          <w:szCs w:val="26"/>
        </w:rPr>
        <w:t>(</w:t>
      </w:r>
      <w:r w:rsidRPr="008F5C29">
        <w:rPr>
          <w:rFonts w:ascii="Myriad Pro" w:hAnsi="Myriad Pro"/>
          <w:sz w:val="26"/>
          <w:szCs w:val="26"/>
        </w:rPr>
        <w:t>с указанием источников финансирования</w:t>
      </w:r>
      <w:r>
        <w:rPr>
          <w:rFonts w:ascii="Myriad Pro" w:hAnsi="Myriad Pro"/>
          <w:sz w:val="26"/>
          <w:szCs w:val="26"/>
        </w:rPr>
        <w:t xml:space="preserve"> с расшифровкой по видам деятельности)</w:t>
      </w:r>
      <w:r w:rsidRPr="00950A06">
        <w:rPr>
          <w:rFonts w:ascii="Myriad Pro" w:hAnsi="Myriad Pro"/>
          <w:sz w:val="26"/>
          <w:szCs w:val="26"/>
        </w:rPr>
        <w:t>.</w:t>
      </w:r>
    </w:p>
    <w:p w14:paraId="5179335A" w14:textId="77777777" w:rsidR="00390A5E" w:rsidRDefault="00390A5E" w:rsidP="00390A5E">
      <w:pPr>
        <w:spacing w:line="360" w:lineRule="auto"/>
        <w:contextualSpacing/>
        <w:jc w:val="both"/>
        <w:rPr>
          <w:rFonts w:ascii="Myriad Pro" w:hAnsi="Myriad Pro"/>
          <w:sz w:val="26"/>
          <w:szCs w:val="26"/>
        </w:rPr>
      </w:pPr>
    </w:p>
    <w:p w14:paraId="31B3D9F0" w14:textId="39EA1AB0" w:rsidR="00390A5E" w:rsidRPr="0008220E" w:rsidRDefault="00390A5E" w:rsidP="00390A5E">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84" w:name="_Toc53158488"/>
      <w:bookmarkStart w:id="85" w:name="_Toc53588508"/>
      <w:r w:rsidRPr="0008220E">
        <w:rPr>
          <w:rFonts w:ascii="Myriad Pro" w:hAnsi="Myriad Pro"/>
          <w:b/>
          <w:color w:val="4F6228" w:themeColor="accent3" w:themeShade="80"/>
          <w:sz w:val="28"/>
          <w:szCs w:val="28"/>
        </w:rPr>
        <w:t>Расходы, связанные с арендой имущества, используемого для осуществления регулируемой деятельности</w:t>
      </w:r>
      <w:bookmarkEnd w:id="84"/>
      <w:bookmarkEnd w:id="85"/>
    </w:p>
    <w:p w14:paraId="5BBCA8A6" w14:textId="77777777" w:rsidR="00390A5E" w:rsidRDefault="00390A5E" w:rsidP="00390A5E">
      <w:pPr>
        <w:spacing w:line="360" w:lineRule="auto"/>
        <w:ind w:firstLine="567"/>
        <w:contextualSpacing/>
        <w:jc w:val="both"/>
        <w:rPr>
          <w:rFonts w:ascii="Myriad Pro" w:hAnsi="Myriad Pro"/>
          <w:sz w:val="26"/>
          <w:szCs w:val="26"/>
        </w:rPr>
      </w:pPr>
    </w:p>
    <w:p w14:paraId="6F9EC7B0" w14:textId="77777777" w:rsidR="00390A5E" w:rsidRPr="004810A3" w:rsidRDefault="00390A5E" w:rsidP="00390A5E">
      <w:pPr>
        <w:keepNext/>
        <w:spacing w:line="360" w:lineRule="auto"/>
        <w:contextualSpacing/>
        <w:jc w:val="both"/>
        <w:rPr>
          <w:rFonts w:ascii="Myriad Pro" w:hAnsi="Myriad Pro"/>
          <w:b/>
          <w:bCs/>
          <w:sz w:val="26"/>
          <w:szCs w:val="26"/>
        </w:rPr>
      </w:pPr>
      <w:r w:rsidRPr="004810A3">
        <w:rPr>
          <w:rFonts w:ascii="Myriad Pro" w:hAnsi="Myriad Pro"/>
          <w:b/>
          <w:bCs/>
          <w:sz w:val="26"/>
          <w:szCs w:val="26"/>
        </w:rPr>
        <w:t xml:space="preserve">РЕКОМЕНДАЦИИ И ПРЕДЛОЖЕНИЯ ИСПОЛНИТЕЛЯ </w:t>
      </w:r>
    </w:p>
    <w:p w14:paraId="395F8D8B" w14:textId="4278EFC7" w:rsidR="00390A5E" w:rsidRPr="003F5075" w:rsidRDefault="00390A5E" w:rsidP="00390A5E">
      <w:pPr>
        <w:pStyle w:val="a5"/>
        <w:spacing w:line="360" w:lineRule="auto"/>
        <w:ind w:left="0" w:firstLine="567"/>
        <w:jc w:val="both"/>
        <w:rPr>
          <w:rFonts w:ascii="Myriad Pro" w:hAnsi="Myriad Pro"/>
          <w:sz w:val="26"/>
          <w:szCs w:val="26"/>
        </w:rPr>
      </w:pPr>
      <w:r>
        <w:rPr>
          <w:rFonts w:ascii="Myriad Pro" w:hAnsi="Myriad Pro"/>
          <w:sz w:val="26"/>
          <w:szCs w:val="26"/>
        </w:rPr>
        <w:t xml:space="preserve">В подтверждение фактических расходов </w:t>
      </w:r>
      <w:r w:rsidRPr="003F5075">
        <w:rPr>
          <w:rFonts w:ascii="Myriad Pro" w:hAnsi="Myriad Pro"/>
          <w:sz w:val="26"/>
          <w:szCs w:val="26"/>
        </w:rPr>
        <w:t>Исполнитель рекоменд</w:t>
      </w:r>
      <w:r>
        <w:rPr>
          <w:rFonts w:ascii="Myriad Pro" w:hAnsi="Myriad Pro"/>
          <w:sz w:val="26"/>
          <w:szCs w:val="26"/>
        </w:rPr>
        <w:t>ует</w:t>
      </w:r>
      <w:r w:rsidRPr="003F5075">
        <w:rPr>
          <w:rFonts w:ascii="Myriad Pro" w:hAnsi="Myriad Pro"/>
          <w:sz w:val="26"/>
          <w:szCs w:val="26"/>
        </w:rPr>
        <w:t xml:space="preserve"> </w:t>
      </w:r>
      <w:r w:rsidR="00080445">
        <w:rPr>
          <w:rFonts w:ascii="Myriad Pro" w:hAnsi="Myriad Pro"/>
          <w:sz w:val="26"/>
          <w:szCs w:val="26"/>
        </w:rPr>
        <w:t>АО «Тываэнерго» в Службу по тарифам Республики Тыва предоставлять</w:t>
      </w:r>
      <w:r w:rsidRPr="003F5075">
        <w:rPr>
          <w:rFonts w:ascii="Myriad Pro" w:hAnsi="Myriad Pro"/>
          <w:sz w:val="26"/>
          <w:szCs w:val="26"/>
        </w:rPr>
        <w:t>:</w:t>
      </w:r>
    </w:p>
    <w:p w14:paraId="21C5E8D6" w14:textId="77777777" w:rsidR="00390A5E" w:rsidRPr="0092023B" w:rsidRDefault="00390A5E" w:rsidP="00DD2DF0">
      <w:pPr>
        <w:pStyle w:val="3c"/>
        <w:numPr>
          <w:ilvl w:val="0"/>
          <w:numId w:val="20"/>
        </w:numPr>
        <w:ind w:left="1287"/>
      </w:pPr>
      <w:r w:rsidRPr="0092023B">
        <w:t>подписанные обеими сторонами действующие на соответствующий период регулирования договоры аренды (при необходимости - с отметкой о государственной регистрации);</w:t>
      </w:r>
    </w:p>
    <w:p w14:paraId="40821D54" w14:textId="77777777" w:rsidR="00390A5E" w:rsidRPr="0092023B" w:rsidRDefault="00390A5E" w:rsidP="00DD2DF0">
      <w:pPr>
        <w:pStyle w:val="3c"/>
        <w:numPr>
          <w:ilvl w:val="0"/>
          <w:numId w:val="20"/>
        </w:numPr>
        <w:ind w:left="1287"/>
      </w:pPr>
      <w:r w:rsidRPr="0092023B">
        <w:t xml:space="preserve"> расчет арендной платы с указанием размера амортизации, налога на имущество и землю и иных обязательных платежей (</w:t>
      </w:r>
      <w:r>
        <w:t xml:space="preserve">по договорам </w:t>
      </w:r>
      <w:r w:rsidRPr="0092023B">
        <w:t xml:space="preserve">на </w:t>
      </w:r>
      <w:r w:rsidRPr="0092023B">
        <w:lastRenderedPageBreak/>
        <w:t>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p>
    <w:p w14:paraId="5AABF336" w14:textId="77777777" w:rsidR="00390A5E" w:rsidRDefault="00390A5E" w:rsidP="00DD2DF0">
      <w:pPr>
        <w:pStyle w:val="3c"/>
        <w:numPr>
          <w:ilvl w:val="0"/>
          <w:numId w:val="20"/>
        </w:numPr>
        <w:ind w:left="1287"/>
      </w:pPr>
      <w:r w:rsidRPr="0092023B">
        <w:t xml:space="preserve"> дополнительные соглашения </w:t>
      </w:r>
      <w:r>
        <w:t>с подтверждением</w:t>
      </w:r>
      <w:r w:rsidRPr="0092023B">
        <w:t xml:space="preserve"> срока аренды</w:t>
      </w:r>
      <w:r>
        <w:t xml:space="preserve"> за последний истекший период регулирования</w:t>
      </w:r>
      <w:r w:rsidRPr="0092023B">
        <w:t xml:space="preserve"> (по всем договорам по истечении срока аренды);</w:t>
      </w:r>
    </w:p>
    <w:p w14:paraId="119E3457" w14:textId="77777777" w:rsidR="00390A5E" w:rsidRDefault="00390A5E" w:rsidP="00DD2DF0">
      <w:pPr>
        <w:pStyle w:val="3c"/>
        <w:numPr>
          <w:ilvl w:val="0"/>
          <w:numId w:val="20"/>
        </w:numPr>
        <w:ind w:left="1287"/>
      </w:pPr>
      <w:r w:rsidRPr="008F5DDB">
        <w:t>платежные документы об оплате арендных платежей арендатором за предыдущий период;</w:t>
      </w:r>
    </w:p>
    <w:p w14:paraId="7D4A9949" w14:textId="77777777" w:rsidR="00390A5E" w:rsidRDefault="00390A5E" w:rsidP="00DD2DF0">
      <w:pPr>
        <w:pStyle w:val="a5"/>
        <w:numPr>
          <w:ilvl w:val="0"/>
          <w:numId w:val="20"/>
        </w:numPr>
        <w:spacing w:line="360" w:lineRule="auto"/>
        <w:jc w:val="both"/>
        <w:rPr>
          <w:rFonts w:ascii="Myriad Pro" w:hAnsi="Myriad Pro"/>
          <w:sz w:val="26"/>
          <w:szCs w:val="26"/>
        </w:rPr>
      </w:pPr>
      <w:r>
        <w:rPr>
          <w:rFonts w:ascii="Myriad Pro" w:hAnsi="Myriad Pro"/>
          <w:sz w:val="26"/>
          <w:szCs w:val="26"/>
        </w:rPr>
        <w:t>с</w:t>
      </w:r>
      <w:r w:rsidRPr="001D28B3">
        <w:rPr>
          <w:rFonts w:ascii="Myriad Pro" w:hAnsi="Myriad Pro"/>
          <w:sz w:val="26"/>
          <w:szCs w:val="26"/>
        </w:rPr>
        <w:t xml:space="preserve">чета фактуры и акты </w:t>
      </w:r>
      <w:r>
        <w:rPr>
          <w:rFonts w:ascii="Myriad Pro" w:hAnsi="Myriad Pro"/>
          <w:sz w:val="26"/>
          <w:szCs w:val="26"/>
        </w:rPr>
        <w:t>по договорам аренды за последний истекший период регулирования;</w:t>
      </w:r>
    </w:p>
    <w:p w14:paraId="31E781C0" w14:textId="77777777" w:rsidR="00390A5E" w:rsidRDefault="00390A5E" w:rsidP="00DD2DF0">
      <w:pPr>
        <w:pStyle w:val="a5"/>
        <w:numPr>
          <w:ilvl w:val="0"/>
          <w:numId w:val="20"/>
        </w:numPr>
        <w:spacing w:line="360" w:lineRule="auto"/>
        <w:jc w:val="both"/>
        <w:rPr>
          <w:rFonts w:ascii="Myriad Pro" w:hAnsi="Myriad Pro"/>
          <w:sz w:val="26"/>
          <w:szCs w:val="26"/>
        </w:rPr>
      </w:pPr>
      <w:r>
        <w:rPr>
          <w:rFonts w:ascii="Myriad Pro" w:hAnsi="Myriad Pro"/>
          <w:sz w:val="26"/>
          <w:szCs w:val="26"/>
        </w:rPr>
        <w:t>оборотно-сальдовые ведомости по счетам учета расходов на аренду имущества;</w:t>
      </w:r>
    </w:p>
    <w:p w14:paraId="196982E3" w14:textId="34938940" w:rsidR="00390A5E" w:rsidRPr="00C545CA" w:rsidRDefault="00390A5E" w:rsidP="00DD2DF0">
      <w:pPr>
        <w:pStyle w:val="a5"/>
        <w:numPr>
          <w:ilvl w:val="0"/>
          <w:numId w:val="20"/>
        </w:numPr>
        <w:spacing w:line="360" w:lineRule="auto"/>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w:t>
      </w:r>
      <w:r>
        <w:rPr>
          <w:rFonts w:ascii="Myriad Pro" w:hAnsi="Myriad Pro"/>
          <w:sz w:val="26"/>
          <w:szCs w:val="26"/>
        </w:rPr>
        <w:t>водного налога</w:t>
      </w:r>
      <w:r w:rsidRPr="00C545CA">
        <w:rPr>
          <w:rFonts w:ascii="Myriad Pro" w:hAnsi="Myriad Pro"/>
          <w:sz w:val="26"/>
          <w:szCs w:val="26"/>
        </w:rPr>
        <w:t xml:space="preserve"> за последний истекший период (предшествующий год). </w:t>
      </w:r>
    </w:p>
    <w:p w14:paraId="7FCEF3A9" w14:textId="77777777" w:rsidR="00390A5E" w:rsidRDefault="00390A5E" w:rsidP="00390A5E">
      <w:pPr>
        <w:pStyle w:val="3c"/>
        <w:ind w:firstLine="0"/>
      </w:pPr>
    </w:p>
    <w:p w14:paraId="4AE23150" w14:textId="5C044DE3" w:rsidR="00390A5E" w:rsidRPr="0008220E" w:rsidRDefault="00390A5E" w:rsidP="00390A5E">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86" w:name="_Toc53158490"/>
      <w:bookmarkStart w:id="87" w:name="_Toc53588509"/>
      <w:r w:rsidRPr="0008220E">
        <w:rPr>
          <w:rFonts w:ascii="Myriad Pro" w:hAnsi="Myriad Pro"/>
          <w:b/>
          <w:color w:val="4F6228" w:themeColor="accent3" w:themeShade="80"/>
          <w:sz w:val="28"/>
          <w:szCs w:val="28"/>
        </w:rPr>
        <w:t>Расходы на возврат и обслуживание долгосрочных заемных средств, в том числе направляемых на финансирование капитальных вложений</w:t>
      </w:r>
      <w:bookmarkEnd w:id="86"/>
      <w:bookmarkEnd w:id="87"/>
    </w:p>
    <w:p w14:paraId="628AAA7E" w14:textId="77777777" w:rsidR="00390A5E" w:rsidRPr="004B718E" w:rsidRDefault="00390A5E" w:rsidP="00390A5E">
      <w:pPr>
        <w:spacing w:line="360" w:lineRule="auto"/>
        <w:contextualSpacing/>
        <w:jc w:val="both"/>
        <w:rPr>
          <w:rFonts w:ascii="Myriad Pro" w:hAnsi="Myriad Pro"/>
          <w:b/>
          <w:bCs/>
          <w:sz w:val="26"/>
          <w:szCs w:val="26"/>
        </w:rPr>
      </w:pPr>
      <w:r w:rsidRPr="004B718E">
        <w:rPr>
          <w:rFonts w:ascii="Myriad Pro" w:hAnsi="Myriad Pro"/>
          <w:b/>
          <w:bCs/>
          <w:sz w:val="26"/>
          <w:szCs w:val="26"/>
        </w:rPr>
        <w:t xml:space="preserve">РЕКОМЕНДАЦИИ И ПРЕДЛОЖЕНИЯ ИСПОЛНИТЕЛЯ </w:t>
      </w:r>
    </w:p>
    <w:p w14:paraId="7CBB9B35" w14:textId="468949D0" w:rsidR="00390A5E" w:rsidRPr="00B93462" w:rsidRDefault="00390A5E" w:rsidP="00390A5E">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xml:space="preserve">В целях подтверждения </w:t>
      </w:r>
      <w:r>
        <w:rPr>
          <w:rFonts w:ascii="Myriad Pro" w:hAnsi="Myriad Pro"/>
          <w:sz w:val="26"/>
          <w:szCs w:val="26"/>
        </w:rPr>
        <w:t xml:space="preserve">фактических </w:t>
      </w:r>
      <w:r w:rsidRPr="00B93462">
        <w:rPr>
          <w:rFonts w:ascii="Myriad Pro" w:hAnsi="Myriad Pro"/>
          <w:sz w:val="26"/>
          <w:szCs w:val="26"/>
        </w:rPr>
        <w:t xml:space="preserve">расходов </w:t>
      </w:r>
      <w:r>
        <w:rPr>
          <w:rFonts w:ascii="Myriad Pro" w:hAnsi="Myriad Pro"/>
          <w:sz w:val="26"/>
          <w:szCs w:val="26"/>
        </w:rPr>
        <w:t xml:space="preserve">на </w:t>
      </w:r>
      <w:r w:rsidRPr="00E461EF">
        <w:rPr>
          <w:rFonts w:ascii="Myriad Pro" w:hAnsi="Myriad Pro"/>
          <w:sz w:val="26"/>
          <w:szCs w:val="26"/>
        </w:rPr>
        <w:t>обслуживание долгосрочных заемных средств</w:t>
      </w:r>
      <w:r w:rsidRPr="00B93462">
        <w:rPr>
          <w:rFonts w:ascii="Myriad Pro" w:hAnsi="Myriad Pro"/>
          <w:sz w:val="26"/>
          <w:szCs w:val="26"/>
        </w:rPr>
        <w:t xml:space="preserve"> </w:t>
      </w:r>
      <w:r>
        <w:rPr>
          <w:rFonts w:ascii="Myriad Pro" w:hAnsi="Myriad Pro"/>
          <w:sz w:val="26"/>
          <w:szCs w:val="26"/>
        </w:rPr>
        <w:t>Исполнитель рекомендует</w:t>
      </w:r>
      <w:r w:rsidRPr="00B93462">
        <w:rPr>
          <w:rFonts w:ascii="Myriad Pro" w:hAnsi="Myriad Pro"/>
          <w:sz w:val="26"/>
          <w:szCs w:val="26"/>
        </w:rPr>
        <w:t xml:space="preserve"> </w:t>
      </w:r>
      <w:r w:rsidR="00080445">
        <w:rPr>
          <w:rFonts w:ascii="Myriad Pro" w:hAnsi="Myriad Pro"/>
          <w:sz w:val="26"/>
          <w:szCs w:val="26"/>
        </w:rPr>
        <w:t>АО «Тываэнерго» в Службу по тарифам Республики Тыва предоставлять</w:t>
      </w:r>
      <w:r w:rsidRPr="00B93462">
        <w:rPr>
          <w:rFonts w:ascii="Myriad Pro" w:hAnsi="Myriad Pro"/>
          <w:sz w:val="26"/>
          <w:szCs w:val="26"/>
        </w:rPr>
        <w:t xml:space="preserve"> следующие документы и информацию: </w:t>
      </w:r>
    </w:p>
    <w:p w14:paraId="443E2EA0" w14:textId="77777777" w:rsidR="00390A5E" w:rsidRDefault="00390A5E" w:rsidP="00DD2DF0">
      <w:pPr>
        <w:pStyle w:val="a5"/>
        <w:numPr>
          <w:ilvl w:val="0"/>
          <w:numId w:val="28"/>
        </w:numPr>
        <w:tabs>
          <w:tab w:val="left" w:pos="1134"/>
        </w:tabs>
        <w:spacing w:line="360" w:lineRule="auto"/>
        <w:ind w:left="1134" w:hanging="207"/>
        <w:jc w:val="both"/>
        <w:rPr>
          <w:rFonts w:ascii="Myriad Pro" w:hAnsi="Myriad Pro"/>
          <w:sz w:val="26"/>
          <w:szCs w:val="26"/>
        </w:rPr>
      </w:pPr>
      <w:r>
        <w:rPr>
          <w:rFonts w:ascii="Myriad Pro" w:hAnsi="Myriad Pro"/>
          <w:sz w:val="26"/>
          <w:szCs w:val="26"/>
        </w:rPr>
        <w:lastRenderedPageBreak/>
        <w:t>пояснительную записку с описание необходимости привлечения заемных средств, принципов и параметров определения заявленной величин расходов по статье;</w:t>
      </w:r>
    </w:p>
    <w:p w14:paraId="208F7908" w14:textId="77777777" w:rsidR="00390A5E" w:rsidRPr="00C92106" w:rsidRDefault="00390A5E" w:rsidP="00DD2DF0">
      <w:pPr>
        <w:pStyle w:val="a5"/>
        <w:numPr>
          <w:ilvl w:val="0"/>
          <w:numId w:val="28"/>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кредитные договоры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3B22F7A1" w14:textId="77777777" w:rsidR="00390A5E" w:rsidRPr="00C92106" w:rsidRDefault="00390A5E" w:rsidP="00DD2DF0">
      <w:pPr>
        <w:pStyle w:val="a5"/>
        <w:numPr>
          <w:ilvl w:val="0"/>
          <w:numId w:val="28"/>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протоколы о проведении закупочных процедур и выбору победителя в рамках заключения кредитных договоров;</w:t>
      </w:r>
    </w:p>
    <w:p w14:paraId="4782BF84" w14:textId="77777777" w:rsidR="00390A5E" w:rsidRPr="00C92106" w:rsidRDefault="00390A5E" w:rsidP="00DD2DF0">
      <w:pPr>
        <w:pStyle w:val="a5"/>
        <w:numPr>
          <w:ilvl w:val="0"/>
          <w:numId w:val="28"/>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расчет дефицита оборотных средств в операционной и/или в инвестиционной деятельности;</w:t>
      </w:r>
    </w:p>
    <w:p w14:paraId="7DFA1798" w14:textId="77777777" w:rsidR="00390A5E" w:rsidRPr="00C92106" w:rsidRDefault="00390A5E" w:rsidP="00DD2DF0">
      <w:pPr>
        <w:pStyle w:val="a5"/>
        <w:numPr>
          <w:ilvl w:val="0"/>
          <w:numId w:val="28"/>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пояснения при превышении величины заемных средств над величиной просроченной дебиторской задолженности;</w:t>
      </w:r>
    </w:p>
    <w:p w14:paraId="7E6830F4" w14:textId="77777777" w:rsidR="00390A5E" w:rsidRPr="00C92106" w:rsidRDefault="00390A5E" w:rsidP="00DD2DF0">
      <w:pPr>
        <w:pStyle w:val="a5"/>
        <w:numPr>
          <w:ilvl w:val="0"/>
          <w:numId w:val="28"/>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данные по величине долга (долг на начало действия договора, оставшаяся величина долга к погашению на начало планируемого регулируемого периода), а также процентные ставки, под которые кредитной организацией были выданы кредитные ресурсы;</w:t>
      </w:r>
    </w:p>
    <w:p w14:paraId="7E2B01E3" w14:textId="77777777" w:rsidR="00390A5E" w:rsidRPr="00C92106" w:rsidRDefault="00390A5E" w:rsidP="00DD2DF0">
      <w:pPr>
        <w:pStyle w:val="a5"/>
        <w:numPr>
          <w:ilvl w:val="0"/>
          <w:numId w:val="28"/>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данные бухгалтерского учета по счетам учета заемных средств (счета 66 и 67) </w:t>
      </w:r>
      <w:r>
        <w:rPr>
          <w:rFonts w:ascii="Myriad Pro" w:hAnsi="Myriad Pro"/>
          <w:sz w:val="26"/>
          <w:szCs w:val="26"/>
        </w:rPr>
        <w:t xml:space="preserve">за </w:t>
      </w:r>
      <w:r w:rsidRPr="00C92106">
        <w:rPr>
          <w:rFonts w:ascii="Myriad Pro" w:hAnsi="Myriad Pro"/>
          <w:sz w:val="26"/>
          <w:szCs w:val="26"/>
        </w:rPr>
        <w:t>предшествующий период регулирования;</w:t>
      </w:r>
    </w:p>
    <w:p w14:paraId="52F46E67" w14:textId="77777777" w:rsidR="00390A5E" w:rsidRPr="00C92106" w:rsidRDefault="00390A5E" w:rsidP="00DD2DF0">
      <w:pPr>
        <w:pStyle w:val="a5"/>
        <w:numPr>
          <w:ilvl w:val="0"/>
          <w:numId w:val="28"/>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расчет средневзвешенной процентной ставки, исходя из величины заемных средств, на начало </w:t>
      </w:r>
      <w:r>
        <w:rPr>
          <w:rFonts w:ascii="Myriad Pro" w:hAnsi="Myriad Pro"/>
          <w:sz w:val="26"/>
          <w:szCs w:val="26"/>
        </w:rPr>
        <w:t xml:space="preserve">последнего истекшего </w:t>
      </w:r>
      <w:r w:rsidRPr="00C92106">
        <w:rPr>
          <w:rFonts w:ascii="Myriad Pro" w:hAnsi="Myriad Pro"/>
          <w:sz w:val="26"/>
          <w:szCs w:val="26"/>
        </w:rPr>
        <w:t xml:space="preserve">периода регулирования </w:t>
      </w:r>
      <w:r>
        <w:rPr>
          <w:rFonts w:ascii="Myriad Pro" w:hAnsi="Myriad Pro"/>
          <w:sz w:val="26"/>
          <w:szCs w:val="26"/>
        </w:rPr>
        <w:t xml:space="preserve">и </w:t>
      </w:r>
      <w:r w:rsidRPr="00C92106">
        <w:rPr>
          <w:rFonts w:ascii="Myriad Pro" w:hAnsi="Myriad Pro"/>
          <w:sz w:val="26"/>
          <w:szCs w:val="26"/>
        </w:rPr>
        <w:t>оставшихся к погашению на конец предшествующего периода регулирования (факт);</w:t>
      </w:r>
    </w:p>
    <w:p w14:paraId="063C58E3" w14:textId="77777777" w:rsidR="00390A5E" w:rsidRPr="00C92106" w:rsidRDefault="00390A5E" w:rsidP="00DD2DF0">
      <w:pPr>
        <w:pStyle w:val="a5"/>
        <w:numPr>
          <w:ilvl w:val="0"/>
          <w:numId w:val="28"/>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расчет процента сбора денежных средств за истекший отчетный период регулирования;</w:t>
      </w:r>
    </w:p>
    <w:p w14:paraId="542AAC6B" w14:textId="77777777" w:rsidR="00390A5E" w:rsidRPr="00C92106" w:rsidRDefault="00390A5E" w:rsidP="00DD2DF0">
      <w:pPr>
        <w:pStyle w:val="a5"/>
        <w:numPr>
          <w:ilvl w:val="0"/>
          <w:numId w:val="28"/>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w:t>
      </w:r>
      <w:r>
        <w:rPr>
          <w:rFonts w:ascii="Myriad Pro" w:hAnsi="Myriad Pro"/>
          <w:sz w:val="26"/>
          <w:szCs w:val="26"/>
        </w:rPr>
        <w:t>отчет о</w:t>
      </w:r>
      <w:r w:rsidRPr="00C92106">
        <w:rPr>
          <w:rFonts w:ascii="Myriad Pro" w:hAnsi="Myriad Pro"/>
          <w:sz w:val="26"/>
          <w:szCs w:val="26"/>
        </w:rPr>
        <w:t xml:space="preserve"> движени</w:t>
      </w:r>
      <w:r>
        <w:rPr>
          <w:rFonts w:ascii="Myriad Pro" w:hAnsi="Myriad Pro"/>
          <w:sz w:val="26"/>
          <w:szCs w:val="26"/>
        </w:rPr>
        <w:t>и</w:t>
      </w:r>
      <w:r w:rsidRPr="00C92106">
        <w:rPr>
          <w:rFonts w:ascii="Myriad Pro" w:hAnsi="Myriad Pro"/>
          <w:sz w:val="26"/>
          <w:szCs w:val="26"/>
        </w:rPr>
        <w:t xml:space="preserve"> потоков наличности за истекший отчетный период регулирования;</w:t>
      </w:r>
    </w:p>
    <w:p w14:paraId="0425684E" w14:textId="77777777" w:rsidR="00390A5E" w:rsidRPr="00C92106" w:rsidRDefault="00390A5E" w:rsidP="00DD2DF0">
      <w:pPr>
        <w:pStyle w:val="a5"/>
        <w:numPr>
          <w:ilvl w:val="0"/>
          <w:numId w:val="28"/>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анализ изменения дебиторской задолженности на начало </w:t>
      </w:r>
      <w:r>
        <w:rPr>
          <w:rFonts w:ascii="Myriad Pro" w:hAnsi="Myriad Pro"/>
          <w:sz w:val="26"/>
          <w:szCs w:val="26"/>
        </w:rPr>
        <w:t xml:space="preserve">и конец </w:t>
      </w:r>
      <w:r w:rsidRPr="00C92106">
        <w:rPr>
          <w:rFonts w:ascii="Myriad Pro" w:hAnsi="Myriad Pro"/>
          <w:sz w:val="26"/>
          <w:szCs w:val="26"/>
        </w:rPr>
        <w:t>истекш</w:t>
      </w:r>
      <w:r>
        <w:rPr>
          <w:rFonts w:ascii="Myriad Pro" w:hAnsi="Myriad Pro"/>
          <w:sz w:val="26"/>
          <w:szCs w:val="26"/>
        </w:rPr>
        <w:t>его</w:t>
      </w:r>
      <w:r w:rsidRPr="00C92106">
        <w:rPr>
          <w:rFonts w:ascii="Myriad Pro" w:hAnsi="Myriad Pro"/>
          <w:sz w:val="26"/>
          <w:szCs w:val="26"/>
        </w:rPr>
        <w:t xml:space="preserve"> отчетн</w:t>
      </w:r>
      <w:r>
        <w:rPr>
          <w:rFonts w:ascii="Myriad Pro" w:hAnsi="Myriad Pro"/>
          <w:sz w:val="26"/>
          <w:szCs w:val="26"/>
        </w:rPr>
        <w:t>ого</w:t>
      </w:r>
      <w:r w:rsidRPr="00C92106">
        <w:rPr>
          <w:rFonts w:ascii="Myriad Pro" w:hAnsi="Myriad Pro"/>
          <w:sz w:val="26"/>
          <w:szCs w:val="26"/>
        </w:rPr>
        <w:t xml:space="preserve"> период</w:t>
      </w:r>
      <w:r>
        <w:rPr>
          <w:rFonts w:ascii="Myriad Pro" w:hAnsi="Myriad Pro"/>
          <w:sz w:val="26"/>
          <w:szCs w:val="26"/>
        </w:rPr>
        <w:t>а</w:t>
      </w:r>
      <w:r w:rsidRPr="00C92106">
        <w:rPr>
          <w:rFonts w:ascii="Myriad Pro" w:hAnsi="Myriad Pro"/>
          <w:sz w:val="26"/>
          <w:szCs w:val="26"/>
        </w:rPr>
        <w:t xml:space="preserve"> регулирования;</w:t>
      </w:r>
    </w:p>
    <w:p w14:paraId="2A1F2D3D" w14:textId="1BE19784" w:rsidR="00390A5E" w:rsidRPr="00C92106" w:rsidRDefault="00390A5E" w:rsidP="00DD2DF0">
      <w:pPr>
        <w:pStyle w:val="a5"/>
        <w:numPr>
          <w:ilvl w:val="0"/>
          <w:numId w:val="28"/>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структура дебиторской задолженности </w:t>
      </w:r>
      <w:r>
        <w:rPr>
          <w:rFonts w:ascii="Myriad Pro" w:hAnsi="Myriad Pro"/>
          <w:sz w:val="26"/>
          <w:szCs w:val="26"/>
        </w:rPr>
        <w:t>в динамике за истекший отчетный период регулирования</w:t>
      </w:r>
      <w:r w:rsidRPr="00C92106">
        <w:rPr>
          <w:rFonts w:ascii="Myriad Pro" w:hAnsi="Myriad Pro"/>
          <w:sz w:val="26"/>
          <w:szCs w:val="26"/>
        </w:rPr>
        <w:t>;</w:t>
      </w:r>
    </w:p>
    <w:p w14:paraId="091739C8" w14:textId="77777777" w:rsidR="00390A5E" w:rsidRPr="00C92106" w:rsidRDefault="00390A5E" w:rsidP="00DD2DF0">
      <w:pPr>
        <w:pStyle w:val="a5"/>
        <w:numPr>
          <w:ilvl w:val="0"/>
          <w:numId w:val="28"/>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обороты счета 62 в разрезе контрагентов;</w:t>
      </w:r>
    </w:p>
    <w:p w14:paraId="5B105F1C" w14:textId="05B676FE" w:rsidR="00390A5E" w:rsidRPr="00C92106" w:rsidRDefault="00390A5E" w:rsidP="00DD2DF0">
      <w:pPr>
        <w:pStyle w:val="a5"/>
        <w:numPr>
          <w:ilvl w:val="0"/>
          <w:numId w:val="28"/>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lastRenderedPageBreak/>
        <w:t xml:space="preserve"> пояснения по периодам и причинам формирования долга, по состоянию на последнюю отчетную дату с приложением реестра судебных дел о взыскании дебиторской задолженности</w:t>
      </w:r>
      <w:r w:rsidR="00080445">
        <w:rPr>
          <w:rFonts w:ascii="Myriad Pro" w:hAnsi="Myriad Pro"/>
          <w:sz w:val="26"/>
          <w:szCs w:val="26"/>
        </w:rPr>
        <w:t>.</w:t>
      </w:r>
    </w:p>
    <w:p w14:paraId="6E57BF85" w14:textId="77777777" w:rsidR="00390A5E" w:rsidRDefault="00390A5E" w:rsidP="00390A5E">
      <w:pPr>
        <w:spacing w:line="360" w:lineRule="auto"/>
        <w:contextualSpacing/>
        <w:jc w:val="both"/>
        <w:rPr>
          <w:rFonts w:ascii="Myriad Pro" w:hAnsi="Myriad Pro"/>
          <w:sz w:val="26"/>
          <w:szCs w:val="26"/>
        </w:rPr>
      </w:pPr>
    </w:p>
    <w:p w14:paraId="375B3BCA" w14:textId="43FF9756" w:rsidR="00390A5E" w:rsidRPr="0008220E" w:rsidRDefault="00390A5E" w:rsidP="00390A5E">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88" w:name="_Toc53158491"/>
      <w:bookmarkStart w:id="89" w:name="_Toc53588510"/>
      <w:r w:rsidRPr="0008220E">
        <w:rPr>
          <w:rFonts w:ascii="Myriad Pro" w:hAnsi="Myriad Pro"/>
          <w:b/>
          <w:color w:val="4F6228" w:themeColor="accent3" w:themeShade="80"/>
          <w:sz w:val="28"/>
          <w:szCs w:val="28"/>
        </w:rPr>
        <w:t>Расходы на формирование резервов по сомнительным долгам</w:t>
      </w:r>
      <w:bookmarkEnd w:id="88"/>
      <w:bookmarkEnd w:id="89"/>
    </w:p>
    <w:p w14:paraId="42119291" w14:textId="77777777" w:rsidR="00390A5E" w:rsidRPr="004B718E" w:rsidRDefault="00390A5E" w:rsidP="00390A5E">
      <w:pPr>
        <w:keepNext/>
        <w:spacing w:line="360" w:lineRule="auto"/>
        <w:contextualSpacing/>
        <w:jc w:val="both"/>
        <w:rPr>
          <w:rFonts w:ascii="Myriad Pro" w:hAnsi="Myriad Pro"/>
          <w:b/>
          <w:bCs/>
          <w:sz w:val="26"/>
          <w:szCs w:val="26"/>
        </w:rPr>
      </w:pPr>
      <w:r w:rsidRPr="004B718E">
        <w:rPr>
          <w:rFonts w:ascii="Myriad Pro" w:hAnsi="Myriad Pro"/>
          <w:b/>
          <w:bCs/>
          <w:sz w:val="26"/>
          <w:szCs w:val="26"/>
        </w:rPr>
        <w:t xml:space="preserve">РЕКОМЕНДАЦИИ И ПРЕДЛОЖЕНИЯ ИСПОЛНИТЕЛЯ </w:t>
      </w:r>
    </w:p>
    <w:p w14:paraId="3730AAE1" w14:textId="17F079A3" w:rsidR="00390A5E" w:rsidRPr="00C72F5F" w:rsidRDefault="00390A5E" w:rsidP="00390A5E">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C72F5F">
        <w:rPr>
          <w:rFonts w:ascii="Myriad Pro" w:hAnsi="Myriad Pro"/>
          <w:sz w:val="26"/>
          <w:szCs w:val="26"/>
          <w:lang w:val="ru-RU"/>
        </w:rPr>
        <w:t xml:space="preserve">В </w:t>
      </w:r>
      <w:r>
        <w:rPr>
          <w:rFonts w:ascii="Myriad Pro" w:hAnsi="Myriad Pro"/>
          <w:sz w:val="26"/>
          <w:szCs w:val="26"/>
          <w:lang w:val="ru-RU"/>
        </w:rPr>
        <w:t>подтверждение фактической</w:t>
      </w:r>
      <w:r w:rsidRPr="00C72F5F">
        <w:rPr>
          <w:rFonts w:ascii="Myriad Pro" w:hAnsi="Myriad Pro"/>
          <w:sz w:val="26"/>
          <w:szCs w:val="26"/>
          <w:lang w:val="ru-RU"/>
        </w:rPr>
        <w:t xml:space="preserve"> величины сомнительных и безнадежных долгов Исполнитель рекомендует </w:t>
      </w:r>
      <w:r w:rsidR="00A14A17" w:rsidRPr="00A14A17">
        <w:rPr>
          <w:rFonts w:ascii="Myriad Pro" w:hAnsi="Myriad Pro"/>
          <w:sz w:val="26"/>
          <w:szCs w:val="26"/>
          <w:lang w:val="ru-RU"/>
        </w:rPr>
        <w:t>АО «Тываэнерго» в Службу по тарифам Республики Тыва предоставлять</w:t>
      </w:r>
      <w:r w:rsidR="00A14A17" w:rsidRPr="00C72F5F">
        <w:rPr>
          <w:rFonts w:ascii="Myriad Pro" w:hAnsi="Myriad Pro"/>
          <w:sz w:val="26"/>
          <w:szCs w:val="26"/>
          <w:lang w:val="ru-RU"/>
        </w:rPr>
        <w:t xml:space="preserve"> </w:t>
      </w:r>
      <w:r w:rsidRPr="00C72F5F">
        <w:rPr>
          <w:rFonts w:ascii="Myriad Pro" w:hAnsi="Myriad Pro"/>
          <w:sz w:val="26"/>
          <w:szCs w:val="26"/>
          <w:lang w:val="ru-RU"/>
        </w:rPr>
        <w:t>следующие документы:</w:t>
      </w:r>
    </w:p>
    <w:p w14:paraId="61184A49" w14:textId="77777777" w:rsidR="00390A5E" w:rsidRPr="00C72F5F" w:rsidRDefault="00390A5E" w:rsidP="00DD2DF0">
      <w:pPr>
        <w:pStyle w:val="s1"/>
        <w:numPr>
          <w:ilvl w:val="0"/>
          <w:numId w:val="21"/>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утвержденное Положение о порядке формирования и использования резерва по сомнительным долгам с учетом разделения задолженности на сомнительную и безнадежную (период действия: последний истекший период регулирования и текущий период регулирования) с приказами об утверждении;</w:t>
      </w:r>
    </w:p>
    <w:p w14:paraId="7BE6B678" w14:textId="77777777" w:rsidR="00390A5E" w:rsidRPr="00C72F5F" w:rsidRDefault="00390A5E" w:rsidP="00DD2DF0">
      <w:pPr>
        <w:pStyle w:val="s1"/>
        <w:numPr>
          <w:ilvl w:val="0"/>
          <w:numId w:val="21"/>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приказы о создании резерва по сомнительным долгам за последний истекший период регулирования;</w:t>
      </w:r>
    </w:p>
    <w:p w14:paraId="5CF325A2" w14:textId="77777777" w:rsidR="00390A5E" w:rsidRPr="00C72F5F" w:rsidRDefault="00390A5E" w:rsidP="00DD2DF0">
      <w:pPr>
        <w:pStyle w:val="s1"/>
        <w:numPr>
          <w:ilvl w:val="0"/>
          <w:numId w:val="21"/>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приказы о проведении инвентаризации дебиторской задолженности за последний истекший период регулирования;</w:t>
      </w:r>
    </w:p>
    <w:p w14:paraId="76F7A46B" w14:textId="77777777" w:rsidR="00390A5E" w:rsidRPr="00C72F5F" w:rsidRDefault="00390A5E" w:rsidP="00DD2DF0">
      <w:pPr>
        <w:pStyle w:val="s1"/>
        <w:numPr>
          <w:ilvl w:val="0"/>
          <w:numId w:val="21"/>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акты инвентаризации расчетов с покупателями, поставщиками и прочими дебиторами и кредиторами по форме № ИНВ-17 (по иной самостоятельно разработанной форме или унифицированной форме документов, утвержденных учетной политикой регулируемой организации); справки к вышеуказанным актам (приложение к форме № ИНВ-17 (по иной самостоятельно разработанной форме или унифицированной форме документов, утвержденных учетной политикой регулируемой организации)) за последний истекший период регулирования. Исполнитель отмечает необходимость предоставления в орган регулирования раздела Учетной политики регулируемой организации, свидетельствующего об утверждении самостоятельно разработанной формы или унифицированной формы документов.;</w:t>
      </w:r>
    </w:p>
    <w:p w14:paraId="156BA4A5" w14:textId="77777777" w:rsidR="00390A5E" w:rsidRPr="00C72F5F" w:rsidRDefault="00390A5E" w:rsidP="00DD2DF0">
      <w:pPr>
        <w:pStyle w:val="s1"/>
        <w:numPr>
          <w:ilvl w:val="0"/>
          <w:numId w:val="21"/>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lastRenderedPageBreak/>
        <w:t xml:space="preserve"> сличительные ведомости по результатам инвентаризации в соответствии с учетной политикой организации;</w:t>
      </w:r>
    </w:p>
    <w:p w14:paraId="5D980683" w14:textId="77777777" w:rsidR="00390A5E" w:rsidRPr="00C72F5F" w:rsidRDefault="00390A5E" w:rsidP="00DD2DF0">
      <w:pPr>
        <w:pStyle w:val="s1"/>
        <w:numPr>
          <w:ilvl w:val="0"/>
          <w:numId w:val="21"/>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ведомости результатов, выявленных инвентаризацией, по форме в соответствии с Методическими указаниями по инвентаризации имущества и финансовых обязательств, утвержденными приказом Министерства финансов Российской Федерации от 13.06.1995 г. № 49;</w:t>
      </w:r>
    </w:p>
    <w:p w14:paraId="2C3EAEC0" w14:textId="77777777" w:rsidR="00390A5E" w:rsidRPr="00C72F5F" w:rsidRDefault="00390A5E" w:rsidP="00DD2DF0">
      <w:pPr>
        <w:pStyle w:val="s1"/>
        <w:numPr>
          <w:ilvl w:val="0"/>
          <w:numId w:val="21"/>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протоколы работы комиссии по проведению инвентаризации;</w:t>
      </w:r>
    </w:p>
    <w:p w14:paraId="7BC2C973" w14:textId="77777777" w:rsidR="00390A5E" w:rsidRPr="00C72F5F" w:rsidRDefault="00390A5E" w:rsidP="00DD2DF0">
      <w:pPr>
        <w:pStyle w:val="s1"/>
        <w:numPr>
          <w:ilvl w:val="0"/>
          <w:numId w:val="21"/>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данные бухгалтерского учета (оборотно-сальдовая ведомость, анализ счета) по счетам 007, 51, 62, 63, 91, 91.2 с расшифровками сумм</w:t>
      </w:r>
      <w:r>
        <w:rPr>
          <w:rFonts w:ascii="Myriad Pro" w:hAnsi="Myriad Pro"/>
          <w:sz w:val="26"/>
          <w:szCs w:val="26"/>
          <w:lang w:val="ru-RU"/>
        </w:rPr>
        <w:t xml:space="preserve"> за истекший период регулирования</w:t>
      </w:r>
      <w:r w:rsidRPr="00C72F5F">
        <w:rPr>
          <w:rFonts w:ascii="Myriad Pro" w:hAnsi="Myriad Pro"/>
          <w:sz w:val="26"/>
          <w:szCs w:val="26"/>
          <w:lang w:val="ru-RU"/>
        </w:rPr>
        <w:t>;</w:t>
      </w:r>
    </w:p>
    <w:p w14:paraId="7AB7287A" w14:textId="77777777" w:rsidR="00390A5E" w:rsidRPr="00C72F5F" w:rsidRDefault="00390A5E" w:rsidP="00DD2DF0">
      <w:pPr>
        <w:pStyle w:val="s1"/>
        <w:numPr>
          <w:ilvl w:val="0"/>
          <w:numId w:val="21"/>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информацию о предпринимаемых мерах по судебному взысканию задолженности, документальное подтверждение ведения претензионно-исковой работы и низкой вероятности взыскания долгов с дебиторов (копии определений о принятии исковых заявлений общества о взыскании дебиторской задолженности, если судебные дела еще находятся в производстве суда и решения о взыскании долга еще не приняты; копии вступивших в законную силу решений о взыскании задолженности; копии судебных решений о взыскании задолженности и копии определений о рассмотрении дел в апелляционной инстанции, в случае обжалования; копии постановлений о возбуждении исполнительных производств по вступившим в законную силу решениям судов; текущую информацию от приставов о ходе исполнительного производства), правовые заключения о реальности получения дебиторской задолженности;</w:t>
      </w:r>
    </w:p>
    <w:p w14:paraId="5F98B925" w14:textId="77777777" w:rsidR="00390A5E" w:rsidRPr="00C72F5F" w:rsidRDefault="00390A5E" w:rsidP="00DD2DF0">
      <w:pPr>
        <w:pStyle w:val="s1"/>
        <w:numPr>
          <w:ilvl w:val="0"/>
          <w:numId w:val="21"/>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перечень (реестр) потребителей услуг с указанием лицевых счетов, номеров договоров, сумм задолженности по отчетным датам и датой возникновения задолженности;</w:t>
      </w:r>
    </w:p>
    <w:p w14:paraId="01039EC8" w14:textId="77777777" w:rsidR="00390A5E" w:rsidRPr="00C72F5F" w:rsidRDefault="00390A5E" w:rsidP="00DD2DF0">
      <w:pPr>
        <w:pStyle w:val="s1"/>
        <w:numPr>
          <w:ilvl w:val="0"/>
          <w:numId w:val="21"/>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договоры с дебиторами, подтверждающие, что дебиторская задолженность возникла в результате договорных отношений по </w:t>
      </w:r>
      <w:r w:rsidRPr="00C72F5F">
        <w:rPr>
          <w:rFonts w:ascii="Myriad Pro" w:hAnsi="Myriad Pro"/>
          <w:sz w:val="26"/>
          <w:szCs w:val="26"/>
          <w:lang w:val="ru-RU"/>
        </w:rPr>
        <w:lastRenderedPageBreak/>
        <w:t>регулируемому виду деятельности – оказание услуг по передаче электрической энергии;</w:t>
      </w:r>
    </w:p>
    <w:p w14:paraId="02EF0613" w14:textId="77777777" w:rsidR="00390A5E" w:rsidRPr="00C72F5F" w:rsidRDefault="00390A5E" w:rsidP="00DD2DF0">
      <w:pPr>
        <w:pStyle w:val="s1"/>
        <w:numPr>
          <w:ilvl w:val="0"/>
          <w:numId w:val="21"/>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акты о признании дебиторской задолженности безнадежной;</w:t>
      </w:r>
    </w:p>
    <w:p w14:paraId="26C8A8D9" w14:textId="77777777" w:rsidR="00390A5E" w:rsidRPr="00C72F5F" w:rsidRDefault="00390A5E" w:rsidP="00DD2DF0">
      <w:pPr>
        <w:pStyle w:val="s1"/>
        <w:numPr>
          <w:ilvl w:val="0"/>
          <w:numId w:val="21"/>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подтверждающие документы о невозможности получения дебиторской задолженности (признание безнадежной) (определения судов о завершении конкурсного производства, акты государственного органа, подтверждающие прекращение обязательства вследствие невозможности его исполнения; постановления об окончании исполнительного производства в связи с невозможностью взыскания и возвращении взыскателю исполнительного документа,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исключение организации из ЕГРЮЛ, копии приказов общества о списании дебиторской задолженности).</w:t>
      </w:r>
    </w:p>
    <w:p w14:paraId="274F0CD6" w14:textId="77777777" w:rsidR="00B47380" w:rsidRDefault="00B47380" w:rsidP="00B47380">
      <w:pPr>
        <w:spacing w:line="360" w:lineRule="auto"/>
        <w:ind w:left="414"/>
        <w:contextualSpacing/>
        <w:jc w:val="both"/>
        <w:rPr>
          <w:rFonts w:ascii="Myriad Pro" w:hAnsi="Myriad Pro"/>
          <w:sz w:val="26"/>
          <w:szCs w:val="26"/>
        </w:rPr>
      </w:pPr>
      <w:r>
        <w:rPr>
          <w:rFonts w:ascii="Myriad Pro" w:hAnsi="Myriad Pro"/>
          <w:sz w:val="26"/>
          <w:szCs w:val="26"/>
        </w:rPr>
        <w:br w:type="page"/>
      </w:r>
    </w:p>
    <w:p w14:paraId="1EAC34B4" w14:textId="23E55B91" w:rsidR="00B47380" w:rsidRPr="00A14A17" w:rsidRDefault="00B47380" w:rsidP="00B47380">
      <w:pPr>
        <w:pStyle w:val="21"/>
        <w:numPr>
          <w:ilvl w:val="0"/>
          <w:numId w:val="2"/>
        </w:numPr>
        <w:spacing w:before="0" w:line="360" w:lineRule="auto"/>
        <w:jc w:val="both"/>
        <w:rPr>
          <w:rFonts w:ascii="Myriad Pro" w:hAnsi="Myriad Pro"/>
          <w:b/>
          <w:color w:val="4F6228" w:themeColor="accent3" w:themeShade="80"/>
          <w:sz w:val="28"/>
          <w:szCs w:val="28"/>
        </w:rPr>
      </w:pPr>
      <w:bookmarkStart w:id="90" w:name="_Toc53158492"/>
      <w:bookmarkStart w:id="91" w:name="_Toc53333656"/>
      <w:bookmarkStart w:id="92" w:name="_Toc53588511"/>
      <w:r>
        <w:rPr>
          <w:rFonts w:ascii="Myriad Pro" w:hAnsi="Myriad Pro"/>
          <w:b/>
          <w:color w:val="4F6228" w:themeColor="accent3" w:themeShade="80"/>
          <w:sz w:val="28"/>
          <w:szCs w:val="28"/>
        </w:rPr>
        <w:lastRenderedPageBreak/>
        <w:t>Р</w:t>
      </w:r>
      <w:r w:rsidRPr="00C1091A">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Pr="00C1091A">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Pr="00C1091A">
        <w:rPr>
          <w:rFonts w:ascii="Myriad Pro" w:hAnsi="Myriad Pro"/>
          <w:b/>
          <w:color w:val="4F6228" w:themeColor="accent3" w:themeShade="80"/>
          <w:sz w:val="28"/>
          <w:szCs w:val="28"/>
        </w:rPr>
        <w:t xml:space="preserve"> к формированию балансов </w:t>
      </w:r>
      <w:r w:rsidRPr="00A14A17">
        <w:rPr>
          <w:rFonts w:ascii="Myriad Pro" w:hAnsi="Myriad Pro"/>
          <w:b/>
          <w:color w:val="4F6228" w:themeColor="accent3" w:themeShade="80"/>
          <w:sz w:val="28"/>
          <w:szCs w:val="28"/>
        </w:rPr>
        <w:t xml:space="preserve">электрической энергии (мощности), принимаемых </w:t>
      </w:r>
      <w:bookmarkEnd w:id="90"/>
      <w:bookmarkEnd w:id="91"/>
      <w:r w:rsidRPr="00A14A17">
        <w:rPr>
          <w:rFonts w:ascii="Myriad Pro" w:hAnsi="Myriad Pro"/>
          <w:b/>
          <w:color w:val="4F6228" w:themeColor="accent3" w:themeShade="80"/>
          <w:sz w:val="28"/>
          <w:szCs w:val="28"/>
        </w:rPr>
        <w:t>Службой по тарифам Республики Тыва в расчет тарифов АО «Тываэнерго»</w:t>
      </w:r>
      <w:bookmarkEnd w:id="92"/>
      <w:r w:rsidRPr="00A14A17">
        <w:rPr>
          <w:rFonts w:ascii="Myriad Pro" w:hAnsi="Myriad Pro"/>
          <w:b/>
          <w:color w:val="4F6228" w:themeColor="accent3" w:themeShade="80"/>
          <w:sz w:val="28"/>
          <w:szCs w:val="28"/>
        </w:rPr>
        <w:t xml:space="preserve"> </w:t>
      </w:r>
    </w:p>
    <w:p w14:paraId="4F6E9164" w14:textId="77777777" w:rsidR="00B47380" w:rsidRPr="00C1091A" w:rsidRDefault="00B47380" w:rsidP="00B47380">
      <w:pPr>
        <w:pStyle w:val="21"/>
        <w:numPr>
          <w:ilvl w:val="1"/>
          <w:numId w:val="2"/>
        </w:numPr>
        <w:spacing w:before="0" w:line="360" w:lineRule="auto"/>
        <w:ind w:left="426" w:hanging="437"/>
        <w:jc w:val="both"/>
        <w:rPr>
          <w:rFonts w:ascii="Myriad Pro" w:hAnsi="Myriad Pro"/>
          <w:b/>
          <w:color w:val="4F6228" w:themeColor="accent3" w:themeShade="80"/>
          <w:sz w:val="28"/>
          <w:szCs w:val="28"/>
        </w:rPr>
      </w:pPr>
      <w:bookmarkStart w:id="93" w:name="_Toc52882395"/>
      <w:bookmarkStart w:id="94" w:name="_Toc53158493"/>
      <w:bookmarkStart w:id="95" w:name="_Toc53333657"/>
      <w:bookmarkStart w:id="96" w:name="_Toc53588512"/>
      <w:bookmarkEnd w:id="93"/>
      <w:r>
        <w:rPr>
          <w:rFonts w:ascii="Myriad Pro" w:hAnsi="Myriad Pro"/>
          <w:b/>
          <w:color w:val="4F6228" w:themeColor="accent3" w:themeShade="80"/>
          <w:sz w:val="28"/>
          <w:szCs w:val="28"/>
        </w:rPr>
        <w:t>Нормативное обоснование требований к формированию балансов электрической энергии (мощности)</w:t>
      </w:r>
      <w:bookmarkEnd w:id="94"/>
      <w:bookmarkEnd w:id="95"/>
      <w:bookmarkEnd w:id="96"/>
    </w:p>
    <w:p w14:paraId="5FCC856A" w14:textId="77777777" w:rsidR="00B47380" w:rsidRPr="002207FB" w:rsidRDefault="00B47380" w:rsidP="00B47380">
      <w:pPr>
        <w:pStyle w:val="ConsPlusNormal"/>
        <w:spacing w:line="360" w:lineRule="auto"/>
        <w:ind w:firstLine="567"/>
        <w:jc w:val="both"/>
      </w:pPr>
      <w:bookmarkStart w:id="97" w:name="_Toc53158494"/>
      <w:bookmarkStart w:id="98" w:name="_Toc53333658"/>
      <w:r w:rsidRPr="002207FB">
        <w:t xml:space="preserve">Согласно пункту 81 Основ ценообразования № 1178 в качестве базы для расчета цен (тарифов)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используются объем отпуска электрической энергии потребителям и величина мощности, определяемая в соответствии с Правилами недискриминационного доступа к услугам по передаче электрической энергии и оказания этих услуг, утвержденными постановлением Правительства РФ от 27.12.2004 № 861 и Сводным прогнозным балансом, а также величина потерь электрической энергии при ее передаче по электрическим сетям территориальных сетевых организаций, определяемая в соответствии с </w:t>
      </w:r>
      <w:hyperlink w:anchor="Par693" w:tooltip="38(1). Для территориальных сетевых организаций, функционирующих на территориях отдельных частей ценовых зон оптового рынка, для которых Правительством Российской Федерации устанавливаются особенности функционирования оптового и розничных рынков, указанных в пр" w:history="1">
        <w:r w:rsidRPr="002207FB">
          <w:t>пунктами 38(1)</w:t>
        </w:r>
      </w:hyperlink>
      <w:r w:rsidRPr="002207FB">
        <w:t xml:space="preserve"> и </w:t>
      </w:r>
      <w:hyperlink w:anchor="Par735" w:tooltip="40(1).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 w:history="1">
        <w:r w:rsidRPr="002207FB">
          <w:t>40(1)</w:t>
        </w:r>
      </w:hyperlink>
      <w:r w:rsidRPr="002207FB">
        <w:t xml:space="preserve"> Основ ценообразования № 1178.</w:t>
      </w:r>
    </w:p>
    <w:p w14:paraId="4427166A" w14:textId="77777777" w:rsidR="00B47380" w:rsidRPr="002207FB" w:rsidRDefault="00B47380" w:rsidP="00B47380">
      <w:pPr>
        <w:autoSpaceDE w:val="0"/>
        <w:autoSpaceDN w:val="0"/>
        <w:adjustRightInd w:val="0"/>
        <w:spacing w:line="360" w:lineRule="auto"/>
        <w:ind w:firstLine="567"/>
        <w:jc w:val="both"/>
        <w:rPr>
          <w:rFonts w:ascii="Myriad Pro" w:hAnsi="Myriad Pro"/>
          <w:sz w:val="26"/>
          <w:szCs w:val="26"/>
        </w:rPr>
      </w:pPr>
      <w:r w:rsidRPr="002207FB">
        <w:rPr>
          <w:rFonts w:ascii="Myriad Pro" w:hAnsi="Myriad Pro"/>
          <w:sz w:val="26"/>
          <w:szCs w:val="26"/>
        </w:rPr>
        <w:t xml:space="preserve">Пунктом 14 Основ ценообразования № 1178 определено, что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Сводный прогнозный баланс). </w:t>
      </w:r>
    </w:p>
    <w:p w14:paraId="2A93B15B" w14:textId="77777777" w:rsidR="00B47380" w:rsidRDefault="00B47380" w:rsidP="00B47380">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Сводный прогнозный баланс формируется и утверждается на основании положений Порядка № 53-э/1. </w:t>
      </w:r>
    </w:p>
    <w:p w14:paraId="7F07C985" w14:textId="77777777" w:rsidR="00B47380" w:rsidRDefault="00B47380" w:rsidP="00B47380">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5 Порядка № 53-э/1 Сводный прогнозный баланс формируется согласно графику прохождения документов (Приложение № 1 </w:t>
      </w:r>
      <w:r w:rsidRPr="001227CF">
        <w:rPr>
          <w:rFonts w:ascii="Myriad Pro" w:hAnsi="Myriad Pro"/>
          <w:sz w:val="26"/>
          <w:szCs w:val="26"/>
        </w:rPr>
        <w:t>к Порядку формирования</w:t>
      </w:r>
      <w:r>
        <w:rPr>
          <w:rFonts w:ascii="Myriad Pro" w:hAnsi="Myriad Pro"/>
          <w:sz w:val="26"/>
          <w:szCs w:val="26"/>
        </w:rPr>
        <w:t xml:space="preserve"> </w:t>
      </w:r>
      <w:r w:rsidRPr="001227CF">
        <w:rPr>
          <w:rFonts w:ascii="Myriad Pro" w:hAnsi="Myriad Pro"/>
          <w:sz w:val="26"/>
          <w:szCs w:val="26"/>
        </w:rPr>
        <w:t>сводного прогнозного баланса</w:t>
      </w:r>
      <w:r>
        <w:rPr>
          <w:rFonts w:ascii="Myriad Pro" w:hAnsi="Myriad Pro"/>
          <w:sz w:val="26"/>
          <w:szCs w:val="26"/>
        </w:rPr>
        <w:t xml:space="preserve"> </w:t>
      </w:r>
      <w:r w:rsidRPr="001227CF">
        <w:rPr>
          <w:rFonts w:ascii="Myriad Pro" w:hAnsi="Myriad Pro"/>
          <w:sz w:val="26"/>
          <w:szCs w:val="26"/>
        </w:rPr>
        <w:t>производства и поставок</w:t>
      </w:r>
      <w:r>
        <w:rPr>
          <w:rFonts w:ascii="Myriad Pro" w:hAnsi="Myriad Pro"/>
          <w:sz w:val="26"/>
          <w:szCs w:val="26"/>
        </w:rPr>
        <w:t xml:space="preserve"> </w:t>
      </w:r>
      <w:r w:rsidRPr="001227CF">
        <w:rPr>
          <w:rFonts w:ascii="Myriad Pro" w:hAnsi="Myriad Pro"/>
          <w:sz w:val="26"/>
          <w:szCs w:val="26"/>
        </w:rPr>
        <w:t>электрической энергии (мощности)</w:t>
      </w:r>
      <w:r>
        <w:rPr>
          <w:rFonts w:ascii="Myriad Pro" w:hAnsi="Myriad Pro"/>
          <w:sz w:val="26"/>
          <w:szCs w:val="26"/>
        </w:rPr>
        <w:t xml:space="preserve"> </w:t>
      </w:r>
      <w:r w:rsidRPr="001227CF">
        <w:rPr>
          <w:rFonts w:ascii="Myriad Pro" w:hAnsi="Myriad Pro"/>
          <w:sz w:val="26"/>
          <w:szCs w:val="26"/>
        </w:rPr>
        <w:t>в рамках Единой энергетической</w:t>
      </w:r>
      <w:r>
        <w:rPr>
          <w:rFonts w:ascii="Myriad Pro" w:hAnsi="Myriad Pro"/>
          <w:sz w:val="26"/>
          <w:szCs w:val="26"/>
        </w:rPr>
        <w:t xml:space="preserve"> </w:t>
      </w:r>
      <w:r w:rsidRPr="001227CF">
        <w:rPr>
          <w:rFonts w:ascii="Myriad Pro" w:hAnsi="Myriad Pro"/>
          <w:sz w:val="26"/>
          <w:szCs w:val="26"/>
        </w:rPr>
        <w:t>системы России по субъектам</w:t>
      </w:r>
      <w:r>
        <w:rPr>
          <w:rFonts w:ascii="Myriad Pro" w:hAnsi="Myriad Pro"/>
          <w:sz w:val="26"/>
          <w:szCs w:val="26"/>
        </w:rPr>
        <w:t xml:space="preserve"> </w:t>
      </w:r>
      <w:r w:rsidRPr="001227CF">
        <w:rPr>
          <w:rFonts w:ascii="Myriad Pro" w:hAnsi="Myriad Pro"/>
          <w:sz w:val="26"/>
          <w:szCs w:val="26"/>
        </w:rPr>
        <w:t xml:space="preserve">Российской Федерации </w:t>
      </w:r>
      <w:r>
        <w:rPr>
          <w:rFonts w:ascii="Myriad Pro" w:hAnsi="Myriad Pro"/>
          <w:sz w:val="26"/>
          <w:szCs w:val="26"/>
        </w:rPr>
        <w:t xml:space="preserve">«График прохождения документов для утверждения Сводного прогнозного баланса»). </w:t>
      </w:r>
    </w:p>
    <w:p w14:paraId="68CAEEDF" w14:textId="77777777" w:rsidR="00B47380" w:rsidRDefault="00B47380" w:rsidP="00B47380">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lastRenderedPageBreak/>
        <w:t>В соответствии с Графиком прохождения документов для утверждения Сводного прогнозного баланса сетевые организации:</w:t>
      </w:r>
    </w:p>
    <w:p w14:paraId="4C3ACF15" w14:textId="77777777" w:rsidR="00B47380" w:rsidRPr="004251CF" w:rsidRDefault="00B47380" w:rsidP="00DD2DF0">
      <w:pPr>
        <w:pStyle w:val="a5"/>
        <w:numPr>
          <w:ilvl w:val="0"/>
          <w:numId w:val="15"/>
        </w:numPr>
        <w:autoSpaceDE w:val="0"/>
        <w:autoSpaceDN w:val="0"/>
        <w:adjustRightInd w:val="0"/>
        <w:spacing w:line="360" w:lineRule="auto"/>
        <w:jc w:val="both"/>
        <w:rPr>
          <w:rFonts w:ascii="Myriad Pro" w:hAnsi="Myriad Pro"/>
          <w:sz w:val="26"/>
          <w:szCs w:val="26"/>
        </w:rPr>
      </w:pPr>
      <w:r w:rsidRPr="004251CF">
        <w:rPr>
          <w:rFonts w:ascii="Myriad Pro" w:hAnsi="Myriad Pro"/>
          <w:sz w:val="26"/>
          <w:szCs w:val="26"/>
        </w:rPr>
        <w:t>в срок не позднее 1 апреля предшествующего года направляют в орган исполнительной власти субъекта Российской Федерации, Системному оператору и Совет рынка (АТС)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w:t>
      </w:r>
      <w:r>
        <w:rPr>
          <w:rFonts w:ascii="Myriad Pro" w:hAnsi="Myriad Pro"/>
          <w:sz w:val="26"/>
          <w:szCs w:val="26"/>
        </w:rPr>
        <w:t>ю</w:t>
      </w:r>
      <w:r w:rsidRPr="004251CF">
        <w:rPr>
          <w:rFonts w:ascii="Myriad Pro" w:hAnsi="Myriad Pro"/>
          <w:sz w:val="26"/>
          <w:szCs w:val="26"/>
        </w:rPr>
        <w:t xml:space="preserve"> по нормативам технологических потерь электроэнергии при передаче по электрическим сетям, утвержденным Минэнерго России</w:t>
      </w:r>
      <w:r>
        <w:rPr>
          <w:rFonts w:ascii="Myriad Pro" w:hAnsi="Myriad Pro"/>
          <w:sz w:val="26"/>
          <w:szCs w:val="26"/>
        </w:rPr>
        <w:t>;</w:t>
      </w:r>
    </w:p>
    <w:p w14:paraId="07272BF4" w14:textId="77777777" w:rsidR="00B47380" w:rsidRDefault="00B47380" w:rsidP="00DD2DF0">
      <w:pPr>
        <w:pStyle w:val="a5"/>
        <w:numPr>
          <w:ilvl w:val="0"/>
          <w:numId w:val="15"/>
        </w:numPr>
        <w:autoSpaceDE w:val="0"/>
        <w:autoSpaceDN w:val="0"/>
        <w:adjustRightInd w:val="0"/>
        <w:spacing w:line="360" w:lineRule="auto"/>
        <w:jc w:val="both"/>
        <w:rPr>
          <w:rFonts w:ascii="Myriad Pro" w:hAnsi="Myriad Pro"/>
          <w:sz w:val="26"/>
          <w:szCs w:val="26"/>
        </w:rPr>
      </w:pPr>
      <w:r>
        <w:rPr>
          <w:rFonts w:ascii="Myriad Pro" w:hAnsi="Myriad Pro"/>
          <w:sz w:val="26"/>
          <w:szCs w:val="26"/>
        </w:rPr>
        <w:t xml:space="preserve">в срок не позднее 15 августа предшествующего года направляют </w:t>
      </w:r>
      <w:r w:rsidRPr="004251CF">
        <w:rPr>
          <w:rFonts w:ascii="Myriad Pro" w:hAnsi="Myriad Pro"/>
          <w:sz w:val="26"/>
          <w:szCs w:val="26"/>
        </w:rPr>
        <w:t xml:space="preserve">в орган исполнительной власти субъекта Российской Федерации, Системному оператору и Совет рынка (АТС) </w:t>
      </w:r>
      <w:r>
        <w:rPr>
          <w:rFonts w:ascii="Myriad Pro" w:hAnsi="Myriad Pro"/>
          <w:sz w:val="26"/>
          <w:szCs w:val="26"/>
        </w:rPr>
        <w:t xml:space="preserve">уточненные </w:t>
      </w:r>
      <w:r w:rsidRPr="004251CF">
        <w:rPr>
          <w:rFonts w:ascii="Myriad Pro" w:hAnsi="Myriad Pro"/>
          <w:sz w:val="26"/>
          <w:szCs w:val="26"/>
        </w:rPr>
        <w:t>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w:t>
      </w:r>
      <w:r>
        <w:rPr>
          <w:rFonts w:ascii="Myriad Pro" w:hAnsi="Myriad Pro"/>
          <w:sz w:val="26"/>
          <w:szCs w:val="26"/>
        </w:rPr>
        <w:t>ю</w:t>
      </w:r>
      <w:r w:rsidRPr="004251CF">
        <w:rPr>
          <w:rFonts w:ascii="Myriad Pro" w:hAnsi="Myriad Pro"/>
          <w:sz w:val="26"/>
          <w:szCs w:val="26"/>
        </w:rPr>
        <w:t xml:space="preserve"> по нормативам технологических потерь электроэнергии при передаче по электрическим сетям, утвержденным Минэнерго России</w:t>
      </w:r>
      <w:r>
        <w:rPr>
          <w:rFonts w:ascii="Myriad Pro" w:hAnsi="Myriad Pro"/>
          <w:sz w:val="26"/>
          <w:szCs w:val="26"/>
        </w:rPr>
        <w:t>.</w:t>
      </w:r>
    </w:p>
    <w:p w14:paraId="04CDE285" w14:textId="77777777" w:rsidR="00B47380" w:rsidRPr="00DD05EB" w:rsidRDefault="00B47380" w:rsidP="00B47380">
      <w:pPr>
        <w:autoSpaceDE w:val="0"/>
        <w:autoSpaceDN w:val="0"/>
        <w:adjustRightInd w:val="0"/>
        <w:spacing w:line="360" w:lineRule="auto"/>
        <w:ind w:firstLine="567"/>
        <w:jc w:val="both"/>
        <w:rPr>
          <w:rFonts w:ascii="Myriad Pro" w:hAnsi="Myriad Pro"/>
          <w:sz w:val="26"/>
          <w:szCs w:val="26"/>
        </w:rPr>
      </w:pPr>
      <w:r w:rsidRPr="00DD05EB">
        <w:rPr>
          <w:rFonts w:ascii="Myriad Pro" w:hAnsi="Myriad Pro"/>
          <w:sz w:val="26"/>
          <w:szCs w:val="26"/>
        </w:rPr>
        <w:t xml:space="preserve">Пункт 10 Порядка № 53-э/1 для определения в сводном прогнозном балансе объемов потребления электрической энергии (мощности) населением и приравненным к нему категориям потребителей </w:t>
      </w:r>
      <w:r w:rsidRPr="00DD05EB">
        <w:rPr>
          <w:rFonts w:ascii="Myriad Pro" w:hAnsi="Myriad Pro"/>
          <w:b/>
          <w:bCs/>
          <w:sz w:val="26"/>
          <w:szCs w:val="26"/>
        </w:rPr>
        <w:t>организации, осуществляющие регулируемую деятельность, представляют информацию о планируемых объемах потребления электрической энергии (мощности) населением с разделением объемов потребления с оптового и розничного рынка на очередной регулируемый период</w:t>
      </w:r>
      <w:r w:rsidRPr="00DD05EB">
        <w:rPr>
          <w:rFonts w:ascii="Myriad Pro" w:hAnsi="Myriad Pro"/>
          <w:sz w:val="26"/>
          <w:szCs w:val="26"/>
        </w:rPr>
        <w:t xml:space="preserve"> в органы исполнительной власти субъектов Российской Федерации в области государственного регулирования тарифов, а регулирующие органы направляют соответствующую сводную по субъекту Российской Федерации информацию в ФАС России с разбивкой по организациям.</w:t>
      </w:r>
    </w:p>
    <w:p w14:paraId="6977C89A" w14:textId="77777777" w:rsidR="00B47380" w:rsidRPr="00600AFE" w:rsidRDefault="00B47380" w:rsidP="00B47380">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В соответствии с пунктом</w:t>
      </w:r>
      <w:r w:rsidRPr="00600AFE">
        <w:rPr>
          <w:rFonts w:ascii="Myriad Pro" w:hAnsi="Myriad Pro"/>
          <w:sz w:val="26"/>
          <w:szCs w:val="26"/>
        </w:rPr>
        <w:t xml:space="preserve"> 13 Порядка </w:t>
      </w:r>
      <w:r>
        <w:rPr>
          <w:rFonts w:ascii="Myriad Pro" w:hAnsi="Myriad Pro"/>
          <w:sz w:val="26"/>
          <w:szCs w:val="26"/>
        </w:rPr>
        <w:t>№ 53-э/1</w:t>
      </w:r>
      <w:r w:rsidRPr="00600AFE">
        <w:rPr>
          <w:rFonts w:ascii="Myriad Pro" w:hAnsi="Myriad Pro"/>
          <w:sz w:val="26"/>
          <w:szCs w:val="26"/>
        </w:rPr>
        <w:t xml:space="preserve"> </w:t>
      </w:r>
      <w:r w:rsidRPr="00600AFE">
        <w:rPr>
          <w:rFonts w:ascii="Myriad Pro" w:hAnsi="Myriad Pro"/>
          <w:b/>
          <w:bCs/>
          <w:sz w:val="26"/>
          <w:szCs w:val="26"/>
        </w:rPr>
        <w:t>органы исполнительной власти субъектов Российской Федерации в области государственного регулирования тарифов</w:t>
      </w:r>
      <w:r w:rsidRPr="00600AFE">
        <w:rPr>
          <w:rFonts w:ascii="Myriad Pro" w:hAnsi="Myriad Pro"/>
          <w:sz w:val="26"/>
          <w:szCs w:val="26"/>
        </w:rPr>
        <w:t xml:space="preserve"> определяют уровень потребности субъекта РФ (региона) </w:t>
      </w:r>
      <w:r w:rsidRPr="00600AFE">
        <w:rPr>
          <w:rFonts w:ascii="Myriad Pro" w:hAnsi="Myriad Pro"/>
          <w:sz w:val="26"/>
          <w:szCs w:val="26"/>
        </w:rPr>
        <w:lastRenderedPageBreak/>
        <w:t xml:space="preserve">в электрической энергии и мощности </w:t>
      </w:r>
      <w:r w:rsidRPr="00600AFE">
        <w:rPr>
          <w:rFonts w:ascii="Myriad Pro" w:hAnsi="Myriad Pro"/>
          <w:b/>
          <w:bCs/>
          <w:sz w:val="26"/>
          <w:szCs w:val="26"/>
        </w:rPr>
        <w:t>на основе прогноза электропотребления и анализа динамики его изменения за предыдущие 3 года с учетом заключенных и планируемых к заключению договоров о технологическом присоединении</w:t>
      </w:r>
      <w:r w:rsidRPr="00600AFE">
        <w:rPr>
          <w:rFonts w:ascii="Myriad Pro" w:hAnsi="Myriad Pro"/>
          <w:sz w:val="26"/>
          <w:szCs w:val="26"/>
        </w:rPr>
        <w:t xml:space="preserve"> к электрической сети, нормативов технологических потерь электрической энергии.</w:t>
      </w:r>
    </w:p>
    <w:p w14:paraId="3357B64E" w14:textId="77777777" w:rsidR="00B47380" w:rsidRPr="007E22AC" w:rsidRDefault="00B47380" w:rsidP="00B47380">
      <w:pPr>
        <w:autoSpaceDE w:val="0"/>
        <w:autoSpaceDN w:val="0"/>
        <w:adjustRightInd w:val="0"/>
        <w:spacing w:line="360" w:lineRule="auto"/>
        <w:ind w:firstLine="567"/>
        <w:jc w:val="both"/>
        <w:rPr>
          <w:rFonts w:ascii="Myriad Pro" w:hAnsi="Myriad Pro"/>
          <w:sz w:val="26"/>
          <w:szCs w:val="26"/>
        </w:rPr>
      </w:pPr>
      <w:r w:rsidRPr="007E22AC">
        <w:rPr>
          <w:rFonts w:ascii="Myriad Pro" w:hAnsi="Myriad Pro"/>
          <w:sz w:val="26"/>
          <w:szCs w:val="26"/>
        </w:rPr>
        <w:t xml:space="preserve">Пунктом 14 Порядка </w:t>
      </w:r>
      <w:r>
        <w:rPr>
          <w:rFonts w:ascii="Myriad Pro" w:hAnsi="Myriad Pro"/>
          <w:sz w:val="26"/>
          <w:szCs w:val="26"/>
        </w:rPr>
        <w:t>№ 53-э/1</w:t>
      </w:r>
      <w:r w:rsidRPr="007E22AC">
        <w:rPr>
          <w:rFonts w:ascii="Myriad Pro" w:hAnsi="Myriad Pro"/>
          <w:sz w:val="26"/>
          <w:szCs w:val="26"/>
        </w:rPr>
        <w:t xml:space="preserve"> предусмотрено, что </w:t>
      </w:r>
      <w:r w:rsidRPr="007E22AC">
        <w:rPr>
          <w:rFonts w:ascii="Myriad Pro" w:hAnsi="Myriad Pro"/>
          <w:b/>
          <w:bCs/>
          <w:sz w:val="26"/>
          <w:szCs w:val="26"/>
        </w:rPr>
        <w:t>органы исполнительной власти субъектов РФ в области государственного регулирования тарифов</w:t>
      </w:r>
      <w:r w:rsidRPr="007E22AC">
        <w:rPr>
          <w:rFonts w:ascii="Myriad Pro" w:hAnsi="Myriad Pro"/>
          <w:sz w:val="26"/>
          <w:szCs w:val="26"/>
        </w:rPr>
        <w:t xml:space="preserve"> проверяют соответствие прогнозу электропотребления региона поступивших предложений, формируют консолидированные по соответствующему субъекту РФ предложения по формированию сводного прогнозного баланса и представляют их в ФАС России для утверждения сводного прогнозного баланса с приложением обоснования внесенных изменений. Одновременно с представлением вышеуказанной информации в ФАС России органы исполнительной власти субъектов РФ в области государственного регулирования тарифов </w:t>
      </w:r>
      <w:r w:rsidRPr="007E22AC">
        <w:rPr>
          <w:rFonts w:ascii="Myriad Pro" w:hAnsi="Myriad Pro"/>
          <w:b/>
          <w:bCs/>
          <w:sz w:val="26"/>
          <w:szCs w:val="26"/>
        </w:rPr>
        <w:t>информируют участников формирования баланса</w:t>
      </w:r>
      <w:r w:rsidRPr="007E22AC">
        <w:rPr>
          <w:rFonts w:ascii="Myriad Pro" w:hAnsi="Myriad Pro"/>
          <w:sz w:val="26"/>
          <w:szCs w:val="26"/>
        </w:rPr>
        <w:t xml:space="preserve"> о результатах рассмотрения предложений</w:t>
      </w:r>
      <w:r>
        <w:rPr>
          <w:rFonts w:ascii="Myriad Pro" w:hAnsi="Myriad Pro"/>
          <w:sz w:val="26"/>
          <w:szCs w:val="26"/>
        </w:rPr>
        <w:t xml:space="preserve">, </w:t>
      </w:r>
      <w:r w:rsidRPr="001110F7">
        <w:rPr>
          <w:rFonts w:ascii="Myriad Pro" w:hAnsi="Myriad Pro"/>
          <w:b/>
          <w:bCs/>
          <w:sz w:val="26"/>
          <w:szCs w:val="26"/>
        </w:rPr>
        <w:t>в том числе об изменениях</w:t>
      </w:r>
      <w:r>
        <w:rPr>
          <w:rFonts w:ascii="Myriad Pro" w:hAnsi="Myriad Pro"/>
          <w:sz w:val="26"/>
          <w:szCs w:val="26"/>
        </w:rPr>
        <w:t xml:space="preserve">, внесенных в предложения, указанные в пункте 11 Порядка № 53-э/1 организаций, </w:t>
      </w:r>
      <w:r w:rsidRPr="007E22AC">
        <w:rPr>
          <w:rFonts w:ascii="Myriad Pro" w:hAnsi="Myriad Pro"/>
          <w:b/>
          <w:bCs/>
          <w:sz w:val="26"/>
          <w:szCs w:val="26"/>
        </w:rPr>
        <w:t>с обоснованием конкретных изменений</w:t>
      </w:r>
      <w:r w:rsidRPr="007E22AC">
        <w:rPr>
          <w:rFonts w:ascii="Myriad Pro" w:hAnsi="Myriad Pro"/>
          <w:sz w:val="26"/>
          <w:szCs w:val="26"/>
        </w:rPr>
        <w:t xml:space="preserve">. </w:t>
      </w:r>
    </w:p>
    <w:p w14:paraId="46F99990" w14:textId="77777777" w:rsidR="00B47380" w:rsidRDefault="00B47380" w:rsidP="00B47380">
      <w:pPr>
        <w:autoSpaceDE w:val="0"/>
        <w:autoSpaceDN w:val="0"/>
        <w:adjustRightInd w:val="0"/>
        <w:spacing w:line="360" w:lineRule="auto"/>
        <w:ind w:firstLine="567"/>
        <w:jc w:val="both"/>
        <w:rPr>
          <w:rFonts w:ascii="Myriad Pro" w:hAnsi="Myriad Pro"/>
          <w:sz w:val="26"/>
          <w:szCs w:val="26"/>
        </w:rPr>
      </w:pPr>
    </w:p>
    <w:p w14:paraId="7085113C" w14:textId="77777777" w:rsidR="00B47380" w:rsidRDefault="00B47380" w:rsidP="00B47380">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Пунктом 60 Основ ценообразования № 1178 предусмотрено, что </w:t>
      </w:r>
      <w:r w:rsidRPr="004458CF">
        <w:rPr>
          <w:rFonts w:ascii="Myriad Pro" w:hAnsi="Myriad Pro"/>
          <w:sz w:val="26"/>
          <w:szCs w:val="26"/>
        </w:rPr>
        <w:t xml:space="preserve">при формировании </w:t>
      </w:r>
      <w:r>
        <w:rPr>
          <w:rFonts w:ascii="Myriad Pro" w:hAnsi="Myriad Pro"/>
          <w:sz w:val="26"/>
          <w:szCs w:val="26"/>
        </w:rPr>
        <w:t xml:space="preserve">сводного </w:t>
      </w:r>
      <w:r w:rsidRPr="004458CF">
        <w:rPr>
          <w:rFonts w:ascii="Myriad Pro" w:hAnsi="Myriad Pro"/>
          <w:sz w:val="26"/>
          <w:szCs w:val="26"/>
        </w:rPr>
        <w:t>прогнозного баланса для территориальных сетевых организаций используется величина потерь электрической энергии при ее передаче по электрическим сетям в сводном прогнозном балансе производства и поставок электрической энергии (мощности) на соответствующий период регулирования, определяемая с учетом данных, предоставленных органами исполнительной власти субъектов Российской Федерации в области государственного регулирования тарифов</w:t>
      </w:r>
      <w:r>
        <w:rPr>
          <w:rFonts w:ascii="Myriad Pro" w:hAnsi="Myriad Pro"/>
          <w:sz w:val="26"/>
          <w:szCs w:val="26"/>
        </w:rPr>
        <w:t xml:space="preserve">. </w:t>
      </w:r>
    </w:p>
    <w:p w14:paraId="3BF32887" w14:textId="77777777" w:rsidR="00B47380" w:rsidRDefault="00B47380" w:rsidP="00B47380">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Для территориальных сетевых организаций одним из существенных показателей, отражаемых в Сводном прогнозном балансе, является уровень потерь электрической энергии при ее передаче по электрическим сетям.</w:t>
      </w:r>
    </w:p>
    <w:p w14:paraId="7A669516" w14:textId="77777777" w:rsidR="00B47380" w:rsidRPr="002207FB" w:rsidRDefault="00B47380" w:rsidP="00B47380">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Данный показатель является</w:t>
      </w:r>
      <w:r w:rsidRPr="00BA0261">
        <w:rPr>
          <w:rFonts w:ascii="Myriad Pro" w:hAnsi="Myriad Pro"/>
          <w:sz w:val="26"/>
          <w:szCs w:val="26"/>
        </w:rPr>
        <w:t xml:space="preserve"> обязательны</w:t>
      </w:r>
      <w:r>
        <w:rPr>
          <w:rFonts w:ascii="Myriad Pro" w:hAnsi="Myriad Pro"/>
          <w:sz w:val="26"/>
          <w:szCs w:val="26"/>
        </w:rPr>
        <w:t>м</w:t>
      </w:r>
      <w:r w:rsidRPr="00BA0261">
        <w:rPr>
          <w:rFonts w:ascii="Myriad Pro" w:hAnsi="Myriad Pro"/>
          <w:sz w:val="26"/>
          <w:szCs w:val="26"/>
        </w:rPr>
        <w:t xml:space="preserve"> долгосрочны</w:t>
      </w:r>
      <w:r>
        <w:rPr>
          <w:rFonts w:ascii="Myriad Pro" w:hAnsi="Myriad Pro"/>
          <w:sz w:val="26"/>
          <w:szCs w:val="26"/>
        </w:rPr>
        <w:t>м</w:t>
      </w:r>
      <w:r w:rsidRPr="00BA0261">
        <w:rPr>
          <w:rFonts w:ascii="Myriad Pro" w:hAnsi="Myriad Pro"/>
          <w:sz w:val="26"/>
          <w:szCs w:val="26"/>
        </w:rPr>
        <w:t xml:space="preserve"> параметр</w:t>
      </w:r>
      <w:r>
        <w:rPr>
          <w:rFonts w:ascii="Myriad Pro" w:hAnsi="Myriad Pro"/>
          <w:sz w:val="26"/>
          <w:szCs w:val="26"/>
        </w:rPr>
        <w:t>ом</w:t>
      </w:r>
      <w:r w:rsidRPr="00BA0261">
        <w:rPr>
          <w:rFonts w:ascii="Myriad Pro" w:hAnsi="Myriad Pro"/>
          <w:sz w:val="26"/>
          <w:szCs w:val="26"/>
        </w:rPr>
        <w:t xml:space="preserve"> регулирования для территориальных сетевых организаций, согласно пунктам 33 и 38 Основ ценообразования </w:t>
      </w:r>
      <w:r>
        <w:rPr>
          <w:rFonts w:ascii="Myriad Pro" w:hAnsi="Myriad Pro"/>
          <w:sz w:val="26"/>
          <w:szCs w:val="26"/>
        </w:rPr>
        <w:t>№ </w:t>
      </w:r>
      <w:r w:rsidRPr="00BA0261">
        <w:rPr>
          <w:rFonts w:ascii="Myriad Pro" w:hAnsi="Myriad Pro"/>
          <w:sz w:val="26"/>
          <w:szCs w:val="26"/>
        </w:rPr>
        <w:t xml:space="preserve">1178. При этом уровень потерь электрической </w:t>
      </w:r>
      <w:r w:rsidRPr="00BA0261">
        <w:rPr>
          <w:rFonts w:ascii="Myriad Pro" w:hAnsi="Myriad Pro"/>
          <w:sz w:val="26"/>
          <w:szCs w:val="26"/>
        </w:rPr>
        <w:lastRenderedPageBreak/>
        <w:t xml:space="preserve">энергии при ее передаче по электрическим сетям на первый год долгосрочного </w:t>
      </w:r>
      <w:r w:rsidRPr="002207FB">
        <w:rPr>
          <w:rFonts w:ascii="Myriad Pro" w:hAnsi="Myriad Pro"/>
          <w:sz w:val="26"/>
          <w:szCs w:val="26"/>
        </w:rPr>
        <w:t>периода регулирования рассчитывается по пункту 40 (1) Основ ценообразования № 1178, и не изменяется в течение долгосрочного периода регулирования, за исключением случаев, предусмотренных пунктом 12 Основ ценообразования № 1178.</w:t>
      </w:r>
    </w:p>
    <w:p w14:paraId="4C726939" w14:textId="0176089A" w:rsidR="00B47380" w:rsidRPr="002207FB" w:rsidRDefault="00B47380" w:rsidP="00B47380">
      <w:pPr>
        <w:pStyle w:val="ConsPlusNormal"/>
        <w:spacing w:line="360" w:lineRule="auto"/>
        <w:ind w:firstLine="539"/>
        <w:jc w:val="both"/>
      </w:pPr>
      <w:r w:rsidRPr="002207FB">
        <w:t xml:space="preserve">Пунктом 16 Правил регулирования предусмотрено, что </w:t>
      </w:r>
      <w:r w:rsidRPr="002207FB">
        <w:rPr>
          <w:b/>
          <w:bCs/>
        </w:rPr>
        <w:t>органы исполнительной власти субъектов Российской Федерации в области государственного регулирования тарифов</w:t>
      </w:r>
      <w:r w:rsidRPr="002207FB">
        <w:t xml:space="preserve"> до 15 июля года, предшествующего очередному периоду регулирования, </w:t>
      </w:r>
      <w:r w:rsidRPr="002207FB">
        <w:rPr>
          <w:b/>
          <w:bCs/>
        </w:rPr>
        <w:t xml:space="preserve">представляют </w:t>
      </w:r>
      <w:r w:rsidRPr="002207FB">
        <w:t xml:space="preserve">в Федеральную антимонопольную службу </w:t>
      </w:r>
      <w:r w:rsidRPr="002207FB">
        <w:rPr>
          <w:b/>
          <w:bCs/>
        </w:rPr>
        <w:t xml:space="preserve">предложения об установлении предельных уровней цен (тарифов) в соответствии с Основами ценообразования </w:t>
      </w:r>
      <w:r w:rsidR="00562796">
        <w:rPr>
          <w:b/>
          <w:bCs/>
        </w:rPr>
        <w:t xml:space="preserve">№ 1178 </w:t>
      </w:r>
      <w:r w:rsidRPr="002207FB">
        <w:rPr>
          <w:b/>
          <w:bCs/>
        </w:rPr>
        <w:t>и информацию по объемам потребления электрической энергии (мощности) населением</w:t>
      </w:r>
      <w:r w:rsidRPr="002207FB">
        <w:t xml:space="preserve"> в текущем периоде регулирования (заявление об установлении цен (тарифов) </w:t>
      </w:r>
      <w:r w:rsidRPr="002207FB">
        <w:rPr>
          <w:b/>
          <w:bCs/>
        </w:rPr>
        <w:t>с прилагаемыми обосновывающими материалами)</w:t>
      </w:r>
      <w:r w:rsidRPr="002207FB">
        <w:t>.</w:t>
      </w:r>
    </w:p>
    <w:p w14:paraId="5C3B8FD7" w14:textId="77777777" w:rsidR="00B47380" w:rsidRPr="002207FB" w:rsidRDefault="00B47380" w:rsidP="00B47380">
      <w:pPr>
        <w:pStyle w:val="ConsPlusNormal"/>
        <w:spacing w:line="360" w:lineRule="auto"/>
        <w:ind w:firstLine="567"/>
        <w:jc w:val="both"/>
      </w:pPr>
      <w:r w:rsidRPr="002207FB">
        <w:t xml:space="preserve">Пунктом 81 Основ ценообразования № 1178 предусмотрено, что при расчете и установлении единых котловых цен (тарифов) учитывается величина перекрестного субсидирования. </w:t>
      </w:r>
    </w:p>
    <w:p w14:paraId="740A06AA" w14:textId="77777777" w:rsidR="00B47380" w:rsidRDefault="00B47380" w:rsidP="00B47380">
      <w:pPr>
        <w:spacing w:line="360" w:lineRule="auto"/>
        <w:ind w:firstLine="567"/>
        <w:jc w:val="both"/>
      </w:pPr>
      <w:r w:rsidRPr="002207FB">
        <w:rPr>
          <w:rFonts w:ascii="Myriad Pro" w:hAnsi="Myriad Pro"/>
          <w:sz w:val="26"/>
          <w:szCs w:val="26"/>
        </w:rPr>
        <w:t>Величина перекрестного субсидирования в соответствии с Законом об электроэнергетике - это размер финансовых средств, который учитывается при осуществлении государственного регулирования цен (тарифов) на электрическую</w:t>
      </w:r>
      <w:r w:rsidRPr="00EC3FC7">
        <w:rPr>
          <w:rFonts w:ascii="Myriad Pro" w:hAnsi="Myriad Pro"/>
          <w:sz w:val="26"/>
          <w:szCs w:val="26"/>
        </w:rPr>
        <w:t xml:space="preserve">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w:t>
      </w:r>
      <w:r>
        <w:rPr>
          <w:rFonts w:ascii="Myriad Pro" w:hAnsi="Myriad Pro"/>
          <w:sz w:val="26"/>
          <w:szCs w:val="26"/>
        </w:rPr>
        <w:t xml:space="preserve">. Исходя из этих положений важными показателями для территориальных сетевых организаций являются объемы электрической энергии и мощности, утвержденные в Сводном прогнозном балансе на соответствующий период </w:t>
      </w:r>
      <w:r w:rsidRPr="00DD05EB">
        <w:rPr>
          <w:rFonts w:ascii="Myriad Pro" w:hAnsi="Myriad Pro"/>
          <w:sz w:val="26"/>
          <w:szCs w:val="26"/>
        </w:rPr>
        <w:t xml:space="preserve">регулирования. </w:t>
      </w:r>
    </w:p>
    <w:p w14:paraId="3FAEA69D" w14:textId="441F4438" w:rsidR="00B47380" w:rsidRPr="00A14A17" w:rsidRDefault="00B47380" w:rsidP="00B47380">
      <w:pPr>
        <w:pStyle w:val="21"/>
        <w:pageBreakBefore/>
        <w:numPr>
          <w:ilvl w:val="1"/>
          <w:numId w:val="2"/>
        </w:numPr>
        <w:spacing w:before="0" w:line="360" w:lineRule="auto"/>
        <w:ind w:left="426" w:hanging="437"/>
        <w:jc w:val="both"/>
        <w:rPr>
          <w:rFonts w:ascii="Myriad Pro" w:hAnsi="Myriad Pro"/>
          <w:b/>
          <w:color w:val="4F6228" w:themeColor="accent3" w:themeShade="80"/>
          <w:sz w:val="28"/>
          <w:szCs w:val="28"/>
        </w:rPr>
      </w:pPr>
      <w:bookmarkStart w:id="99" w:name="_Toc53588513"/>
      <w:r w:rsidRPr="00A14A17">
        <w:rPr>
          <w:rFonts w:ascii="Myriad Pro" w:hAnsi="Myriad Pro"/>
          <w:b/>
          <w:color w:val="4F6228" w:themeColor="accent3" w:themeShade="80"/>
          <w:sz w:val="28"/>
          <w:szCs w:val="28"/>
        </w:rPr>
        <w:lastRenderedPageBreak/>
        <w:t xml:space="preserve">Рекомендации и предложения к формированию балансов электрической энергии (мощности), принимаемых </w:t>
      </w:r>
      <w:bookmarkEnd w:id="97"/>
      <w:bookmarkEnd w:id="98"/>
      <w:r w:rsidRPr="00A14A17">
        <w:rPr>
          <w:rFonts w:ascii="Myriad Pro" w:hAnsi="Myriad Pro"/>
          <w:b/>
          <w:color w:val="4F6228" w:themeColor="accent3" w:themeShade="80"/>
          <w:sz w:val="28"/>
          <w:szCs w:val="28"/>
        </w:rPr>
        <w:t>Службой по тарифам Республики Тыва в расчет тарифов АО «Тываэнерго»</w:t>
      </w:r>
      <w:bookmarkEnd w:id="99"/>
      <w:r w:rsidRPr="00A14A17">
        <w:rPr>
          <w:rFonts w:ascii="Myriad Pro" w:hAnsi="Myriad Pro"/>
          <w:b/>
          <w:color w:val="4F6228" w:themeColor="accent3" w:themeShade="80"/>
          <w:sz w:val="28"/>
          <w:szCs w:val="28"/>
        </w:rPr>
        <w:t xml:space="preserve"> </w:t>
      </w:r>
    </w:p>
    <w:p w14:paraId="2A3A9C72" w14:textId="7F771550" w:rsidR="00B47380" w:rsidRDefault="00B47380" w:rsidP="00B47380">
      <w:pPr>
        <w:spacing w:line="360" w:lineRule="auto"/>
        <w:ind w:left="414"/>
        <w:contextualSpacing/>
        <w:jc w:val="both"/>
        <w:rPr>
          <w:rFonts w:ascii="Myriad Pro" w:hAnsi="Myriad Pro"/>
          <w:sz w:val="26"/>
          <w:szCs w:val="26"/>
        </w:rPr>
      </w:pPr>
    </w:p>
    <w:p w14:paraId="7BC62023" w14:textId="77777777" w:rsidR="00A14A17" w:rsidRPr="00463CE6" w:rsidRDefault="00A14A17" w:rsidP="00A14A17">
      <w:pPr>
        <w:spacing w:line="360" w:lineRule="auto"/>
        <w:ind w:firstLine="567"/>
        <w:jc w:val="both"/>
        <w:rPr>
          <w:rFonts w:ascii="Myriad Pro" w:eastAsia="Calibri" w:hAnsi="Myriad Pro"/>
          <w:sz w:val="26"/>
          <w:szCs w:val="26"/>
        </w:rPr>
      </w:pPr>
      <w:r w:rsidRPr="00463CE6">
        <w:rPr>
          <w:rFonts w:ascii="Myriad Pro" w:eastAsia="Calibri" w:hAnsi="Myriad Pro"/>
          <w:sz w:val="26"/>
          <w:szCs w:val="26"/>
        </w:rPr>
        <w:t>Исполнителем проведен расчет полезного отпуска электрической энергии из сетей АО «Тываэнерго» за 2017 год на основании актов оказанных услуг между АО</w:t>
      </w:r>
      <w:r>
        <w:rPr>
          <w:rFonts w:ascii="Myriad Pro" w:eastAsia="Calibri" w:hAnsi="Myriad Pro"/>
          <w:sz w:val="26"/>
          <w:szCs w:val="26"/>
        </w:rPr>
        <w:t> </w:t>
      </w:r>
      <w:r w:rsidRPr="00463CE6">
        <w:rPr>
          <w:rFonts w:ascii="Myriad Pro" w:eastAsia="Calibri" w:hAnsi="Myriad Pro"/>
          <w:sz w:val="26"/>
          <w:szCs w:val="26"/>
        </w:rPr>
        <w:t>«Тываэнерго» и АО</w:t>
      </w:r>
      <w:r>
        <w:rPr>
          <w:rFonts w:ascii="Myriad Pro" w:eastAsia="Calibri" w:hAnsi="Myriad Pro"/>
          <w:sz w:val="26"/>
          <w:szCs w:val="26"/>
        </w:rPr>
        <w:t> </w:t>
      </w:r>
      <w:r w:rsidRPr="00463CE6">
        <w:rPr>
          <w:rFonts w:ascii="Myriad Pro" w:eastAsia="Calibri" w:hAnsi="Myriad Pro"/>
          <w:sz w:val="26"/>
          <w:szCs w:val="26"/>
        </w:rPr>
        <w:t>«Тываэнергосбыт», а также с прямыми потребителями Общества</w:t>
      </w:r>
      <w:r>
        <w:rPr>
          <w:rFonts w:ascii="Myriad Pro" w:eastAsia="Calibri" w:hAnsi="Myriad Pro"/>
          <w:sz w:val="26"/>
          <w:szCs w:val="26"/>
        </w:rPr>
        <w:t>. В</w:t>
      </w:r>
      <w:r w:rsidRPr="00463CE6">
        <w:rPr>
          <w:rFonts w:ascii="Myriad Pro" w:eastAsia="Calibri" w:hAnsi="Myriad Pro"/>
          <w:sz w:val="26"/>
          <w:szCs w:val="26"/>
        </w:rPr>
        <w:t xml:space="preserve"> результате полезный отпуск за 2017 год составил 454,05 млн. </w:t>
      </w:r>
      <w:r>
        <w:rPr>
          <w:rFonts w:ascii="Myriad Pro" w:eastAsia="Calibri" w:hAnsi="Myriad Pro"/>
          <w:sz w:val="26"/>
          <w:szCs w:val="26"/>
        </w:rPr>
        <w:t>кВт*ч</w:t>
      </w:r>
      <w:r w:rsidRPr="00463CE6">
        <w:rPr>
          <w:rFonts w:ascii="Myriad Pro" w:eastAsia="Calibri" w:hAnsi="Myriad Pro"/>
          <w:sz w:val="26"/>
          <w:szCs w:val="26"/>
        </w:rPr>
        <w:t xml:space="preserve">, в том числе полезный отпуск для группы потребителей «Население и приравненные к нему категории потребителей» </w:t>
      </w:r>
      <w:r>
        <w:rPr>
          <w:rFonts w:ascii="Myriad Pro" w:eastAsia="Calibri" w:hAnsi="Myriad Pro"/>
          <w:sz w:val="26"/>
          <w:szCs w:val="26"/>
        </w:rPr>
        <w:t>–</w:t>
      </w:r>
      <w:r w:rsidRPr="00463CE6">
        <w:rPr>
          <w:rFonts w:ascii="Myriad Pro" w:eastAsia="Calibri" w:hAnsi="Myriad Pro"/>
          <w:sz w:val="26"/>
          <w:szCs w:val="26"/>
        </w:rPr>
        <w:t xml:space="preserve"> 238,57 млн. </w:t>
      </w:r>
      <w:r>
        <w:rPr>
          <w:rFonts w:ascii="Myriad Pro" w:eastAsia="Calibri" w:hAnsi="Myriad Pro"/>
          <w:sz w:val="26"/>
          <w:szCs w:val="26"/>
        </w:rPr>
        <w:t>кВт*ч</w:t>
      </w:r>
      <w:r w:rsidRPr="00463CE6">
        <w:rPr>
          <w:rFonts w:ascii="Myriad Pro" w:eastAsia="Calibri" w:hAnsi="Myriad Pro"/>
          <w:sz w:val="26"/>
          <w:szCs w:val="26"/>
        </w:rPr>
        <w:t xml:space="preserve">, прочим потребителям, оплачивающим услуги по одноставочному тарифу – 212,93 млн. </w:t>
      </w:r>
      <w:r>
        <w:rPr>
          <w:rFonts w:ascii="Myriad Pro" w:eastAsia="Calibri" w:hAnsi="Myriad Pro"/>
          <w:sz w:val="26"/>
          <w:szCs w:val="26"/>
        </w:rPr>
        <w:t>кВт*ч</w:t>
      </w:r>
      <w:r w:rsidRPr="00463CE6">
        <w:rPr>
          <w:rFonts w:ascii="Myriad Pro" w:eastAsia="Calibri" w:hAnsi="Myriad Pro"/>
          <w:sz w:val="26"/>
          <w:szCs w:val="26"/>
        </w:rPr>
        <w:t xml:space="preserve">, по двухставочному тарифу – 2,55 млн. </w:t>
      </w:r>
      <w:r>
        <w:rPr>
          <w:rFonts w:ascii="Myriad Pro" w:eastAsia="Calibri" w:hAnsi="Myriad Pro"/>
          <w:sz w:val="26"/>
          <w:szCs w:val="26"/>
        </w:rPr>
        <w:t>кВт*ч</w:t>
      </w:r>
      <w:r w:rsidRPr="00463CE6">
        <w:rPr>
          <w:rFonts w:ascii="Myriad Pro" w:eastAsia="Calibri" w:hAnsi="Myriad Pro"/>
          <w:sz w:val="26"/>
          <w:szCs w:val="26"/>
        </w:rPr>
        <w:t>, фактическая мощность составила – 0,332 МВт.</w:t>
      </w:r>
    </w:p>
    <w:p w14:paraId="7ACBDFD0" w14:textId="77777777" w:rsidR="00A14A17" w:rsidRPr="00463CE6" w:rsidRDefault="00A14A17" w:rsidP="00A14A17">
      <w:pPr>
        <w:spacing w:line="360" w:lineRule="auto"/>
        <w:ind w:firstLine="567"/>
        <w:jc w:val="both"/>
        <w:rPr>
          <w:rFonts w:ascii="Myriad Pro" w:eastAsia="Calibri" w:hAnsi="Myriad Pro"/>
          <w:sz w:val="26"/>
          <w:szCs w:val="26"/>
        </w:rPr>
      </w:pPr>
      <w:r w:rsidRPr="00463CE6">
        <w:rPr>
          <w:rFonts w:ascii="Myriad Pro" w:eastAsia="Calibri" w:hAnsi="Myriad Pro"/>
          <w:sz w:val="26"/>
          <w:szCs w:val="26"/>
        </w:rPr>
        <w:t>Прогнозный объем полезного отпуска электрической энергии потребителям «Население и приравненные к нему категории потребителей» учтен Службой по тарифам Республики Тыва при расчете единых котловых тарифов на услуги по передаче электрической энергии по сетям Республики Тыва на 2019 год на уровне фактического полезного отпуска электрической энергии за 2017 год, (раскрытие информации гарантирующего поставщика АО </w:t>
      </w:r>
      <w:r>
        <w:rPr>
          <w:rFonts w:ascii="Myriad Pro" w:eastAsia="Calibri" w:hAnsi="Myriad Pro"/>
          <w:sz w:val="26"/>
          <w:szCs w:val="26"/>
        </w:rPr>
        <w:t>«</w:t>
      </w:r>
      <w:r w:rsidRPr="00463CE6">
        <w:rPr>
          <w:rFonts w:ascii="Myriad Pro" w:eastAsia="Calibri" w:hAnsi="Myriad Pro"/>
          <w:sz w:val="26"/>
          <w:szCs w:val="26"/>
        </w:rPr>
        <w:t xml:space="preserve">Тываэнергосбыт» </w:t>
      </w:r>
      <w:hyperlink r:id="rId14" w:history="1">
        <w:r w:rsidRPr="00463CE6">
          <w:rPr>
            <w:rFonts w:ascii="Myriad Pro" w:eastAsia="Calibri" w:hAnsi="Myriad Pro"/>
            <w:sz w:val="26"/>
            <w:szCs w:val="26"/>
          </w:rPr>
          <w:t>http://www.tuvaensb.ru/potrebitelyam/raskrytie-informaczii/informacziya-o-fakticheskom-poleznom-otpuske-elektricheskoj-energii-moshhnosti-potrebitelyam-s-vydeleniem-postavki-naseleniyu/2009-dekabr-2019</w:t>
        </w:r>
      </w:hyperlink>
      <w:r w:rsidRPr="00463CE6">
        <w:rPr>
          <w:rFonts w:ascii="Myriad Pro" w:eastAsia="Calibri" w:hAnsi="Myriad Pro"/>
          <w:sz w:val="26"/>
          <w:szCs w:val="26"/>
        </w:rPr>
        <w:t xml:space="preserve">) и составляет 202,61 млн. </w:t>
      </w:r>
      <w:r>
        <w:rPr>
          <w:rFonts w:ascii="Myriad Pro" w:eastAsia="Calibri" w:hAnsi="Myriad Pro"/>
          <w:sz w:val="26"/>
          <w:szCs w:val="26"/>
        </w:rPr>
        <w:t>кВт*ч</w:t>
      </w:r>
      <w:r w:rsidRPr="00463CE6">
        <w:rPr>
          <w:rFonts w:ascii="Myriad Pro" w:eastAsia="Calibri" w:hAnsi="Myriad Pro"/>
          <w:sz w:val="26"/>
          <w:szCs w:val="26"/>
        </w:rPr>
        <w:t xml:space="preserve">, что соответствует величине утвержденной в сводном прогнозном балансе на 2019 год. Величина заявленной мощности (в том числе с учетом дифференциации по двум и по трем зонам суток) для категории потребителей «Население и приравненные к нему категории потребителей» составила 33,77 МВт. </w:t>
      </w:r>
    </w:p>
    <w:p w14:paraId="7A562D90" w14:textId="6600BB62" w:rsidR="00A14A17" w:rsidRPr="00463CE6" w:rsidRDefault="00A14A17" w:rsidP="00A14A17">
      <w:pPr>
        <w:spacing w:line="360" w:lineRule="auto"/>
        <w:ind w:firstLine="567"/>
        <w:jc w:val="both"/>
        <w:rPr>
          <w:rFonts w:ascii="Myriad Pro" w:eastAsia="Calibri" w:hAnsi="Myriad Pro"/>
          <w:sz w:val="26"/>
          <w:szCs w:val="26"/>
        </w:rPr>
      </w:pPr>
      <w:r w:rsidRPr="00463CE6">
        <w:rPr>
          <w:rFonts w:ascii="Myriad Pro" w:eastAsia="Calibri" w:hAnsi="Myriad Pro"/>
          <w:sz w:val="26"/>
          <w:szCs w:val="26"/>
        </w:rPr>
        <w:t xml:space="preserve">Отношение ежемесячного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данный месяц значению прогнозного объема мощности, определенного в отношении указанных </w:t>
      </w:r>
      <w:r w:rsidRPr="00463CE6">
        <w:rPr>
          <w:rFonts w:ascii="Myriad Pro" w:eastAsia="Calibri" w:hAnsi="Myriad Pro"/>
          <w:sz w:val="26"/>
          <w:szCs w:val="26"/>
        </w:rPr>
        <w:lastRenderedPageBreak/>
        <w:t>категорий потребителей соответствует требованиям п. 60 Основ ценообразования</w:t>
      </w:r>
      <w:r w:rsidR="00562796">
        <w:rPr>
          <w:rFonts w:ascii="Myriad Pro" w:eastAsia="Calibri" w:hAnsi="Myriad Pro"/>
          <w:sz w:val="26"/>
          <w:szCs w:val="26"/>
        </w:rPr>
        <w:t xml:space="preserve"> № 1178</w:t>
      </w:r>
      <w:r w:rsidRPr="00463CE6">
        <w:rPr>
          <w:rFonts w:ascii="Myriad Pro" w:eastAsia="Calibri" w:hAnsi="Myriad Pro"/>
          <w:sz w:val="26"/>
          <w:szCs w:val="26"/>
        </w:rPr>
        <w:t>.</w:t>
      </w:r>
    </w:p>
    <w:p w14:paraId="571EE905" w14:textId="77777777" w:rsidR="00A14A17" w:rsidRDefault="00A14A17" w:rsidP="00A14A17">
      <w:pPr>
        <w:spacing w:line="360" w:lineRule="auto"/>
        <w:ind w:firstLine="567"/>
        <w:jc w:val="both"/>
        <w:rPr>
          <w:rFonts w:ascii="Myriad Pro" w:eastAsia="Calibri" w:hAnsi="Myriad Pro"/>
          <w:sz w:val="26"/>
          <w:szCs w:val="26"/>
        </w:rPr>
      </w:pPr>
      <w:r w:rsidRPr="00463CE6">
        <w:rPr>
          <w:rFonts w:ascii="Myriad Pro" w:eastAsia="Calibri" w:hAnsi="Myriad Pro"/>
          <w:sz w:val="26"/>
          <w:szCs w:val="26"/>
        </w:rPr>
        <w:t>Объем полезного отпуска по категории потребителей «Население и приравненных к нему категорий потребителей» на 2019 год формируется в Сводном прогнозном балансе, ниже уровня фактического показателя по данной категории потребителей за предыдущий период примерно на 5%. На 2019 год по категории «Население и приравненные к нему категории потребителей» объем полезного отпуска учтен со снижением 4% от уровня плана 2018 года, что усугубляет отклонение фактических показателей от плановых значений, учтенных в Сводном прогнозном балансе и увеличивает размер выпадающих доходов Общества по прочим потребителям.</w:t>
      </w:r>
    </w:p>
    <w:p w14:paraId="57DE3A75" w14:textId="77777777" w:rsidR="00A14A17" w:rsidRPr="00463CE6" w:rsidRDefault="00A14A17" w:rsidP="00A14A17">
      <w:pPr>
        <w:spacing w:line="360" w:lineRule="auto"/>
        <w:ind w:firstLine="567"/>
        <w:jc w:val="both"/>
        <w:rPr>
          <w:rFonts w:ascii="Myriad Pro" w:eastAsia="Calibri" w:hAnsi="Myriad Pro"/>
          <w:sz w:val="26"/>
          <w:szCs w:val="26"/>
        </w:rPr>
      </w:pPr>
      <w:r w:rsidRPr="00463CE6">
        <w:rPr>
          <w:rFonts w:ascii="Myriad Pro" w:eastAsia="Calibri" w:hAnsi="Myriad Pro"/>
          <w:sz w:val="26"/>
          <w:szCs w:val="26"/>
        </w:rPr>
        <w:t xml:space="preserve">По категории потребителей «Прочие потребители» объем полезного отпуска определяется как разница между объемом полезного отпуска по всем категориям потребителей и объемом полезного отпуска по категории «Население и приравненные к нему потребители». С учетом корректного планирования по всем категориям потребителей Республики Тыва и более низкому объему полезного отпуска по категории «Население и приравненные к нему потребители» объем полезного отпуска по группе «Прочие потребители» в 2019 году вне зависимости от уровней напряжения рассчитан выше фактического уровня полезного отпуска на 17%. </w:t>
      </w:r>
    </w:p>
    <w:p w14:paraId="03758BF3" w14:textId="77777777" w:rsidR="00A14A17" w:rsidRPr="00463CE6" w:rsidRDefault="00A14A17" w:rsidP="00A14A17">
      <w:pPr>
        <w:spacing w:line="360" w:lineRule="auto"/>
        <w:ind w:firstLine="567"/>
        <w:jc w:val="both"/>
        <w:rPr>
          <w:rFonts w:ascii="Myriad Pro" w:eastAsia="Calibri" w:hAnsi="Myriad Pro"/>
          <w:sz w:val="26"/>
          <w:szCs w:val="26"/>
        </w:rPr>
      </w:pPr>
      <w:r w:rsidRPr="00463CE6">
        <w:rPr>
          <w:rFonts w:ascii="Myriad Pro" w:eastAsia="Calibri" w:hAnsi="Myriad Pro"/>
          <w:sz w:val="26"/>
          <w:szCs w:val="26"/>
        </w:rPr>
        <w:t>В экспертном заключении на 2019 год отсутствуют пояснения Службы по тарифам Республики Тыва по распределению объемов полезного отпуска по уровням напряжения по категории «Прочим потребителям» при принятии решения об установлении тарифов на услуги по передаче электрической энергии на 2019 год и не учитывается фактическая структура потребления, представленная</w:t>
      </w:r>
      <w:r>
        <w:rPr>
          <w:rFonts w:ascii="Myriad Pro" w:eastAsia="Calibri" w:hAnsi="Myriad Pro"/>
          <w:sz w:val="26"/>
          <w:szCs w:val="26"/>
        </w:rPr>
        <w:t xml:space="preserve"> </w:t>
      </w:r>
      <w:r w:rsidRPr="00463CE6">
        <w:rPr>
          <w:rFonts w:ascii="Myriad Pro" w:eastAsia="Calibri" w:hAnsi="Myriad Pro"/>
          <w:sz w:val="26"/>
          <w:szCs w:val="26"/>
        </w:rPr>
        <w:t xml:space="preserve">АО «Тываэнерго» в рамках заявления от 28.04.2018 № 1.9/1.9/1777-исх. </w:t>
      </w:r>
    </w:p>
    <w:p w14:paraId="4F869CE7" w14:textId="77777777" w:rsidR="00A14A17" w:rsidRPr="00463CE6" w:rsidRDefault="00A14A17" w:rsidP="00A14A17">
      <w:pPr>
        <w:spacing w:line="360" w:lineRule="auto"/>
        <w:ind w:firstLine="567"/>
        <w:jc w:val="both"/>
        <w:rPr>
          <w:rFonts w:ascii="Myriad Pro" w:eastAsia="Calibri" w:hAnsi="Myriad Pro"/>
          <w:sz w:val="26"/>
          <w:szCs w:val="26"/>
        </w:rPr>
      </w:pPr>
      <w:r w:rsidRPr="00463CE6">
        <w:rPr>
          <w:rFonts w:ascii="Myriad Pro" w:eastAsia="Calibri" w:hAnsi="Myriad Pro"/>
          <w:sz w:val="26"/>
          <w:szCs w:val="26"/>
        </w:rPr>
        <w:t xml:space="preserve">Сравнительный анализ отнесения общего полезного отпуска электрической энергии по уровням напряжения представлен в </w:t>
      </w:r>
      <w:r>
        <w:rPr>
          <w:rFonts w:ascii="Myriad Pro" w:eastAsia="Calibri" w:hAnsi="Myriad Pro"/>
          <w:sz w:val="26"/>
          <w:szCs w:val="26"/>
        </w:rPr>
        <w:t>т</w:t>
      </w:r>
      <w:r w:rsidRPr="00463CE6">
        <w:rPr>
          <w:rFonts w:ascii="Myriad Pro" w:eastAsia="Calibri" w:hAnsi="Myriad Pro"/>
          <w:sz w:val="26"/>
          <w:szCs w:val="26"/>
        </w:rPr>
        <w:t>аблице</w:t>
      </w:r>
      <w:r>
        <w:rPr>
          <w:rFonts w:ascii="Myriad Pro" w:eastAsia="Calibri" w:hAnsi="Myriad Pro"/>
          <w:sz w:val="26"/>
          <w:szCs w:val="26"/>
        </w:rPr>
        <w:t>:</w:t>
      </w:r>
    </w:p>
    <w:tbl>
      <w:tblPr>
        <w:tblW w:w="49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22"/>
        <w:gridCol w:w="1663"/>
        <w:gridCol w:w="991"/>
        <w:gridCol w:w="991"/>
        <w:gridCol w:w="993"/>
        <w:gridCol w:w="991"/>
        <w:gridCol w:w="858"/>
      </w:tblGrid>
      <w:tr w:rsidR="00A14A17" w:rsidRPr="00463CE6" w14:paraId="54307DDF" w14:textId="77777777" w:rsidTr="00A14A17">
        <w:trPr>
          <w:trHeight w:val="300"/>
          <w:tblHeader/>
        </w:trPr>
        <w:tc>
          <w:tcPr>
            <w:tcW w:w="14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7A3E2986" w14:textId="77777777" w:rsidR="00A14A17" w:rsidRPr="00463CE6" w:rsidRDefault="00A14A17" w:rsidP="00A14A17">
            <w:pPr>
              <w:ind w:left="22"/>
              <w:jc w:val="center"/>
              <w:rPr>
                <w:rFonts w:ascii="Myriad Pro" w:hAnsi="Myriad Pro"/>
                <w:b/>
                <w:bCs/>
                <w:color w:val="FFFFFF" w:themeColor="background1"/>
                <w:sz w:val="20"/>
                <w:szCs w:val="20"/>
              </w:rPr>
            </w:pPr>
            <w:r w:rsidRPr="00463CE6">
              <w:rPr>
                <w:rFonts w:ascii="Myriad Pro" w:hAnsi="Myriad Pro"/>
                <w:b/>
                <w:bCs/>
                <w:color w:val="FFFFFF" w:themeColor="background1"/>
                <w:sz w:val="20"/>
                <w:szCs w:val="20"/>
              </w:rPr>
              <w:t> </w:t>
            </w:r>
          </w:p>
        </w:tc>
        <w:tc>
          <w:tcPr>
            <w:tcW w:w="90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DCBF131" w14:textId="77777777" w:rsidR="00A14A17" w:rsidRPr="00463CE6" w:rsidRDefault="00A14A17" w:rsidP="00A14A17">
            <w:pPr>
              <w:ind w:left="22"/>
              <w:jc w:val="center"/>
              <w:rPr>
                <w:rFonts w:ascii="Myriad Pro" w:hAnsi="Myriad Pro"/>
                <w:b/>
                <w:bCs/>
                <w:color w:val="FFFFFF" w:themeColor="background1"/>
                <w:sz w:val="20"/>
                <w:szCs w:val="20"/>
              </w:rPr>
            </w:pPr>
            <w:r w:rsidRPr="00463CE6">
              <w:rPr>
                <w:rFonts w:ascii="Myriad Pro" w:hAnsi="Myriad Pro"/>
                <w:b/>
                <w:bCs/>
                <w:color w:val="FFFFFF" w:themeColor="background1"/>
                <w:sz w:val="20"/>
                <w:szCs w:val="20"/>
              </w:rPr>
              <w:t>Ед. изм.</w:t>
            </w:r>
          </w:p>
        </w:tc>
        <w:tc>
          <w:tcPr>
            <w:tcW w:w="2619"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F0B3D9" w14:textId="77777777" w:rsidR="00A14A17" w:rsidRPr="00463CE6" w:rsidRDefault="00A14A17" w:rsidP="00A14A17">
            <w:pPr>
              <w:ind w:left="22"/>
              <w:jc w:val="center"/>
              <w:rPr>
                <w:rFonts w:ascii="Myriad Pro" w:hAnsi="Myriad Pro"/>
                <w:b/>
                <w:bCs/>
                <w:color w:val="FFFFFF" w:themeColor="background1"/>
                <w:sz w:val="20"/>
                <w:szCs w:val="20"/>
              </w:rPr>
            </w:pPr>
            <w:r w:rsidRPr="00463CE6">
              <w:rPr>
                <w:rFonts w:ascii="Myriad Pro" w:hAnsi="Myriad Pro"/>
                <w:b/>
                <w:bCs/>
                <w:color w:val="FFFFFF" w:themeColor="background1"/>
                <w:sz w:val="20"/>
                <w:szCs w:val="20"/>
              </w:rPr>
              <w:t>ПО прочих потребителей за 2017 год</w:t>
            </w:r>
          </w:p>
        </w:tc>
      </w:tr>
      <w:tr w:rsidR="00A14A17" w:rsidRPr="00463CE6" w14:paraId="2045C64C" w14:textId="77777777" w:rsidTr="00A14A17">
        <w:trPr>
          <w:trHeight w:val="300"/>
          <w:tblHeader/>
        </w:trPr>
        <w:tc>
          <w:tcPr>
            <w:tcW w:w="14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59BF62" w14:textId="77777777" w:rsidR="00A14A17" w:rsidRPr="00463CE6" w:rsidRDefault="00A14A17" w:rsidP="00A14A17">
            <w:pPr>
              <w:ind w:left="22"/>
              <w:rPr>
                <w:rFonts w:ascii="Myriad Pro" w:hAnsi="Myriad Pro"/>
                <w:b/>
                <w:bCs/>
                <w:color w:val="FFFFFF" w:themeColor="background1"/>
                <w:sz w:val="20"/>
                <w:szCs w:val="20"/>
              </w:rPr>
            </w:pPr>
          </w:p>
        </w:tc>
        <w:tc>
          <w:tcPr>
            <w:tcW w:w="90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0FF79C" w14:textId="77777777" w:rsidR="00A14A17" w:rsidRPr="00463CE6" w:rsidRDefault="00A14A17" w:rsidP="00A14A17">
            <w:pPr>
              <w:ind w:left="22"/>
              <w:jc w:val="center"/>
              <w:rPr>
                <w:rFonts w:ascii="Myriad Pro" w:hAnsi="Myriad Pro"/>
                <w:b/>
                <w:bCs/>
                <w:color w:val="FFFFFF" w:themeColor="background1"/>
                <w:sz w:val="20"/>
                <w:szCs w:val="20"/>
              </w:rPr>
            </w:pPr>
          </w:p>
        </w:tc>
        <w:tc>
          <w:tcPr>
            <w:tcW w:w="5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9AC974" w14:textId="77777777" w:rsidR="00A14A17" w:rsidRPr="00463CE6" w:rsidRDefault="00A14A17" w:rsidP="00A14A17">
            <w:pPr>
              <w:ind w:left="22"/>
              <w:jc w:val="center"/>
              <w:rPr>
                <w:rFonts w:ascii="Myriad Pro" w:hAnsi="Myriad Pro"/>
                <w:b/>
                <w:bCs/>
                <w:color w:val="FFFFFF" w:themeColor="background1"/>
                <w:sz w:val="20"/>
                <w:szCs w:val="20"/>
              </w:rPr>
            </w:pPr>
            <w:r w:rsidRPr="00463CE6">
              <w:rPr>
                <w:rFonts w:ascii="Myriad Pro" w:hAnsi="Myriad Pro"/>
                <w:b/>
                <w:bCs/>
                <w:color w:val="FFFFFF" w:themeColor="background1"/>
                <w:sz w:val="20"/>
                <w:szCs w:val="20"/>
              </w:rPr>
              <w:t>Итого</w:t>
            </w:r>
          </w:p>
        </w:tc>
        <w:tc>
          <w:tcPr>
            <w:tcW w:w="5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2F404E" w14:textId="77777777" w:rsidR="00A14A17" w:rsidRPr="00463CE6" w:rsidRDefault="00A14A17" w:rsidP="00A14A17">
            <w:pPr>
              <w:ind w:left="22"/>
              <w:jc w:val="center"/>
              <w:rPr>
                <w:rFonts w:ascii="Myriad Pro" w:hAnsi="Myriad Pro"/>
                <w:b/>
                <w:bCs/>
                <w:color w:val="FFFFFF" w:themeColor="background1"/>
                <w:sz w:val="20"/>
                <w:szCs w:val="20"/>
              </w:rPr>
            </w:pPr>
            <w:r w:rsidRPr="00463CE6">
              <w:rPr>
                <w:rFonts w:ascii="Myriad Pro" w:hAnsi="Myriad Pro"/>
                <w:b/>
                <w:bCs/>
                <w:color w:val="FFFFFF" w:themeColor="background1"/>
                <w:sz w:val="20"/>
                <w:szCs w:val="20"/>
              </w:rPr>
              <w:t>ВН</w:t>
            </w:r>
          </w:p>
        </w:tc>
        <w:tc>
          <w:tcPr>
            <w:tcW w:w="5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C2D004" w14:textId="77777777" w:rsidR="00A14A17" w:rsidRPr="00463CE6" w:rsidRDefault="00A14A17" w:rsidP="00A14A17">
            <w:pPr>
              <w:ind w:left="22"/>
              <w:jc w:val="center"/>
              <w:rPr>
                <w:rFonts w:ascii="Myriad Pro" w:hAnsi="Myriad Pro"/>
                <w:b/>
                <w:bCs/>
                <w:color w:val="FFFFFF" w:themeColor="background1"/>
                <w:sz w:val="20"/>
                <w:szCs w:val="20"/>
              </w:rPr>
            </w:pPr>
            <w:r w:rsidRPr="00463CE6">
              <w:rPr>
                <w:rFonts w:ascii="Myriad Pro" w:hAnsi="Myriad Pro"/>
                <w:b/>
                <w:bCs/>
                <w:color w:val="FFFFFF" w:themeColor="background1"/>
                <w:sz w:val="20"/>
                <w:szCs w:val="20"/>
              </w:rPr>
              <w:t>СН1</w:t>
            </w:r>
          </w:p>
        </w:tc>
        <w:tc>
          <w:tcPr>
            <w:tcW w:w="5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B327EE" w14:textId="77777777" w:rsidR="00A14A17" w:rsidRPr="00463CE6" w:rsidRDefault="00A14A17" w:rsidP="00A14A17">
            <w:pPr>
              <w:ind w:left="22"/>
              <w:jc w:val="center"/>
              <w:rPr>
                <w:rFonts w:ascii="Myriad Pro" w:hAnsi="Myriad Pro"/>
                <w:b/>
                <w:bCs/>
                <w:color w:val="FFFFFF" w:themeColor="background1"/>
                <w:sz w:val="20"/>
                <w:szCs w:val="20"/>
              </w:rPr>
            </w:pPr>
            <w:r w:rsidRPr="00463CE6">
              <w:rPr>
                <w:rFonts w:ascii="Myriad Pro" w:hAnsi="Myriad Pro"/>
                <w:b/>
                <w:bCs/>
                <w:color w:val="FFFFFF" w:themeColor="background1"/>
                <w:sz w:val="20"/>
                <w:szCs w:val="20"/>
              </w:rPr>
              <w:t>СН2</w:t>
            </w:r>
          </w:p>
        </w:tc>
        <w:tc>
          <w:tcPr>
            <w:tcW w:w="4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0FC6AD" w14:textId="77777777" w:rsidR="00A14A17" w:rsidRPr="00463CE6" w:rsidRDefault="00A14A17" w:rsidP="00A14A17">
            <w:pPr>
              <w:ind w:left="22"/>
              <w:jc w:val="center"/>
              <w:rPr>
                <w:rFonts w:ascii="Myriad Pro" w:hAnsi="Myriad Pro"/>
                <w:b/>
                <w:bCs/>
                <w:color w:val="FFFFFF" w:themeColor="background1"/>
                <w:sz w:val="20"/>
                <w:szCs w:val="20"/>
              </w:rPr>
            </w:pPr>
            <w:r w:rsidRPr="00463CE6">
              <w:rPr>
                <w:rFonts w:ascii="Myriad Pro" w:hAnsi="Myriad Pro"/>
                <w:b/>
                <w:bCs/>
                <w:color w:val="FFFFFF" w:themeColor="background1"/>
                <w:sz w:val="20"/>
                <w:szCs w:val="20"/>
              </w:rPr>
              <w:t>НН</w:t>
            </w:r>
          </w:p>
        </w:tc>
      </w:tr>
      <w:tr w:rsidR="00A14A17" w:rsidRPr="00463CE6" w14:paraId="08CCD99B" w14:textId="77777777" w:rsidTr="00A14A17">
        <w:trPr>
          <w:trHeight w:val="600"/>
        </w:trPr>
        <w:tc>
          <w:tcPr>
            <w:tcW w:w="1478" w:type="pct"/>
            <w:vMerge w:val="restart"/>
            <w:tcBorders>
              <w:top w:val="single" w:sz="4" w:space="0" w:color="FFFFFF" w:themeColor="background1"/>
            </w:tcBorders>
            <w:shd w:val="clear" w:color="auto" w:fill="auto"/>
            <w:vAlign w:val="center"/>
            <w:hideMark/>
          </w:tcPr>
          <w:p w14:paraId="2FD51738" w14:textId="77777777" w:rsidR="00A14A17" w:rsidRPr="00463CE6" w:rsidRDefault="00A14A17" w:rsidP="00A14A17">
            <w:pPr>
              <w:ind w:left="22"/>
              <w:rPr>
                <w:rFonts w:ascii="Myriad Pro" w:hAnsi="Myriad Pro"/>
                <w:color w:val="000000"/>
                <w:sz w:val="20"/>
                <w:szCs w:val="20"/>
              </w:rPr>
            </w:pPr>
            <w:r w:rsidRPr="00463CE6">
              <w:rPr>
                <w:rFonts w:ascii="Myriad Pro" w:hAnsi="Myriad Pro"/>
                <w:color w:val="000000"/>
                <w:sz w:val="20"/>
                <w:szCs w:val="20"/>
              </w:rPr>
              <w:t>Учтено при расчете единых котловых тарифов</w:t>
            </w:r>
          </w:p>
        </w:tc>
        <w:tc>
          <w:tcPr>
            <w:tcW w:w="903" w:type="pct"/>
            <w:tcBorders>
              <w:top w:val="single" w:sz="4" w:space="0" w:color="FFFFFF" w:themeColor="background1"/>
            </w:tcBorders>
            <w:vAlign w:val="center"/>
          </w:tcPr>
          <w:p w14:paraId="1CE88F5F" w14:textId="77777777" w:rsidR="00A14A17" w:rsidRPr="00463CE6" w:rsidRDefault="00A14A17" w:rsidP="00A14A17">
            <w:pPr>
              <w:ind w:left="22"/>
              <w:jc w:val="center"/>
              <w:rPr>
                <w:rFonts w:ascii="Myriad Pro" w:hAnsi="Myriad Pro"/>
                <w:color w:val="000000"/>
                <w:sz w:val="20"/>
                <w:szCs w:val="20"/>
              </w:rPr>
            </w:pPr>
            <w:r w:rsidRPr="00463CE6">
              <w:rPr>
                <w:rFonts w:ascii="Myriad Pro" w:hAnsi="Myriad Pro"/>
                <w:color w:val="000000"/>
                <w:sz w:val="20"/>
                <w:szCs w:val="20"/>
              </w:rPr>
              <w:t xml:space="preserve">млн. </w:t>
            </w:r>
            <w:r>
              <w:rPr>
                <w:rFonts w:ascii="Myriad Pro" w:hAnsi="Myriad Pro"/>
                <w:color w:val="000000"/>
                <w:sz w:val="20"/>
                <w:szCs w:val="20"/>
              </w:rPr>
              <w:t>кВт*ч</w:t>
            </w:r>
          </w:p>
        </w:tc>
        <w:tc>
          <w:tcPr>
            <w:tcW w:w="538" w:type="pct"/>
            <w:tcBorders>
              <w:top w:val="single" w:sz="4" w:space="0" w:color="FFFFFF" w:themeColor="background1"/>
            </w:tcBorders>
            <w:shd w:val="clear" w:color="auto" w:fill="auto"/>
            <w:vAlign w:val="center"/>
            <w:hideMark/>
          </w:tcPr>
          <w:p w14:paraId="20D0E2B1" w14:textId="77777777" w:rsidR="00A14A17" w:rsidRPr="00463CE6" w:rsidRDefault="00A14A17" w:rsidP="00A14A17">
            <w:pPr>
              <w:ind w:left="22"/>
              <w:jc w:val="center"/>
              <w:rPr>
                <w:rFonts w:ascii="Myriad Pro" w:hAnsi="Myriad Pro"/>
                <w:color w:val="000000"/>
                <w:sz w:val="20"/>
                <w:szCs w:val="20"/>
              </w:rPr>
            </w:pPr>
            <w:r w:rsidRPr="00463CE6">
              <w:rPr>
                <w:rFonts w:ascii="Myriad Pro" w:hAnsi="Myriad Pro"/>
                <w:color w:val="000000"/>
                <w:sz w:val="20"/>
                <w:szCs w:val="20"/>
              </w:rPr>
              <w:t>251,460</w:t>
            </w:r>
          </w:p>
        </w:tc>
        <w:tc>
          <w:tcPr>
            <w:tcW w:w="538" w:type="pct"/>
            <w:tcBorders>
              <w:top w:val="single" w:sz="4" w:space="0" w:color="FFFFFF" w:themeColor="background1"/>
            </w:tcBorders>
            <w:shd w:val="clear" w:color="auto" w:fill="auto"/>
            <w:vAlign w:val="center"/>
            <w:hideMark/>
          </w:tcPr>
          <w:p w14:paraId="0895561A" w14:textId="77777777" w:rsidR="00A14A17" w:rsidRPr="00463CE6" w:rsidRDefault="00A14A17" w:rsidP="00A14A17">
            <w:pPr>
              <w:ind w:left="22"/>
              <w:jc w:val="center"/>
              <w:rPr>
                <w:rFonts w:ascii="Myriad Pro" w:hAnsi="Myriad Pro"/>
                <w:color w:val="000000"/>
                <w:sz w:val="20"/>
                <w:szCs w:val="20"/>
              </w:rPr>
            </w:pPr>
            <w:r w:rsidRPr="00463CE6">
              <w:rPr>
                <w:rFonts w:ascii="Myriad Pro" w:hAnsi="Myriad Pro"/>
                <w:color w:val="000000"/>
                <w:sz w:val="20"/>
                <w:szCs w:val="20"/>
              </w:rPr>
              <w:t>93,290</w:t>
            </w:r>
          </w:p>
        </w:tc>
        <w:tc>
          <w:tcPr>
            <w:tcW w:w="539" w:type="pct"/>
            <w:tcBorders>
              <w:top w:val="single" w:sz="4" w:space="0" w:color="FFFFFF" w:themeColor="background1"/>
            </w:tcBorders>
            <w:shd w:val="clear" w:color="auto" w:fill="auto"/>
            <w:vAlign w:val="center"/>
            <w:hideMark/>
          </w:tcPr>
          <w:p w14:paraId="6414E6F4" w14:textId="77777777" w:rsidR="00A14A17" w:rsidRPr="00463CE6" w:rsidRDefault="00A14A17" w:rsidP="00A14A17">
            <w:pPr>
              <w:ind w:left="22"/>
              <w:jc w:val="center"/>
              <w:rPr>
                <w:rFonts w:ascii="Myriad Pro" w:hAnsi="Myriad Pro"/>
                <w:color w:val="000000"/>
                <w:sz w:val="20"/>
                <w:szCs w:val="20"/>
              </w:rPr>
            </w:pPr>
            <w:r w:rsidRPr="00463CE6">
              <w:rPr>
                <w:rFonts w:ascii="Myriad Pro" w:hAnsi="Myriad Pro"/>
                <w:color w:val="000000"/>
                <w:sz w:val="20"/>
                <w:szCs w:val="20"/>
              </w:rPr>
              <w:t>15,320</w:t>
            </w:r>
          </w:p>
        </w:tc>
        <w:tc>
          <w:tcPr>
            <w:tcW w:w="538" w:type="pct"/>
            <w:tcBorders>
              <w:top w:val="single" w:sz="4" w:space="0" w:color="FFFFFF" w:themeColor="background1"/>
            </w:tcBorders>
            <w:shd w:val="clear" w:color="auto" w:fill="auto"/>
            <w:vAlign w:val="center"/>
            <w:hideMark/>
          </w:tcPr>
          <w:p w14:paraId="10ED11BC" w14:textId="77777777" w:rsidR="00A14A17" w:rsidRPr="00463CE6" w:rsidRDefault="00A14A17" w:rsidP="00A14A17">
            <w:pPr>
              <w:ind w:left="22"/>
              <w:jc w:val="center"/>
              <w:rPr>
                <w:rFonts w:ascii="Myriad Pro" w:hAnsi="Myriad Pro"/>
                <w:color w:val="000000"/>
                <w:sz w:val="20"/>
                <w:szCs w:val="20"/>
              </w:rPr>
            </w:pPr>
            <w:r w:rsidRPr="00463CE6">
              <w:rPr>
                <w:rFonts w:ascii="Myriad Pro" w:hAnsi="Myriad Pro"/>
                <w:color w:val="000000"/>
                <w:sz w:val="20"/>
                <w:szCs w:val="20"/>
              </w:rPr>
              <w:t>57,050</w:t>
            </w:r>
          </w:p>
        </w:tc>
        <w:tc>
          <w:tcPr>
            <w:tcW w:w="466" w:type="pct"/>
            <w:tcBorders>
              <w:top w:val="single" w:sz="4" w:space="0" w:color="FFFFFF" w:themeColor="background1"/>
            </w:tcBorders>
            <w:shd w:val="clear" w:color="auto" w:fill="auto"/>
            <w:vAlign w:val="center"/>
            <w:hideMark/>
          </w:tcPr>
          <w:p w14:paraId="71CE0CC5" w14:textId="77777777" w:rsidR="00A14A17" w:rsidRPr="00463CE6" w:rsidRDefault="00A14A17" w:rsidP="00A14A17">
            <w:pPr>
              <w:ind w:left="22"/>
              <w:jc w:val="center"/>
              <w:rPr>
                <w:rFonts w:ascii="Myriad Pro" w:hAnsi="Myriad Pro"/>
                <w:color w:val="000000"/>
                <w:sz w:val="20"/>
                <w:szCs w:val="20"/>
              </w:rPr>
            </w:pPr>
            <w:r w:rsidRPr="00463CE6">
              <w:rPr>
                <w:rFonts w:ascii="Myriad Pro" w:hAnsi="Myriad Pro"/>
                <w:color w:val="000000"/>
                <w:sz w:val="20"/>
                <w:szCs w:val="20"/>
              </w:rPr>
              <w:t>85,800</w:t>
            </w:r>
          </w:p>
        </w:tc>
      </w:tr>
      <w:tr w:rsidR="00A14A17" w:rsidRPr="00463CE6" w14:paraId="64717B46" w14:textId="77777777" w:rsidTr="00A14A17">
        <w:trPr>
          <w:trHeight w:val="300"/>
        </w:trPr>
        <w:tc>
          <w:tcPr>
            <w:tcW w:w="1478" w:type="pct"/>
            <w:vMerge/>
            <w:shd w:val="clear" w:color="auto" w:fill="auto"/>
            <w:vAlign w:val="center"/>
            <w:hideMark/>
          </w:tcPr>
          <w:p w14:paraId="35C4C27C" w14:textId="77777777" w:rsidR="00A14A17" w:rsidRPr="00463CE6" w:rsidRDefault="00A14A17" w:rsidP="00A14A17">
            <w:pPr>
              <w:ind w:left="22"/>
              <w:rPr>
                <w:rFonts w:ascii="Myriad Pro" w:hAnsi="Myriad Pro"/>
                <w:color w:val="000000"/>
                <w:sz w:val="20"/>
                <w:szCs w:val="20"/>
              </w:rPr>
            </w:pPr>
          </w:p>
        </w:tc>
        <w:tc>
          <w:tcPr>
            <w:tcW w:w="903" w:type="pct"/>
            <w:vAlign w:val="center"/>
          </w:tcPr>
          <w:p w14:paraId="5865EB35" w14:textId="77777777" w:rsidR="00A14A17" w:rsidRPr="00463CE6" w:rsidRDefault="00A14A17" w:rsidP="00A14A17">
            <w:pPr>
              <w:ind w:left="22"/>
              <w:jc w:val="center"/>
              <w:rPr>
                <w:rFonts w:ascii="Myriad Pro" w:hAnsi="Myriad Pro"/>
                <w:color w:val="000000"/>
                <w:sz w:val="20"/>
                <w:szCs w:val="20"/>
              </w:rPr>
            </w:pPr>
            <w:r w:rsidRPr="00463CE6">
              <w:rPr>
                <w:rFonts w:ascii="Myriad Pro" w:hAnsi="Myriad Pro"/>
                <w:color w:val="000000"/>
                <w:sz w:val="20"/>
                <w:szCs w:val="20"/>
              </w:rPr>
              <w:t>Доля, %</w:t>
            </w:r>
          </w:p>
        </w:tc>
        <w:tc>
          <w:tcPr>
            <w:tcW w:w="538" w:type="pct"/>
            <w:shd w:val="clear" w:color="auto" w:fill="auto"/>
            <w:vAlign w:val="center"/>
            <w:hideMark/>
          </w:tcPr>
          <w:p w14:paraId="58FD3A20" w14:textId="77777777" w:rsidR="00A14A17" w:rsidRPr="00463CE6" w:rsidRDefault="00A14A17" w:rsidP="00A14A17">
            <w:pPr>
              <w:ind w:left="22"/>
              <w:jc w:val="center"/>
              <w:rPr>
                <w:rFonts w:ascii="Myriad Pro" w:hAnsi="Myriad Pro"/>
                <w:color w:val="000000"/>
                <w:sz w:val="20"/>
                <w:szCs w:val="20"/>
              </w:rPr>
            </w:pPr>
          </w:p>
        </w:tc>
        <w:tc>
          <w:tcPr>
            <w:tcW w:w="538" w:type="pct"/>
            <w:shd w:val="clear" w:color="auto" w:fill="auto"/>
            <w:vAlign w:val="center"/>
            <w:hideMark/>
          </w:tcPr>
          <w:p w14:paraId="05ABD0B8" w14:textId="77777777" w:rsidR="00A14A17" w:rsidRPr="00463CE6" w:rsidRDefault="00A14A17" w:rsidP="00A14A17">
            <w:pPr>
              <w:ind w:left="22"/>
              <w:jc w:val="center"/>
              <w:rPr>
                <w:rFonts w:ascii="Myriad Pro" w:hAnsi="Myriad Pro"/>
                <w:color w:val="000000"/>
                <w:sz w:val="20"/>
                <w:szCs w:val="20"/>
              </w:rPr>
            </w:pPr>
            <w:r w:rsidRPr="00463CE6">
              <w:rPr>
                <w:rFonts w:ascii="Myriad Pro" w:hAnsi="Myriad Pro"/>
                <w:color w:val="000000"/>
                <w:sz w:val="20"/>
                <w:szCs w:val="20"/>
              </w:rPr>
              <w:t>37,1%</w:t>
            </w:r>
          </w:p>
        </w:tc>
        <w:tc>
          <w:tcPr>
            <w:tcW w:w="539" w:type="pct"/>
            <w:shd w:val="clear" w:color="auto" w:fill="auto"/>
            <w:vAlign w:val="center"/>
            <w:hideMark/>
          </w:tcPr>
          <w:p w14:paraId="2B72D652" w14:textId="77777777" w:rsidR="00A14A17" w:rsidRPr="00463CE6" w:rsidRDefault="00A14A17" w:rsidP="00A14A17">
            <w:pPr>
              <w:ind w:left="22"/>
              <w:jc w:val="center"/>
              <w:rPr>
                <w:rFonts w:ascii="Myriad Pro" w:hAnsi="Myriad Pro"/>
                <w:color w:val="000000"/>
                <w:sz w:val="20"/>
                <w:szCs w:val="20"/>
              </w:rPr>
            </w:pPr>
            <w:r w:rsidRPr="00463CE6">
              <w:rPr>
                <w:rFonts w:ascii="Myriad Pro" w:hAnsi="Myriad Pro"/>
                <w:color w:val="000000"/>
                <w:sz w:val="20"/>
                <w:szCs w:val="20"/>
              </w:rPr>
              <w:t>6,1%</w:t>
            </w:r>
          </w:p>
        </w:tc>
        <w:tc>
          <w:tcPr>
            <w:tcW w:w="538" w:type="pct"/>
            <w:shd w:val="clear" w:color="auto" w:fill="auto"/>
            <w:vAlign w:val="center"/>
            <w:hideMark/>
          </w:tcPr>
          <w:p w14:paraId="6F94D975" w14:textId="77777777" w:rsidR="00A14A17" w:rsidRPr="00463CE6" w:rsidRDefault="00A14A17" w:rsidP="00A14A17">
            <w:pPr>
              <w:ind w:left="22"/>
              <w:jc w:val="center"/>
              <w:rPr>
                <w:rFonts w:ascii="Myriad Pro" w:hAnsi="Myriad Pro"/>
                <w:color w:val="000000"/>
                <w:sz w:val="20"/>
                <w:szCs w:val="20"/>
              </w:rPr>
            </w:pPr>
            <w:r w:rsidRPr="00463CE6">
              <w:rPr>
                <w:rFonts w:ascii="Myriad Pro" w:hAnsi="Myriad Pro"/>
                <w:color w:val="000000"/>
                <w:sz w:val="20"/>
                <w:szCs w:val="20"/>
              </w:rPr>
              <w:t>22,7%</w:t>
            </w:r>
          </w:p>
        </w:tc>
        <w:tc>
          <w:tcPr>
            <w:tcW w:w="466" w:type="pct"/>
            <w:shd w:val="clear" w:color="auto" w:fill="auto"/>
            <w:vAlign w:val="center"/>
            <w:hideMark/>
          </w:tcPr>
          <w:p w14:paraId="3C675D42" w14:textId="77777777" w:rsidR="00A14A17" w:rsidRPr="00463CE6" w:rsidRDefault="00A14A17" w:rsidP="00A14A17">
            <w:pPr>
              <w:ind w:left="22"/>
              <w:jc w:val="center"/>
              <w:rPr>
                <w:rFonts w:ascii="Myriad Pro" w:hAnsi="Myriad Pro"/>
                <w:color w:val="000000"/>
                <w:sz w:val="20"/>
                <w:szCs w:val="20"/>
              </w:rPr>
            </w:pPr>
            <w:r w:rsidRPr="00463CE6">
              <w:rPr>
                <w:rFonts w:ascii="Myriad Pro" w:hAnsi="Myriad Pro"/>
                <w:color w:val="000000"/>
                <w:sz w:val="20"/>
                <w:szCs w:val="20"/>
              </w:rPr>
              <w:t>34,1%</w:t>
            </w:r>
          </w:p>
        </w:tc>
      </w:tr>
      <w:tr w:rsidR="00A14A17" w:rsidRPr="00463CE6" w14:paraId="37F68C50" w14:textId="77777777" w:rsidTr="00A14A17">
        <w:trPr>
          <w:trHeight w:val="900"/>
        </w:trPr>
        <w:tc>
          <w:tcPr>
            <w:tcW w:w="1478" w:type="pct"/>
            <w:vMerge w:val="restart"/>
            <w:shd w:val="clear" w:color="auto" w:fill="auto"/>
            <w:vAlign w:val="center"/>
            <w:hideMark/>
          </w:tcPr>
          <w:p w14:paraId="70932583" w14:textId="77777777" w:rsidR="00A14A17" w:rsidRPr="00463CE6" w:rsidRDefault="00A14A17" w:rsidP="00A14A17">
            <w:pPr>
              <w:ind w:left="22"/>
              <w:rPr>
                <w:rFonts w:ascii="Myriad Pro" w:hAnsi="Myriad Pro"/>
                <w:color w:val="000000"/>
                <w:sz w:val="20"/>
                <w:szCs w:val="20"/>
              </w:rPr>
            </w:pPr>
            <w:r w:rsidRPr="00463CE6">
              <w:rPr>
                <w:rFonts w:ascii="Myriad Pro" w:hAnsi="Myriad Pro"/>
                <w:color w:val="000000"/>
                <w:sz w:val="20"/>
                <w:szCs w:val="20"/>
              </w:rPr>
              <w:t>Информация по данным АО «Тываэнерго»</w:t>
            </w:r>
          </w:p>
        </w:tc>
        <w:tc>
          <w:tcPr>
            <w:tcW w:w="903" w:type="pct"/>
            <w:vAlign w:val="center"/>
          </w:tcPr>
          <w:p w14:paraId="581300CF" w14:textId="77777777" w:rsidR="00A14A17" w:rsidRPr="00463CE6" w:rsidRDefault="00A14A17" w:rsidP="00A14A17">
            <w:pPr>
              <w:ind w:left="22"/>
              <w:jc w:val="center"/>
              <w:rPr>
                <w:rFonts w:ascii="Myriad Pro" w:hAnsi="Myriad Pro"/>
                <w:color w:val="000000"/>
                <w:sz w:val="20"/>
                <w:szCs w:val="20"/>
              </w:rPr>
            </w:pPr>
            <w:r w:rsidRPr="00463CE6">
              <w:rPr>
                <w:rFonts w:ascii="Myriad Pro" w:hAnsi="Myriad Pro"/>
                <w:color w:val="000000"/>
                <w:sz w:val="20"/>
                <w:szCs w:val="20"/>
              </w:rPr>
              <w:t xml:space="preserve">млн. </w:t>
            </w:r>
            <w:r>
              <w:rPr>
                <w:rFonts w:ascii="Myriad Pro" w:hAnsi="Myriad Pro"/>
                <w:color w:val="000000"/>
                <w:sz w:val="20"/>
                <w:szCs w:val="20"/>
              </w:rPr>
              <w:t>кВт*ч</w:t>
            </w:r>
          </w:p>
        </w:tc>
        <w:tc>
          <w:tcPr>
            <w:tcW w:w="538" w:type="pct"/>
            <w:shd w:val="clear" w:color="auto" w:fill="auto"/>
            <w:vAlign w:val="center"/>
            <w:hideMark/>
          </w:tcPr>
          <w:p w14:paraId="6C12E687" w14:textId="77777777" w:rsidR="00A14A17" w:rsidRPr="00463CE6" w:rsidRDefault="00A14A17" w:rsidP="00A14A17">
            <w:pPr>
              <w:ind w:left="22"/>
              <w:jc w:val="center"/>
              <w:rPr>
                <w:rFonts w:ascii="Myriad Pro" w:hAnsi="Myriad Pro"/>
                <w:color w:val="000000"/>
                <w:sz w:val="20"/>
                <w:szCs w:val="20"/>
              </w:rPr>
            </w:pPr>
            <w:r w:rsidRPr="00463CE6">
              <w:rPr>
                <w:rFonts w:ascii="Myriad Pro" w:hAnsi="Myriad Pro"/>
                <w:color w:val="000000"/>
                <w:sz w:val="20"/>
                <w:szCs w:val="20"/>
              </w:rPr>
              <w:t>215,479</w:t>
            </w:r>
          </w:p>
        </w:tc>
        <w:tc>
          <w:tcPr>
            <w:tcW w:w="538" w:type="pct"/>
            <w:shd w:val="clear" w:color="auto" w:fill="auto"/>
            <w:vAlign w:val="center"/>
            <w:hideMark/>
          </w:tcPr>
          <w:p w14:paraId="2C22C760" w14:textId="77777777" w:rsidR="00A14A17" w:rsidRPr="00463CE6" w:rsidRDefault="00A14A17" w:rsidP="00A14A17">
            <w:pPr>
              <w:ind w:left="22"/>
              <w:jc w:val="center"/>
              <w:rPr>
                <w:rFonts w:ascii="Myriad Pro" w:hAnsi="Myriad Pro"/>
                <w:color w:val="000000"/>
                <w:sz w:val="20"/>
                <w:szCs w:val="20"/>
              </w:rPr>
            </w:pPr>
            <w:r w:rsidRPr="00463CE6">
              <w:rPr>
                <w:rFonts w:ascii="Myriad Pro" w:hAnsi="Myriad Pro"/>
                <w:color w:val="000000"/>
                <w:sz w:val="20"/>
                <w:szCs w:val="20"/>
              </w:rPr>
              <w:t>30,483</w:t>
            </w:r>
          </w:p>
        </w:tc>
        <w:tc>
          <w:tcPr>
            <w:tcW w:w="539" w:type="pct"/>
            <w:shd w:val="clear" w:color="auto" w:fill="auto"/>
            <w:vAlign w:val="center"/>
            <w:hideMark/>
          </w:tcPr>
          <w:p w14:paraId="4D476AF1" w14:textId="77777777" w:rsidR="00A14A17" w:rsidRPr="00463CE6" w:rsidRDefault="00A14A17" w:rsidP="00A14A17">
            <w:pPr>
              <w:ind w:left="22"/>
              <w:jc w:val="center"/>
              <w:rPr>
                <w:rFonts w:ascii="Myriad Pro" w:hAnsi="Myriad Pro"/>
                <w:color w:val="000000"/>
                <w:sz w:val="20"/>
                <w:szCs w:val="20"/>
              </w:rPr>
            </w:pPr>
            <w:r w:rsidRPr="00463CE6">
              <w:rPr>
                <w:rFonts w:ascii="Myriad Pro" w:hAnsi="Myriad Pro"/>
                <w:color w:val="000000"/>
                <w:sz w:val="20"/>
                <w:szCs w:val="20"/>
              </w:rPr>
              <w:t>15,321</w:t>
            </w:r>
          </w:p>
        </w:tc>
        <w:tc>
          <w:tcPr>
            <w:tcW w:w="538" w:type="pct"/>
            <w:shd w:val="clear" w:color="auto" w:fill="auto"/>
            <w:vAlign w:val="center"/>
            <w:hideMark/>
          </w:tcPr>
          <w:p w14:paraId="47DE7AD0" w14:textId="77777777" w:rsidR="00A14A17" w:rsidRPr="00463CE6" w:rsidRDefault="00A14A17" w:rsidP="00A14A17">
            <w:pPr>
              <w:ind w:left="22"/>
              <w:jc w:val="center"/>
              <w:rPr>
                <w:rFonts w:ascii="Myriad Pro" w:hAnsi="Myriad Pro"/>
                <w:color w:val="000000"/>
                <w:sz w:val="20"/>
                <w:szCs w:val="20"/>
              </w:rPr>
            </w:pPr>
            <w:r w:rsidRPr="00463CE6">
              <w:rPr>
                <w:rFonts w:ascii="Myriad Pro" w:hAnsi="Myriad Pro"/>
                <w:color w:val="000000"/>
                <w:sz w:val="20"/>
                <w:szCs w:val="20"/>
              </w:rPr>
              <w:t>83,890</w:t>
            </w:r>
          </w:p>
        </w:tc>
        <w:tc>
          <w:tcPr>
            <w:tcW w:w="466" w:type="pct"/>
            <w:shd w:val="clear" w:color="auto" w:fill="auto"/>
            <w:vAlign w:val="center"/>
            <w:hideMark/>
          </w:tcPr>
          <w:p w14:paraId="3D1A608B" w14:textId="77777777" w:rsidR="00A14A17" w:rsidRPr="00463CE6" w:rsidRDefault="00A14A17" w:rsidP="00A14A17">
            <w:pPr>
              <w:ind w:left="22"/>
              <w:jc w:val="center"/>
              <w:rPr>
                <w:rFonts w:ascii="Myriad Pro" w:hAnsi="Myriad Pro"/>
                <w:color w:val="000000"/>
                <w:sz w:val="20"/>
                <w:szCs w:val="20"/>
              </w:rPr>
            </w:pPr>
            <w:r w:rsidRPr="00463CE6">
              <w:rPr>
                <w:rFonts w:ascii="Myriad Pro" w:hAnsi="Myriad Pro"/>
                <w:color w:val="000000"/>
                <w:sz w:val="20"/>
                <w:szCs w:val="20"/>
              </w:rPr>
              <w:t>85,785</w:t>
            </w:r>
          </w:p>
        </w:tc>
      </w:tr>
      <w:tr w:rsidR="00A14A17" w:rsidRPr="00463CE6" w14:paraId="7C4C9C0A" w14:textId="77777777" w:rsidTr="00A14A17">
        <w:trPr>
          <w:trHeight w:val="300"/>
        </w:trPr>
        <w:tc>
          <w:tcPr>
            <w:tcW w:w="1478" w:type="pct"/>
            <w:vMerge/>
            <w:shd w:val="clear" w:color="auto" w:fill="auto"/>
            <w:vAlign w:val="center"/>
            <w:hideMark/>
          </w:tcPr>
          <w:p w14:paraId="0871AE69" w14:textId="77777777" w:rsidR="00A14A17" w:rsidRPr="00463CE6" w:rsidRDefault="00A14A17" w:rsidP="00A14A17">
            <w:pPr>
              <w:ind w:left="22"/>
              <w:rPr>
                <w:rFonts w:ascii="Myriad Pro" w:hAnsi="Myriad Pro"/>
                <w:color w:val="000000"/>
                <w:sz w:val="20"/>
                <w:szCs w:val="20"/>
              </w:rPr>
            </w:pPr>
          </w:p>
        </w:tc>
        <w:tc>
          <w:tcPr>
            <w:tcW w:w="903" w:type="pct"/>
            <w:vAlign w:val="center"/>
          </w:tcPr>
          <w:p w14:paraId="0C3CA15A" w14:textId="77777777" w:rsidR="00A14A17" w:rsidRPr="00463CE6" w:rsidRDefault="00A14A17" w:rsidP="00A14A17">
            <w:pPr>
              <w:ind w:left="22"/>
              <w:jc w:val="center"/>
              <w:rPr>
                <w:rFonts w:ascii="Myriad Pro" w:hAnsi="Myriad Pro"/>
                <w:color w:val="000000"/>
                <w:sz w:val="20"/>
                <w:szCs w:val="20"/>
              </w:rPr>
            </w:pPr>
            <w:r w:rsidRPr="00463CE6">
              <w:rPr>
                <w:rFonts w:ascii="Myriad Pro" w:hAnsi="Myriad Pro"/>
                <w:color w:val="000000"/>
                <w:sz w:val="20"/>
                <w:szCs w:val="20"/>
              </w:rPr>
              <w:t>Доля, %</w:t>
            </w:r>
          </w:p>
        </w:tc>
        <w:tc>
          <w:tcPr>
            <w:tcW w:w="538" w:type="pct"/>
            <w:shd w:val="clear" w:color="auto" w:fill="auto"/>
            <w:vAlign w:val="center"/>
            <w:hideMark/>
          </w:tcPr>
          <w:p w14:paraId="0D06BDCF" w14:textId="77777777" w:rsidR="00A14A17" w:rsidRPr="00463CE6" w:rsidRDefault="00A14A17" w:rsidP="00A14A17">
            <w:pPr>
              <w:ind w:left="22"/>
              <w:jc w:val="center"/>
              <w:rPr>
                <w:rFonts w:ascii="Myriad Pro" w:hAnsi="Myriad Pro"/>
                <w:color w:val="000000"/>
                <w:sz w:val="20"/>
                <w:szCs w:val="20"/>
              </w:rPr>
            </w:pPr>
          </w:p>
        </w:tc>
        <w:tc>
          <w:tcPr>
            <w:tcW w:w="538" w:type="pct"/>
            <w:shd w:val="clear" w:color="auto" w:fill="auto"/>
            <w:vAlign w:val="center"/>
            <w:hideMark/>
          </w:tcPr>
          <w:p w14:paraId="56AC65F2" w14:textId="77777777" w:rsidR="00A14A17" w:rsidRPr="00463CE6" w:rsidRDefault="00A14A17" w:rsidP="00A14A17">
            <w:pPr>
              <w:ind w:left="22"/>
              <w:jc w:val="center"/>
              <w:rPr>
                <w:rFonts w:ascii="Myriad Pro" w:hAnsi="Myriad Pro"/>
                <w:color w:val="000000"/>
                <w:sz w:val="20"/>
                <w:szCs w:val="20"/>
              </w:rPr>
            </w:pPr>
            <w:r w:rsidRPr="00463CE6">
              <w:rPr>
                <w:rFonts w:ascii="Myriad Pro" w:hAnsi="Myriad Pro"/>
                <w:color w:val="000000"/>
                <w:sz w:val="20"/>
                <w:szCs w:val="20"/>
              </w:rPr>
              <w:t>14,1%</w:t>
            </w:r>
          </w:p>
        </w:tc>
        <w:tc>
          <w:tcPr>
            <w:tcW w:w="539" w:type="pct"/>
            <w:shd w:val="clear" w:color="auto" w:fill="auto"/>
            <w:vAlign w:val="center"/>
            <w:hideMark/>
          </w:tcPr>
          <w:p w14:paraId="2ECFD426" w14:textId="77777777" w:rsidR="00A14A17" w:rsidRPr="00463CE6" w:rsidRDefault="00A14A17" w:rsidP="00A14A17">
            <w:pPr>
              <w:ind w:left="22"/>
              <w:jc w:val="center"/>
              <w:rPr>
                <w:rFonts w:ascii="Myriad Pro" w:hAnsi="Myriad Pro"/>
                <w:color w:val="000000"/>
                <w:sz w:val="20"/>
                <w:szCs w:val="20"/>
              </w:rPr>
            </w:pPr>
            <w:r w:rsidRPr="00463CE6">
              <w:rPr>
                <w:rFonts w:ascii="Myriad Pro" w:hAnsi="Myriad Pro"/>
                <w:color w:val="000000"/>
                <w:sz w:val="20"/>
                <w:szCs w:val="20"/>
              </w:rPr>
              <w:t>7,1%</w:t>
            </w:r>
          </w:p>
        </w:tc>
        <w:tc>
          <w:tcPr>
            <w:tcW w:w="538" w:type="pct"/>
            <w:shd w:val="clear" w:color="auto" w:fill="auto"/>
            <w:vAlign w:val="center"/>
            <w:hideMark/>
          </w:tcPr>
          <w:p w14:paraId="760A8A78" w14:textId="77777777" w:rsidR="00A14A17" w:rsidRPr="00463CE6" w:rsidRDefault="00A14A17" w:rsidP="00A14A17">
            <w:pPr>
              <w:ind w:left="22"/>
              <w:jc w:val="center"/>
              <w:rPr>
                <w:rFonts w:ascii="Myriad Pro" w:hAnsi="Myriad Pro"/>
                <w:color w:val="000000"/>
                <w:sz w:val="20"/>
                <w:szCs w:val="20"/>
              </w:rPr>
            </w:pPr>
            <w:r w:rsidRPr="00463CE6">
              <w:rPr>
                <w:rFonts w:ascii="Myriad Pro" w:hAnsi="Myriad Pro"/>
                <w:color w:val="000000"/>
                <w:sz w:val="20"/>
                <w:szCs w:val="20"/>
              </w:rPr>
              <w:t>38,9%</w:t>
            </w:r>
          </w:p>
        </w:tc>
        <w:tc>
          <w:tcPr>
            <w:tcW w:w="466" w:type="pct"/>
            <w:shd w:val="clear" w:color="auto" w:fill="auto"/>
            <w:vAlign w:val="center"/>
            <w:hideMark/>
          </w:tcPr>
          <w:p w14:paraId="0D6F278A" w14:textId="77777777" w:rsidR="00A14A17" w:rsidRPr="00463CE6" w:rsidRDefault="00A14A17" w:rsidP="00A14A17">
            <w:pPr>
              <w:ind w:left="22"/>
              <w:jc w:val="center"/>
              <w:rPr>
                <w:rFonts w:ascii="Myriad Pro" w:hAnsi="Myriad Pro"/>
                <w:color w:val="000000"/>
                <w:sz w:val="20"/>
                <w:szCs w:val="20"/>
              </w:rPr>
            </w:pPr>
            <w:r w:rsidRPr="00463CE6">
              <w:rPr>
                <w:rFonts w:ascii="Myriad Pro" w:hAnsi="Myriad Pro"/>
                <w:color w:val="000000"/>
                <w:sz w:val="20"/>
                <w:szCs w:val="20"/>
              </w:rPr>
              <w:t>39,8%</w:t>
            </w:r>
          </w:p>
        </w:tc>
      </w:tr>
      <w:tr w:rsidR="00A14A17" w:rsidRPr="00463CE6" w14:paraId="151C0D18" w14:textId="77777777" w:rsidTr="00A14A17">
        <w:trPr>
          <w:trHeight w:val="300"/>
        </w:trPr>
        <w:tc>
          <w:tcPr>
            <w:tcW w:w="1478" w:type="pct"/>
            <w:vMerge w:val="restart"/>
            <w:shd w:val="clear" w:color="auto" w:fill="auto"/>
            <w:vAlign w:val="center"/>
            <w:hideMark/>
          </w:tcPr>
          <w:p w14:paraId="220B33B4" w14:textId="77777777" w:rsidR="00A14A17" w:rsidRPr="00463CE6" w:rsidRDefault="00A14A17" w:rsidP="00A14A17">
            <w:pPr>
              <w:ind w:left="22"/>
              <w:rPr>
                <w:rFonts w:ascii="Myriad Pro" w:hAnsi="Myriad Pro"/>
                <w:color w:val="000000"/>
                <w:sz w:val="20"/>
                <w:szCs w:val="20"/>
              </w:rPr>
            </w:pPr>
            <w:r w:rsidRPr="00463CE6">
              <w:rPr>
                <w:rFonts w:ascii="Myriad Pro" w:hAnsi="Myriad Pro"/>
                <w:color w:val="000000"/>
                <w:sz w:val="20"/>
                <w:szCs w:val="20"/>
              </w:rPr>
              <w:t>По расчетам экспертов</w:t>
            </w:r>
          </w:p>
        </w:tc>
        <w:tc>
          <w:tcPr>
            <w:tcW w:w="903" w:type="pct"/>
            <w:vAlign w:val="center"/>
          </w:tcPr>
          <w:p w14:paraId="22CB54D6" w14:textId="77777777" w:rsidR="00A14A17" w:rsidRPr="00463CE6" w:rsidRDefault="00A14A17" w:rsidP="00A14A17">
            <w:pPr>
              <w:ind w:left="22"/>
              <w:jc w:val="center"/>
              <w:rPr>
                <w:rFonts w:ascii="Myriad Pro" w:hAnsi="Myriad Pro"/>
                <w:color w:val="000000"/>
                <w:sz w:val="20"/>
                <w:szCs w:val="20"/>
              </w:rPr>
            </w:pPr>
            <w:r w:rsidRPr="00463CE6">
              <w:rPr>
                <w:rFonts w:ascii="Myriad Pro" w:hAnsi="Myriad Pro"/>
                <w:color w:val="000000"/>
                <w:sz w:val="20"/>
                <w:szCs w:val="20"/>
              </w:rPr>
              <w:t xml:space="preserve">млн. </w:t>
            </w:r>
            <w:r>
              <w:rPr>
                <w:rFonts w:ascii="Myriad Pro" w:hAnsi="Myriad Pro"/>
                <w:color w:val="000000"/>
                <w:sz w:val="20"/>
                <w:szCs w:val="20"/>
              </w:rPr>
              <w:t>кВт*ч</w:t>
            </w:r>
          </w:p>
        </w:tc>
        <w:tc>
          <w:tcPr>
            <w:tcW w:w="538" w:type="pct"/>
            <w:shd w:val="clear" w:color="auto" w:fill="auto"/>
            <w:vAlign w:val="center"/>
            <w:hideMark/>
          </w:tcPr>
          <w:p w14:paraId="6D82646A" w14:textId="77777777" w:rsidR="00A14A17" w:rsidRPr="00463CE6" w:rsidRDefault="00A14A17" w:rsidP="00A14A17">
            <w:pPr>
              <w:ind w:left="22"/>
              <w:jc w:val="center"/>
              <w:rPr>
                <w:rFonts w:ascii="Myriad Pro" w:hAnsi="Myriad Pro"/>
                <w:color w:val="000000"/>
                <w:sz w:val="20"/>
                <w:szCs w:val="20"/>
              </w:rPr>
            </w:pPr>
            <w:r w:rsidRPr="00463CE6">
              <w:rPr>
                <w:rFonts w:ascii="Myriad Pro" w:hAnsi="Myriad Pro"/>
                <w:color w:val="000000"/>
                <w:sz w:val="20"/>
                <w:szCs w:val="20"/>
              </w:rPr>
              <w:t>215,479</w:t>
            </w:r>
          </w:p>
        </w:tc>
        <w:tc>
          <w:tcPr>
            <w:tcW w:w="538" w:type="pct"/>
            <w:shd w:val="clear" w:color="auto" w:fill="auto"/>
            <w:vAlign w:val="center"/>
            <w:hideMark/>
          </w:tcPr>
          <w:p w14:paraId="3E532C12" w14:textId="77777777" w:rsidR="00A14A17" w:rsidRPr="00463CE6" w:rsidRDefault="00A14A17" w:rsidP="00A14A17">
            <w:pPr>
              <w:ind w:left="22"/>
              <w:jc w:val="center"/>
              <w:rPr>
                <w:rFonts w:ascii="Myriad Pro" w:hAnsi="Myriad Pro"/>
                <w:color w:val="000000"/>
                <w:sz w:val="20"/>
                <w:szCs w:val="20"/>
              </w:rPr>
            </w:pPr>
            <w:r w:rsidRPr="00463CE6">
              <w:rPr>
                <w:rFonts w:ascii="Myriad Pro" w:hAnsi="Myriad Pro"/>
                <w:color w:val="000000"/>
                <w:sz w:val="20"/>
                <w:szCs w:val="20"/>
              </w:rPr>
              <w:t>30,483</w:t>
            </w:r>
          </w:p>
        </w:tc>
        <w:tc>
          <w:tcPr>
            <w:tcW w:w="539" w:type="pct"/>
            <w:shd w:val="clear" w:color="auto" w:fill="auto"/>
            <w:vAlign w:val="center"/>
            <w:hideMark/>
          </w:tcPr>
          <w:p w14:paraId="17CE883B" w14:textId="77777777" w:rsidR="00A14A17" w:rsidRPr="00463CE6" w:rsidRDefault="00A14A17" w:rsidP="00A14A17">
            <w:pPr>
              <w:ind w:left="22"/>
              <w:jc w:val="center"/>
              <w:rPr>
                <w:rFonts w:ascii="Myriad Pro" w:hAnsi="Myriad Pro"/>
                <w:color w:val="000000"/>
                <w:sz w:val="20"/>
                <w:szCs w:val="20"/>
              </w:rPr>
            </w:pPr>
            <w:r w:rsidRPr="00463CE6">
              <w:rPr>
                <w:rFonts w:ascii="Myriad Pro" w:hAnsi="Myriad Pro"/>
                <w:color w:val="000000"/>
                <w:sz w:val="20"/>
                <w:szCs w:val="20"/>
              </w:rPr>
              <w:t>15,321</w:t>
            </w:r>
          </w:p>
        </w:tc>
        <w:tc>
          <w:tcPr>
            <w:tcW w:w="538" w:type="pct"/>
            <w:shd w:val="clear" w:color="auto" w:fill="auto"/>
            <w:vAlign w:val="center"/>
            <w:hideMark/>
          </w:tcPr>
          <w:p w14:paraId="694D032B" w14:textId="77777777" w:rsidR="00A14A17" w:rsidRPr="00463CE6" w:rsidRDefault="00A14A17" w:rsidP="00A14A17">
            <w:pPr>
              <w:ind w:left="22"/>
              <w:jc w:val="center"/>
              <w:rPr>
                <w:rFonts w:ascii="Myriad Pro" w:hAnsi="Myriad Pro"/>
                <w:color w:val="000000"/>
                <w:sz w:val="20"/>
                <w:szCs w:val="20"/>
              </w:rPr>
            </w:pPr>
            <w:r w:rsidRPr="00463CE6">
              <w:rPr>
                <w:rFonts w:ascii="Myriad Pro" w:hAnsi="Myriad Pro"/>
                <w:color w:val="000000"/>
                <w:sz w:val="20"/>
                <w:szCs w:val="20"/>
              </w:rPr>
              <w:t>83,890</w:t>
            </w:r>
          </w:p>
        </w:tc>
        <w:tc>
          <w:tcPr>
            <w:tcW w:w="466" w:type="pct"/>
            <w:shd w:val="clear" w:color="auto" w:fill="auto"/>
            <w:vAlign w:val="center"/>
            <w:hideMark/>
          </w:tcPr>
          <w:p w14:paraId="4A7F6A41" w14:textId="77777777" w:rsidR="00A14A17" w:rsidRPr="00463CE6" w:rsidRDefault="00A14A17" w:rsidP="00A14A17">
            <w:pPr>
              <w:ind w:left="22"/>
              <w:jc w:val="center"/>
              <w:rPr>
                <w:rFonts w:ascii="Myriad Pro" w:hAnsi="Myriad Pro"/>
                <w:color w:val="000000"/>
                <w:sz w:val="20"/>
                <w:szCs w:val="20"/>
              </w:rPr>
            </w:pPr>
            <w:r w:rsidRPr="00463CE6">
              <w:rPr>
                <w:rFonts w:ascii="Myriad Pro" w:hAnsi="Myriad Pro"/>
                <w:color w:val="000000"/>
                <w:sz w:val="20"/>
                <w:szCs w:val="20"/>
              </w:rPr>
              <w:t>85,785</w:t>
            </w:r>
          </w:p>
        </w:tc>
      </w:tr>
      <w:tr w:rsidR="00A14A17" w:rsidRPr="00463CE6" w14:paraId="223D2A25" w14:textId="77777777" w:rsidTr="00A14A17">
        <w:trPr>
          <w:trHeight w:val="300"/>
        </w:trPr>
        <w:tc>
          <w:tcPr>
            <w:tcW w:w="1478" w:type="pct"/>
            <w:vMerge/>
            <w:shd w:val="clear" w:color="auto" w:fill="auto"/>
            <w:noWrap/>
            <w:vAlign w:val="bottom"/>
            <w:hideMark/>
          </w:tcPr>
          <w:p w14:paraId="702EFE26" w14:textId="77777777" w:rsidR="00A14A17" w:rsidRPr="00463CE6" w:rsidRDefault="00A14A17" w:rsidP="00A14A17">
            <w:pPr>
              <w:ind w:firstLine="567"/>
              <w:rPr>
                <w:rFonts w:ascii="Myriad Pro" w:hAnsi="Myriad Pro"/>
                <w:color w:val="000000"/>
                <w:sz w:val="20"/>
                <w:szCs w:val="20"/>
              </w:rPr>
            </w:pPr>
          </w:p>
        </w:tc>
        <w:tc>
          <w:tcPr>
            <w:tcW w:w="903" w:type="pct"/>
            <w:vAlign w:val="center"/>
          </w:tcPr>
          <w:p w14:paraId="55D8ECFE" w14:textId="77777777" w:rsidR="00A14A17" w:rsidRPr="00463CE6" w:rsidRDefault="00A14A17" w:rsidP="00A14A17">
            <w:pPr>
              <w:ind w:left="22"/>
              <w:jc w:val="center"/>
              <w:rPr>
                <w:rFonts w:ascii="Myriad Pro" w:hAnsi="Myriad Pro"/>
                <w:color w:val="000000"/>
                <w:sz w:val="20"/>
                <w:szCs w:val="20"/>
              </w:rPr>
            </w:pPr>
            <w:r w:rsidRPr="00463CE6">
              <w:rPr>
                <w:rFonts w:ascii="Myriad Pro" w:hAnsi="Myriad Pro"/>
                <w:color w:val="000000"/>
                <w:sz w:val="20"/>
                <w:szCs w:val="20"/>
              </w:rPr>
              <w:t>Доля, %</w:t>
            </w:r>
          </w:p>
        </w:tc>
        <w:tc>
          <w:tcPr>
            <w:tcW w:w="538" w:type="pct"/>
            <w:shd w:val="clear" w:color="auto" w:fill="auto"/>
            <w:noWrap/>
            <w:vAlign w:val="center"/>
            <w:hideMark/>
          </w:tcPr>
          <w:p w14:paraId="7E08A968" w14:textId="77777777" w:rsidR="00A14A17" w:rsidRPr="00463CE6" w:rsidRDefault="00A14A17" w:rsidP="00A14A17">
            <w:pPr>
              <w:ind w:left="22"/>
              <w:jc w:val="center"/>
              <w:rPr>
                <w:rFonts w:ascii="Myriad Pro" w:hAnsi="Myriad Pro"/>
                <w:color w:val="000000"/>
                <w:sz w:val="20"/>
                <w:szCs w:val="20"/>
              </w:rPr>
            </w:pPr>
          </w:p>
        </w:tc>
        <w:tc>
          <w:tcPr>
            <w:tcW w:w="538" w:type="pct"/>
            <w:shd w:val="clear" w:color="auto" w:fill="auto"/>
            <w:noWrap/>
            <w:vAlign w:val="center"/>
            <w:hideMark/>
          </w:tcPr>
          <w:p w14:paraId="2D57F285" w14:textId="77777777" w:rsidR="00A14A17" w:rsidRPr="00463CE6" w:rsidRDefault="00A14A17" w:rsidP="00A14A17">
            <w:pPr>
              <w:ind w:left="22"/>
              <w:jc w:val="center"/>
              <w:rPr>
                <w:rFonts w:ascii="Myriad Pro" w:hAnsi="Myriad Pro"/>
                <w:color w:val="000000"/>
                <w:sz w:val="20"/>
                <w:szCs w:val="20"/>
              </w:rPr>
            </w:pPr>
            <w:r w:rsidRPr="00463CE6">
              <w:rPr>
                <w:rFonts w:ascii="Myriad Pro" w:hAnsi="Myriad Pro"/>
                <w:color w:val="000000"/>
                <w:sz w:val="20"/>
                <w:szCs w:val="20"/>
              </w:rPr>
              <w:t>14,1%</w:t>
            </w:r>
          </w:p>
        </w:tc>
        <w:tc>
          <w:tcPr>
            <w:tcW w:w="539" w:type="pct"/>
            <w:shd w:val="clear" w:color="auto" w:fill="auto"/>
            <w:noWrap/>
            <w:vAlign w:val="center"/>
            <w:hideMark/>
          </w:tcPr>
          <w:p w14:paraId="21FF95FC" w14:textId="77777777" w:rsidR="00A14A17" w:rsidRPr="00463CE6" w:rsidRDefault="00A14A17" w:rsidP="00A14A17">
            <w:pPr>
              <w:ind w:left="22"/>
              <w:jc w:val="center"/>
              <w:rPr>
                <w:rFonts w:ascii="Myriad Pro" w:hAnsi="Myriad Pro"/>
                <w:color w:val="000000"/>
                <w:sz w:val="20"/>
                <w:szCs w:val="20"/>
              </w:rPr>
            </w:pPr>
            <w:r w:rsidRPr="00463CE6">
              <w:rPr>
                <w:rFonts w:ascii="Myriad Pro" w:hAnsi="Myriad Pro"/>
                <w:color w:val="000000"/>
                <w:sz w:val="20"/>
                <w:szCs w:val="20"/>
              </w:rPr>
              <w:t>7,1%</w:t>
            </w:r>
          </w:p>
        </w:tc>
        <w:tc>
          <w:tcPr>
            <w:tcW w:w="538" w:type="pct"/>
            <w:shd w:val="clear" w:color="auto" w:fill="auto"/>
            <w:noWrap/>
            <w:vAlign w:val="center"/>
            <w:hideMark/>
          </w:tcPr>
          <w:p w14:paraId="6529AAD4" w14:textId="77777777" w:rsidR="00A14A17" w:rsidRPr="00463CE6" w:rsidRDefault="00A14A17" w:rsidP="00A14A17">
            <w:pPr>
              <w:ind w:left="22"/>
              <w:jc w:val="center"/>
              <w:rPr>
                <w:rFonts w:ascii="Myriad Pro" w:hAnsi="Myriad Pro"/>
                <w:color w:val="000000"/>
                <w:sz w:val="20"/>
                <w:szCs w:val="20"/>
              </w:rPr>
            </w:pPr>
            <w:r w:rsidRPr="00463CE6">
              <w:rPr>
                <w:rFonts w:ascii="Myriad Pro" w:hAnsi="Myriad Pro"/>
                <w:color w:val="000000"/>
                <w:sz w:val="20"/>
                <w:szCs w:val="20"/>
              </w:rPr>
              <w:t>38,9%</w:t>
            </w:r>
          </w:p>
        </w:tc>
        <w:tc>
          <w:tcPr>
            <w:tcW w:w="466" w:type="pct"/>
            <w:shd w:val="clear" w:color="auto" w:fill="auto"/>
            <w:noWrap/>
            <w:vAlign w:val="center"/>
            <w:hideMark/>
          </w:tcPr>
          <w:p w14:paraId="0A8B6F65" w14:textId="77777777" w:rsidR="00A14A17" w:rsidRPr="00463CE6" w:rsidRDefault="00A14A17" w:rsidP="00A14A17">
            <w:pPr>
              <w:ind w:left="22"/>
              <w:jc w:val="center"/>
              <w:rPr>
                <w:rFonts w:ascii="Myriad Pro" w:hAnsi="Myriad Pro"/>
                <w:color w:val="000000"/>
                <w:sz w:val="20"/>
                <w:szCs w:val="20"/>
              </w:rPr>
            </w:pPr>
            <w:r w:rsidRPr="00463CE6">
              <w:rPr>
                <w:rFonts w:ascii="Myriad Pro" w:hAnsi="Myriad Pro"/>
                <w:color w:val="000000"/>
                <w:sz w:val="20"/>
                <w:szCs w:val="20"/>
              </w:rPr>
              <w:t>39,8%</w:t>
            </w:r>
          </w:p>
        </w:tc>
      </w:tr>
    </w:tbl>
    <w:p w14:paraId="1F86869D" w14:textId="77777777" w:rsidR="00A14A17" w:rsidRPr="00463CE6" w:rsidRDefault="00A14A17" w:rsidP="00A14A17">
      <w:pPr>
        <w:spacing w:line="360" w:lineRule="auto"/>
        <w:ind w:firstLine="567"/>
        <w:jc w:val="both"/>
        <w:rPr>
          <w:rFonts w:ascii="Myriad Pro" w:eastAsia="Calibri" w:hAnsi="Myriad Pro"/>
          <w:sz w:val="26"/>
          <w:szCs w:val="26"/>
        </w:rPr>
      </w:pPr>
      <w:r w:rsidRPr="00463CE6">
        <w:rPr>
          <w:rFonts w:ascii="Myriad Pro" w:eastAsia="Calibri" w:hAnsi="Myriad Pro"/>
          <w:sz w:val="26"/>
          <w:szCs w:val="26"/>
        </w:rPr>
        <w:t>Наибольшее отклонение полезного отпуска в части прочих категорий присутствует по уровню напряжения ВН в размере 306% и СН2 в размере</w:t>
      </w:r>
      <w:r>
        <w:rPr>
          <w:rFonts w:ascii="Myriad Pro" w:eastAsia="Calibri" w:hAnsi="Myriad Pro"/>
          <w:sz w:val="26"/>
          <w:szCs w:val="26"/>
        </w:rPr>
        <w:t xml:space="preserve"> </w:t>
      </w:r>
      <w:r w:rsidRPr="00463CE6">
        <w:rPr>
          <w:rFonts w:ascii="Myriad Pro" w:eastAsia="Calibri" w:hAnsi="Myriad Pro"/>
          <w:sz w:val="26"/>
          <w:szCs w:val="26"/>
        </w:rPr>
        <w:t xml:space="preserve">68%. </w:t>
      </w:r>
    </w:p>
    <w:p w14:paraId="06E6FF38" w14:textId="77777777" w:rsidR="00A14A17" w:rsidRPr="00463CE6" w:rsidRDefault="00A14A17" w:rsidP="00A14A17">
      <w:pPr>
        <w:spacing w:line="360" w:lineRule="auto"/>
        <w:ind w:firstLine="567"/>
        <w:jc w:val="both"/>
        <w:rPr>
          <w:rFonts w:ascii="Myriad Pro" w:eastAsia="Calibri" w:hAnsi="Myriad Pro"/>
          <w:sz w:val="26"/>
          <w:szCs w:val="26"/>
        </w:rPr>
      </w:pPr>
      <w:r w:rsidRPr="00463CE6">
        <w:rPr>
          <w:rFonts w:ascii="Myriad Pro" w:eastAsia="Calibri" w:hAnsi="Myriad Pro"/>
          <w:sz w:val="26"/>
          <w:szCs w:val="26"/>
        </w:rPr>
        <w:t>Более подробный анализ недополученных доходов будет приведен в соответствующем разделе отчета.</w:t>
      </w:r>
    </w:p>
    <w:p w14:paraId="66D9B413" w14:textId="77777777" w:rsidR="00A14A17" w:rsidRPr="00463CE6" w:rsidRDefault="00A14A17" w:rsidP="00A14A17">
      <w:pPr>
        <w:spacing w:line="360" w:lineRule="auto"/>
        <w:ind w:firstLine="567"/>
        <w:jc w:val="both"/>
        <w:rPr>
          <w:rFonts w:ascii="Myriad Pro" w:eastAsia="Calibri" w:hAnsi="Myriad Pro"/>
          <w:sz w:val="26"/>
          <w:szCs w:val="26"/>
        </w:rPr>
      </w:pPr>
      <w:r w:rsidRPr="00463CE6">
        <w:rPr>
          <w:rFonts w:ascii="Myriad Pro" w:eastAsia="Calibri" w:hAnsi="Myriad Pro"/>
          <w:sz w:val="26"/>
          <w:szCs w:val="26"/>
        </w:rPr>
        <w:t xml:space="preserve">На основании вышеизложенного, Исполнитель считает, что </w:t>
      </w:r>
      <w:r>
        <w:rPr>
          <w:rFonts w:ascii="Myriad Pro" w:eastAsia="Calibri" w:hAnsi="Myriad Pro"/>
          <w:sz w:val="26"/>
          <w:szCs w:val="26"/>
        </w:rPr>
        <w:t>АО «Тываэнерго»</w:t>
      </w:r>
      <w:r w:rsidRPr="00463CE6">
        <w:rPr>
          <w:rFonts w:ascii="Myriad Pro" w:eastAsia="Calibri" w:hAnsi="Myriad Pro"/>
          <w:sz w:val="26"/>
          <w:szCs w:val="26"/>
        </w:rPr>
        <w:t xml:space="preserve"> совместно со Службой по тарифам Республики Тыва необходимо поэтапно доводить прогнозные балансовые показатели (объем полезного отпуска для потребителей «Население и приравненные к нему категории потребителей», распределение полезного отпуска прочим потребителям по уровням напряжения) до фактических показателей.</w:t>
      </w:r>
    </w:p>
    <w:p w14:paraId="1679999F" w14:textId="77777777" w:rsidR="00A14A17" w:rsidRDefault="00A14A17" w:rsidP="00B47380">
      <w:pPr>
        <w:spacing w:line="360" w:lineRule="auto"/>
        <w:ind w:left="414"/>
        <w:contextualSpacing/>
        <w:jc w:val="both"/>
        <w:rPr>
          <w:rFonts w:ascii="Myriad Pro" w:hAnsi="Myriad Pro"/>
          <w:sz w:val="26"/>
          <w:szCs w:val="26"/>
        </w:rPr>
      </w:pPr>
    </w:p>
    <w:p w14:paraId="259078DD" w14:textId="77777777" w:rsidR="00B47380" w:rsidRDefault="00B47380" w:rsidP="00B47380">
      <w:pPr>
        <w:spacing w:line="360" w:lineRule="auto"/>
        <w:ind w:left="414"/>
        <w:contextualSpacing/>
        <w:jc w:val="both"/>
        <w:rPr>
          <w:rFonts w:ascii="Myriad Pro" w:hAnsi="Myriad Pro"/>
          <w:sz w:val="26"/>
          <w:szCs w:val="26"/>
        </w:rPr>
      </w:pPr>
      <w:r>
        <w:rPr>
          <w:rFonts w:ascii="Myriad Pro" w:hAnsi="Myriad Pro"/>
          <w:sz w:val="26"/>
          <w:szCs w:val="26"/>
        </w:rPr>
        <w:br w:type="page"/>
      </w:r>
    </w:p>
    <w:p w14:paraId="327979A6" w14:textId="058D244F" w:rsidR="00B47380" w:rsidRPr="009C5760" w:rsidRDefault="00B47380" w:rsidP="00B47380">
      <w:pPr>
        <w:pStyle w:val="21"/>
        <w:numPr>
          <w:ilvl w:val="0"/>
          <w:numId w:val="2"/>
        </w:numPr>
        <w:spacing w:before="0" w:line="360" w:lineRule="auto"/>
        <w:jc w:val="both"/>
        <w:rPr>
          <w:rFonts w:ascii="Myriad Pro" w:hAnsi="Myriad Pro"/>
          <w:b/>
          <w:color w:val="4F6228" w:themeColor="accent3" w:themeShade="80"/>
          <w:sz w:val="28"/>
          <w:szCs w:val="28"/>
        </w:rPr>
      </w:pPr>
      <w:bookmarkStart w:id="100" w:name="_Toc53158495"/>
      <w:bookmarkStart w:id="101" w:name="_Toc53333659"/>
      <w:bookmarkStart w:id="102" w:name="_Toc53588514"/>
      <w:r w:rsidRPr="009C5760">
        <w:rPr>
          <w:rFonts w:ascii="Myriad Pro" w:hAnsi="Myriad Pro"/>
          <w:b/>
          <w:color w:val="4F6228" w:themeColor="accent3" w:themeShade="80"/>
          <w:sz w:val="28"/>
          <w:szCs w:val="28"/>
        </w:rPr>
        <w:lastRenderedPageBreak/>
        <w:t xml:space="preserve">Рекомендации и предложения по формированию необходимой валовой выручки, принимаемой </w:t>
      </w:r>
      <w:bookmarkEnd w:id="100"/>
      <w:bookmarkEnd w:id="101"/>
      <w:r w:rsidRPr="009C5760">
        <w:rPr>
          <w:rFonts w:ascii="Myriad Pro" w:hAnsi="Myriad Pro"/>
          <w:b/>
          <w:color w:val="4F6228" w:themeColor="accent3" w:themeShade="80"/>
          <w:sz w:val="28"/>
          <w:szCs w:val="28"/>
        </w:rPr>
        <w:t>Службой по тарифам Республики Тыва в расчет тарифов АО «Тываэнерго»</w:t>
      </w:r>
      <w:bookmarkEnd w:id="102"/>
    </w:p>
    <w:p w14:paraId="793C9417" w14:textId="77777777" w:rsidR="00B47380" w:rsidRDefault="00B47380" w:rsidP="00B47380">
      <w:pPr>
        <w:pStyle w:val="21"/>
        <w:numPr>
          <w:ilvl w:val="1"/>
          <w:numId w:val="2"/>
        </w:numPr>
        <w:spacing w:before="0" w:line="360" w:lineRule="auto"/>
        <w:ind w:left="426" w:hanging="437"/>
        <w:jc w:val="both"/>
        <w:rPr>
          <w:rFonts w:ascii="Myriad Pro" w:hAnsi="Myriad Pro"/>
          <w:b/>
          <w:color w:val="4F6228" w:themeColor="accent3" w:themeShade="80"/>
          <w:sz w:val="28"/>
          <w:szCs w:val="28"/>
        </w:rPr>
      </w:pPr>
      <w:bookmarkStart w:id="103" w:name="_Toc52882399"/>
      <w:bookmarkEnd w:id="103"/>
      <w:r>
        <w:rPr>
          <w:rFonts w:ascii="Myriad Pro" w:hAnsi="Myriad Pro"/>
          <w:b/>
          <w:color w:val="4F6228" w:themeColor="accent3" w:themeShade="80"/>
          <w:sz w:val="28"/>
          <w:szCs w:val="28"/>
        </w:rPr>
        <w:t xml:space="preserve"> </w:t>
      </w:r>
      <w:bookmarkStart w:id="104" w:name="_Toc53158496"/>
      <w:bookmarkStart w:id="105" w:name="_Toc53333660"/>
      <w:bookmarkStart w:id="106" w:name="_Toc53588515"/>
      <w:r>
        <w:rPr>
          <w:rFonts w:ascii="Myriad Pro" w:hAnsi="Myriad Pro"/>
          <w:b/>
          <w:color w:val="4F6228" w:themeColor="accent3" w:themeShade="80"/>
          <w:sz w:val="28"/>
          <w:szCs w:val="28"/>
        </w:rPr>
        <w:t>Определение экономически обоснованного базового уровня подконтрольных расходов на первый год очередного долгосрочного периода</w:t>
      </w:r>
      <w:bookmarkEnd w:id="104"/>
      <w:bookmarkEnd w:id="105"/>
      <w:bookmarkEnd w:id="106"/>
    </w:p>
    <w:p w14:paraId="1BF202C8" w14:textId="77777777" w:rsidR="00216414" w:rsidRPr="00FE7D50" w:rsidRDefault="00216414" w:rsidP="00216414">
      <w:pPr>
        <w:pStyle w:val="3a"/>
      </w:pPr>
      <w:r w:rsidRPr="00FE7D50">
        <w:t>Исполнитель отмечает, что согласно разъяснениям ФАС России, о формировании расходов на второй и последующие долгосрочные периоды регулирования, доведенные письмом от 19.06.2017 №ИА/41019/17 (далее – Разъяснения ФАС России) органам исполнительной власти в области тарифного регулирования рекомендовано обращать особое внимание на статьи расходов, которые в соответствии с законодательством формируются исходя из расходов (цен), установленных в договорах, заключенных в результате проведения торгов. При анализе обоснованности расходов текущего долгосрочного периода регулирования и анализа расходов (цен), определенных в договорах, заключенных по результатам торгов в текущем долгосрочном периоде регулирования, экономически обоснованная величина на первый год нового долгосрочного периода регулирования может быть снижена по отношению к максимальной величине (величины подконтрольных расходов, установленных на последний год текущего долгосрочного периода регулирования, с учетом прогноза социально-экономического развития Российской Федерации (индекс потребительских цен) на соответствующий год).</w:t>
      </w:r>
    </w:p>
    <w:p w14:paraId="2E617532" w14:textId="77777777" w:rsidR="00216414" w:rsidRPr="00FE7D50" w:rsidRDefault="00216414" w:rsidP="00216414">
      <w:pPr>
        <w:pStyle w:val="3a"/>
      </w:pPr>
      <w:r w:rsidRPr="00FE7D50">
        <w:t>Исполнитель отмечает, что по всем статьям затрат фактические расходы АО «Тываэнерго» за 2015-201</w:t>
      </w:r>
      <w:r>
        <w:t>9</w:t>
      </w:r>
      <w:r w:rsidRPr="00FE7D50">
        <w:t xml:space="preserve"> гг. значительно ниже затрат, утвержденных Службой по тарифам Республики Тыва. Согласно пояснительным запискам АО «Тываэнерго», а также информации раскрытой на официальном сайте, </w:t>
      </w:r>
      <w:r>
        <w:t>АО «Тываэнерго»</w:t>
      </w:r>
      <w:r w:rsidRPr="00FE7D50">
        <w:t xml:space="preserve"> указывает, что снижение обусловлено оптимизацией затрат.</w:t>
      </w:r>
    </w:p>
    <w:p w14:paraId="6BD9BE07" w14:textId="77777777" w:rsidR="00216414" w:rsidRPr="00FE7D50" w:rsidRDefault="00216414" w:rsidP="00216414">
      <w:pPr>
        <w:pStyle w:val="3a"/>
      </w:pPr>
      <w:r w:rsidRPr="00FE7D50">
        <w:t>Принимая во внимание разъяснения ФАС России, а также нормы Основ ценообразования</w:t>
      </w:r>
      <w:r>
        <w:t xml:space="preserve"> № 1178</w:t>
      </w:r>
      <w:r w:rsidRPr="00FE7D50">
        <w:t xml:space="preserve">, Исполнитель считает, что существует риск снижение </w:t>
      </w:r>
      <w:r w:rsidRPr="00FE7D50">
        <w:lastRenderedPageBreak/>
        <w:t>базового уровня подконтрольных расходов второго долгосрочного периода регулирования до уровня фактических расходов АО «Тываэнерго».</w:t>
      </w:r>
    </w:p>
    <w:p w14:paraId="1B5BFB98" w14:textId="77777777" w:rsidR="00216414" w:rsidRPr="00FE7D50" w:rsidRDefault="00216414" w:rsidP="00216414">
      <w:pPr>
        <w:pStyle w:val="3a"/>
      </w:pPr>
      <w:r w:rsidRPr="00FE7D50">
        <w:t>Для утверждения, со стороны Службы по тарифам Республики Тыва, базового уровня подконтрольных расходов на очередной период регулирования на экономически обоснованном уровне, АО «Тываэнерго» необходимо в 2020-2021 гг. обеспечить максимальное исполнение всех плановых показателей (ремонтов, приобретение сырья и материалов, обучения персонала, страховые выплаты, уровень оплаты труда), заключение долгосрочных договор.</w:t>
      </w:r>
    </w:p>
    <w:p w14:paraId="32CFC32C" w14:textId="11A2BE8F" w:rsidR="00216414" w:rsidRPr="00FE7D50" w:rsidRDefault="00216414" w:rsidP="00216414">
      <w:pPr>
        <w:pStyle w:val="3a"/>
      </w:pPr>
      <w:r w:rsidRPr="00FE7D50">
        <w:t>Так же со стороны АО «Тываэнерго» необходимо в рамках заявления на утверждение параметров нового долгосрочного периода регулирования подготовить качественный пакет обосновывающих документов.</w:t>
      </w:r>
      <w:r>
        <w:t xml:space="preserve"> Рекомендации по составу обосновывающих материалов представлены в соответствующем разделе настоящего отчета и отчетов по результатам анализа тарифно-балансовых решений за 2017-2019 гг.</w:t>
      </w:r>
    </w:p>
    <w:p w14:paraId="09EDE497" w14:textId="77777777" w:rsidR="00B47380" w:rsidRDefault="00B47380" w:rsidP="00B47380">
      <w:pPr>
        <w:spacing w:line="360" w:lineRule="auto"/>
        <w:ind w:firstLine="567"/>
        <w:contextualSpacing/>
        <w:jc w:val="both"/>
        <w:rPr>
          <w:rFonts w:ascii="Myriad Pro" w:hAnsi="Myriad Pro"/>
          <w:sz w:val="26"/>
          <w:szCs w:val="26"/>
        </w:rPr>
      </w:pPr>
    </w:p>
    <w:p w14:paraId="06673D3D" w14:textId="77777777" w:rsidR="00B47380" w:rsidRDefault="00B47380" w:rsidP="00B47380">
      <w:pPr>
        <w:spacing w:line="360" w:lineRule="auto"/>
        <w:ind w:firstLine="567"/>
        <w:contextualSpacing/>
        <w:jc w:val="both"/>
        <w:rPr>
          <w:rFonts w:ascii="Myriad Pro" w:hAnsi="Myriad Pro"/>
          <w:sz w:val="26"/>
          <w:szCs w:val="26"/>
        </w:rPr>
      </w:pPr>
      <w:r>
        <w:rPr>
          <w:rFonts w:ascii="Myriad Pro" w:hAnsi="Myriad Pro"/>
          <w:sz w:val="26"/>
          <w:szCs w:val="26"/>
        </w:rPr>
        <w:br w:type="page"/>
      </w:r>
    </w:p>
    <w:p w14:paraId="5FEDD5D5" w14:textId="77777777" w:rsidR="00B47380" w:rsidRDefault="00B47380" w:rsidP="00B47380">
      <w:pPr>
        <w:pStyle w:val="21"/>
        <w:pageBreakBefore/>
        <w:numPr>
          <w:ilvl w:val="1"/>
          <w:numId w:val="2"/>
        </w:numPr>
        <w:spacing w:before="0" w:line="360" w:lineRule="auto"/>
        <w:ind w:left="426" w:hanging="437"/>
        <w:jc w:val="both"/>
        <w:rPr>
          <w:rFonts w:ascii="Myriad Pro" w:hAnsi="Myriad Pro"/>
          <w:b/>
          <w:color w:val="4F6228" w:themeColor="accent3" w:themeShade="80"/>
          <w:sz w:val="28"/>
          <w:szCs w:val="28"/>
        </w:rPr>
      </w:pPr>
      <w:bookmarkStart w:id="107" w:name="_Toc53158503"/>
      <w:bookmarkStart w:id="108" w:name="_Toc53333662"/>
      <w:bookmarkStart w:id="109" w:name="_Toc53588516"/>
      <w:r>
        <w:rPr>
          <w:rFonts w:ascii="Myriad Pro" w:hAnsi="Myriad Pro"/>
          <w:b/>
          <w:color w:val="4F6228" w:themeColor="accent3" w:themeShade="80"/>
          <w:sz w:val="28"/>
          <w:szCs w:val="28"/>
        </w:rPr>
        <w:lastRenderedPageBreak/>
        <w:t>Определение экономически обоснованного размера неподконтрольных расходов</w:t>
      </w:r>
      <w:bookmarkEnd w:id="107"/>
      <w:bookmarkEnd w:id="108"/>
      <w:bookmarkEnd w:id="109"/>
    </w:p>
    <w:p w14:paraId="4231271E" w14:textId="77777777" w:rsidR="00B47380" w:rsidRDefault="00B47380" w:rsidP="00B47380">
      <w:pPr>
        <w:spacing w:line="360" w:lineRule="auto"/>
        <w:ind w:firstLine="567"/>
        <w:contextualSpacing/>
        <w:jc w:val="both"/>
        <w:rPr>
          <w:rFonts w:ascii="Myriad Pro" w:hAnsi="Myriad Pro"/>
          <w:sz w:val="26"/>
          <w:szCs w:val="26"/>
        </w:rPr>
      </w:pPr>
    </w:p>
    <w:p w14:paraId="5A4C8B8F" w14:textId="07B9FC64" w:rsidR="00E53DBF" w:rsidRDefault="00E53DBF" w:rsidP="00E53DBF">
      <w:pPr>
        <w:pStyle w:val="21"/>
        <w:numPr>
          <w:ilvl w:val="2"/>
          <w:numId w:val="2"/>
        </w:numPr>
        <w:spacing w:before="0" w:line="360" w:lineRule="auto"/>
        <w:ind w:left="426" w:hanging="437"/>
        <w:jc w:val="both"/>
        <w:rPr>
          <w:rFonts w:ascii="Myriad Pro" w:hAnsi="Myriad Pro"/>
          <w:b/>
          <w:color w:val="4F6228" w:themeColor="accent3" w:themeShade="80"/>
          <w:sz w:val="28"/>
          <w:szCs w:val="28"/>
        </w:rPr>
      </w:pPr>
      <w:bookmarkStart w:id="110" w:name="_Toc53158504"/>
      <w:bookmarkStart w:id="111" w:name="_Toc53588517"/>
      <w:bookmarkStart w:id="112" w:name="_Hlk52731265"/>
      <w:r w:rsidRPr="00D60EE6">
        <w:rPr>
          <w:rFonts w:ascii="Myriad Pro" w:hAnsi="Myriad Pro"/>
          <w:b/>
          <w:color w:val="4F6228" w:themeColor="accent3" w:themeShade="80"/>
          <w:sz w:val="28"/>
          <w:szCs w:val="28"/>
        </w:rPr>
        <w:t>Расходы на формирование резервов по сомнительным долгам</w:t>
      </w:r>
      <w:bookmarkEnd w:id="110"/>
      <w:bookmarkEnd w:id="111"/>
    </w:p>
    <w:p w14:paraId="4592DB2B" w14:textId="77777777" w:rsidR="00E53DBF" w:rsidRDefault="00E53DBF" w:rsidP="00E53DBF"/>
    <w:p w14:paraId="2DEEE1E1" w14:textId="77777777" w:rsidR="00E53DBF" w:rsidRDefault="00E53DBF" w:rsidP="00E53DBF">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FB255B">
        <w:rPr>
          <w:rFonts w:ascii="Myriad Pro" w:hAnsi="Myriad Pro"/>
          <w:sz w:val="26"/>
          <w:szCs w:val="26"/>
        </w:rPr>
        <w:t xml:space="preserve">В соответствии с пунктом 30 Основ ценообразования </w:t>
      </w:r>
      <w:r>
        <w:rPr>
          <w:rFonts w:ascii="Myriad Pro" w:hAnsi="Myriad Pro"/>
          <w:sz w:val="26"/>
          <w:szCs w:val="26"/>
        </w:rPr>
        <w:t>№</w:t>
      </w:r>
      <w:r w:rsidRPr="00835026">
        <w:rPr>
          <w:rFonts w:ascii="Myriad Pro" w:hAnsi="Myriad Pro"/>
          <w:sz w:val="26"/>
          <w:szCs w:val="26"/>
        </w:rPr>
        <w:t xml:space="preserve"> </w:t>
      </w:r>
      <w:r>
        <w:rPr>
          <w:rFonts w:ascii="Myriad Pro" w:hAnsi="Myriad Pro"/>
          <w:sz w:val="26"/>
          <w:szCs w:val="26"/>
        </w:rPr>
        <w:t xml:space="preserve">1178 </w:t>
      </w:r>
      <w:r w:rsidRPr="00FB255B">
        <w:rPr>
          <w:rFonts w:ascii="Myriad Pro" w:hAnsi="Myriad Pro"/>
          <w:sz w:val="26"/>
          <w:szCs w:val="26"/>
        </w:rPr>
        <w:t>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405C45BC" w14:textId="77777777" w:rsidR="00E53DBF" w:rsidRPr="00FB255B" w:rsidRDefault="00E53DBF" w:rsidP="00E53DBF">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FB255B">
        <w:rPr>
          <w:rFonts w:ascii="Myriad Pro" w:hAnsi="Myriad Pro"/>
          <w:sz w:val="26"/>
          <w:szCs w:val="26"/>
        </w:rPr>
        <w:t>В соответствии с пунктом 70 Положения по ведению бухгалтерского учета и бухгалтерской отчетности в Российской Федерации, утвержденного приказом Минфина России от 29.07.1998 № 34н,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 Пунктом 77 вышеназванного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основания и приказа(распоряжения) руководителя организации и относятся соответственно на счет средств резерва по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Положения.</w:t>
      </w:r>
    </w:p>
    <w:p w14:paraId="2EEC24B3" w14:textId="77777777" w:rsidR="00E53DBF" w:rsidRPr="00FB255B" w:rsidRDefault="00E53DBF" w:rsidP="00E53DBF">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Сомнительной считается дебиторская задолженность организации, которая не погашена или с высокой степенью вероятности не будет погашена в сроки, установленные договором, и не обеспечена соответствующими гарантиями.</w:t>
      </w:r>
    </w:p>
    <w:p w14:paraId="3448B3FB" w14:textId="77777777" w:rsidR="00E53DBF" w:rsidRPr="00FB255B" w:rsidRDefault="00E53DBF" w:rsidP="00E53DBF">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lastRenderedPageBreak/>
        <w:t>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w:t>
      </w:r>
    </w:p>
    <w:p w14:paraId="642D6C90" w14:textId="77777777" w:rsidR="00E53DBF" w:rsidRPr="00FB255B" w:rsidRDefault="00E53DBF" w:rsidP="00E53DBF">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Пунктом 77 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обоснования и приказа (распоряжения) руководителя организации и относятся соответственно на счет средств резерва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названного Положения, или на увеличение расходов у некоммерческой организации.</w:t>
      </w:r>
    </w:p>
    <w:p w14:paraId="3DAABBFC" w14:textId="77777777" w:rsidR="00E53DBF" w:rsidRPr="00FB255B" w:rsidRDefault="00E53DBF" w:rsidP="00E53DBF">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Понятие сомнительных и безнадежных долгов содержится в статье </w:t>
      </w:r>
      <w:hyperlink r:id="rId15"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FB255B">
          <w:rPr>
            <w:rFonts w:ascii="Myriad Pro" w:hAnsi="Myriad Pro"/>
            <w:sz w:val="26"/>
            <w:szCs w:val="26"/>
          </w:rPr>
          <w:t>266</w:t>
        </w:r>
      </w:hyperlink>
      <w:r w:rsidRPr="00FB255B">
        <w:rPr>
          <w:rFonts w:ascii="Myriad Pro" w:hAnsi="Myriad Pro"/>
          <w:sz w:val="26"/>
          <w:szCs w:val="26"/>
        </w:rPr>
        <w:t> Налогового кодекса Российской Федерации. Сомнительным долгом признается любая задолженность перед налогоплательщиком, возникшая в связи с реализацией товаров, выполнением работ, оказанием услуг, в случае если эта задолженность не погашена в сроки, установленные договором, и не обеспечена залогом, поручительством, банковской гарантией. Безнадежными долгами (долгами, нереальными ко взысканию) признаются те долги перед налогоплательщиком, по которым истек установленный срок исковой давности, а также те долги, по которым в соответствии с гражданским законодательством обязательство прекращено вследствие невозможности его исполнения, на основании акта государственного органа или ликвидации организации.</w:t>
      </w:r>
    </w:p>
    <w:p w14:paraId="59FA8D0F" w14:textId="77777777" w:rsidR="00E53DBF" w:rsidRPr="00FB255B" w:rsidRDefault="00E53DBF" w:rsidP="00E53DBF">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 xml:space="preserve">Безнадежными долгами (долгами, нереальными ко взысканию) также признаются долги, невозможность взыскания которых подтверждена постановлением судебного пристава-исполнителя об окончании исполнительного производства, вынесенным в порядке, установленном Федеральным законом от 02.10.2007 № 229-ФЗ «Об исполнительном производстве», в случае возврата взыскателю исполнительного документа по следующим основаниям: невозможно установить место нахождения должника, его имущества либо получить сведения о </w:t>
      </w:r>
      <w:r w:rsidRPr="00FB255B">
        <w:rPr>
          <w:rFonts w:ascii="Myriad Pro" w:hAnsi="Myriad Pro"/>
          <w:sz w:val="26"/>
          <w:szCs w:val="26"/>
        </w:rPr>
        <w:lastRenderedPageBreak/>
        <w:t>наличии принадлежащих ему денежных средств и иных ценностей, находящихся на счетах, во вкладах или на хранении в банках или иных кредитных организациях; у должника отсутствует имущество, на которое может быть обращено взыскание, и все принятые судебным приставом-исполнителем допустимые законом меры по отысканию его имущества оказались безрезультатными.</w:t>
      </w:r>
    </w:p>
    <w:p w14:paraId="7C026278" w14:textId="77777777" w:rsidR="00E53DBF" w:rsidRPr="00FB255B" w:rsidRDefault="00E53DBF" w:rsidP="00E53DBF">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В соответствии с частями 4 и 5 статьи </w:t>
      </w:r>
      <w:hyperlink r:id="rId16"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FB255B">
          <w:rPr>
            <w:rFonts w:ascii="Myriad Pro" w:hAnsi="Myriad Pro"/>
            <w:sz w:val="26"/>
            <w:szCs w:val="26"/>
          </w:rPr>
          <w:t>266 НК РФ</w:t>
        </w:r>
      </w:hyperlink>
      <w:r w:rsidRPr="00FB255B">
        <w:rPr>
          <w:rFonts w:ascii="Myriad Pro" w:hAnsi="Myriad Pro"/>
          <w:sz w:val="26"/>
          <w:szCs w:val="26"/>
        </w:rPr>
        <w:t> сумма резерва по сомнительным долгам определяется по результатам проведенной на последнее число отчетного (налогового) периода инвентаризации дебиторской задолженности. Резерв по сомнительным долгам используется организацией лишь на покрытие убытков от безнадежных долгов, признанных таковыми в порядке, установленном настоящей статьей.</w:t>
      </w:r>
    </w:p>
    <w:p w14:paraId="028896A0" w14:textId="77777777" w:rsidR="00E53DBF" w:rsidRPr="00FB255B" w:rsidRDefault="00E53DBF" w:rsidP="00E53DBF">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Если до конца отчетного года, следующего за годом создания резерва сомнительных долгов, этот резерв в какой-либо части не будет использован, то неизрасходованные суммы присоединяются при составлении бухгалтерского баланса на конец отчетного года к финансовым результатам.</w:t>
      </w:r>
    </w:p>
    <w:p w14:paraId="4D072382" w14:textId="77777777" w:rsidR="00E53DBF" w:rsidRDefault="00E53DBF" w:rsidP="00E53DBF">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 xml:space="preserve">В случае, если налогоплательщик принял решение о создании резерва по сомнительным долгам, списание долгов, признаваемых безнадежными в </w:t>
      </w:r>
      <w:r w:rsidRPr="00C72F5F">
        <w:rPr>
          <w:rFonts w:ascii="Myriad Pro" w:hAnsi="Myriad Pro"/>
          <w:sz w:val="26"/>
          <w:szCs w:val="26"/>
        </w:rPr>
        <w:t>соответствии со статьей 266 НК</w:t>
      </w:r>
      <w:r>
        <w:rPr>
          <w:rFonts w:ascii="Myriad Pro" w:hAnsi="Myriad Pro"/>
          <w:sz w:val="26"/>
          <w:szCs w:val="26"/>
        </w:rPr>
        <w:t xml:space="preserve"> РФ</w:t>
      </w:r>
      <w:r w:rsidRPr="00FB255B">
        <w:rPr>
          <w:rFonts w:ascii="Myriad Pro" w:hAnsi="Myriad Pro"/>
          <w:sz w:val="26"/>
          <w:szCs w:val="26"/>
        </w:rPr>
        <w:t>, осуществляется за счет суммы созданного резерва. В случае, если сумма созданного резерва меньше суммы безнадежных долгов, подлежащих списанию, разница (убыток) подлежит включению в состав внереализационных расходов.</w:t>
      </w:r>
    </w:p>
    <w:p w14:paraId="25EA1297" w14:textId="77777777" w:rsidR="00E53DBF" w:rsidRPr="00C72F5F" w:rsidRDefault="00E53DBF" w:rsidP="00E53DBF">
      <w:pPr>
        <w:tabs>
          <w:tab w:val="left" w:pos="1134"/>
        </w:tabs>
        <w:spacing w:line="360" w:lineRule="auto"/>
        <w:ind w:firstLine="567"/>
        <w:contextualSpacing/>
        <w:jc w:val="both"/>
        <w:rPr>
          <w:rFonts w:ascii="Myriad Pro" w:hAnsi="Myriad Pro"/>
          <w:sz w:val="26"/>
          <w:szCs w:val="26"/>
        </w:rPr>
      </w:pPr>
      <w:r w:rsidRPr="00C72F5F">
        <w:rPr>
          <w:rFonts w:ascii="Myriad Pro" w:hAnsi="Myriad Pro"/>
          <w:sz w:val="26"/>
          <w:szCs w:val="26"/>
        </w:rPr>
        <w:t>Как следует из содержания пункта 11 Методических указаний № 98-э, при формировании НВВ учитывается, в том числе корректировка неподконтрольных расходов исходя из фактических значений указанного параметра. Такая корректировка рассчитывается по формуле 7 Методических указаний № 98-э, и представляет собой разницу между фактической и плановой величиной неподконтрольных расходов.</w:t>
      </w:r>
    </w:p>
    <w:p w14:paraId="1FD7E59A" w14:textId="77777777" w:rsidR="00E53DBF" w:rsidRDefault="00E53DBF" w:rsidP="00E53DBF">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 xml:space="preserve">Исходя из приведенных правовых норм, расходы на формирование резерва по сомнительным долгам могут быть заявлены как в плановом порядке в случае, если дебиторская задолженность не погашена или с высокой степенью вероятности не будет погашена в сроки, установленные договором, но не </w:t>
      </w:r>
      <w:r w:rsidRPr="00FB255B">
        <w:rPr>
          <w:rFonts w:ascii="Myriad Pro" w:hAnsi="Myriad Pro"/>
          <w:sz w:val="26"/>
          <w:szCs w:val="26"/>
        </w:rPr>
        <w:lastRenderedPageBreak/>
        <w:t>признана безнадежной, так и при корректировке НВВ по фактическим результатам деятельности регулируемой организации в предыдущем периоде регулирования в случае списания такой задолженности как безнадежной ко взысканию.</w:t>
      </w:r>
    </w:p>
    <w:p w14:paraId="38900802" w14:textId="77777777" w:rsidR="00E53DBF" w:rsidRPr="00F403D1" w:rsidRDefault="00E53DBF" w:rsidP="00E53DBF">
      <w:pPr>
        <w:tabs>
          <w:tab w:val="left" w:pos="1134"/>
        </w:tabs>
        <w:spacing w:line="360" w:lineRule="auto"/>
        <w:ind w:firstLine="567"/>
        <w:contextualSpacing/>
        <w:jc w:val="both"/>
        <w:rPr>
          <w:rFonts w:ascii="Myriad Pro" w:hAnsi="Myriad Pro"/>
          <w:b/>
          <w:bCs/>
          <w:i/>
          <w:iCs/>
          <w:sz w:val="26"/>
          <w:szCs w:val="26"/>
        </w:rPr>
      </w:pPr>
      <w:r w:rsidRPr="00F403D1">
        <w:rPr>
          <w:rFonts w:ascii="Myriad Pro" w:hAnsi="Myriad Pro"/>
          <w:b/>
          <w:bCs/>
          <w:i/>
          <w:iCs/>
          <w:sz w:val="26"/>
          <w:szCs w:val="26"/>
        </w:rPr>
        <w:t xml:space="preserve">Исполнитель рекомендует при подготовке расчетов по статье расходы на формирование резервов по сомнительным долгам обеспечить прозрачность формирования резерва по сомнительным долгам как в целом по обществу, так и по каждому контрагенту (начисления, списания, учета в предшествующих периодах регулирования в НВВ регулируемой организации) с целью предоставления органу регулирования достоверной и проверяемой информации. </w:t>
      </w:r>
    </w:p>
    <w:p w14:paraId="088FFE03" w14:textId="77777777" w:rsidR="00E53DBF" w:rsidRPr="00F403D1" w:rsidRDefault="00E53DBF" w:rsidP="00E53DBF">
      <w:pPr>
        <w:pStyle w:val="s1"/>
        <w:shd w:val="clear" w:color="auto" w:fill="FFFFFF"/>
        <w:spacing w:before="0" w:beforeAutospacing="0" w:after="0" w:afterAutospacing="0" w:line="360" w:lineRule="auto"/>
        <w:ind w:firstLine="709"/>
        <w:jc w:val="both"/>
        <w:rPr>
          <w:rFonts w:ascii="Myriad Pro" w:hAnsi="Myriad Pro"/>
          <w:b/>
          <w:bCs/>
          <w:i/>
          <w:iCs/>
          <w:sz w:val="26"/>
          <w:szCs w:val="26"/>
          <w:lang w:val="ru-RU"/>
        </w:rPr>
      </w:pPr>
      <w:r w:rsidRPr="00F403D1">
        <w:rPr>
          <w:rFonts w:ascii="Myriad Pro" w:hAnsi="Myriad Pro"/>
          <w:b/>
          <w:bCs/>
          <w:i/>
          <w:iCs/>
          <w:sz w:val="26"/>
          <w:szCs w:val="26"/>
          <w:lang w:val="ru-RU"/>
        </w:rPr>
        <w:t>Необходимость направления информации и документов, указанных в соответствующем разделе настоящего Отчета, обусловлена тем, что только при представлении тарифному органу наиболее полного комплекта документов о проводимой работе по взысканию дебиторской задолженности, информации о постоянном контроле регулируемой организации за имеющейся дебиторской задолженностью и действиях по недопущению увеличения дебиторской задолженности, в случае последующего рассмотрения споров с органом регулирования в суде, имеется вероятность доказать обоснованность заявленного размера резерва по сомнительным долгам.</w:t>
      </w:r>
    </w:p>
    <w:p w14:paraId="17105EEE" w14:textId="77777777" w:rsidR="00E53DBF" w:rsidRPr="00C72F5F"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C72F5F">
        <w:rPr>
          <w:rFonts w:ascii="Myriad Pro" w:hAnsi="Myriad Pro"/>
          <w:sz w:val="26"/>
          <w:szCs w:val="26"/>
          <w:lang w:val="ru-RU"/>
        </w:rPr>
        <w:t xml:space="preserve">Постановлением Правительства РФ от 27.12.2019 г. № 1892 в пункт 30 Основ ценообразования № 1178 добавлен абзац 3, который указывает, что при расчете цен (тарифов) на услуги по передаче электрической энергии при определении необходимой валовой выручки территориальных сетевых организаций расходы на формирование резерва по сомнительным долгам </w:t>
      </w:r>
      <w:r w:rsidRPr="00C72F5F">
        <w:rPr>
          <w:rFonts w:ascii="Myriad Pro" w:hAnsi="Myriad Pro"/>
          <w:b/>
          <w:bCs/>
          <w:sz w:val="26"/>
          <w:szCs w:val="26"/>
          <w:lang w:val="ru-RU"/>
        </w:rPr>
        <w:t>определяются в размере 1,5 процента валовой выручки 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w:t>
      </w:r>
      <w:r w:rsidRPr="00C72F5F">
        <w:rPr>
          <w:rFonts w:ascii="Myriad Pro" w:hAnsi="Myriad Pro"/>
          <w:sz w:val="26"/>
          <w:szCs w:val="26"/>
          <w:lang w:val="ru-RU"/>
        </w:rPr>
        <w:t xml:space="preserve">, за исключением организаций, осуществляющих энергосбытовую деятельность, в том числе гарантирующих поставщиков. При этом </w:t>
      </w:r>
      <w:r w:rsidRPr="00C72F5F">
        <w:rPr>
          <w:rFonts w:ascii="Myriad Pro" w:hAnsi="Myriad Pro"/>
          <w:b/>
          <w:bCs/>
          <w:sz w:val="26"/>
          <w:szCs w:val="26"/>
          <w:lang w:val="ru-RU"/>
        </w:rPr>
        <w:t>по заявлению территориальной сетевой организации</w:t>
      </w:r>
      <w:r w:rsidRPr="00C72F5F">
        <w:rPr>
          <w:rFonts w:ascii="Myriad Pro" w:hAnsi="Myriad Pro"/>
          <w:sz w:val="26"/>
          <w:szCs w:val="26"/>
          <w:lang w:val="ru-RU"/>
        </w:rPr>
        <w:t xml:space="preserve"> расходы на </w:t>
      </w:r>
      <w:r w:rsidRPr="00C72F5F">
        <w:rPr>
          <w:rFonts w:ascii="Myriad Pro" w:hAnsi="Myriad Pro"/>
          <w:sz w:val="26"/>
          <w:szCs w:val="26"/>
          <w:lang w:val="ru-RU"/>
        </w:rPr>
        <w:lastRenderedPageBreak/>
        <w:t xml:space="preserve">формирование резерва по сомнительным долгам </w:t>
      </w:r>
      <w:r w:rsidRPr="00C72F5F">
        <w:rPr>
          <w:rFonts w:ascii="Myriad Pro" w:hAnsi="Myriad Pro"/>
          <w:b/>
          <w:bCs/>
          <w:sz w:val="26"/>
          <w:szCs w:val="26"/>
          <w:lang w:val="ru-RU"/>
        </w:rPr>
        <w:t>могут быть установлены на уровне менее 1,5 процента</w:t>
      </w:r>
      <w:r w:rsidRPr="00C72F5F">
        <w:rPr>
          <w:rFonts w:ascii="Myriad Pro" w:hAnsi="Myriad Pro"/>
          <w:sz w:val="26"/>
          <w:szCs w:val="26"/>
          <w:lang w:val="ru-RU"/>
        </w:rPr>
        <w:t>.</w:t>
      </w:r>
    </w:p>
    <w:p w14:paraId="6A169FE2" w14:textId="77777777" w:rsidR="00E53DBF" w:rsidRPr="00D90E33" w:rsidRDefault="00E53DBF" w:rsidP="00E53DBF">
      <w:pPr>
        <w:pStyle w:val="s1"/>
        <w:shd w:val="clear" w:color="auto" w:fill="FFFFFF"/>
        <w:spacing w:before="0" w:beforeAutospacing="0" w:after="0" w:afterAutospacing="0" w:line="360" w:lineRule="auto"/>
        <w:ind w:firstLine="709"/>
        <w:jc w:val="both"/>
        <w:rPr>
          <w:lang w:val="ru-RU"/>
        </w:rPr>
      </w:pPr>
      <w:r w:rsidRPr="00C72F5F">
        <w:rPr>
          <w:rFonts w:ascii="Myriad Pro" w:hAnsi="Myriad Pro"/>
          <w:sz w:val="26"/>
          <w:szCs w:val="26"/>
          <w:lang w:val="ru-RU"/>
        </w:rPr>
        <w:t xml:space="preserve">Данная норма права </w:t>
      </w:r>
      <w:r w:rsidRPr="00C72F5F">
        <w:rPr>
          <w:rFonts w:ascii="Myriad Pro" w:hAnsi="Myriad Pro"/>
          <w:b/>
          <w:bCs/>
          <w:sz w:val="26"/>
          <w:szCs w:val="26"/>
          <w:lang w:val="ru-RU"/>
        </w:rPr>
        <w:t>не отменяет обязанность регулируемой организации</w:t>
      </w:r>
      <w:r w:rsidRPr="00C72F5F">
        <w:rPr>
          <w:rFonts w:ascii="Myriad Pro" w:hAnsi="Myriad Pro"/>
          <w:sz w:val="26"/>
          <w:szCs w:val="26"/>
          <w:lang w:val="ru-RU"/>
        </w:rPr>
        <w:t xml:space="preserve"> исполнять положения пункта 17 Правил регулирования и </w:t>
      </w:r>
      <w:r w:rsidRPr="00C72F5F">
        <w:rPr>
          <w:rFonts w:ascii="Myriad Pro" w:hAnsi="Myriad Pro"/>
          <w:b/>
          <w:bCs/>
          <w:sz w:val="26"/>
          <w:szCs w:val="26"/>
          <w:lang w:val="ru-RU"/>
        </w:rPr>
        <w:t>направлять в тарифный орган обосновывающие документы</w:t>
      </w:r>
      <w:r w:rsidRPr="00C72F5F">
        <w:rPr>
          <w:rFonts w:ascii="Myriad Pro" w:hAnsi="Myriad Pro"/>
          <w:sz w:val="26"/>
          <w:szCs w:val="26"/>
          <w:lang w:val="ru-RU"/>
        </w:rPr>
        <w:t xml:space="preserve"> по заявленному размеру резерва по сомнительным долгам.</w:t>
      </w:r>
      <w:r w:rsidRPr="003407AB">
        <w:rPr>
          <w:rFonts w:ascii="Myriad Pro" w:hAnsi="Myriad Pro"/>
          <w:sz w:val="26"/>
          <w:szCs w:val="26"/>
          <w:lang w:val="ru-RU"/>
        </w:rPr>
        <w:t xml:space="preserve"> </w:t>
      </w:r>
      <w:r>
        <w:rPr>
          <w:rFonts w:ascii="Myriad Pro" w:hAnsi="Myriad Pro"/>
          <w:sz w:val="26"/>
          <w:szCs w:val="26"/>
          <w:lang w:val="ru-RU"/>
        </w:rPr>
        <w:t xml:space="preserve">Исполнитель рекомендует в составе обосновывающих материалов направлять расчет соответствия заявленного размера резерва по сомнительным долгам установленному предельному значению и документы подтверждающие размер валовой выручки </w:t>
      </w:r>
      <w:r w:rsidRPr="00D90E33">
        <w:rPr>
          <w:rFonts w:ascii="Myriad Pro" w:hAnsi="Myriad Pro"/>
          <w:sz w:val="26"/>
          <w:szCs w:val="26"/>
          <w:lang w:val="ru-RU"/>
        </w:rPr>
        <w:t>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w:t>
      </w:r>
      <w:r>
        <w:rPr>
          <w:rFonts w:ascii="Myriad Pro" w:hAnsi="Myriad Pro"/>
          <w:sz w:val="26"/>
          <w:szCs w:val="26"/>
          <w:lang w:val="ru-RU"/>
        </w:rPr>
        <w:t xml:space="preserve"> (договоры на очередной период регулирования с указанием плановых объемов оказания услуг и данные о фактическом объеме оказанных услуг за последний истекший период).</w:t>
      </w:r>
    </w:p>
    <w:p w14:paraId="01008FA0" w14:textId="77777777" w:rsidR="00E53DBF" w:rsidRPr="00892167" w:rsidRDefault="00E53DBF" w:rsidP="00E53DBF">
      <w:pPr>
        <w:tabs>
          <w:tab w:val="left" w:pos="1134"/>
        </w:tabs>
        <w:spacing w:line="360" w:lineRule="auto"/>
        <w:ind w:firstLine="567"/>
        <w:contextualSpacing/>
        <w:jc w:val="both"/>
      </w:pPr>
    </w:p>
    <w:p w14:paraId="0D929D88" w14:textId="051432D1" w:rsidR="00E53DBF" w:rsidRPr="00D60EE6" w:rsidRDefault="00E53DBF" w:rsidP="00E53DBF">
      <w:pPr>
        <w:pStyle w:val="21"/>
        <w:numPr>
          <w:ilvl w:val="2"/>
          <w:numId w:val="2"/>
        </w:numPr>
        <w:spacing w:before="0" w:line="360" w:lineRule="auto"/>
        <w:ind w:left="426" w:hanging="437"/>
        <w:jc w:val="both"/>
        <w:rPr>
          <w:rFonts w:ascii="Myriad Pro" w:hAnsi="Myriad Pro"/>
          <w:b/>
          <w:color w:val="4F6228" w:themeColor="accent3" w:themeShade="80"/>
          <w:sz w:val="28"/>
          <w:szCs w:val="28"/>
        </w:rPr>
      </w:pPr>
      <w:bookmarkStart w:id="113" w:name="_Toc53158505"/>
      <w:bookmarkStart w:id="114" w:name="_Toc53588518"/>
      <w:bookmarkEnd w:id="112"/>
      <w:r>
        <w:rPr>
          <w:rFonts w:ascii="Myriad Pro" w:hAnsi="Myriad Pro"/>
          <w:b/>
          <w:color w:val="4F6228" w:themeColor="accent3" w:themeShade="80"/>
          <w:sz w:val="28"/>
          <w:szCs w:val="28"/>
        </w:rPr>
        <w:t>Амортизация основных средств и нематериальных активов</w:t>
      </w:r>
      <w:bookmarkEnd w:id="113"/>
      <w:bookmarkEnd w:id="114"/>
    </w:p>
    <w:p w14:paraId="4CB22AEC" w14:textId="77777777" w:rsidR="00E53DBF" w:rsidRDefault="00E53DBF" w:rsidP="00E53DBF"/>
    <w:p w14:paraId="6A256DC5" w14:textId="77777777" w:rsidR="00E53DBF" w:rsidRPr="00F203AB" w:rsidRDefault="00E53DBF" w:rsidP="00E53DBF">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В соответствии с п. 27 Основ ценообразования</w:t>
      </w:r>
      <w:r>
        <w:rPr>
          <w:rFonts w:ascii="Myriad Pro" w:eastAsia="Calibri" w:hAnsi="Myriad Pro"/>
          <w:sz w:val="26"/>
          <w:szCs w:val="26"/>
        </w:rPr>
        <w:t xml:space="preserve"> № 1178</w:t>
      </w:r>
      <w:r w:rsidRPr="00F203AB">
        <w:rPr>
          <w:rFonts w:ascii="Myriad Pro" w:eastAsia="Calibri" w:hAnsi="Myriad Pro"/>
          <w:sz w:val="26"/>
          <w:szCs w:val="26"/>
        </w:rPr>
        <w:t xml:space="preserve"> расходы на амортизацию основных средств и нематериальных активов для расчета регулируемых цен (тарифов) </w:t>
      </w:r>
      <w:r w:rsidRPr="006947EC">
        <w:rPr>
          <w:rFonts w:ascii="Myriad Pro" w:eastAsia="Calibri" w:hAnsi="Myriad Pro"/>
          <w:b/>
          <w:bCs/>
          <w:sz w:val="26"/>
          <w:szCs w:val="26"/>
          <w:u w:val="single"/>
        </w:rPr>
        <w:t>определяются в соответствии с нормативными правовыми актами, регулирующими отношения в сфере бухгалтерского учета</w:t>
      </w:r>
      <w:r w:rsidRPr="00F203AB">
        <w:rPr>
          <w:rFonts w:ascii="Myriad Pro" w:eastAsia="Calibri" w:hAnsi="Myriad Pro"/>
          <w:sz w:val="26"/>
          <w:szCs w:val="26"/>
        </w:rPr>
        <w:t>.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38F11268" w14:textId="77777777" w:rsidR="00E53DBF" w:rsidRPr="00F203AB" w:rsidRDefault="00E53DBF" w:rsidP="00E53DBF">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 xml:space="preserve">Расходы </w:t>
      </w:r>
      <w:r w:rsidRPr="006947EC">
        <w:rPr>
          <w:rFonts w:ascii="Myriad Pro" w:eastAsia="Calibri" w:hAnsi="Myriad Pro"/>
          <w:b/>
          <w:bCs/>
          <w:sz w:val="26"/>
          <w:szCs w:val="26"/>
          <w:u w:val="single"/>
        </w:rPr>
        <w:t>на амортизацию основных средств и нематериальных активов для расчета тарифов</w:t>
      </w:r>
      <w:r w:rsidRPr="00F203AB">
        <w:rPr>
          <w:rFonts w:ascii="Myriad Pro" w:eastAsia="Calibri" w:hAnsi="Myriad Pro"/>
          <w:sz w:val="26"/>
          <w:szCs w:val="26"/>
        </w:rPr>
        <w:t xml:space="preserve"> на услуги по передаче электрической энергии по электрическим сетям, </w:t>
      </w:r>
      <w:r w:rsidRPr="006947EC">
        <w:rPr>
          <w:rFonts w:ascii="Myriad Pro" w:eastAsia="Calibri" w:hAnsi="Myriad Pro"/>
          <w:b/>
          <w:bCs/>
          <w:sz w:val="26"/>
          <w:szCs w:val="26"/>
          <w:u w:val="single"/>
        </w:rPr>
        <w:t>принадлежащим на праве собственности или на ином законном основании территориальным сетевым организациям</w:t>
      </w:r>
      <w:r w:rsidRPr="00F203AB">
        <w:rPr>
          <w:rFonts w:ascii="Myriad Pro" w:eastAsia="Calibri" w:hAnsi="Myriad Pro"/>
          <w:sz w:val="26"/>
          <w:szCs w:val="26"/>
        </w:rPr>
        <w:t xml:space="preserve">,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w:t>
      </w:r>
      <w:r w:rsidRPr="00F203AB">
        <w:rPr>
          <w:rFonts w:ascii="Myriad Pro" w:eastAsia="Calibri" w:hAnsi="Myriad Pro"/>
          <w:sz w:val="26"/>
          <w:szCs w:val="26"/>
        </w:rPr>
        <w:lastRenderedPageBreak/>
        <w:t>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135BF294" w14:textId="77777777" w:rsidR="00E53DBF" w:rsidRPr="00F203AB" w:rsidRDefault="00E53DBF" w:rsidP="00E53DBF">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4975E697" w14:textId="77777777" w:rsidR="00E53DBF" w:rsidRPr="00F203AB" w:rsidRDefault="00E53DBF" w:rsidP="00E53DBF">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w:t>
      </w:r>
      <w:r>
        <w:rPr>
          <w:rFonts w:ascii="Myriad Pro" w:eastAsia="Calibri" w:hAnsi="Myriad Pro"/>
          <w:sz w:val="26"/>
          <w:szCs w:val="26"/>
        </w:rPr>
        <w:t xml:space="preserve"> от 01.01.2002 № 1 «О к</w:t>
      </w:r>
      <w:r w:rsidRPr="00F203AB">
        <w:rPr>
          <w:rFonts w:ascii="Myriad Pro" w:eastAsia="Calibri" w:hAnsi="Myriad Pro"/>
          <w:sz w:val="26"/>
          <w:szCs w:val="26"/>
        </w:rPr>
        <w:t>лассификации основных средств, включаемых в амортизационные группы».</w:t>
      </w:r>
    </w:p>
    <w:p w14:paraId="4B1C0BFE" w14:textId="77777777" w:rsidR="00E53DBF" w:rsidRDefault="00E53DBF" w:rsidP="00E53DBF">
      <w:pPr>
        <w:spacing w:line="360" w:lineRule="auto"/>
        <w:ind w:firstLine="567"/>
        <w:jc w:val="both"/>
        <w:rPr>
          <w:rFonts w:ascii="Myriad Pro" w:eastAsia="Calibri" w:hAnsi="Myriad Pro"/>
          <w:sz w:val="26"/>
          <w:szCs w:val="26"/>
        </w:rPr>
      </w:pPr>
      <w:r w:rsidRPr="00F203AB">
        <w:rPr>
          <w:rFonts w:ascii="Myriad Pro" w:eastAsia="Calibri" w:hAnsi="Myriad Pro"/>
          <w:sz w:val="26"/>
          <w:szCs w:val="26"/>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0E04E0A6" w14:textId="77777777" w:rsidR="00E53DBF" w:rsidRDefault="00E53DBF" w:rsidP="00E53DBF">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Исходя из вышеизложенного Исполнитель правомерно полагает, что расчет </w:t>
      </w:r>
      <w:r w:rsidRPr="006947EC">
        <w:rPr>
          <w:rFonts w:ascii="Myriad Pro" w:eastAsia="Calibri" w:hAnsi="Myriad Pro"/>
          <w:sz w:val="26"/>
          <w:szCs w:val="26"/>
        </w:rPr>
        <w:t>расходов на амортизацию основных средств и нематериальных активов</w:t>
      </w:r>
      <w:r>
        <w:rPr>
          <w:rFonts w:ascii="Myriad Pro" w:eastAsia="Calibri" w:hAnsi="Myriad Pro"/>
          <w:sz w:val="26"/>
          <w:szCs w:val="26"/>
        </w:rPr>
        <w:t xml:space="preserve"> на очередной период регулирования производится по основным средствам и нематериальным активам, фактически принятым к бухгалтерскому учету, по которым имеется (и представлено органу регулирования) документальное подтверждение стоимости актива, срока полезного использования. </w:t>
      </w:r>
    </w:p>
    <w:p w14:paraId="6C2AFDD2" w14:textId="77777777" w:rsidR="00E53DBF" w:rsidRPr="00F403D1" w:rsidRDefault="00E53DBF" w:rsidP="00E53DBF">
      <w:pPr>
        <w:spacing w:line="360" w:lineRule="auto"/>
        <w:ind w:firstLine="567"/>
        <w:jc w:val="both"/>
        <w:rPr>
          <w:rFonts w:ascii="Myriad Pro" w:eastAsia="Calibri" w:hAnsi="Myriad Pro"/>
          <w:b/>
          <w:bCs/>
          <w:i/>
          <w:iCs/>
          <w:sz w:val="26"/>
          <w:szCs w:val="26"/>
        </w:rPr>
      </w:pPr>
      <w:r w:rsidRPr="00F403D1">
        <w:rPr>
          <w:rFonts w:ascii="Myriad Pro" w:eastAsia="Calibri" w:hAnsi="Myriad Pro"/>
          <w:b/>
          <w:bCs/>
          <w:i/>
          <w:iCs/>
          <w:sz w:val="26"/>
          <w:szCs w:val="26"/>
        </w:rPr>
        <w:lastRenderedPageBreak/>
        <w:t>Исполнитель обоснованно полагает, что при определении размера расходов на амортизацию основных средств и нематериальных активов на очередной период регулирования с учетом планового ввода объектов, согласно утвержденной инвестиционной программе, необходимо дополнительно предоставлять обоснование и подтверждение исполнения инвестиционной программы в заявленном объеме: отчеты о фактическом исполнении инвестиционной программы за предшествующие и текущий периоды, прогнозную оценку финансового состояния регулируемой организации, подтверждающую финансовую обеспеченность на реализацию мероприятий инвестиционной программы, анализ планового, учтенного при установлении тарифов на услуги по передаче электрической энергии, и фактического размера амортизационных отчислений за предшествующие периоды (динамика не менее трех лет).</w:t>
      </w:r>
    </w:p>
    <w:p w14:paraId="48584000" w14:textId="77777777" w:rsidR="00E53DBF" w:rsidRDefault="00E53DBF" w:rsidP="00E53DBF"/>
    <w:p w14:paraId="7C9C0A40" w14:textId="72EE2F06" w:rsidR="00E53DBF" w:rsidRPr="00D60EE6" w:rsidRDefault="00E53DBF" w:rsidP="00E53DBF">
      <w:pPr>
        <w:pStyle w:val="21"/>
        <w:numPr>
          <w:ilvl w:val="2"/>
          <w:numId w:val="2"/>
        </w:numPr>
        <w:spacing w:before="0" w:line="360" w:lineRule="auto"/>
        <w:ind w:left="426" w:hanging="437"/>
        <w:jc w:val="both"/>
        <w:rPr>
          <w:rFonts w:ascii="Myriad Pro" w:hAnsi="Myriad Pro"/>
          <w:b/>
          <w:color w:val="4F6228" w:themeColor="accent3" w:themeShade="80"/>
          <w:sz w:val="28"/>
          <w:szCs w:val="28"/>
        </w:rPr>
      </w:pPr>
      <w:bookmarkStart w:id="115" w:name="_Toc53158506"/>
      <w:bookmarkStart w:id="116" w:name="_Toc53588519"/>
      <w:r w:rsidRPr="00D60EE6">
        <w:rPr>
          <w:rFonts w:ascii="Myriad Pro" w:hAnsi="Myriad Pro"/>
          <w:b/>
          <w:color w:val="4F6228" w:themeColor="accent3" w:themeShade="80"/>
          <w:sz w:val="28"/>
          <w:szCs w:val="28"/>
        </w:rPr>
        <w:t xml:space="preserve">Расходы на </w:t>
      </w:r>
      <w:r>
        <w:rPr>
          <w:rFonts w:ascii="Myriad Pro" w:hAnsi="Myriad Pro"/>
          <w:b/>
          <w:color w:val="4F6228" w:themeColor="accent3" w:themeShade="80"/>
          <w:sz w:val="28"/>
          <w:szCs w:val="28"/>
        </w:rPr>
        <w:t>капитальные вложения</w:t>
      </w:r>
      <w:bookmarkEnd w:id="115"/>
      <w:bookmarkEnd w:id="116"/>
    </w:p>
    <w:p w14:paraId="094239AE" w14:textId="77777777" w:rsidR="00E53DBF" w:rsidRDefault="00E53DBF" w:rsidP="00E53DBF">
      <w:pPr>
        <w:pStyle w:val="a5"/>
        <w:spacing w:before="240" w:line="360" w:lineRule="auto"/>
        <w:ind w:left="0" w:firstLine="567"/>
        <w:jc w:val="both"/>
        <w:rPr>
          <w:rFonts w:ascii="Myriad Pro" w:hAnsi="Myriad Pro"/>
          <w:sz w:val="26"/>
          <w:szCs w:val="26"/>
        </w:rPr>
      </w:pPr>
      <w:r>
        <w:rPr>
          <w:rFonts w:ascii="Myriad Pro" w:hAnsi="Myriad Pro"/>
          <w:sz w:val="26"/>
          <w:szCs w:val="26"/>
        </w:rPr>
        <w:t xml:space="preserve">В соответствии с пунктом 32 Основ ценообразования № 1178 </w:t>
      </w:r>
      <w:r w:rsidRPr="00C47E90">
        <w:rPr>
          <w:rFonts w:ascii="Myriad Pro" w:hAnsi="Myriad Pro"/>
          <w:b/>
          <w:bCs/>
          <w:sz w:val="26"/>
          <w:szCs w:val="26"/>
          <w:u w:val="single"/>
        </w:rPr>
        <w:t>объем финансовых потребностей, необходимых для реализации инвестиционных проектов строительства</w:t>
      </w:r>
      <w:r w:rsidRPr="004661D2">
        <w:rPr>
          <w:rFonts w:ascii="Myriad Pro" w:hAnsi="Myriad Pro"/>
          <w:sz w:val="26"/>
          <w:szCs w:val="26"/>
        </w:rPr>
        <w:t xml:space="preserve"> (реконструкции, модернизации, технического перевооружения и (или) демонтажа) объектов электроэнергетики, </w:t>
      </w:r>
      <w:r w:rsidRPr="00C47E90">
        <w:rPr>
          <w:rFonts w:ascii="Myriad Pro" w:hAnsi="Myriad Pro"/>
          <w:b/>
          <w:bCs/>
          <w:sz w:val="26"/>
          <w:szCs w:val="26"/>
          <w:u w:val="single"/>
        </w:rPr>
        <w:t>учитываемый при государственном регулировании цен (тарифов)</w:t>
      </w:r>
      <w:r w:rsidRPr="004661D2">
        <w:rPr>
          <w:rFonts w:ascii="Myriad Pro" w:hAnsi="Myriad Pro"/>
          <w:sz w:val="26"/>
          <w:szCs w:val="26"/>
        </w:rPr>
        <w:t xml:space="preserve"> в электроэнергетике, </w:t>
      </w:r>
      <w:r w:rsidRPr="00C47E90">
        <w:rPr>
          <w:rFonts w:ascii="Myriad Pro" w:hAnsi="Myriad Pro"/>
          <w:b/>
          <w:bCs/>
          <w:sz w:val="26"/>
          <w:szCs w:val="26"/>
          <w:u w:val="single"/>
        </w:rPr>
        <w:t>не должен превышать объем финансовых потребностей</w:t>
      </w:r>
      <w:r w:rsidRPr="004661D2">
        <w:rPr>
          <w:rFonts w:ascii="Myriad Pro" w:hAnsi="Myriad Pro"/>
          <w:sz w:val="26"/>
          <w:szCs w:val="26"/>
        </w:rPr>
        <w:t xml:space="preserve">, определенный в соответствии с укрупненными нормативами цены типовых технологических решений капитального строительства объектов электроэнергетики, утверждаемыми Министерством энергетики Российской Федерации, за исключением инвестиционных проектов строительства (реконструкции, модернизации, технического перевооружения и (или) демонтажа) объектов электроэнергетики, не предусматривающих технологических решений капитального строительства, в отношении которых Министерством энергетики Российской Федерации утверждены укрупненные нормативы цены, а также за исключением инвестиционных проектов, реализация которых предусмотрена инвестиционной программой, утвержденной до вступления в силу укрупненных </w:t>
      </w:r>
      <w:r w:rsidRPr="004661D2">
        <w:rPr>
          <w:rFonts w:ascii="Myriad Pro" w:hAnsi="Myriad Pro"/>
          <w:sz w:val="26"/>
          <w:szCs w:val="26"/>
        </w:rPr>
        <w:lastRenderedPageBreak/>
        <w:t xml:space="preserve">нормативов цены, при условии наличия утвержденной до 10 декабря 2016 г. в соответствии с законодательством о градостроительной деятельности проектной документации в отношении объектов капитального строительства и их частей, строительство и (или) реконструкция которых предусмотрены такими инвестиционными проектами, и непревышения оценки полной (фактической) стоимости соответствующего инвестиционного проекта над полной стоимостью такого инвестиционного проекта, указанной в решении об утверждении инвестиционной программы, принятом в соответствии с Правилами утверждения инвестиционных программ субъектов электроэнергетики, утвержденными постановлением Правительства Российской Федерации от 1 декабря 2009 г. </w:t>
      </w:r>
      <w:r>
        <w:rPr>
          <w:rFonts w:ascii="Myriad Pro" w:hAnsi="Myriad Pro"/>
          <w:sz w:val="26"/>
          <w:szCs w:val="26"/>
        </w:rPr>
        <w:t>№</w:t>
      </w:r>
      <w:r w:rsidRPr="004661D2">
        <w:rPr>
          <w:rFonts w:ascii="Myriad Pro" w:hAnsi="Myriad Pro"/>
          <w:sz w:val="26"/>
          <w:szCs w:val="26"/>
        </w:rPr>
        <w:t xml:space="preserve"> 977 </w:t>
      </w:r>
      <w:r>
        <w:rPr>
          <w:rFonts w:ascii="Myriad Pro" w:hAnsi="Myriad Pro"/>
          <w:sz w:val="26"/>
          <w:szCs w:val="26"/>
        </w:rPr>
        <w:t>«</w:t>
      </w:r>
      <w:r w:rsidRPr="004661D2">
        <w:rPr>
          <w:rFonts w:ascii="Myriad Pro" w:hAnsi="Myriad Pro"/>
          <w:sz w:val="26"/>
          <w:szCs w:val="26"/>
        </w:rPr>
        <w:t>Об инвестиционных программах субъектов электроэнергетики</w:t>
      </w:r>
      <w:r>
        <w:rPr>
          <w:rFonts w:ascii="Myriad Pro" w:hAnsi="Myriad Pro"/>
          <w:sz w:val="26"/>
          <w:szCs w:val="26"/>
        </w:rPr>
        <w:t>»</w:t>
      </w:r>
      <w:r w:rsidRPr="004661D2">
        <w:rPr>
          <w:rFonts w:ascii="Myriad Pro" w:hAnsi="Myriad Pro"/>
          <w:sz w:val="26"/>
          <w:szCs w:val="26"/>
        </w:rPr>
        <w:t>, до вступления в силу укрупненных нормативов цены.</w:t>
      </w:r>
    </w:p>
    <w:p w14:paraId="4CAB8893" w14:textId="77777777" w:rsidR="00E53DBF" w:rsidRPr="00B45865" w:rsidRDefault="00E53DBF" w:rsidP="00E53DBF">
      <w:pPr>
        <w:pStyle w:val="a5"/>
        <w:spacing w:line="360" w:lineRule="auto"/>
        <w:ind w:left="0" w:firstLine="567"/>
        <w:jc w:val="both"/>
        <w:rPr>
          <w:rFonts w:ascii="Myriad Pro" w:hAnsi="Myriad Pro"/>
          <w:sz w:val="26"/>
          <w:szCs w:val="26"/>
        </w:rPr>
      </w:pPr>
      <w:r w:rsidRPr="00B45865">
        <w:rPr>
          <w:rFonts w:ascii="Myriad Pro" w:hAnsi="Myriad Pro"/>
          <w:sz w:val="26"/>
          <w:szCs w:val="26"/>
        </w:rPr>
        <w:t xml:space="preserve">Средства на финансирование капитальных вложений, направляемых на развитие производства, определяются с учетом амортизационных отчислений и сумм долгосрочных заемных средств, а также условий их возврата. </w:t>
      </w:r>
    </w:p>
    <w:p w14:paraId="6BA34A5D" w14:textId="77777777" w:rsidR="00E53DBF" w:rsidRDefault="00E53DBF" w:rsidP="00E53DBF">
      <w:pPr>
        <w:pStyle w:val="a5"/>
        <w:spacing w:line="360" w:lineRule="auto"/>
        <w:ind w:left="0" w:firstLine="567"/>
        <w:jc w:val="both"/>
        <w:rPr>
          <w:rFonts w:ascii="Myriad Pro" w:hAnsi="Myriad Pro"/>
          <w:sz w:val="26"/>
          <w:szCs w:val="26"/>
        </w:rPr>
      </w:pPr>
      <w:r w:rsidRPr="00B45865">
        <w:rPr>
          <w:rFonts w:ascii="Myriad Pro" w:hAnsi="Myriad Pro"/>
          <w:b/>
          <w:bCs/>
          <w:sz w:val="26"/>
          <w:szCs w:val="26"/>
        </w:rPr>
        <w:t>Регулирующие органы обязаны учитывать расходы, связанные с возвратом и обслуживанием долгосрочных заемных средств, направляемых на финансирование капитальных вложений</w:t>
      </w:r>
      <w:r w:rsidRPr="00B45865">
        <w:rPr>
          <w:rFonts w:ascii="Myriad Pro" w:hAnsi="Myriad Pro"/>
          <w:sz w:val="26"/>
          <w:szCs w:val="26"/>
        </w:rPr>
        <w:t>, начиная с даты поступления средств на реализацию проекта, обеспечить учет таких расходов при расчете регулируемых цен (тарифов) на последующие расчетные периоды регулирования в течение всего согласованного срока окупаемости проекта</w:t>
      </w:r>
      <w:r>
        <w:rPr>
          <w:rFonts w:ascii="Myriad Pro" w:hAnsi="Myriad Pro"/>
          <w:sz w:val="26"/>
          <w:szCs w:val="26"/>
        </w:rPr>
        <w:t>.</w:t>
      </w:r>
    </w:p>
    <w:p w14:paraId="7268BF41" w14:textId="77777777" w:rsidR="00E53DBF" w:rsidRPr="008D02E6" w:rsidRDefault="00E53DBF" w:rsidP="00E53DBF">
      <w:pPr>
        <w:pStyle w:val="a5"/>
        <w:spacing w:line="360" w:lineRule="auto"/>
        <w:ind w:left="0" w:firstLine="567"/>
        <w:jc w:val="both"/>
        <w:rPr>
          <w:rFonts w:ascii="Myriad Pro" w:hAnsi="Myriad Pro"/>
          <w:b/>
          <w:bCs/>
          <w:i/>
          <w:iCs/>
          <w:sz w:val="26"/>
          <w:szCs w:val="26"/>
        </w:rPr>
      </w:pPr>
      <w:r w:rsidRPr="008D02E6">
        <w:rPr>
          <w:rFonts w:ascii="Myriad Pro" w:hAnsi="Myriad Pro"/>
          <w:b/>
          <w:bCs/>
          <w:i/>
          <w:iCs/>
          <w:sz w:val="26"/>
          <w:szCs w:val="26"/>
        </w:rPr>
        <w:t xml:space="preserve">Исполнитель обоснованно полагает, что при определении расходов на капитальные вложения регулируемая организация и орган регулирования должны руководствоваться утвержденной инвестиционной программой территориальной сетевой организации на очередной период регулирования и </w:t>
      </w:r>
      <w:r>
        <w:rPr>
          <w:rFonts w:ascii="Myriad Pro" w:hAnsi="Myriad Pro"/>
          <w:b/>
          <w:bCs/>
          <w:i/>
          <w:iCs/>
          <w:sz w:val="26"/>
          <w:szCs w:val="26"/>
        </w:rPr>
        <w:t xml:space="preserve">учитывать </w:t>
      </w:r>
      <w:r w:rsidRPr="008D02E6">
        <w:rPr>
          <w:rFonts w:ascii="Myriad Pro" w:hAnsi="Myriad Pro"/>
          <w:b/>
          <w:bCs/>
          <w:i/>
          <w:iCs/>
          <w:sz w:val="26"/>
          <w:szCs w:val="26"/>
        </w:rPr>
        <w:t>результат</w:t>
      </w:r>
      <w:r>
        <w:rPr>
          <w:rFonts w:ascii="Myriad Pro" w:hAnsi="Myriad Pro"/>
          <w:b/>
          <w:bCs/>
          <w:i/>
          <w:iCs/>
          <w:sz w:val="26"/>
          <w:szCs w:val="26"/>
        </w:rPr>
        <w:t>ы</w:t>
      </w:r>
      <w:r w:rsidRPr="008D02E6">
        <w:rPr>
          <w:rFonts w:ascii="Myriad Pro" w:hAnsi="Myriad Pro"/>
          <w:b/>
          <w:bCs/>
          <w:i/>
          <w:iCs/>
          <w:sz w:val="26"/>
          <w:szCs w:val="26"/>
        </w:rPr>
        <w:t xml:space="preserve"> проведения экспертизы расчетов</w:t>
      </w:r>
      <w:r>
        <w:rPr>
          <w:rFonts w:ascii="Myriad Pro" w:hAnsi="Myriad Pro"/>
          <w:b/>
          <w:bCs/>
          <w:i/>
          <w:iCs/>
          <w:sz w:val="26"/>
          <w:szCs w:val="26"/>
        </w:rPr>
        <w:t xml:space="preserve"> и установленный размер расходов, по результатам экспертизы,</w:t>
      </w:r>
      <w:r w:rsidRPr="008D02E6">
        <w:rPr>
          <w:rFonts w:ascii="Myriad Pro" w:hAnsi="Myriad Pro"/>
          <w:b/>
          <w:bCs/>
          <w:i/>
          <w:iCs/>
          <w:sz w:val="26"/>
          <w:szCs w:val="26"/>
        </w:rPr>
        <w:t xml:space="preserve"> по статьям «Амортизация основных средств и нематериальных активов», «Расходы, связанные с компенсацией выпадающих доходов, предусмотренных пунктом 87 Основ ценообразования».</w:t>
      </w:r>
    </w:p>
    <w:p w14:paraId="377E08FD" w14:textId="77777777" w:rsidR="00E53DBF" w:rsidRDefault="00E53DBF" w:rsidP="00E53DBF">
      <w:pPr>
        <w:pStyle w:val="a5"/>
        <w:spacing w:line="360" w:lineRule="auto"/>
        <w:ind w:left="0" w:firstLine="567"/>
        <w:jc w:val="both"/>
        <w:rPr>
          <w:rFonts w:ascii="Myriad Pro" w:hAnsi="Myriad Pro"/>
          <w:sz w:val="26"/>
          <w:szCs w:val="26"/>
        </w:rPr>
      </w:pPr>
    </w:p>
    <w:p w14:paraId="792BACCC" w14:textId="368EF4BD" w:rsidR="00E53DBF" w:rsidRDefault="00E53DBF" w:rsidP="00E53DBF">
      <w:pPr>
        <w:pStyle w:val="21"/>
        <w:numPr>
          <w:ilvl w:val="2"/>
          <w:numId w:val="2"/>
        </w:numPr>
        <w:spacing w:before="0" w:line="360" w:lineRule="auto"/>
        <w:ind w:left="426" w:hanging="437"/>
        <w:jc w:val="both"/>
        <w:rPr>
          <w:rFonts w:ascii="Myriad Pro" w:hAnsi="Myriad Pro"/>
          <w:b/>
          <w:color w:val="4F6228" w:themeColor="accent3" w:themeShade="80"/>
          <w:sz w:val="28"/>
          <w:szCs w:val="28"/>
        </w:rPr>
      </w:pPr>
      <w:bookmarkStart w:id="117" w:name="_Toc53158507"/>
      <w:bookmarkStart w:id="118" w:name="_Toc53588520"/>
      <w:r w:rsidRPr="00D60EE6">
        <w:rPr>
          <w:rFonts w:ascii="Myriad Pro" w:hAnsi="Myriad Pro"/>
          <w:b/>
          <w:color w:val="4F6228" w:themeColor="accent3" w:themeShade="80"/>
          <w:sz w:val="28"/>
          <w:szCs w:val="28"/>
        </w:rPr>
        <w:lastRenderedPageBreak/>
        <w:t xml:space="preserve">Расходы на </w:t>
      </w:r>
      <w:r w:rsidRPr="0008220E">
        <w:rPr>
          <w:rFonts w:ascii="Myriad Pro" w:hAnsi="Myriad Pro"/>
          <w:b/>
          <w:color w:val="4F6228" w:themeColor="accent3" w:themeShade="80"/>
          <w:sz w:val="28"/>
          <w:szCs w:val="28"/>
        </w:rPr>
        <w:t>обслуживание долгосрочных заемных средств, в том числе направляемых на финансирование капитальных вложений</w:t>
      </w:r>
      <w:bookmarkEnd w:id="117"/>
      <w:bookmarkEnd w:id="118"/>
    </w:p>
    <w:p w14:paraId="1B90F49D" w14:textId="77777777" w:rsidR="00E53DBF" w:rsidRDefault="00E53DBF" w:rsidP="00E53DBF"/>
    <w:p w14:paraId="2304F118" w14:textId="77777777" w:rsidR="00E53DBF" w:rsidRPr="007F1FEC" w:rsidRDefault="00E53DBF" w:rsidP="00E53DBF">
      <w:pPr>
        <w:spacing w:line="360" w:lineRule="auto"/>
        <w:ind w:firstLine="567"/>
        <w:contextualSpacing/>
        <w:jc w:val="both"/>
        <w:rPr>
          <w:rFonts w:ascii="Myriad Pro" w:hAnsi="Myriad Pro"/>
          <w:sz w:val="26"/>
          <w:szCs w:val="26"/>
        </w:rPr>
      </w:pPr>
      <w:r>
        <w:rPr>
          <w:rFonts w:ascii="Myriad Pro" w:hAnsi="Myriad Pro"/>
          <w:sz w:val="26"/>
          <w:szCs w:val="26"/>
        </w:rPr>
        <w:t>Р</w:t>
      </w:r>
      <w:r w:rsidRPr="007F1FEC">
        <w:rPr>
          <w:rFonts w:ascii="Myriad Pro" w:hAnsi="Myriad Pro"/>
          <w:sz w:val="26"/>
          <w:szCs w:val="26"/>
        </w:rPr>
        <w:t>асходы на обслуживание заемных средств являются неподконтрольными расходами и включаются в плановый период только на основании их подтверждения в экономически обоснованном размере</w:t>
      </w:r>
      <w:r>
        <w:rPr>
          <w:rFonts w:ascii="Myriad Pro" w:hAnsi="Myriad Pro"/>
          <w:sz w:val="26"/>
          <w:szCs w:val="26"/>
        </w:rPr>
        <w:t xml:space="preserve"> (А</w:t>
      </w:r>
      <w:r w:rsidRPr="007F1FEC">
        <w:rPr>
          <w:rFonts w:ascii="Myriad Pro" w:hAnsi="Myriad Pro"/>
          <w:sz w:val="26"/>
          <w:szCs w:val="26"/>
        </w:rPr>
        <w:t>пелляционно</w:t>
      </w:r>
      <w:r>
        <w:rPr>
          <w:rFonts w:ascii="Myriad Pro" w:hAnsi="Myriad Pro"/>
          <w:sz w:val="26"/>
          <w:szCs w:val="26"/>
        </w:rPr>
        <w:t>е</w:t>
      </w:r>
      <w:r w:rsidRPr="007F1FEC">
        <w:rPr>
          <w:rFonts w:ascii="Myriad Pro" w:hAnsi="Myriad Pro"/>
          <w:sz w:val="26"/>
          <w:szCs w:val="26"/>
        </w:rPr>
        <w:t xml:space="preserve"> определени</w:t>
      </w:r>
      <w:r>
        <w:rPr>
          <w:rFonts w:ascii="Myriad Pro" w:hAnsi="Myriad Pro"/>
          <w:sz w:val="26"/>
          <w:szCs w:val="26"/>
        </w:rPr>
        <w:t>е</w:t>
      </w:r>
      <w:r w:rsidRPr="007F1FEC">
        <w:rPr>
          <w:rFonts w:ascii="Myriad Pro" w:hAnsi="Myriad Pro"/>
          <w:sz w:val="26"/>
          <w:szCs w:val="26"/>
        </w:rPr>
        <w:t xml:space="preserve"> Верховного Суда Российской Федерации от 05.12.2019 г. № 7-АПА19-9</w:t>
      </w:r>
      <w:r>
        <w:rPr>
          <w:rFonts w:ascii="Myriad Pro" w:hAnsi="Myriad Pro"/>
          <w:sz w:val="26"/>
          <w:szCs w:val="26"/>
        </w:rPr>
        <w:t>).</w:t>
      </w:r>
    </w:p>
    <w:p w14:paraId="0FA1F931" w14:textId="77777777" w:rsidR="00E53DBF" w:rsidRPr="00B93462" w:rsidRDefault="00E53DBF" w:rsidP="00E53DBF">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В соответствии с подпунктом 3 пункта 7 Методических указаний № 98-э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w:t>
      </w:r>
    </w:p>
    <w:p w14:paraId="53E18D9D" w14:textId="77777777" w:rsidR="00E53DBF" w:rsidRPr="00B93462" w:rsidRDefault="00E53DBF" w:rsidP="00E53DBF">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Неподконтрольные расходы, определяемые методом экономически обоснованных расходов, соответственно для базового и i-</w:t>
      </w:r>
      <w:proofErr w:type="spellStart"/>
      <w:r w:rsidRPr="00B93462">
        <w:rPr>
          <w:rFonts w:ascii="Myriad Pro" w:hAnsi="Myriad Pro"/>
          <w:sz w:val="26"/>
          <w:szCs w:val="26"/>
        </w:rPr>
        <w:t>го</w:t>
      </w:r>
      <w:proofErr w:type="spellEnd"/>
      <w:r w:rsidRPr="00B93462">
        <w:rPr>
          <w:rFonts w:ascii="Myriad Pro" w:hAnsi="Myriad Pro"/>
          <w:sz w:val="26"/>
          <w:szCs w:val="26"/>
        </w:rPr>
        <w:t xml:space="preserve"> года долгосрочного периода регулирования, включают в себя, среди прочего, расходы на возврат и обслуживание долгосрочных заемных средств, направляемых на финансирование капитальных вложений в соответствии с пунктом 32 Основ ценообразования</w:t>
      </w:r>
      <w:r>
        <w:rPr>
          <w:rFonts w:ascii="Myriad Pro" w:hAnsi="Myriad Pro"/>
          <w:sz w:val="26"/>
          <w:szCs w:val="26"/>
        </w:rPr>
        <w:t xml:space="preserve"> № 1178</w:t>
      </w:r>
      <w:r w:rsidRPr="00B93462">
        <w:rPr>
          <w:rFonts w:ascii="Myriad Pro" w:hAnsi="Myriad Pro"/>
          <w:sz w:val="26"/>
          <w:szCs w:val="26"/>
        </w:rPr>
        <w:t>; прочие расходы, учитываемые при установлении тарифов на i-й год долгосрочного периода регулирования (абзацы двенадцатый, шестнадцатый и девятнадцатый пункта 11 Методических указаний № 98-э).</w:t>
      </w:r>
    </w:p>
    <w:p w14:paraId="2DB61FE6" w14:textId="77777777" w:rsidR="00E53DBF" w:rsidRPr="00247524" w:rsidRDefault="00E53DBF" w:rsidP="00E53DBF">
      <w:pPr>
        <w:pStyle w:val="a5"/>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Следует отметить официальную позицию ФАС России в отношении </w:t>
      </w:r>
      <w:r w:rsidRPr="00247524">
        <w:rPr>
          <w:rFonts w:ascii="Myriad Pro" w:hAnsi="Myriad Pro"/>
          <w:sz w:val="26"/>
          <w:szCs w:val="26"/>
        </w:rPr>
        <w:t>ненадлежаще</w:t>
      </w:r>
      <w:r>
        <w:rPr>
          <w:rFonts w:ascii="Myriad Pro" w:hAnsi="Myriad Pro"/>
          <w:sz w:val="26"/>
          <w:szCs w:val="26"/>
        </w:rPr>
        <w:t>го</w:t>
      </w:r>
      <w:r w:rsidRPr="00247524">
        <w:rPr>
          <w:rFonts w:ascii="Myriad Pro" w:hAnsi="Myriad Pro"/>
          <w:sz w:val="26"/>
          <w:szCs w:val="26"/>
        </w:rPr>
        <w:t xml:space="preserve"> исполнени</w:t>
      </w:r>
      <w:r>
        <w:rPr>
          <w:rFonts w:ascii="Myriad Pro" w:hAnsi="Myriad Pro"/>
          <w:sz w:val="26"/>
          <w:szCs w:val="26"/>
        </w:rPr>
        <w:t>я</w:t>
      </w:r>
      <w:r w:rsidRPr="00247524">
        <w:rPr>
          <w:rFonts w:ascii="Myriad Pro" w:hAnsi="Myriad Pro"/>
          <w:sz w:val="26"/>
          <w:szCs w:val="26"/>
        </w:rPr>
        <w:t xml:space="preserve"> обязательств контрагентами сетевой организации</w:t>
      </w:r>
      <w:r>
        <w:rPr>
          <w:rFonts w:ascii="Myriad Pro" w:hAnsi="Myriad Pro"/>
          <w:sz w:val="26"/>
          <w:szCs w:val="26"/>
        </w:rPr>
        <w:t>, которое по мнению ФАС России</w:t>
      </w:r>
      <w:r w:rsidRPr="00247524">
        <w:rPr>
          <w:rFonts w:ascii="Myriad Pro" w:hAnsi="Myriad Pro"/>
          <w:sz w:val="26"/>
          <w:szCs w:val="26"/>
        </w:rPr>
        <w:t xml:space="preserve"> не может являться основанием для включения недополученных регулируемой организацией денежных средств в рамках исполнения указанных договоров в НВВ, поскольку регулируемая организация вправе взыскать недополученные денежные средства посредством осуществления судебно-претензионной работы (постановление Арбитражного суда Московского округа от 13.07.2020 г. по делу № А40-72962/2019).</w:t>
      </w:r>
    </w:p>
    <w:p w14:paraId="3EF28E53" w14:textId="77777777" w:rsidR="00E53DBF" w:rsidRDefault="00E53DBF" w:rsidP="00E53DBF">
      <w:pPr>
        <w:pStyle w:val="a5"/>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Указанная позиция ФАС России, прямо связана с отсутствием в составе обосновывающих материалов регулируемой организации документов и информации, подтверждающей экономическую обоснованность расходов, в том </w:t>
      </w:r>
      <w:r>
        <w:rPr>
          <w:rFonts w:ascii="Myriad Pro" w:hAnsi="Myriad Pro"/>
          <w:sz w:val="26"/>
          <w:szCs w:val="26"/>
        </w:rPr>
        <w:lastRenderedPageBreak/>
        <w:t xml:space="preserve">числе документов необходимость </w:t>
      </w:r>
      <w:r w:rsidRPr="00A26321">
        <w:rPr>
          <w:rFonts w:ascii="Myriad Pro" w:hAnsi="Myriad Pro"/>
          <w:sz w:val="26"/>
          <w:szCs w:val="26"/>
        </w:rPr>
        <w:t xml:space="preserve">направления </w:t>
      </w:r>
      <w:r>
        <w:rPr>
          <w:rFonts w:ascii="Myriad Pro" w:hAnsi="Myriad Pro"/>
          <w:sz w:val="26"/>
          <w:szCs w:val="26"/>
        </w:rPr>
        <w:t>которых</w:t>
      </w:r>
      <w:r w:rsidRPr="00A26321">
        <w:rPr>
          <w:rFonts w:ascii="Myriad Pro" w:hAnsi="Myriad Pro"/>
          <w:sz w:val="26"/>
          <w:szCs w:val="26"/>
        </w:rPr>
        <w:t xml:space="preserve"> обусловлена представлени</w:t>
      </w:r>
      <w:r>
        <w:rPr>
          <w:rFonts w:ascii="Myriad Pro" w:hAnsi="Myriad Pro"/>
          <w:sz w:val="26"/>
          <w:szCs w:val="26"/>
        </w:rPr>
        <w:t>ем</w:t>
      </w:r>
      <w:r w:rsidRPr="00A26321">
        <w:rPr>
          <w:rFonts w:ascii="Myriad Pro" w:hAnsi="Myriad Pro"/>
          <w:sz w:val="26"/>
          <w:szCs w:val="26"/>
        </w:rPr>
        <w:t xml:space="preserve"> тарифному органу наиболее полного комплекта документов о проводимой работе по взысканию дебиторской задолженности, информации о постоянном контроле регулируемой организации за имеющейся дебиторской задолженностью и действиях по недопущению увеличения дебиторской задолженности.</w:t>
      </w:r>
    </w:p>
    <w:p w14:paraId="7A4AE2D6" w14:textId="77777777" w:rsidR="00E53DBF" w:rsidRDefault="00E53DBF" w:rsidP="00E53DBF">
      <w:pPr>
        <w:pStyle w:val="a5"/>
        <w:tabs>
          <w:tab w:val="left" w:pos="1134"/>
        </w:tabs>
        <w:spacing w:line="360" w:lineRule="auto"/>
        <w:ind w:left="0" w:firstLine="567"/>
        <w:jc w:val="both"/>
        <w:rPr>
          <w:rFonts w:ascii="Myriad Pro" w:hAnsi="Myriad Pro"/>
          <w:b/>
          <w:bCs/>
          <w:i/>
          <w:iCs/>
          <w:sz w:val="26"/>
          <w:szCs w:val="26"/>
        </w:rPr>
      </w:pPr>
      <w:r w:rsidRPr="00A26321">
        <w:rPr>
          <w:rFonts w:ascii="Myriad Pro" w:hAnsi="Myriad Pro"/>
          <w:b/>
          <w:bCs/>
          <w:i/>
          <w:iCs/>
          <w:sz w:val="26"/>
          <w:szCs w:val="26"/>
        </w:rPr>
        <w:t xml:space="preserve">Исполнитель обоснованно полагает, что при определении расходов на </w:t>
      </w:r>
      <w:r>
        <w:rPr>
          <w:rFonts w:ascii="Myriad Pro" w:hAnsi="Myriad Pro"/>
          <w:b/>
          <w:bCs/>
          <w:i/>
          <w:iCs/>
          <w:sz w:val="26"/>
          <w:szCs w:val="26"/>
        </w:rPr>
        <w:t>обслуживание долгосрочных</w:t>
      </w:r>
      <w:r w:rsidRPr="00A26321">
        <w:rPr>
          <w:rFonts w:ascii="Myriad Pro" w:hAnsi="Myriad Pro"/>
          <w:b/>
          <w:bCs/>
          <w:i/>
          <w:iCs/>
          <w:sz w:val="26"/>
          <w:szCs w:val="26"/>
        </w:rPr>
        <w:t xml:space="preserve"> </w:t>
      </w:r>
      <w:r>
        <w:rPr>
          <w:rFonts w:ascii="Myriad Pro" w:hAnsi="Myriad Pro"/>
          <w:b/>
          <w:bCs/>
          <w:i/>
          <w:iCs/>
          <w:sz w:val="26"/>
          <w:szCs w:val="26"/>
        </w:rPr>
        <w:t xml:space="preserve">заемных средств, в том числе направляемых на финансирование капитальных вложений, </w:t>
      </w:r>
      <w:r w:rsidRPr="00A26321">
        <w:rPr>
          <w:rFonts w:ascii="Myriad Pro" w:hAnsi="Myriad Pro"/>
          <w:b/>
          <w:bCs/>
          <w:i/>
          <w:iCs/>
          <w:sz w:val="26"/>
          <w:szCs w:val="26"/>
        </w:rPr>
        <w:t xml:space="preserve">регулируемая организация и орган регулирования должны руководствоваться </w:t>
      </w:r>
      <w:r>
        <w:rPr>
          <w:rFonts w:ascii="Myriad Pro" w:hAnsi="Myriad Pro"/>
          <w:b/>
          <w:bCs/>
          <w:i/>
          <w:iCs/>
          <w:sz w:val="26"/>
          <w:szCs w:val="26"/>
        </w:rPr>
        <w:t>следующими критериями оценки экономической обоснованности расходов:</w:t>
      </w:r>
    </w:p>
    <w:p w14:paraId="25ED2008" w14:textId="77777777" w:rsidR="00E53DBF" w:rsidRDefault="00E53DBF" w:rsidP="00DD2DF0">
      <w:pPr>
        <w:pStyle w:val="a5"/>
        <w:numPr>
          <w:ilvl w:val="0"/>
          <w:numId w:val="46"/>
        </w:numPr>
        <w:spacing w:line="360" w:lineRule="auto"/>
        <w:jc w:val="both"/>
        <w:rPr>
          <w:rFonts w:ascii="Myriad Pro" w:hAnsi="Myriad Pro"/>
          <w:b/>
          <w:bCs/>
          <w:i/>
          <w:iCs/>
          <w:sz w:val="26"/>
          <w:szCs w:val="26"/>
        </w:rPr>
      </w:pPr>
      <w:r w:rsidRPr="001F2815">
        <w:rPr>
          <w:rFonts w:ascii="Myriad Pro" w:hAnsi="Myriad Pro"/>
          <w:b/>
          <w:bCs/>
          <w:i/>
          <w:iCs/>
          <w:sz w:val="26"/>
          <w:szCs w:val="26"/>
        </w:rPr>
        <w:t>наличие подтвержденного дефицита средств</w:t>
      </w:r>
      <w:r w:rsidRPr="001F2815">
        <w:rPr>
          <w:rFonts w:ascii="Myriad Pro" w:eastAsia="Times New Roman" w:hAnsi="Myriad Pro"/>
          <w:b/>
          <w:bCs/>
          <w:i/>
          <w:iCs/>
          <w:sz w:val="26"/>
          <w:szCs w:val="26"/>
        </w:rPr>
        <w:t xml:space="preserve"> </w:t>
      </w:r>
      <w:r w:rsidRPr="001F2815">
        <w:rPr>
          <w:rFonts w:ascii="Myriad Pro" w:hAnsi="Myriad Pro"/>
          <w:b/>
          <w:bCs/>
          <w:i/>
          <w:iCs/>
          <w:sz w:val="26"/>
          <w:szCs w:val="26"/>
        </w:rPr>
        <w:t>в операционной или в инвестиционной деятельности</w:t>
      </w:r>
      <w:r>
        <w:rPr>
          <w:rFonts w:ascii="Myriad Pro" w:hAnsi="Myriad Pro"/>
          <w:b/>
          <w:bCs/>
          <w:i/>
          <w:iCs/>
          <w:sz w:val="26"/>
          <w:szCs w:val="26"/>
        </w:rPr>
        <w:t xml:space="preserve"> регулируемой организации на территории соответствующего субъекта Российской Федерации по регулируемым видам деятельности;</w:t>
      </w:r>
    </w:p>
    <w:p w14:paraId="14F2A927" w14:textId="77777777" w:rsidR="00E53DBF" w:rsidRDefault="00E53DBF" w:rsidP="00DD2DF0">
      <w:pPr>
        <w:pStyle w:val="a5"/>
        <w:numPr>
          <w:ilvl w:val="0"/>
          <w:numId w:val="46"/>
        </w:numPr>
        <w:spacing w:line="360" w:lineRule="auto"/>
        <w:jc w:val="both"/>
        <w:rPr>
          <w:rFonts w:ascii="Myriad Pro" w:hAnsi="Myriad Pro"/>
          <w:b/>
          <w:bCs/>
          <w:i/>
          <w:iCs/>
          <w:sz w:val="26"/>
          <w:szCs w:val="26"/>
        </w:rPr>
      </w:pPr>
      <w:r>
        <w:rPr>
          <w:rFonts w:ascii="Myriad Pro" w:hAnsi="Myriad Pro"/>
          <w:b/>
          <w:bCs/>
          <w:i/>
          <w:iCs/>
          <w:sz w:val="26"/>
          <w:szCs w:val="26"/>
        </w:rPr>
        <w:t>документальная подтвержденность экономически обоснованного размера расходов в соответствии с Основами ценообразования № 1178, в том числе: размера заемных средств, размера процентной ставки (пункт 29 Основ ценообразования № 1178);</w:t>
      </w:r>
    </w:p>
    <w:p w14:paraId="3C4FF344" w14:textId="77777777" w:rsidR="00E53DBF" w:rsidRPr="00FB3664" w:rsidRDefault="00E53DBF" w:rsidP="00DD2DF0">
      <w:pPr>
        <w:pStyle w:val="a5"/>
        <w:numPr>
          <w:ilvl w:val="0"/>
          <w:numId w:val="46"/>
        </w:numPr>
        <w:spacing w:line="360" w:lineRule="auto"/>
        <w:jc w:val="both"/>
        <w:rPr>
          <w:rFonts w:ascii="Myriad Pro" w:hAnsi="Myriad Pro"/>
          <w:b/>
          <w:bCs/>
          <w:i/>
          <w:iCs/>
          <w:sz w:val="26"/>
          <w:szCs w:val="26"/>
        </w:rPr>
      </w:pPr>
      <w:r>
        <w:rPr>
          <w:rFonts w:ascii="Myriad Pro" w:hAnsi="Myriad Pro"/>
          <w:b/>
          <w:bCs/>
          <w:i/>
          <w:iCs/>
          <w:sz w:val="26"/>
          <w:szCs w:val="26"/>
        </w:rPr>
        <w:t>отсутствие двойного (повторного) учета затрат при установлении регулируемых цен (тарифов).</w:t>
      </w:r>
    </w:p>
    <w:p w14:paraId="62345716" w14:textId="77777777" w:rsidR="00E53DBF" w:rsidRPr="00FB3664" w:rsidRDefault="00E53DBF" w:rsidP="00E53DBF">
      <w:pPr>
        <w:spacing w:line="360" w:lineRule="auto"/>
        <w:jc w:val="both"/>
        <w:rPr>
          <w:rFonts w:ascii="Myriad Pro" w:hAnsi="Myriad Pro"/>
          <w:b/>
          <w:bCs/>
          <w:i/>
          <w:iCs/>
          <w:sz w:val="26"/>
          <w:szCs w:val="26"/>
        </w:rPr>
      </w:pPr>
    </w:p>
    <w:p w14:paraId="0CFDC99A" w14:textId="254FBE5E" w:rsidR="00E53DBF" w:rsidRPr="00525AA9" w:rsidRDefault="00E53DBF" w:rsidP="00E53DBF">
      <w:pPr>
        <w:pStyle w:val="21"/>
        <w:numPr>
          <w:ilvl w:val="2"/>
          <w:numId w:val="2"/>
        </w:numPr>
        <w:spacing w:before="0" w:line="360" w:lineRule="auto"/>
        <w:ind w:left="426" w:hanging="437"/>
        <w:jc w:val="both"/>
        <w:rPr>
          <w:rFonts w:ascii="Myriad Pro" w:hAnsi="Myriad Pro"/>
          <w:b/>
          <w:color w:val="4F6228" w:themeColor="accent3" w:themeShade="80"/>
          <w:sz w:val="28"/>
          <w:szCs w:val="28"/>
        </w:rPr>
      </w:pPr>
      <w:bookmarkStart w:id="119" w:name="_Toc53158508"/>
      <w:bookmarkStart w:id="120" w:name="_Toc53588521"/>
      <w:r w:rsidRPr="0008220E">
        <w:rPr>
          <w:rFonts w:ascii="Myriad Pro" w:hAnsi="Myriad Pro"/>
          <w:b/>
          <w:color w:val="4F6228" w:themeColor="accent3" w:themeShade="80"/>
          <w:sz w:val="28"/>
          <w:szCs w:val="28"/>
        </w:rPr>
        <w:t>Расходы, связанные с компенсацией выпадающих доходов, предусмотренных пунктом 87 Основ ценообразования</w:t>
      </w:r>
      <w:bookmarkEnd w:id="119"/>
      <w:bookmarkEnd w:id="120"/>
    </w:p>
    <w:p w14:paraId="7F2BCDEB" w14:textId="77777777" w:rsidR="00E53DBF" w:rsidRPr="00F243D2" w:rsidRDefault="00E53DBF" w:rsidP="00E53DBF">
      <w:pPr>
        <w:spacing w:line="360" w:lineRule="auto"/>
        <w:ind w:firstLine="567"/>
        <w:jc w:val="both"/>
        <w:rPr>
          <w:rFonts w:ascii="Myriad Pro" w:hAnsi="Myriad Pro"/>
          <w:i/>
          <w:iCs/>
          <w:sz w:val="26"/>
          <w:szCs w:val="26"/>
          <w:u w:val="single"/>
        </w:rPr>
      </w:pPr>
      <w:r w:rsidRPr="00F243D2">
        <w:rPr>
          <w:rFonts w:ascii="Myriad Pro" w:hAnsi="Myriad Pro"/>
          <w:i/>
          <w:iCs/>
          <w:sz w:val="26"/>
          <w:szCs w:val="26"/>
          <w:u w:val="single"/>
        </w:rPr>
        <w:t>Плановые выпадающие доходы, связанные с осуществлением технологического присоединения к электрическим сетям, учитываемые при установлении цен (тарифов) на услуги по передаче электрической энергии, рассчитываются в соответствии с Методическими указаниями № 215-э/1.</w:t>
      </w:r>
    </w:p>
    <w:p w14:paraId="4E879A52" w14:textId="77777777" w:rsidR="00E53DBF" w:rsidRPr="00276CD4" w:rsidRDefault="00E53DBF" w:rsidP="00E53DBF">
      <w:pPr>
        <w:spacing w:line="360" w:lineRule="auto"/>
        <w:ind w:firstLine="567"/>
        <w:jc w:val="both"/>
        <w:rPr>
          <w:rFonts w:ascii="Myriad Pro" w:hAnsi="Myriad Pro"/>
          <w:sz w:val="26"/>
          <w:szCs w:val="26"/>
        </w:rPr>
      </w:pPr>
      <w:r w:rsidRPr="00276CD4">
        <w:rPr>
          <w:rFonts w:ascii="Myriad Pro" w:hAnsi="Myriad Pro"/>
          <w:sz w:val="26"/>
          <w:szCs w:val="26"/>
        </w:rPr>
        <w:t xml:space="preserve">Согласно пункту 16 Методических указаний, утв. Приказом ФАС России от 29.08.2017 № 1135/17 «Об утверждении методических указаний по определению размера платы за технологическое присоединение к электрическим сетям» для </w:t>
      </w:r>
      <w:r w:rsidRPr="00276CD4">
        <w:rPr>
          <w:rFonts w:ascii="Myriad Pro" w:hAnsi="Myriad Pro"/>
          <w:sz w:val="26"/>
          <w:szCs w:val="26"/>
        </w:rPr>
        <w:lastRenderedPageBreak/>
        <w:t>расчета платы за технологическое присоединение к электрическим сетям учитываются расходы на выполнение сетевой организацией следующих обязательных мероприятий:</w:t>
      </w:r>
    </w:p>
    <w:p w14:paraId="43380FA2" w14:textId="77777777" w:rsidR="00E53DBF" w:rsidRPr="00276CD4" w:rsidRDefault="00E53DBF" w:rsidP="00E53DBF">
      <w:pPr>
        <w:spacing w:line="360" w:lineRule="auto"/>
        <w:ind w:firstLine="567"/>
        <w:jc w:val="both"/>
        <w:rPr>
          <w:rFonts w:ascii="Myriad Pro" w:hAnsi="Myriad Pro"/>
          <w:sz w:val="26"/>
          <w:szCs w:val="26"/>
        </w:rPr>
      </w:pPr>
      <w:r w:rsidRPr="00276CD4">
        <w:rPr>
          <w:rFonts w:ascii="Myriad Pro" w:hAnsi="Myriad Pro"/>
          <w:sz w:val="26"/>
          <w:szCs w:val="26"/>
        </w:rPr>
        <w:t>а) подготовку и выдачу сетевой организацией технических условий и их согласование с системным оператором;</w:t>
      </w:r>
    </w:p>
    <w:p w14:paraId="58BC9D81" w14:textId="77777777" w:rsidR="00E53DBF" w:rsidRPr="00276CD4" w:rsidRDefault="00E53DBF" w:rsidP="00E53DBF">
      <w:pPr>
        <w:spacing w:line="360" w:lineRule="auto"/>
        <w:ind w:firstLine="567"/>
        <w:jc w:val="both"/>
        <w:rPr>
          <w:rFonts w:ascii="Myriad Pro" w:hAnsi="Myriad Pro"/>
          <w:sz w:val="26"/>
          <w:szCs w:val="26"/>
        </w:rPr>
      </w:pPr>
      <w:r w:rsidRPr="00276CD4">
        <w:rPr>
          <w:rFonts w:ascii="Myriad Pro" w:hAnsi="Myriad Pro"/>
          <w:sz w:val="26"/>
          <w:szCs w:val="26"/>
        </w:rPr>
        <w:t>б) выполнение технических условий сетевой организацией, включая разработку сетевой организацией проектной документации согласно обязательствам, предусмотренным техническими условиями, и осуществление сетевой организацией мероприятий по подключению Устройств под действие аппаратуры противоаварийной и режимной автоматики в соответствии с техническими условиями;</w:t>
      </w:r>
    </w:p>
    <w:p w14:paraId="56F34E08" w14:textId="77777777" w:rsidR="00E53DBF" w:rsidRDefault="00E53DBF" w:rsidP="00E53DBF">
      <w:pPr>
        <w:spacing w:line="360" w:lineRule="auto"/>
        <w:ind w:firstLine="567"/>
        <w:jc w:val="both"/>
        <w:rPr>
          <w:rFonts w:ascii="Myriad Pro" w:hAnsi="Myriad Pro"/>
          <w:sz w:val="26"/>
          <w:szCs w:val="26"/>
        </w:rPr>
      </w:pPr>
      <w:r w:rsidRPr="00276CD4">
        <w:rPr>
          <w:rFonts w:ascii="Myriad Pro" w:hAnsi="Myriad Pro"/>
          <w:sz w:val="26"/>
          <w:szCs w:val="26"/>
        </w:rPr>
        <w:t>в) проверку сетевой организацией выполнения Заявителем технических условий в соответствии с разделом IX Правил технологического присоединения.</w:t>
      </w:r>
    </w:p>
    <w:p w14:paraId="4F055F86" w14:textId="77777777" w:rsidR="00E53DBF" w:rsidRDefault="00E53DBF" w:rsidP="00E53DBF">
      <w:pPr>
        <w:autoSpaceDE w:val="0"/>
        <w:autoSpaceDN w:val="0"/>
        <w:adjustRightInd w:val="0"/>
        <w:spacing w:line="360" w:lineRule="auto"/>
        <w:ind w:firstLine="567"/>
        <w:jc w:val="both"/>
        <w:rPr>
          <w:rFonts w:ascii="Myriad Pro" w:hAnsi="Myriad Pro" w:cs="Myriad Pro"/>
          <w:sz w:val="26"/>
          <w:szCs w:val="26"/>
        </w:rPr>
      </w:pPr>
      <w:r>
        <w:rPr>
          <w:rFonts w:ascii="Myriad Pro" w:hAnsi="Myriad Pro"/>
          <w:sz w:val="26"/>
          <w:szCs w:val="26"/>
        </w:rPr>
        <w:t xml:space="preserve">Таким образом, размер выпадающих доходов, </w:t>
      </w:r>
      <w:r>
        <w:rPr>
          <w:rFonts w:ascii="Myriad Pro" w:hAnsi="Myriad Pro" w:cs="Myriad Pro"/>
          <w:sz w:val="26"/>
          <w:szCs w:val="26"/>
        </w:rPr>
        <w:t>связанных с технологическим присоединением к электрическим сетям, в соответствии с вышеуказанными Методическими указаниями и на основании положений п. 87 Основ ценообразования № 1178 определяются по мероприятиям:</w:t>
      </w:r>
    </w:p>
    <w:p w14:paraId="1C2E709F" w14:textId="77777777" w:rsidR="00E53DBF" w:rsidRPr="00C47E90" w:rsidRDefault="00E53DBF" w:rsidP="00DD2DF0">
      <w:pPr>
        <w:pStyle w:val="a5"/>
        <w:numPr>
          <w:ilvl w:val="0"/>
          <w:numId w:val="40"/>
        </w:numPr>
        <w:autoSpaceDE w:val="0"/>
        <w:autoSpaceDN w:val="0"/>
        <w:adjustRightInd w:val="0"/>
        <w:spacing w:line="360" w:lineRule="auto"/>
        <w:jc w:val="both"/>
        <w:rPr>
          <w:rFonts w:ascii="Myriad Pro" w:hAnsi="Myriad Pro" w:cs="Myriad Pro"/>
          <w:sz w:val="26"/>
          <w:szCs w:val="26"/>
        </w:rPr>
      </w:pPr>
      <w:r w:rsidRPr="00C47E90">
        <w:rPr>
          <w:rFonts w:ascii="Myriad Pro" w:hAnsi="Myriad Pro" w:cs="Myriad Pro"/>
          <w:sz w:val="26"/>
          <w:szCs w:val="26"/>
        </w:rPr>
        <w:t xml:space="preserve"> организационно-технические, которые включают подготовку и выдачу сетевой организацией технических условий и их согласование с системным оператором, и проверку сетевой организацией выполнения Заявителем технических условий;</w:t>
      </w:r>
    </w:p>
    <w:p w14:paraId="3CA34E8A" w14:textId="77777777" w:rsidR="00E53DBF" w:rsidRPr="00C47E90" w:rsidRDefault="00E53DBF" w:rsidP="00DD2DF0">
      <w:pPr>
        <w:pStyle w:val="a5"/>
        <w:numPr>
          <w:ilvl w:val="0"/>
          <w:numId w:val="40"/>
        </w:numPr>
        <w:autoSpaceDE w:val="0"/>
        <w:autoSpaceDN w:val="0"/>
        <w:adjustRightInd w:val="0"/>
        <w:spacing w:line="360" w:lineRule="auto"/>
        <w:jc w:val="both"/>
        <w:rPr>
          <w:rFonts w:ascii="Myriad Pro" w:hAnsi="Myriad Pro" w:cs="Myriad Pro"/>
          <w:sz w:val="26"/>
          <w:szCs w:val="26"/>
        </w:rPr>
      </w:pPr>
      <w:r w:rsidRPr="00C47E90">
        <w:rPr>
          <w:rFonts w:ascii="Myriad Pro" w:hAnsi="Myriad Pro" w:cs="Myriad Pro"/>
          <w:sz w:val="26"/>
          <w:szCs w:val="26"/>
        </w:rPr>
        <w:t xml:space="preserve"> «последней мили», связанные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(с НДС);</w:t>
      </w:r>
    </w:p>
    <w:p w14:paraId="6008E89C" w14:textId="77777777" w:rsidR="00E53DBF" w:rsidRPr="00C47E90" w:rsidRDefault="00E53DBF" w:rsidP="00DD2DF0">
      <w:pPr>
        <w:pStyle w:val="a5"/>
        <w:numPr>
          <w:ilvl w:val="0"/>
          <w:numId w:val="40"/>
        </w:numPr>
        <w:autoSpaceDE w:val="0"/>
        <w:autoSpaceDN w:val="0"/>
        <w:adjustRightInd w:val="0"/>
        <w:spacing w:line="360" w:lineRule="auto"/>
        <w:jc w:val="both"/>
        <w:rPr>
          <w:rFonts w:ascii="Myriad Pro" w:hAnsi="Myriad Pro" w:cs="Myriad Pro"/>
          <w:sz w:val="26"/>
          <w:szCs w:val="26"/>
        </w:rPr>
      </w:pPr>
      <w:r w:rsidRPr="00C47E90">
        <w:rPr>
          <w:rFonts w:ascii="Myriad Pro" w:hAnsi="Myriad Pro" w:cs="Myriad Pro"/>
          <w:sz w:val="26"/>
          <w:szCs w:val="26"/>
        </w:rPr>
        <w:t xml:space="preserve"> «последней мили»,</w:t>
      </w:r>
      <w:r w:rsidRPr="008A1A4B">
        <w:t xml:space="preserve"> </w:t>
      </w:r>
      <w:r w:rsidRPr="00C47E90">
        <w:rPr>
          <w:rFonts w:ascii="Myriad Pro" w:hAnsi="Myriad Pro" w:cs="Myriad Pro"/>
          <w:sz w:val="26"/>
          <w:szCs w:val="26"/>
        </w:rPr>
        <w:t>связанные</w:t>
      </w:r>
      <w:r>
        <w:t xml:space="preserve"> </w:t>
      </w:r>
      <w:r w:rsidRPr="00C47E90">
        <w:rPr>
          <w:rFonts w:ascii="Myriad Pro" w:hAnsi="Myriad Pro" w:cs="Myriad Pro"/>
          <w:sz w:val="26"/>
          <w:szCs w:val="26"/>
        </w:rPr>
        <w:t>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p>
    <w:p w14:paraId="50D098C4" w14:textId="77777777" w:rsidR="00E53DBF" w:rsidRPr="00C47E90" w:rsidRDefault="00E53DBF" w:rsidP="00DD2DF0">
      <w:pPr>
        <w:pStyle w:val="a5"/>
        <w:numPr>
          <w:ilvl w:val="0"/>
          <w:numId w:val="40"/>
        </w:numPr>
        <w:spacing w:line="360" w:lineRule="auto"/>
        <w:jc w:val="both"/>
        <w:rPr>
          <w:rFonts w:ascii="Myriad Pro" w:hAnsi="Myriad Pro"/>
          <w:sz w:val="26"/>
          <w:szCs w:val="26"/>
        </w:rPr>
      </w:pPr>
      <w:r w:rsidRPr="00C47E90">
        <w:rPr>
          <w:rFonts w:ascii="Myriad Pro" w:hAnsi="Myriad Pro"/>
          <w:sz w:val="26"/>
          <w:szCs w:val="26"/>
        </w:rPr>
        <w:t xml:space="preserve"> расходы, связанные с рассрочкой платежа за технологическое присоединение к электрическим сетям энергопринимающих устройств.</w:t>
      </w:r>
    </w:p>
    <w:p w14:paraId="6D8166D9" w14:textId="77777777" w:rsidR="00E53DBF" w:rsidRDefault="00E53DBF" w:rsidP="00E53DBF">
      <w:pPr>
        <w:spacing w:line="360" w:lineRule="auto"/>
        <w:ind w:firstLine="567"/>
        <w:jc w:val="both"/>
        <w:rPr>
          <w:rFonts w:ascii="Myriad Pro" w:hAnsi="Myriad Pro"/>
          <w:sz w:val="26"/>
          <w:szCs w:val="26"/>
        </w:rPr>
      </w:pPr>
      <w:r>
        <w:rPr>
          <w:rFonts w:ascii="Myriad Pro" w:hAnsi="Myriad Pro"/>
          <w:sz w:val="26"/>
          <w:szCs w:val="26"/>
        </w:rPr>
        <w:lastRenderedPageBreak/>
        <w:t>Плановые р</w:t>
      </w:r>
      <w:r w:rsidRPr="005616D6">
        <w:rPr>
          <w:rFonts w:ascii="Myriad Pro" w:hAnsi="Myriad Pro"/>
          <w:sz w:val="26"/>
          <w:szCs w:val="26"/>
        </w:rPr>
        <w:t>асходы на выполнение организационно-технических мероприятий, связанные с осуществлением технологического присоединения</w:t>
      </w:r>
      <w:r>
        <w:rPr>
          <w:rFonts w:ascii="Myriad Pro" w:hAnsi="Myriad Pro"/>
          <w:sz w:val="26"/>
          <w:szCs w:val="26"/>
        </w:rPr>
        <w:t xml:space="preserve"> определяются с учетом Примечаний к Приложению № 1 Методических указаний </w:t>
      </w:r>
      <w:r>
        <w:rPr>
          <w:rFonts w:ascii="Myriad Pro" w:hAnsi="Myriad Pro"/>
          <w:sz w:val="26"/>
          <w:szCs w:val="26"/>
        </w:rPr>
        <w:br/>
        <w:t xml:space="preserve">№ 215-э </w:t>
      </w:r>
      <w:r w:rsidRPr="005616D6">
        <w:rPr>
          <w:rFonts w:ascii="Myriad Pro" w:hAnsi="Myriad Pro"/>
          <w:sz w:val="26"/>
          <w:szCs w:val="26"/>
        </w:rPr>
        <w:t>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w:t>
      </w:r>
      <w:r>
        <w:rPr>
          <w:rFonts w:ascii="Myriad Pro" w:hAnsi="Myriad Pro"/>
          <w:sz w:val="26"/>
          <w:szCs w:val="26"/>
        </w:rPr>
        <w:t xml:space="preserve">, за исключением договоров по индивидуальным проектам и договоров, заключенных на присоединение объектов по производству электрической энергии и </w:t>
      </w:r>
      <w:r w:rsidRPr="005616D6">
        <w:rPr>
          <w:rFonts w:ascii="Myriad Pro" w:hAnsi="Myriad Pro"/>
          <w:sz w:val="26"/>
          <w:szCs w:val="26"/>
        </w:rPr>
        <w:t>платы за технологическое присоединение</w:t>
      </w:r>
      <w:r>
        <w:rPr>
          <w:rFonts w:ascii="Myriad Pro" w:hAnsi="Myriad Pro"/>
          <w:sz w:val="26"/>
          <w:szCs w:val="26"/>
        </w:rPr>
        <w:t xml:space="preserve"> </w:t>
      </w:r>
      <w:r w:rsidRPr="005616D6">
        <w:rPr>
          <w:rFonts w:ascii="Myriad Pro" w:hAnsi="Myriad Pro"/>
          <w:sz w:val="26"/>
          <w:szCs w:val="26"/>
        </w:rPr>
        <w:t>к электрическим сетям энергопринимающих устройств отдельных</w:t>
      </w:r>
      <w:r>
        <w:rPr>
          <w:rFonts w:ascii="Myriad Pro" w:hAnsi="Myriad Pro"/>
          <w:sz w:val="26"/>
          <w:szCs w:val="26"/>
        </w:rPr>
        <w:t xml:space="preserve"> </w:t>
      </w:r>
      <w:r w:rsidRPr="005616D6">
        <w:rPr>
          <w:rFonts w:ascii="Myriad Pro" w:hAnsi="Myriad Pro"/>
          <w:sz w:val="26"/>
          <w:szCs w:val="26"/>
        </w:rPr>
        <w:t>потребителей на уровне напряжения не ниже 35 кВ</w:t>
      </w:r>
      <w:r>
        <w:rPr>
          <w:rFonts w:ascii="Myriad Pro" w:hAnsi="Myriad Pro"/>
          <w:sz w:val="26"/>
          <w:szCs w:val="26"/>
        </w:rPr>
        <w:t xml:space="preserve"> </w:t>
      </w:r>
      <w:r w:rsidRPr="005616D6">
        <w:rPr>
          <w:rFonts w:ascii="Myriad Pro" w:hAnsi="Myriad Pro"/>
          <w:sz w:val="26"/>
          <w:szCs w:val="26"/>
        </w:rPr>
        <w:t xml:space="preserve">и максимальной мощности не менее 8 900 </w:t>
      </w:r>
      <w:proofErr w:type="spellStart"/>
      <w:r w:rsidRPr="005616D6">
        <w:rPr>
          <w:rFonts w:ascii="Myriad Pro" w:hAnsi="Myriad Pro"/>
          <w:sz w:val="26"/>
          <w:szCs w:val="26"/>
        </w:rPr>
        <w:t>кВ</w:t>
      </w:r>
      <w:r>
        <w:rPr>
          <w:rFonts w:ascii="Myriad Pro" w:hAnsi="Myriad Pro"/>
          <w:sz w:val="26"/>
          <w:szCs w:val="26"/>
        </w:rPr>
        <w:t>.</w:t>
      </w:r>
      <w:proofErr w:type="spellEnd"/>
    </w:p>
    <w:p w14:paraId="18539642" w14:textId="77777777" w:rsidR="00E53DBF" w:rsidRDefault="00E53DBF" w:rsidP="00E53DBF">
      <w:pPr>
        <w:spacing w:line="360" w:lineRule="auto"/>
        <w:ind w:firstLine="567"/>
        <w:jc w:val="both"/>
        <w:rPr>
          <w:rFonts w:ascii="Myriad Pro" w:hAnsi="Myriad Pro" w:cs="Myriad Pro"/>
          <w:sz w:val="26"/>
          <w:szCs w:val="26"/>
        </w:rPr>
      </w:pPr>
      <w:r>
        <w:rPr>
          <w:rFonts w:ascii="Myriad Pro" w:hAnsi="Myriad Pro"/>
          <w:sz w:val="26"/>
          <w:szCs w:val="26"/>
        </w:rPr>
        <w:t xml:space="preserve">Выпадающие доходы по </w:t>
      </w:r>
      <w:r>
        <w:rPr>
          <w:rFonts w:ascii="Myriad Pro" w:hAnsi="Myriad Pro" w:cs="Myriad Pro"/>
          <w:sz w:val="26"/>
          <w:szCs w:val="26"/>
        </w:rPr>
        <w:t xml:space="preserve">мероприятиям «последней мили», связанным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(с НДС) определяются также </w:t>
      </w:r>
      <w:r w:rsidRPr="008E0957">
        <w:rPr>
          <w:rFonts w:ascii="Myriad Pro" w:hAnsi="Myriad Pro" w:cs="Myriad Pro"/>
          <w:sz w:val="26"/>
          <w:szCs w:val="26"/>
        </w:rPr>
        <w:t xml:space="preserve">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за исключением договоров по </w:t>
      </w:r>
      <w:r>
        <w:rPr>
          <w:rFonts w:ascii="Myriad Pro" w:hAnsi="Myriad Pro" w:cs="Myriad Pro"/>
          <w:sz w:val="26"/>
          <w:szCs w:val="26"/>
        </w:rPr>
        <w:t>и</w:t>
      </w:r>
      <w:r w:rsidRPr="008E0957">
        <w:rPr>
          <w:rFonts w:ascii="Myriad Pro" w:hAnsi="Myriad Pro" w:cs="Myriad Pro"/>
          <w:sz w:val="26"/>
          <w:szCs w:val="26"/>
        </w:rPr>
        <w:t>ндивидуальн</w:t>
      </w:r>
      <w:r>
        <w:rPr>
          <w:rFonts w:ascii="Myriad Pro" w:hAnsi="Myriad Pro" w:cs="Myriad Pro"/>
          <w:sz w:val="26"/>
          <w:szCs w:val="26"/>
        </w:rPr>
        <w:t>ым</w:t>
      </w:r>
      <w:r w:rsidRPr="008E0957">
        <w:rPr>
          <w:rFonts w:ascii="Myriad Pro" w:hAnsi="Myriad Pro" w:cs="Myriad Pro"/>
          <w:sz w:val="26"/>
          <w:szCs w:val="26"/>
        </w:rPr>
        <w:t xml:space="preserve"> проект</w:t>
      </w:r>
      <w:r>
        <w:rPr>
          <w:rFonts w:ascii="Myriad Pro" w:hAnsi="Myriad Pro" w:cs="Myriad Pro"/>
          <w:sz w:val="26"/>
          <w:szCs w:val="26"/>
        </w:rPr>
        <w:t>ам</w:t>
      </w:r>
      <w:r w:rsidRPr="008E0957">
        <w:rPr>
          <w:rFonts w:ascii="Myriad Pro" w:hAnsi="Myriad Pro" w:cs="Myriad Pro"/>
          <w:sz w:val="26"/>
          <w:szCs w:val="26"/>
        </w:rPr>
        <w:t xml:space="preserve"> и договоров, заключенных на присоединение объектов по производству электрической энергии и платы за технологическое присоединение к электрическим сетям энергопринимающих устройств отдельных потребителей на уровне напряжения не ниже 35 кВ и максимальной мощности не менее 8 900 </w:t>
      </w:r>
      <w:proofErr w:type="spellStart"/>
      <w:r w:rsidRPr="008E0957">
        <w:rPr>
          <w:rFonts w:ascii="Myriad Pro" w:hAnsi="Myriad Pro" w:cs="Myriad Pro"/>
          <w:sz w:val="26"/>
          <w:szCs w:val="26"/>
        </w:rPr>
        <w:t>кВ</w:t>
      </w:r>
      <w:r>
        <w:rPr>
          <w:rFonts w:ascii="Myriad Pro" w:hAnsi="Myriad Pro" w:cs="Myriad Pro"/>
          <w:sz w:val="26"/>
          <w:szCs w:val="26"/>
        </w:rPr>
        <w:t>.</w:t>
      </w:r>
      <w:proofErr w:type="spellEnd"/>
      <w:r>
        <w:rPr>
          <w:rFonts w:ascii="Myriad Pro" w:hAnsi="Myriad Pro" w:cs="Myriad Pro"/>
          <w:sz w:val="26"/>
          <w:szCs w:val="26"/>
        </w:rPr>
        <w:t xml:space="preserve"> При этом </w:t>
      </w:r>
      <w:r w:rsidRPr="008E0957">
        <w:rPr>
          <w:rFonts w:ascii="Myriad Pro" w:hAnsi="Myriad Pro" w:cs="Myriad Pro"/>
          <w:sz w:val="26"/>
          <w:szCs w:val="26"/>
        </w:rPr>
        <w:t>используются значения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w:t>
      </w:r>
      <w:r>
        <w:rPr>
          <w:rFonts w:ascii="Myriad Pro" w:hAnsi="Myriad Pro" w:cs="Myriad Pro"/>
          <w:sz w:val="26"/>
          <w:szCs w:val="26"/>
        </w:rPr>
        <w:t>. В соответствии с п.7 Примечания к Приложению № 1, в</w:t>
      </w:r>
      <w:r w:rsidRPr="008E0957">
        <w:rPr>
          <w:rFonts w:ascii="Myriad Pro" w:hAnsi="Myriad Pro" w:cs="Myriad Pro"/>
          <w:sz w:val="26"/>
          <w:szCs w:val="26"/>
        </w:rPr>
        <w:t xml:space="preserve"> случае если органом исполнительной власти субъекта Российской Федерации в области государственного регулирования тарифов утверждены стандартизированные тарифные ставки с разбивкой, то указанная таблица расширяется с учетом такой дифференциации</w:t>
      </w:r>
      <w:r>
        <w:rPr>
          <w:rFonts w:ascii="Myriad Pro" w:hAnsi="Myriad Pro" w:cs="Myriad Pro"/>
          <w:sz w:val="26"/>
          <w:szCs w:val="26"/>
        </w:rPr>
        <w:t>.</w:t>
      </w:r>
    </w:p>
    <w:p w14:paraId="59B82C87" w14:textId="77777777" w:rsidR="00E53DBF" w:rsidRDefault="00E53DBF" w:rsidP="00E53DBF">
      <w:pPr>
        <w:spacing w:line="360" w:lineRule="auto"/>
        <w:ind w:firstLine="567"/>
        <w:jc w:val="both"/>
        <w:rPr>
          <w:rFonts w:ascii="Myriad Pro" w:hAnsi="Myriad Pro" w:cs="Myriad Pro"/>
          <w:sz w:val="26"/>
          <w:szCs w:val="26"/>
        </w:rPr>
      </w:pPr>
      <w:r>
        <w:rPr>
          <w:rFonts w:ascii="Myriad Pro" w:hAnsi="Myriad Pro"/>
          <w:sz w:val="26"/>
          <w:szCs w:val="26"/>
        </w:rPr>
        <w:t xml:space="preserve">Плановые выпадающие доходы по </w:t>
      </w:r>
      <w:r>
        <w:rPr>
          <w:rFonts w:ascii="Myriad Pro" w:hAnsi="Myriad Pro" w:cs="Myriad Pro"/>
          <w:sz w:val="26"/>
          <w:szCs w:val="26"/>
        </w:rPr>
        <w:t xml:space="preserve">мероприятиям «последней мили», связанным </w:t>
      </w:r>
      <w:r w:rsidRPr="008E0957">
        <w:rPr>
          <w:rFonts w:ascii="Myriad Pro" w:hAnsi="Myriad Pro" w:cs="Myriad Pro"/>
          <w:sz w:val="26"/>
          <w:szCs w:val="26"/>
        </w:rPr>
        <w:t xml:space="preserve">с осуществлением технологического присоединения к электрическим сетям энергопринимающих устройств максимальной мощностью не более чем 150 </w:t>
      </w:r>
      <w:r w:rsidRPr="008E0957">
        <w:rPr>
          <w:rFonts w:ascii="Myriad Pro" w:hAnsi="Myriad Pro" w:cs="Myriad Pro"/>
          <w:sz w:val="26"/>
          <w:szCs w:val="26"/>
        </w:rPr>
        <w:lastRenderedPageBreak/>
        <w:t>кВт (включительно)</w:t>
      </w:r>
      <w:r>
        <w:rPr>
          <w:rFonts w:ascii="Myriad Pro" w:hAnsi="Myriad Pro" w:cs="Myriad Pro"/>
          <w:sz w:val="26"/>
          <w:szCs w:val="26"/>
        </w:rPr>
        <w:t xml:space="preserve">, определяются с учетом </w:t>
      </w:r>
      <w:r w:rsidRPr="008E0957">
        <w:rPr>
          <w:rFonts w:ascii="Myriad Pro" w:hAnsi="Myriad Pro" w:cs="Myriad Pro"/>
          <w:sz w:val="26"/>
          <w:szCs w:val="26"/>
        </w:rPr>
        <w:t>значени</w:t>
      </w:r>
      <w:r>
        <w:rPr>
          <w:rFonts w:ascii="Myriad Pro" w:hAnsi="Myriad Pro" w:cs="Myriad Pro"/>
          <w:sz w:val="26"/>
          <w:szCs w:val="26"/>
        </w:rPr>
        <w:t>й</w:t>
      </w:r>
      <w:r w:rsidRPr="008E0957">
        <w:rPr>
          <w:rFonts w:ascii="Myriad Pro" w:hAnsi="Myriad Pro" w:cs="Myriad Pro"/>
          <w:sz w:val="26"/>
          <w:szCs w:val="26"/>
        </w:rPr>
        <w:t xml:space="preserve">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w:t>
      </w:r>
      <w:r>
        <w:rPr>
          <w:rFonts w:ascii="Myriad Pro" w:hAnsi="Myriad Pro" w:cs="Myriad Pro"/>
          <w:sz w:val="26"/>
          <w:szCs w:val="26"/>
        </w:rPr>
        <w:t xml:space="preserve"> для группы заявителей до 150 кВт и п</w:t>
      </w:r>
      <w:r w:rsidRPr="008E0957">
        <w:rPr>
          <w:rFonts w:ascii="Myriad Pro" w:hAnsi="Myriad Pro" w:cs="Myriad Pro"/>
          <w:sz w:val="26"/>
          <w:szCs w:val="26"/>
        </w:rPr>
        <w:t>лановы</w:t>
      </w:r>
      <w:r>
        <w:rPr>
          <w:rFonts w:ascii="Myriad Pro" w:hAnsi="Myriad Pro" w:cs="Myriad Pro"/>
          <w:sz w:val="26"/>
          <w:szCs w:val="26"/>
        </w:rPr>
        <w:t>х</w:t>
      </w:r>
      <w:r w:rsidRPr="008E0957">
        <w:rPr>
          <w:rFonts w:ascii="Myriad Pro" w:hAnsi="Myriad Pro" w:cs="Myriad Pro"/>
          <w:sz w:val="26"/>
          <w:szCs w:val="26"/>
        </w:rPr>
        <w:t xml:space="preserve"> значени</w:t>
      </w:r>
      <w:r>
        <w:rPr>
          <w:rFonts w:ascii="Myriad Pro" w:hAnsi="Myriad Pro" w:cs="Myriad Pro"/>
          <w:sz w:val="26"/>
          <w:szCs w:val="26"/>
        </w:rPr>
        <w:t>й</w:t>
      </w:r>
      <w:r w:rsidRPr="008E0957">
        <w:rPr>
          <w:rFonts w:ascii="Myriad Pro" w:hAnsi="Myriad Pro" w:cs="Myriad Pro"/>
          <w:sz w:val="26"/>
          <w:szCs w:val="26"/>
        </w:rPr>
        <w:t xml:space="preserve"> объема максимальной мощности и длины линий</w:t>
      </w:r>
      <w:r>
        <w:rPr>
          <w:rFonts w:ascii="Myriad Pro" w:hAnsi="Myriad Pro" w:cs="Myriad Pro"/>
          <w:sz w:val="26"/>
          <w:szCs w:val="26"/>
        </w:rPr>
        <w:t xml:space="preserve"> и т.д. </w:t>
      </w:r>
      <w:r w:rsidRPr="008E0957">
        <w:rPr>
          <w:rFonts w:ascii="Myriad Pro" w:hAnsi="Myriad Pro" w:cs="Myriad Pro"/>
          <w:sz w:val="26"/>
          <w:szCs w:val="26"/>
        </w:rPr>
        <w:t>на основании</w:t>
      </w:r>
      <w:r>
        <w:rPr>
          <w:rFonts w:ascii="Myriad Pro" w:hAnsi="Myriad Pro" w:cs="Myriad Pro"/>
          <w:sz w:val="26"/>
          <w:szCs w:val="26"/>
        </w:rPr>
        <w:t xml:space="preserve"> </w:t>
      </w:r>
      <w:r w:rsidRPr="008E0957">
        <w:rPr>
          <w:rFonts w:ascii="Myriad Pro" w:hAnsi="Myriad Pro" w:cs="Myriad Pro"/>
          <w:sz w:val="26"/>
          <w:szCs w:val="26"/>
        </w:rPr>
        <w:t>фактических средних данных за три предыдущих года</w:t>
      </w:r>
      <w:r>
        <w:rPr>
          <w:rFonts w:ascii="Myriad Pro" w:hAnsi="Myriad Pro" w:cs="Myriad Pro"/>
          <w:sz w:val="26"/>
          <w:szCs w:val="26"/>
        </w:rPr>
        <w:t xml:space="preserve"> по выполненным договорам ТП.</w:t>
      </w:r>
    </w:p>
    <w:p w14:paraId="09912CFC" w14:textId="77777777" w:rsidR="00E53DBF" w:rsidRDefault="00E53DBF" w:rsidP="00E53DBF">
      <w:pPr>
        <w:spacing w:line="360" w:lineRule="auto"/>
        <w:ind w:firstLine="567"/>
        <w:jc w:val="both"/>
        <w:rPr>
          <w:rFonts w:ascii="Myriad Pro" w:hAnsi="Myriad Pro"/>
          <w:sz w:val="26"/>
          <w:szCs w:val="26"/>
        </w:rPr>
      </w:pPr>
      <w:r>
        <w:rPr>
          <w:rFonts w:ascii="Myriad Pro" w:hAnsi="Myriad Pro"/>
          <w:sz w:val="26"/>
          <w:szCs w:val="26"/>
        </w:rPr>
        <w:t>Р</w:t>
      </w:r>
      <w:r w:rsidRPr="0033121F">
        <w:rPr>
          <w:rFonts w:ascii="Myriad Pro" w:hAnsi="Myriad Pro"/>
          <w:sz w:val="26"/>
          <w:szCs w:val="26"/>
        </w:rPr>
        <w:t>асходы, связанные с рассрочкой платежа за технологическое присоединение к электрическим сетям энергопринимающих устройств</w:t>
      </w:r>
      <w:r>
        <w:rPr>
          <w:rFonts w:ascii="Myriad Pro" w:hAnsi="Myriad Pro"/>
          <w:sz w:val="26"/>
          <w:szCs w:val="26"/>
        </w:rPr>
        <w:t>, определяются по формуле 1 (п. 11 Методических указаний № 215-э/1).</w:t>
      </w:r>
    </w:p>
    <w:p w14:paraId="21776F47" w14:textId="77777777" w:rsidR="00E53DBF" w:rsidRDefault="00E53DBF" w:rsidP="00E53DBF">
      <w:pPr>
        <w:spacing w:line="360" w:lineRule="auto"/>
        <w:ind w:firstLine="567"/>
        <w:jc w:val="both"/>
        <w:rPr>
          <w:rFonts w:ascii="Myriad Pro" w:hAnsi="Myriad Pro"/>
          <w:sz w:val="26"/>
          <w:szCs w:val="26"/>
        </w:rPr>
      </w:pPr>
      <w:r>
        <w:rPr>
          <w:rFonts w:ascii="Myriad Pro" w:hAnsi="Myriad Pro"/>
          <w:sz w:val="26"/>
          <w:szCs w:val="26"/>
        </w:rPr>
        <w:t xml:space="preserve">Формула 1, указанная в п. 11 </w:t>
      </w:r>
      <w:r w:rsidRPr="00D948D3">
        <w:rPr>
          <w:rFonts w:ascii="Myriad Pro" w:hAnsi="Myriad Pro"/>
          <w:sz w:val="26"/>
          <w:szCs w:val="26"/>
        </w:rPr>
        <w:t>Методических указаний № 215-э</w:t>
      </w:r>
      <w:r>
        <w:rPr>
          <w:rFonts w:ascii="Myriad Pro" w:hAnsi="Myriad Pro"/>
          <w:sz w:val="26"/>
          <w:szCs w:val="26"/>
        </w:rPr>
        <w:t>, предусматривает расчет р</w:t>
      </w:r>
      <w:r w:rsidRPr="00D948D3">
        <w:rPr>
          <w:rFonts w:ascii="Myriad Pro" w:hAnsi="Myriad Pro"/>
          <w:sz w:val="26"/>
          <w:szCs w:val="26"/>
        </w:rPr>
        <w:t>азмер</w:t>
      </w:r>
      <w:r>
        <w:rPr>
          <w:rFonts w:ascii="Myriad Pro" w:hAnsi="Myriad Pro"/>
          <w:sz w:val="26"/>
          <w:szCs w:val="26"/>
        </w:rPr>
        <w:t>а</w:t>
      </w:r>
      <w:r w:rsidRPr="00D948D3">
        <w:rPr>
          <w:rFonts w:ascii="Myriad Pro" w:hAnsi="Myriad Pro"/>
          <w:sz w:val="26"/>
          <w:szCs w:val="26"/>
        </w:rPr>
        <w:t xml:space="preserve"> расходов, связанных с предоставлением беспроцентной рассрочки</w:t>
      </w:r>
      <w:r>
        <w:rPr>
          <w:rFonts w:ascii="Myriad Pro" w:hAnsi="Myriad Pro"/>
          <w:sz w:val="26"/>
          <w:szCs w:val="26"/>
        </w:rPr>
        <w:t xml:space="preserve"> с учетом </w:t>
      </w:r>
      <w:r w:rsidRPr="00D948D3">
        <w:rPr>
          <w:rFonts w:ascii="Myriad Pro" w:hAnsi="Myriad Pro"/>
          <w:sz w:val="26"/>
          <w:szCs w:val="26"/>
        </w:rPr>
        <w:t>суммарн</w:t>
      </w:r>
      <w:r>
        <w:rPr>
          <w:rFonts w:ascii="Myriad Pro" w:hAnsi="Myriad Pro"/>
          <w:sz w:val="26"/>
          <w:szCs w:val="26"/>
        </w:rPr>
        <w:t>ого</w:t>
      </w:r>
      <w:r w:rsidRPr="00D948D3">
        <w:rPr>
          <w:rFonts w:ascii="Myriad Pro" w:hAnsi="Myriad Pro"/>
          <w:sz w:val="26"/>
          <w:szCs w:val="26"/>
        </w:rPr>
        <w:t xml:space="preserve"> размер</w:t>
      </w:r>
      <w:r>
        <w:rPr>
          <w:rFonts w:ascii="Myriad Pro" w:hAnsi="Myriad Pro"/>
          <w:sz w:val="26"/>
          <w:szCs w:val="26"/>
        </w:rPr>
        <w:t>а</w:t>
      </w:r>
      <w:r w:rsidRPr="00D948D3">
        <w:rPr>
          <w:rFonts w:ascii="Myriad Pro" w:hAnsi="Myriad Pro"/>
          <w:sz w:val="26"/>
          <w:szCs w:val="26"/>
        </w:rPr>
        <w:t xml:space="preserve"> платы за технологическое присоединение, начисляем</w:t>
      </w:r>
      <w:r>
        <w:rPr>
          <w:rFonts w:ascii="Myriad Pro" w:hAnsi="Myriad Pro"/>
          <w:sz w:val="26"/>
          <w:szCs w:val="26"/>
        </w:rPr>
        <w:t>ой</w:t>
      </w:r>
      <w:r w:rsidRPr="00D948D3">
        <w:rPr>
          <w:rFonts w:ascii="Myriad Pro" w:hAnsi="Myriad Pro"/>
          <w:sz w:val="26"/>
          <w:szCs w:val="26"/>
        </w:rPr>
        <w:t xml:space="preserve"> заявителям, которым предоставляется рассрочка</w:t>
      </w:r>
      <w:r>
        <w:rPr>
          <w:rFonts w:ascii="Myriad Pro" w:hAnsi="Myriad Pro"/>
          <w:sz w:val="26"/>
          <w:szCs w:val="26"/>
        </w:rPr>
        <w:t xml:space="preserve">, периодом предоставления рассрочки (поквартально) и </w:t>
      </w:r>
      <w:r w:rsidRPr="00D948D3">
        <w:rPr>
          <w:rFonts w:ascii="Myriad Pro" w:hAnsi="Myriad Pro"/>
          <w:sz w:val="26"/>
          <w:szCs w:val="26"/>
        </w:rPr>
        <w:t>ставка рефинансирования Центрального банка Российской Федерации на дату представления сетевой организацией заявки на установление размера платы за технологическое присоединение в регулирующий орган</w:t>
      </w:r>
      <w:r>
        <w:rPr>
          <w:rFonts w:ascii="Myriad Pro" w:hAnsi="Myriad Pro"/>
          <w:sz w:val="26"/>
          <w:szCs w:val="26"/>
        </w:rPr>
        <w:t>.</w:t>
      </w:r>
    </w:p>
    <w:p w14:paraId="7DF4C550" w14:textId="77777777" w:rsidR="00E53DBF" w:rsidRDefault="00E53DBF" w:rsidP="00E53DBF">
      <w:pPr>
        <w:spacing w:line="360" w:lineRule="auto"/>
        <w:ind w:firstLine="567"/>
        <w:jc w:val="both"/>
        <w:rPr>
          <w:rFonts w:ascii="Myriad Pro" w:hAnsi="Myriad Pro"/>
          <w:sz w:val="26"/>
          <w:szCs w:val="26"/>
        </w:rPr>
      </w:pPr>
      <w:r>
        <w:rPr>
          <w:rFonts w:ascii="Myriad Pro" w:hAnsi="Myriad Pro"/>
          <w:sz w:val="26"/>
          <w:szCs w:val="26"/>
        </w:rPr>
        <w:t>Р</w:t>
      </w:r>
      <w:r w:rsidRPr="0033121F">
        <w:rPr>
          <w:rFonts w:ascii="Myriad Pro" w:hAnsi="Myriad Pro"/>
          <w:sz w:val="26"/>
          <w:szCs w:val="26"/>
        </w:rPr>
        <w:t>асчет размера расходов, связанных с предоставлением беспроцентной рассрочки</w:t>
      </w:r>
      <w:r>
        <w:rPr>
          <w:rFonts w:ascii="Myriad Pro" w:hAnsi="Myriad Pro"/>
          <w:sz w:val="26"/>
          <w:szCs w:val="26"/>
        </w:rPr>
        <w:t>,</w:t>
      </w:r>
      <w:r w:rsidRPr="0033121F">
        <w:rPr>
          <w:rFonts w:ascii="Myriad Pro" w:hAnsi="Myriad Pro"/>
          <w:sz w:val="26"/>
          <w:szCs w:val="26"/>
        </w:rPr>
        <w:t xml:space="preserve"> определяется на основе фактических данных о заявителях, обратившихся за рассрочкой за последний год, что подтверждается Заявками на технологическое присоединение</w:t>
      </w:r>
      <w:r>
        <w:rPr>
          <w:rFonts w:ascii="Myriad Pro" w:hAnsi="Myriad Pro"/>
          <w:sz w:val="26"/>
          <w:szCs w:val="26"/>
        </w:rPr>
        <w:t>.</w:t>
      </w:r>
    </w:p>
    <w:p w14:paraId="32429C0E" w14:textId="77777777" w:rsidR="00E53DBF" w:rsidRPr="00F243D2" w:rsidRDefault="00E53DBF" w:rsidP="00E53DBF">
      <w:pPr>
        <w:spacing w:line="360" w:lineRule="auto"/>
        <w:ind w:firstLine="567"/>
        <w:jc w:val="both"/>
        <w:rPr>
          <w:rFonts w:ascii="Myriad Pro" w:hAnsi="Myriad Pro"/>
          <w:b/>
          <w:bCs/>
          <w:i/>
          <w:iCs/>
          <w:sz w:val="26"/>
          <w:szCs w:val="26"/>
        </w:rPr>
      </w:pPr>
      <w:r w:rsidRPr="00F243D2">
        <w:rPr>
          <w:rFonts w:ascii="Myriad Pro" w:hAnsi="Myriad Pro"/>
          <w:b/>
          <w:bCs/>
          <w:i/>
          <w:iCs/>
          <w:sz w:val="26"/>
          <w:szCs w:val="26"/>
        </w:rPr>
        <w:t>При этом, необходимо отметить, что согласно п</w:t>
      </w:r>
      <w:r>
        <w:rPr>
          <w:rFonts w:ascii="Myriad Pro" w:hAnsi="Myriad Pro"/>
          <w:b/>
          <w:bCs/>
          <w:i/>
          <w:iCs/>
          <w:sz w:val="26"/>
          <w:szCs w:val="26"/>
        </w:rPr>
        <w:t xml:space="preserve">ункту </w:t>
      </w:r>
      <w:r w:rsidRPr="00F243D2">
        <w:rPr>
          <w:rFonts w:ascii="Myriad Pro" w:hAnsi="Myriad Pro"/>
          <w:b/>
          <w:bCs/>
          <w:i/>
          <w:iCs/>
          <w:sz w:val="26"/>
          <w:szCs w:val="26"/>
        </w:rPr>
        <w:t>5 Основ ценообразования № 1178 при установлении регулируемых цен (тарифов) не допускается повторный учет одних и тех же расходов по видам деятельности.</w:t>
      </w:r>
    </w:p>
    <w:p w14:paraId="406980A7" w14:textId="77777777" w:rsidR="00E53DBF" w:rsidRDefault="00E53DBF" w:rsidP="00E53DBF">
      <w:pPr>
        <w:spacing w:line="360" w:lineRule="auto"/>
        <w:ind w:firstLine="567"/>
        <w:jc w:val="both"/>
        <w:rPr>
          <w:rFonts w:ascii="Myriad Pro" w:hAnsi="Myriad Pro"/>
          <w:sz w:val="26"/>
          <w:szCs w:val="26"/>
        </w:rPr>
      </w:pPr>
      <w:r>
        <w:rPr>
          <w:rFonts w:ascii="Myriad Pro" w:hAnsi="Myriad Pro"/>
          <w:sz w:val="26"/>
          <w:szCs w:val="26"/>
        </w:rPr>
        <w:t>В случае если п</w:t>
      </w:r>
      <w:r w:rsidRPr="00402834">
        <w:rPr>
          <w:rFonts w:ascii="Myriad Pro" w:hAnsi="Myriad Pro"/>
          <w:sz w:val="26"/>
          <w:szCs w:val="26"/>
        </w:rPr>
        <w:t xml:space="preserve">ри установлении тарифов на услуги по передаче электрической энергии </w:t>
      </w:r>
      <w:r>
        <w:rPr>
          <w:rFonts w:ascii="Myriad Pro" w:hAnsi="Myriad Pro"/>
          <w:sz w:val="26"/>
          <w:szCs w:val="26"/>
        </w:rPr>
        <w:t xml:space="preserve">органом регулирования в необходимой валовой выручке территориальной сетевой организации источником финансирования мероприятий в целях технологического присоединения льготных групп заявителей, предусмотренных утвержденной (скорректированной) инвестиционной программой, на очередной период регулирования определены амортизационные отчисления и/или прибыль на капитальные вложения, то </w:t>
      </w:r>
      <w:r>
        <w:rPr>
          <w:rFonts w:ascii="Myriad Pro" w:hAnsi="Myriad Pro"/>
          <w:sz w:val="26"/>
          <w:szCs w:val="26"/>
        </w:rPr>
        <w:lastRenderedPageBreak/>
        <w:t>величина плановых выпадающих доходов от технологического присоединения льготных групп заявителей (п. 87 Основ ценообразования № 1178) в целях исключения повторного учета расходов подлежит корректировке с учетом указанных объемов финансирования.</w:t>
      </w:r>
    </w:p>
    <w:p w14:paraId="2A797005" w14:textId="77777777" w:rsidR="00E53DBF" w:rsidRDefault="00E53DBF" w:rsidP="00E53DBF">
      <w:pPr>
        <w:spacing w:line="360" w:lineRule="auto"/>
        <w:ind w:firstLine="567"/>
        <w:jc w:val="both"/>
        <w:rPr>
          <w:rFonts w:ascii="Myriad Pro" w:hAnsi="Myriad Pro"/>
          <w:sz w:val="26"/>
          <w:szCs w:val="26"/>
        </w:rPr>
      </w:pPr>
    </w:p>
    <w:p w14:paraId="0FCB3222" w14:textId="77777777" w:rsidR="00E53DBF" w:rsidRPr="00F243D2" w:rsidRDefault="00E53DBF" w:rsidP="00E53DBF">
      <w:pPr>
        <w:autoSpaceDE w:val="0"/>
        <w:autoSpaceDN w:val="0"/>
        <w:adjustRightInd w:val="0"/>
        <w:spacing w:line="360" w:lineRule="auto"/>
        <w:ind w:firstLine="567"/>
        <w:jc w:val="both"/>
        <w:rPr>
          <w:rFonts w:ascii="Myriad Pro" w:hAnsi="Myriad Pro" w:cs="Myriad Pro"/>
          <w:i/>
          <w:iCs/>
          <w:sz w:val="26"/>
          <w:szCs w:val="26"/>
          <w:u w:val="single"/>
        </w:rPr>
      </w:pPr>
      <w:r w:rsidRPr="00F243D2">
        <w:rPr>
          <w:rFonts w:ascii="Myriad Pro" w:hAnsi="Myriad Pro"/>
          <w:i/>
          <w:iCs/>
          <w:sz w:val="26"/>
          <w:szCs w:val="26"/>
          <w:u w:val="single"/>
        </w:rPr>
        <w:t>Расходы i-</w:t>
      </w:r>
      <w:proofErr w:type="spellStart"/>
      <w:r w:rsidRPr="00F243D2">
        <w:rPr>
          <w:rFonts w:ascii="Myriad Pro" w:hAnsi="Myriad Pro"/>
          <w:i/>
          <w:iCs/>
          <w:sz w:val="26"/>
          <w:szCs w:val="26"/>
          <w:u w:val="single"/>
        </w:rPr>
        <w:t>го</w:t>
      </w:r>
      <w:proofErr w:type="spellEnd"/>
      <w:r w:rsidRPr="00F243D2">
        <w:rPr>
          <w:rFonts w:ascii="Myriad Pro" w:hAnsi="Myriad Pro"/>
          <w:i/>
          <w:iCs/>
          <w:sz w:val="26"/>
          <w:szCs w:val="26"/>
          <w:u w:val="single"/>
        </w:rPr>
        <w:t xml:space="preserve">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определяются с учетом</w:t>
      </w:r>
      <w:r w:rsidRPr="00F243D2">
        <w:rPr>
          <w:rFonts w:ascii="Myriad Pro" w:hAnsi="Myriad Pro" w:cs="Myriad Pro"/>
          <w:i/>
          <w:iCs/>
          <w:sz w:val="26"/>
          <w:szCs w:val="26"/>
          <w:u w:val="single"/>
        </w:rPr>
        <w:t xml:space="preserve"> корректировки неподконтрольных расходов исходя из фактических значений указанного параметра. </w:t>
      </w:r>
    </w:p>
    <w:p w14:paraId="014EEC51" w14:textId="77777777" w:rsidR="00E53DBF" w:rsidRDefault="00E53DBF" w:rsidP="00E53DBF">
      <w:pPr>
        <w:pStyle w:val="a5"/>
        <w:spacing w:line="360" w:lineRule="auto"/>
        <w:ind w:left="0" w:firstLine="567"/>
        <w:jc w:val="both"/>
        <w:rPr>
          <w:rFonts w:ascii="Myriad Pro" w:hAnsi="Myriad Pro"/>
          <w:sz w:val="26"/>
          <w:szCs w:val="26"/>
        </w:rPr>
      </w:pPr>
      <w:r>
        <w:rPr>
          <w:rFonts w:ascii="Myriad Pro" w:hAnsi="Myriad Pro"/>
          <w:sz w:val="26"/>
          <w:szCs w:val="26"/>
        </w:rPr>
        <w:t xml:space="preserve">Фактические выпадающие доходы, </w:t>
      </w:r>
      <w:r w:rsidRPr="00A77EE2">
        <w:rPr>
          <w:rFonts w:ascii="Myriad Pro" w:hAnsi="Myriad Pro"/>
          <w:sz w:val="26"/>
          <w:szCs w:val="26"/>
        </w:rPr>
        <w:t>связанные с осуществлением технологического присоединения к электрическим сетям</w:t>
      </w:r>
      <w:r>
        <w:rPr>
          <w:rFonts w:ascii="Myriad Pro" w:hAnsi="Myriad Pro"/>
          <w:sz w:val="26"/>
          <w:szCs w:val="26"/>
        </w:rPr>
        <w:t>, определяются согласно выполненным договорам ТП (наличие акта ТП) за отчетный период регулирования.</w:t>
      </w:r>
    </w:p>
    <w:p w14:paraId="4BCC881D" w14:textId="77777777" w:rsidR="00E53DBF" w:rsidRDefault="00E53DBF" w:rsidP="00E53DBF">
      <w:pPr>
        <w:pStyle w:val="a5"/>
        <w:spacing w:line="360" w:lineRule="auto"/>
        <w:ind w:left="0" w:firstLine="567"/>
        <w:jc w:val="both"/>
        <w:rPr>
          <w:rFonts w:ascii="Myriad Pro" w:hAnsi="Myriad Pro"/>
          <w:sz w:val="26"/>
          <w:szCs w:val="26"/>
        </w:rPr>
      </w:pPr>
      <w:r>
        <w:rPr>
          <w:rFonts w:ascii="Myriad Pro" w:hAnsi="Myriad Pro"/>
          <w:sz w:val="26"/>
          <w:szCs w:val="26"/>
        </w:rPr>
        <w:t xml:space="preserve">Размер </w:t>
      </w:r>
      <w:r w:rsidRPr="00923082">
        <w:rPr>
          <w:rFonts w:ascii="Myriad Pro" w:hAnsi="Myriad Pro"/>
          <w:sz w:val="26"/>
          <w:szCs w:val="26"/>
        </w:rPr>
        <w:t>учтенны</w:t>
      </w:r>
      <w:r>
        <w:rPr>
          <w:rFonts w:ascii="Myriad Pro" w:hAnsi="Myriad Pro"/>
          <w:sz w:val="26"/>
          <w:szCs w:val="26"/>
        </w:rPr>
        <w:t>х</w:t>
      </w:r>
      <w:r w:rsidRPr="00923082">
        <w:rPr>
          <w:rFonts w:ascii="Myriad Pro" w:hAnsi="Myriad Pro"/>
          <w:sz w:val="26"/>
          <w:szCs w:val="26"/>
        </w:rPr>
        <w:t xml:space="preserve"> расход</w:t>
      </w:r>
      <w:r>
        <w:rPr>
          <w:rFonts w:ascii="Myriad Pro" w:hAnsi="Myriad Pro"/>
          <w:sz w:val="26"/>
          <w:szCs w:val="26"/>
        </w:rPr>
        <w:t>ов</w:t>
      </w:r>
      <w:r w:rsidRPr="00923082">
        <w:rPr>
          <w:rFonts w:ascii="Myriad Pro" w:hAnsi="Myriad Pro"/>
          <w:sz w:val="26"/>
          <w:szCs w:val="26"/>
        </w:rPr>
        <w:t>, связанны</w:t>
      </w:r>
      <w:r>
        <w:rPr>
          <w:rFonts w:ascii="Myriad Pro" w:hAnsi="Myriad Pro"/>
          <w:sz w:val="26"/>
          <w:szCs w:val="26"/>
        </w:rPr>
        <w:t>х</w:t>
      </w:r>
      <w:r w:rsidRPr="00923082">
        <w:rPr>
          <w:rFonts w:ascii="Myriad Pro" w:hAnsi="Myriad Pro"/>
          <w:sz w:val="26"/>
          <w:szCs w:val="26"/>
        </w:rPr>
        <w:t xml:space="preserve"> с осуществлением технологического присоединения к электрическим сетям, не включенны</w:t>
      </w:r>
      <w:r>
        <w:rPr>
          <w:rFonts w:ascii="Myriad Pro" w:hAnsi="Myriad Pro"/>
          <w:sz w:val="26"/>
          <w:szCs w:val="26"/>
        </w:rPr>
        <w:t>х</w:t>
      </w:r>
      <w:r w:rsidRPr="00923082">
        <w:rPr>
          <w:rFonts w:ascii="Myriad Pro" w:hAnsi="Myriad Pro"/>
          <w:sz w:val="26"/>
          <w:szCs w:val="26"/>
        </w:rPr>
        <w:t xml:space="preserve"> в плату за технологическое присоединение</w:t>
      </w:r>
      <w:r>
        <w:rPr>
          <w:rFonts w:ascii="Myriad Pro" w:hAnsi="Myriad Pro"/>
          <w:sz w:val="26"/>
          <w:szCs w:val="26"/>
        </w:rPr>
        <w:t xml:space="preserve"> орган регулирования</w:t>
      </w:r>
      <w:r w:rsidRPr="00923082">
        <w:rPr>
          <w:rFonts w:ascii="Myriad Pro" w:hAnsi="Myriad Pro"/>
          <w:sz w:val="26"/>
          <w:szCs w:val="26"/>
        </w:rPr>
        <w:t xml:space="preserve"> отражает в своем решении по утверждению цен (тарифов) на услуги по передаче электрической энергии.</w:t>
      </w:r>
    </w:p>
    <w:p w14:paraId="008E8C38" w14:textId="77777777" w:rsidR="00E53DBF" w:rsidRDefault="00E53DBF" w:rsidP="00E53DBF">
      <w:pPr>
        <w:pStyle w:val="a5"/>
        <w:spacing w:line="360" w:lineRule="auto"/>
        <w:ind w:left="0" w:firstLine="567"/>
        <w:jc w:val="both"/>
        <w:rPr>
          <w:rFonts w:ascii="Myriad Pro" w:hAnsi="Myriad Pro"/>
          <w:sz w:val="26"/>
          <w:szCs w:val="26"/>
        </w:rPr>
      </w:pPr>
      <w:r>
        <w:rPr>
          <w:rFonts w:ascii="Myriad Pro" w:hAnsi="Myriad Pro"/>
          <w:sz w:val="26"/>
          <w:szCs w:val="26"/>
        </w:rPr>
        <w:t xml:space="preserve">При этом, необходимо отметить, что </w:t>
      </w:r>
      <w:r w:rsidRPr="00983F9C">
        <w:rPr>
          <w:rFonts w:ascii="Myriad Pro" w:hAnsi="Myriad Pro"/>
          <w:sz w:val="26"/>
          <w:szCs w:val="26"/>
        </w:rPr>
        <w:t xml:space="preserve">Федеральным законом от 30.12.2015 </w:t>
      </w:r>
      <w:r>
        <w:rPr>
          <w:rFonts w:ascii="Myriad Pro" w:hAnsi="Myriad Pro"/>
          <w:sz w:val="26"/>
          <w:szCs w:val="26"/>
        </w:rPr>
        <w:t>№ </w:t>
      </w:r>
      <w:r w:rsidRPr="00983F9C">
        <w:rPr>
          <w:rFonts w:ascii="Myriad Pro" w:hAnsi="Myriad Pro"/>
          <w:sz w:val="26"/>
          <w:szCs w:val="26"/>
        </w:rPr>
        <w:t>450-ФЗ</w:t>
      </w:r>
      <w:r>
        <w:rPr>
          <w:rFonts w:ascii="Myriad Pro" w:hAnsi="Myriad Pro"/>
          <w:sz w:val="26"/>
          <w:szCs w:val="26"/>
        </w:rPr>
        <w:t xml:space="preserve"> внесены изменения в статью 23.2</w:t>
      </w:r>
      <w:r w:rsidRPr="00EB7C60">
        <w:rPr>
          <w:rFonts w:ascii="Myriad Pro" w:hAnsi="Myriad Pro"/>
          <w:sz w:val="26"/>
          <w:szCs w:val="26"/>
        </w:rPr>
        <w:t xml:space="preserve"> Федерального закона от 26</w:t>
      </w:r>
      <w:r>
        <w:rPr>
          <w:rFonts w:ascii="Myriad Pro" w:hAnsi="Myriad Pro"/>
          <w:sz w:val="26"/>
          <w:szCs w:val="26"/>
        </w:rPr>
        <w:t>.03.</w:t>
      </w:r>
      <w:r w:rsidRPr="00EB7C60">
        <w:rPr>
          <w:rFonts w:ascii="Myriad Pro" w:hAnsi="Myriad Pro"/>
          <w:sz w:val="26"/>
          <w:szCs w:val="26"/>
        </w:rPr>
        <w:t xml:space="preserve">2003 года </w:t>
      </w:r>
      <w:r>
        <w:rPr>
          <w:rFonts w:ascii="Myriad Pro" w:hAnsi="Myriad Pro"/>
          <w:sz w:val="26"/>
          <w:szCs w:val="26"/>
        </w:rPr>
        <w:t>№</w:t>
      </w:r>
      <w:r w:rsidRPr="00EB7C60">
        <w:rPr>
          <w:rFonts w:ascii="Myriad Pro" w:hAnsi="Myriad Pro"/>
          <w:sz w:val="26"/>
          <w:szCs w:val="26"/>
        </w:rPr>
        <w:t xml:space="preserve"> 35-ФЗ </w:t>
      </w:r>
      <w:r>
        <w:rPr>
          <w:rFonts w:ascii="Myriad Pro" w:hAnsi="Myriad Pro"/>
          <w:sz w:val="26"/>
          <w:szCs w:val="26"/>
        </w:rPr>
        <w:t>«</w:t>
      </w:r>
      <w:r w:rsidRPr="00EB7C60">
        <w:rPr>
          <w:rFonts w:ascii="Myriad Pro" w:hAnsi="Myriad Pro"/>
          <w:sz w:val="26"/>
          <w:szCs w:val="26"/>
        </w:rPr>
        <w:t>Об электроэнергетике</w:t>
      </w:r>
      <w:r>
        <w:rPr>
          <w:rFonts w:ascii="Myriad Pro" w:hAnsi="Myriad Pro"/>
          <w:sz w:val="26"/>
          <w:szCs w:val="26"/>
        </w:rPr>
        <w:t>» следующего содержания:</w:t>
      </w:r>
    </w:p>
    <w:p w14:paraId="77A5EA73" w14:textId="77777777" w:rsidR="00E53DBF" w:rsidRPr="00F243D2" w:rsidRDefault="00E53DBF" w:rsidP="00E53DBF">
      <w:pPr>
        <w:pStyle w:val="a5"/>
        <w:spacing w:line="360" w:lineRule="auto"/>
        <w:ind w:left="0" w:firstLine="567"/>
        <w:jc w:val="both"/>
        <w:rPr>
          <w:rFonts w:ascii="Myriad Pro" w:hAnsi="Myriad Pro"/>
          <w:sz w:val="26"/>
          <w:szCs w:val="26"/>
        </w:rPr>
      </w:pPr>
      <w:r w:rsidRPr="00F243D2">
        <w:rPr>
          <w:rFonts w:ascii="Myriad Pro" w:hAnsi="Myriad Pro"/>
          <w:b/>
          <w:bCs/>
          <w:sz w:val="26"/>
          <w:szCs w:val="26"/>
        </w:rPr>
        <w:t>Расходы территориальных сетевых организаций</w:t>
      </w:r>
      <w:r w:rsidRPr="00F243D2">
        <w:rPr>
          <w:rFonts w:ascii="Myriad Pro" w:hAnsi="Myriad Pro"/>
          <w:sz w:val="26"/>
          <w:szCs w:val="26"/>
        </w:rPr>
        <w:t xml:space="preserve"> на выполнение мероприятий по технологическому присоединению </w:t>
      </w:r>
      <w:r w:rsidRPr="00F243D2">
        <w:rPr>
          <w:rFonts w:ascii="Myriad Pro" w:hAnsi="Myriad Pro"/>
          <w:b/>
          <w:bCs/>
          <w:sz w:val="26"/>
          <w:szCs w:val="26"/>
        </w:rPr>
        <w:t>в части, превышающей размер расходов на осуществление указанных мероприятий, исходя из которого рассчитаны стандартизированные тарифные ставки,</w:t>
      </w:r>
      <w:r w:rsidRPr="00F243D2">
        <w:rPr>
          <w:rFonts w:ascii="Myriad Pro" w:hAnsi="Myriad Pro"/>
          <w:sz w:val="26"/>
          <w:szCs w:val="26"/>
        </w:rPr>
        <w:t xml:space="preserve"> определяющие величину платы за технологическое присоединение к электрическим сетям территориальных сетевых организаций, </w:t>
      </w:r>
      <w:r w:rsidRPr="00F243D2">
        <w:rPr>
          <w:rFonts w:ascii="Myriad Pro" w:hAnsi="Myriad Pro"/>
          <w:b/>
          <w:bCs/>
          <w:sz w:val="26"/>
          <w:szCs w:val="26"/>
        </w:rPr>
        <w:t>не подлежат учету при государственном регулировании цен (тарифов) в электроэнергетике</w:t>
      </w:r>
      <w:r w:rsidRPr="00F243D2">
        <w:rPr>
          <w:rFonts w:ascii="Myriad Pro" w:hAnsi="Myriad Pro"/>
          <w:sz w:val="26"/>
          <w:szCs w:val="26"/>
        </w:rPr>
        <w:t xml:space="preserve">. </w:t>
      </w:r>
    </w:p>
    <w:p w14:paraId="33204121" w14:textId="77777777" w:rsidR="00E53DBF" w:rsidRDefault="00E53DBF" w:rsidP="00E53DBF">
      <w:pPr>
        <w:pStyle w:val="a5"/>
        <w:spacing w:line="360" w:lineRule="auto"/>
        <w:ind w:left="0" w:firstLine="567"/>
        <w:jc w:val="both"/>
        <w:rPr>
          <w:rFonts w:ascii="Myriad Pro" w:hAnsi="Myriad Pro"/>
          <w:sz w:val="26"/>
          <w:szCs w:val="26"/>
        </w:rPr>
      </w:pPr>
      <w:r>
        <w:rPr>
          <w:rFonts w:ascii="Myriad Pro" w:hAnsi="Myriad Pro"/>
          <w:sz w:val="26"/>
          <w:szCs w:val="26"/>
        </w:rPr>
        <w:lastRenderedPageBreak/>
        <w:t>Таким образом, для определения величины превышения</w:t>
      </w:r>
      <w:r w:rsidRPr="00D42CE3">
        <w:t xml:space="preserve"> </w:t>
      </w:r>
      <w:r w:rsidRPr="00D42CE3">
        <w:rPr>
          <w:rFonts w:ascii="Myriad Pro" w:hAnsi="Myriad Pro"/>
          <w:sz w:val="26"/>
          <w:szCs w:val="26"/>
        </w:rPr>
        <w:t>размер</w:t>
      </w:r>
      <w:r>
        <w:rPr>
          <w:rFonts w:ascii="Myriad Pro" w:hAnsi="Myriad Pro"/>
          <w:sz w:val="26"/>
          <w:szCs w:val="26"/>
        </w:rPr>
        <w:t>а</w:t>
      </w:r>
      <w:r w:rsidRPr="00D42CE3">
        <w:rPr>
          <w:rFonts w:ascii="Myriad Pro" w:hAnsi="Myriad Pro"/>
          <w:sz w:val="26"/>
          <w:szCs w:val="26"/>
        </w:rPr>
        <w:t xml:space="preserve"> </w:t>
      </w:r>
      <w:r>
        <w:rPr>
          <w:rFonts w:ascii="Myriad Pro" w:hAnsi="Myriad Pro"/>
          <w:sz w:val="26"/>
          <w:szCs w:val="26"/>
        </w:rPr>
        <w:t xml:space="preserve">фактических </w:t>
      </w:r>
      <w:r w:rsidRPr="00D42CE3">
        <w:rPr>
          <w:rFonts w:ascii="Myriad Pro" w:hAnsi="Myriad Pro"/>
          <w:sz w:val="26"/>
          <w:szCs w:val="26"/>
        </w:rPr>
        <w:t>расходов</w:t>
      </w:r>
      <w:r>
        <w:rPr>
          <w:rFonts w:ascii="Myriad Pro" w:hAnsi="Myriad Pro"/>
          <w:sz w:val="26"/>
          <w:szCs w:val="26"/>
        </w:rPr>
        <w:t xml:space="preserve">, над расчетной величиной расходов по стандартизированным тарифным ставкам организацией заполняются столбцы 3-8 Приложения №1, Приложения № 3 Методических указаний № 215-э/1. </w:t>
      </w:r>
    </w:p>
    <w:p w14:paraId="776F5E09" w14:textId="77777777" w:rsidR="00E53DBF" w:rsidRDefault="00E53DBF" w:rsidP="00E53DBF">
      <w:pPr>
        <w:pStyle w:val="a5"/>
        <w:spacing w:line="360" w:lineRule="auto"/>
        <w:ind w:left="0" w:firstLine="567"/>
        <w:jc w:val="both"/>
        <w:rPr>
          <w:rFonts w:ascii="Myriad Pro" w:hAnsi="Myriad Pro"/>
          <w:sz w:val="26"/>
          <w:szCs w:val="26"/>
        </w:rPr>
      </w:pPr>
      <w:r>
        <w:rPr>
          <w:rFonts w:ascii="Myriad Pro" w:hAnsi="Myriad Pro"/>
          <w:sz w:val="26"/>
          <w:szCs w:val="26"/>
        </w:rPr>
        <w:t xml:space="preserve">В соответствии с Приложением № 1 к Методическим указаниям </w:t>
      </w:r>
      <w:r>
        <w:rPr>
          <w:rFonts w:ascii="Myriad Pro" w:hAnsi="Myriad Pro"/>
          <w:sz w:val="26"/>
          <w:szCs w:val="26"/>
        </w:rPr>
        <w:br/>
        <w:t>№ 215-э 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определяется согласно мощности по выполненным договорам за отчетный год  и ставок, утвержденных на отчетный  год органом регулирования.</w:t>
      </w:r>
    </w:p>
    <w:p w14:paraId="06777150" w14:textId="77777777" w:rsidR="00E53DBF" w:rsidRDefault="00E53DBF" w:rsidP="00E53DBF">
      <w:pPr>
        <w:pStyle w:val="a5"/>
        <w:spacing w:line="360" w:lineRule="auto"/>
        <w:ind w:left="0" w:firstLine="567"/>
        <w:jc w:val="both"/>
        <w:rPr>
          <w:rFonts w:ascii="Myriad Pro" w:hAnsi="Myriad Pro" w:cs="Myriad Pro"/>
          <w:sz w:val="26"/>
          <w:szCs w:val="26"/>
        </w:rPr>
      </w:pPr>
      <w:r>
        <w:rPr>
          <w:rFonts w:ascii="Myriad Pro" w:hAnsi="Myriad Pro"/>
          <w:sz w:val="26"/>
          <w:szCs w:val="26"/>
        </w:rPr>
        <w:t xml:space="preserve">Фактические данные за отчетный год заполняются согласно данным, указанным в реестре исполненных договоров ТП, </w:t>
      </w:r>
      <w:r w:rsidRPr="008E0957">
        <w:rPr>
          <w:rFonts w:ascii="Myriad Pro" w:hAnsi="Myriad Pro" w:cs="Myriad Pro"/>
          <w:sz w:val="26"/>
          <w:szCs w:val="26"/>
        </w:rPr>
        <w:t>с учетом дифференциации</w:t>
      </w:r>
      <w:r>
        <w:rPr>
          <w:rFonts w:ascii="Myriad Pro" w:hAnsi="Myriad Pro" w:cs="Myriad Pro"/>
          <w:sz w:val="26"/>
          <w:szCs w:val="26"/>
        </w:rPr>
        <w:t xml:space="preserve"> установленных органом регулирования </w:t>
      </w:r>
      <w:r w:rsidRPr="00EB7C60">
        <w:rPr>
          <w:rFonts w:ascii="Myriad Pro" w:hAnsi="Myriad Pro" w:cs="Myriad Pro"/>
          <w:sz w:val="26"/>
          <w:szCs w:val="26"/>
        </w:rPr>
        <w:t>стандартизированны</w:t>
      </w:r>
      <w:r>
        <w:rPr>
          <w:rFonts w:ascii="Myriad Pro" w:hAnsi="Myriad Pro" w:cs="Myriad Pro"/>
          <w:sz w:val="26"/>
          <w:szCs w:val="26"/>
        </w:rPr>
        <w:t>х</w:t>
      </w:r>
      <w:r w:rsidRPr="00EB7C60">
        <w:rPr>
          <w:rFonts w:ascii="Myriad Pro" w:hAnsi="Myriad Pro" w:cs="Myriad Pro"/>
          <w:sz w:val="26"/>
          <w:szCs w:val="26"/>
        </w:rPr>
        <w:t xml:space="preserve"> тарифны</w:t>
      </w:r>
      <w:r>
        <w:rPr>
          <w:rFonts w:ascii="Myriad Pro" w:hAnsi="Myriad Pro" w:cs="Myriad Pro"/>
          <w:sz w:val="26"/>
          <w:szCs w:val="26"/>
        </w:rPr>
        <w:t>х</w:t>
      </w:r>
      <w:r w:rsidRPr="00EB7C60">
        <w:rPr>
          <w:rFonts w:ascii="Myriad Pro" w:hAnsi="Myriad Pro" w:cs="Myriad Pro"/>
          <w:sz w:val="26"/>
          <w:szCs w:val="26"/>
        </w:rPr>
        <w:t xml:space="preserve"> став</w:t>
      </w:r>
      <w:r>
        <w:rPr>
          <w:rFonts w:ascii="Myriad Pro" w:hAnsi="Myriad Pro" w:cs="Myriad Pro"/>
          <w:sz w:val="26"/>
          <w:szCs w:val="26"/>
        </w:rPr>
        <w:t>о</w:t>
      </w:r>
      <w:r w:rsidRPr="00EB7C60">
        <w:rPr>
          <w:rFonts w:ascii="Myriad Pro" w:hAnsi="Myriad Pro" w:cs="Myriad Pro"/>
          <w:sz w:val="26"/>
          <w:szCs w:val="26"/>
        </w:rPr>
        <w:t>к</w:t>
      </w:r>
      <w:r>
        <w:rPr>
          <w:rFonts w:ascii="Myriad Pro" w:hAnsi="Myriad Pro" w:cs="Myriad Pro"/>
          <w:sz w:val="26"/>
          <w:szCs w:val="26"/>
        </w:rPr>
        <w:t>.</w:t>
      </w:r>
    </w:p>
    <w:p w14:paraId="2F42CF39" w14:textId="77777777" w:rsidR="00E53DBF" w:rsidRDefault="00E53DBF" w:rsidP="00E53DBF">
      <w:pPr>
        <w:pStyle w:val="a5"/>
        <w:spacing w:line="360" w:lineRule="auto"/>
        <w:ind w:left="0" w:firstLine="567"/>
        <w:jc w:val="both"/>
        <w:rPr>
          <w:rFonts w:ascii="Myriad Pro" w:hAnsi="Myriad Pro"/>
          <w:color w:val="FF0000"/>
          <w:sz w:val="26"/>
          <w:szCs w:val="26"/>
        </w:rPr>
      </w:pPr>
      <w:r>
        <w:rPr>
          <w:rFonts w:ascii="Myriad Pro" w:hAnsi="Myriad Pro" w:cs="Myriad Pro"/>
          <w:sz w:val="26"/>
          <w:szCs w:val="26"/>
        </w:rPr>
        <w:t xml:space="preserve">Для определения размера выпадающих доходов </w:t>
      </w:r>
      <w:r w:rsidRPr="00483B94">
        <w:rPr>
          <w:rFonts w:ascii="Myriad Pro" w:hAnsi="Myriad Pro" w:cs="Myriad Pro"/>
          <w:sz w:val="26"/>
          <w:szCs w:val="26"/>
        </w:rPr>
        <w:t>связанны</w:t>
      </w:r>
      <w:r>
        <w:rPr>
          <w:rFonts w:ascii="Myriad Pro" w:hAnsi="Myriad Pro" w:cs="Myriad Pro"/>
          <w:sz w:val="26"/>
          <w:szCs w:val="26"/>
        </w:rPr>
        <w:t>х</w:t>
      </w:r>
      <w:r w:rsidRPr="00483B94">
        <w:rPr>
          <w:rFonts w:ascii="Myriad Pro" w:hAnsi="Myriad Pro" w:cs="Myriad Pro"/>
          <w:sz w:val="26"/>
          <w:szCs w:val="26"/>
        </w:rPr>
        <w:t xml:space="preserve"> с компенсацией незапланированных расходов или полученного избытка, выявленных по итогам последнего истекшего года</w:t>
      </w:r>
      <w:r>
        <w:rPr>
          <w:rFonts w:ascii="Myriad Pro" w:hAnsi="Myriad Pro" w:cs="Myriad Pro"/>
          <w:sz w:val="26"/>
          <w:szCs w:val="26"/>
        </w:rPr>
        <w:t>, учитывается наименьший размер, определяемый по фактическим данным или расчетным (фактическим) данным.</w:t>
      </w:r>
    </w:p>
    <w:p w14:paraId="31148A49" w14:textId="77777777" w:rsidR="00E53DBF" w:rsidRPr="0033121F" w:rsidRDefault="00E53DBF" w:rsidP="00E53DBF">
      <w:pPr>
        <w:pStyle w:val="a5"/>
        <w:spacing w:line="360" w:lineRule="auto"/>
        <w:ind w:left="0" w:firstLine="567"/>
        <w:jc w:val="both"/>
        <w:rPr>
          <w:rFonts w:ascii="Myriad Pro" w:hAnsi="Myriad Pro" w:cs="Myriad Pro"/>
          <w:sz w:val="26"/>
          <w:szCs w:val="26"/>
        </w:rPr>
      </w:pPr>
      <w:r>
        <w:rPr>
          <w:rFonts w:ascii="Myriad Pro" w:hAnsi="Myriad Pro"/>
          <w:sz w:val="26"/>
          <w:szCs w:val="26"/>
        </w:rPr>
        <w:t>Расчетные (ф</w:t>
      </w:r>
      <w:r w:rsidRPr="00483B94">
        <w:rPr>
          <w:rFonts w:ascii="Myriad Pro" w:hAnsi="Myriad Pro"/>
          <w:sz w:val="26"/>
          <w:szCs w:val="26"/>
        </w:rPr>
        <w:t>актические</w:t>
      </w:r>
      <w:r>
        <w:rPr>
          <w:rFonts w:ascii="Myriad Pro" w:hAnsi="Myriad Pro"/>
          <w:sz w:val="26"/>
          <w:szCs w:val="26"/>
        </w:rPr>
        <w:t xml:space="preserve">) </w:t>
      </w:r>
      <w:r w:rsidRPr="00483B94">
        <w:rPr>
          <w:rFonts w:ascii="Myriad Pro" w:hAnsi="Myriad Pro"/>
          <w:sz w:val="26"/>
          <w:szCs w:val="26"/>
        </w:rPr>
        <w:t xml:space="preserve">выпадающие доходы по </w:t>
      </w:r>
      <w:r w:rsidRPr="00483B94">
        <w:rPr>
          <w:rFonts w:ascii="Myriad Pro" w:hAnsi="Myriad Pro" w:cs="Myriad Pro"/>
          <w:sz w:val="26"/>
          <w:szCs w:val="26"/>
        </w:rPr>
        <w:t>мероприятиям «последней мили», связанным 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r>
        <w:rPr>
          <w:rFonts w:ascii="Myriad Pro" w:hAnsi="Myriad Pro" w:cs="Myriad Pro"/>
          <w:sz w:val="26"/>
          <w:szCs w:val="26"/>
        </w:rPr>
        <w:t>,</w:t>
      </w:r>
      <w:r w:rsidRPr="00483B94">
        <w:rPr>
          <w:rFonts w:ascii="Myriad Pro" w:hAnsi="Myriad Pro" w:cs="Myriad Pro"/>
          <w:sz w:val="26"/>
          <w:szCs w:val="26"/>
        </w:rPr>
        <w:t xml:space="preserve"> определяются с учетом значений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w:t>
      </w:r>
      <w:r>
        <w:rPr>
          <w:rFonts w:ascii="Myriad Pro" w:hAnsi="Myriad Pro" w:cs="Myriad Pro"/>
          <w:sz w:val="26"/>
          <w:szCs w:val="26"/>
        </w:rPr>
        <w:t xml:space="preserve"> цен</w:t>
      </w:r>
      <w:r w:rsidRPr="00483B94">
        <w:rPr>
          <w:rFonts w:ascii="Myriad Pro" w:hAnsi="Myriad Pro" w:cs="Myriad Pro"/>
          <w:sz w:val="26"/>
          <w:szCs w:val="26"/>
        </w:rPr>
        <w:t xml:space="preserve"> </w:t>
      </w:r>
      <w:r>
        <w:rPr>
          <w:rFonts w:ascii="Myriad Pro" w:hAnsi="Myriad Pro" w:cs="Myriad Pro"/>
          <w:sz w:val="26"/>
          <w:szCs w:val="26"/>
        </w:rPr>
        <w:t>(</w:t>
      </w:r>
      <w:r w:rsidRPr="0033121F">
        <w:rPr>
          <w:rFonts w:ascii="Myriad Pro" w:hAnsi="Myriad Pro" w:cs="Myriad Pro"/>
          <w:sz w:val="26"/>
          <w:szCs w:val="26"/>
        </w:rPr>
        <w:t>тарифов</w:t>
      </w:r>
      <w:r>
        <w:rPr>
          <w:rFonts w:ascii="Myriad Pro" w:hAnsi="Myriad Pro" w:cs="Myriad Pro"/>
          <w:sz w:val="26"/>
          <w:szCs w:val="26"/>
        </w:rPr>
        <w:t>),</w:t>
      </w:r>
      <w:r w:rsidRPr="0033121F">
        <w:rPr>
          <w:rFonts w:ascii="Myriad Pro" w:hAnsi="Myriad Pro" w:cs="Myriad Pro"/>
          <w:sz w:val="26"/>
          <w:szCs w:val="26"/>
        </w:rPr>
        <w:t xml:space="preserve"> для группы Заявителей до 150 кВт и плановых значений объема максимальной мощности и длины линий и т.д. на основании фактических средних данных за три предыдущих года по выполненным договорам ТП.</w:t>
      </w:r>
    </w:p>
    <w:p w14:paraId="7C09DE6B" w14:textId="77777777" w:rsidR="00E53DBF" w:rsidRDefault="00E53DBF" w:rsidP="00E53DBF">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С</w:t>
      </w:r>
      <w:r w:rsidRPr="0033121F">
        <w:rPr>
          <w:rFonts w:ascii="Myriad Pro" w:hAnsi="Myriad Pro" w:cs="Myriad Pro"/>
          <w:sz w:val="26"/>
          <w:szCs w:val="26"/>
        </w:rPr>
        <w:t xml:space="preserve">уммарный размер платы за технологическое присоединение в части мероприятий «последней мили» (п. 8 Приложения №3) определяется в соответствии с датой заключения договора ТП, согласно которой сумма оплаты по </w:t>
      </w:r>
      <w:r w:rsidRPr="0033121F">
        <w:rPr>
          <w:rFonts w:ascii="Myriad Pro" w:hAnsi="Myriad Pro" w:cs="Myriad Pro"/>
          <w:sz w:val="26"/>
          <w:szCs w:val="26"/>
        </w:rPr>
        <w:lastRenderedPageBreak/>
        <w:t>мероприятиям «последней мили» будет различной</w:t>
      </w:r>
      <w:r>
        <w:rPr>
          <w:rFonts w:ascii="Myriad Pro" w:hAnsi="Myriad Pro" w:cs="Myriad Pro"/>
          <w:sz w:val="26"/>
          <w:szCs w:val="26"/>
        </w:rPr>
        <w:t xml:space="preserve"> (с</w:t>
      </w:r>
      <w:r w:rsidRPr="00DF3740">
        <w:rPr>
          <w:rFonts w:ascii="Myriad Pro" w:hAnsi="Myriad Pro" w:cs="Myriad Pro"/>
          <w:sz w:val="26"/>
          <w:szCs w:val="26"/>
        </w:rPr>
        <w:t xml:space="preserve"> 1 октября 2015 года размер включаемой в состав платы за технологическое присоединение не может составлять более чем 50 процентов от величины указанных расходов</w:t>
      </w:r>
      <w:r>
        <w:rPr>
          <w:rFonts w:ascii="Myriad Pro" w:hAnsi="Myriad Pro" w:cs="Myriad Pro"/>
          <w:sz w:val="26"/>
          <w:szCs w:val="26"/>
        </w:rPr>
        <w:t>, с 1 октября 2017 года в состав платы за технологическое присоединение энергопринимающих устройств не включаются расходы, связанные со строительством объектов электросетевого хозяйства)</w:t>
      </w:r>
      <w:r w:rsidRPr="0033121F">
        <w:rPr>
          <w:rFonts w:ascii="Myriad Pro" w:hAnsi="Myriad Pro" w:cs="Myriad Pro"/>
          <w:sz w:val="26"/>
          <w:szCs w:val="26"/>
        </w:rPr>
        <w:t xml:space="preserve">. </w:t>
      </w:r>
    </w:p>
    <w:p w14:paraId="21A6AF27" w14:textId="77777777" w:rsidR="00E53DBF" w:rsidRPr="00F243D2" w:rsidRDefault="00E53DBF" w:rsidP="00E53DBF">
      <w:pPr>
        <w:autoSpaceDE w:val="0"/>
        <w:autoSpaceDN w:val="0"/>
        <w:adjustRightInd w:val="0"/>
        <w:spacing w:line="360" w:lineRule="auto"/>
        <w:ind w:firstLine="567"/>
        <w:jc w:val="both"/>
        <w:rPr>
          <w:rFonts w:ascii="Myriad Pro" w:hAnsi="Myriad Pro" w:cs="Myriad Pro"/>
          <w:b/>
          <w:bCs/>
          <w:sz w:val="26"/>
          <w:szCs w:val="26"/>
        </w:rPr>
      </w:pPr>
      <w:r w:rsidRPr="00F243D2">
        <w:rPr>
          <w:rFonts w:ascii="Myriad Pro" w:hAnsi="Myriad Pro" w:cs="Myriad Pro"/>
          <w:b/>
          <w:bCs/>
          <w:sz w:val="26"/>
          <w:szCs w:val="26"/>
        </w:rPr>
        <w:t>Величина изменения необходимой валовой выручки, в отчетном году долгосрочного периода регулирования, определяется также с учетом результатов исполнения инвестиционной программы.</w:t>
      </w:r>
    </w:p>
    <w:p w14:paraId="129A1D73" w14:textId="77777777" w:rsidR="00E53DBF" w:rsidRDefault="00E53DBF" w:rsidP="00E53DBF">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Исполнитель отмечает, что в ряде случаев источником финансирования мероприятий, связанных с технологическим присоединением льготной группы заявителей, могут являться амортизационные отчисления, указанные в отчете об исполнении Инвестиционной программы.</w:t>
      </w:r>
    </w:p>
    <w:p w14:paraId="3D6873AF" w14:textId="77777777" w:rsidR="00E53DBF" w:rsidRDefault="00E53DBF" w:rsidP="00E53DBF">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 xml:space="preserve">Данный размер средств, так же подлежит учету при определении размера выпадающих доходов </w:t>
      </w:r>
      <w:r w:rsidRPr="00483B94">
        <w:rPr>
          <w:rFonts w:ascii="Myriad Pro" w:hAnsi="Myriad Pro" w:cs="Myriad Pro"/>
          <w:sz w:val="26"/>
          <w:szCs w:val="26"/>
        </w:rPr>
        <w:t>связанны</w:t>
      </w:r>
      <w:r>
        <w:rPr>
          <w:rFonts w:ascii="Myriad Pro" w:hAnsi="Myriad Pro" w:cs="Myriad Pro"/>
          <w:sz w:val="26"/>
          <w:szCs w:val="26"/>
        </w:rPr>
        <w:t>х</w:t>
      </w:r>
      <w:r w:rsidRPr="00483B94">
        <w:rPr>
          <w:rFonts w:ascii="Myriad Pro" w:hAnsi="Myriad Pro" w:cs="Myriad Pro"/>
          <w:sz w:val="26"/>
          <w:szCs w:val="26"/>
        </w:rPr>
        <w:t xml:space="preserve"> с компенсацией незапланированных расходов или полученного избытка, выявленных по итогам последнего истекшего года</w:t>
      </w:r>
      <w:r>
        <w:rPr>
          <w:rFonts w:ascii="Myriad Pro" w:hAnsi="Myriad Pro" w:cs="Myriad Pro"/>
          <w:sz w:val="26"/>
          <w:szCs w:val="26"/>
        </w:rPr>
        <w:t xml:space="preserve"> путем верификации данных реализованных Инвестиционных программ по коду инвестиционной программы и данных реестра мероприятий «последней мили» по выполненным договорам ТП. </w:t>
      </w:r>
    </w:p>
    <w:p w14:paraId="6B2ACF2C" w14:textId="77777777" w:rsidR="00E53DBF" w:rsidRDefault="00E53DBF" w:rsidP="00E53DBF">
      <w:pPr>
        <w:pStyle w:val="a5"/>
        <w:spacing w:line="360" w:lineRule="auto"/>
        <w:ind w:left="0" w:firstLine="567"/>
        <w:jc w:val="both"/>
        <w:rPr>
          <w:rFonts w:ascii="Myriad Pro" w:hAnsi="Myriad Pro"/>
          <w:sz w:val="26"/>
          <w:szCs w:val="26"/>
        </w:rPr>
      </w:pPr>
    </w:p>
    <w:p w14:paraId="645AB994" w14:textId="7F46EF77" w:rsidR="00E53DBF" w:rsidRPr="0008220E" w:rsidRDefault="00E53DBF" w:rsidP="00E53DBF">
      <w:pPr>
        <w:pStyle w:val="21"/>
        <w:numPr>
          <w:ilvl w:val="2"/>
          <w:numId w:val="2"/>
        </w:numPr>
        <w:spacing w:before="0" w:line="360" w:lineRule="auto"/>
        <w:ind w:left="426" w:hanging="437"/>
        <w:jc w:val="both"/>
        <w:rPr>
          <w:rFonts w:ascii="Myriad Pro" w:hAnsi="Myriad Pro"/>
          <w:b/>
          <w:color w:val="4F6228" w:themeColor="accent3" w:themeShade="80"/>
          <w:sz w:val="28"/>
          <w:szCs w:val="28"/>
        </w:rPr>
      </w:pPr>
      <w:bookmarkStart w:id="121" w:name="_Toc53158509"/>
      <w:bookmarkStart w:id="122" w:name="_Toc53588522"/>
      <w:r w:rsidRPr="0008220E">
        <w:rPr>
          <w:rFonts w:ascii="Myriad Pro" w:hAnsi="Myriad Pro"/>
          <w:b/>
          <w:color w:val="4F6228" w:themeColor="accent3" w:themeShade="80"/>
          <w:sz w:val="28"/>
          <w:szCs w:val="28"/>
        </w:rPr>
        <w:t>Расходы на оплату продукции (услуг) организаций, осуществляющих регулируемые виды деятельности</w:t>
      </w:r>
      <w:bookmarkEnd w:id="121"/>
      <w:bookmarkEnd w:id="122"/>
    </w:p>
    <w:p w14:paraId="078E4081" w14:textId="77777777" w:rsidR="00E53DBF" w:rsidRPr="00116E32" w:rsidRDefault="00E53DBF" w:rsidP="00E53DBF">
      <w:pPr>
        <w:spacing w:line="360" w:lineRule="auto"/>
        <w:ind w:firstLine="567"/>
        <w:jc w:val="both"/>
        <w:rPr>
          <w:rFonts w:ascii="Myriad Pro" w:hAnsi="Myriad Pro"/>
          <w:sz w:val="26"/>
          <w:szCs w:val="26"/>
        </w:rPr>
      </w:pPr>
      <w:r w:rsidRPr="00116E32">
        <w:rPr>
          <w:rFonts w:ascii="Myriad Pro" w:hAnsi="Myriad Pro"/>
          <w:sz w:val="26"/>
          <w:szCs w:val="26"/>
        </w:rPr>
        <w:t xml:space="preserve">В соответствии с пунктом 38 Основ ценообразования № 1178 перед началом каждого года долгосрочного периода регулирования определяются планируемые значения параметров расчета тарифов, в том числе: </w:t>
      </w:r>
      <w:r w:rsidRPr="00116E32">
        <w:rPr>
          <w:rFonts w:ascii="Myriad Pro" w:hAnsi="Myriad Pro"/>
          <w:b/>
          <w:bCs/>
          <w:sz w:val="26"/>
          <w:szCs w:val="26"/>
        </w:rPr>
        <w:t>величина неподконтрольных расходов</w:t>
      </w:r>
      <w:r w:rsidRPr="00116E32">
        <w:rPr>
          <w:rFonts w:ascii="Myriad Pro" w:hAnsi="Myriad Pro"/>
          <w:sz w:val="26"/>
          <w:szCs w:val="26"/>
        </w:rPr>
        <w:t xml:space="preserve">, рассчитанная в соответствии с перечнем расходов, утвержденным в методических указаниях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содержащим в том числе расходы, связанные с осуществлением технологического присоединения к электрическим сетям, не включаемые в соответствии с пунктом 87 Основ ценообразования № 1178 в плату </w:t>
      </w:r>
      <w:r w:rsidRPr="00116E32">
        <w:rPr>
          <w:rFonts w:ascii="Myriad Pro" w:hAnsi="Myriad Pro"/>
          <w:sz w:val="26"/>
          <w:szCs w:val="26"/>
        </w:rPr>
        <w:lastRenderedPageBreak/>
        <w:t xml:space="preserve">за технологическое присоединение, а также </w:t>
      </w:r>
      <w:r w:rsidRPr="00116E32">
        <w:rPr>
          <w:rFonts w:ascii="Myriad Pro" w:hAnsi="Myriad Pro"/>
          <w:b/>
          <w:bCs/>
          <w:sz w:val="26"/>
          <w:szCs w:val="26"/>
        </w:rPr>
        <w:t>величина расходов на оплату технологического присоединения объектов электросетевого хозяйства к сетям смежной сетевой организации</w:t>
      </w:r>
      <w:r w:rsidRPr="00116E32">
        <w:rPr>
          <w:rFonts w:ascii="Myriad Pro" w:hAnsi="Myriad Pro"/>
          <w:sz w:val="26"/>
          <w:szCs w:val="26"/>
        </w:rPr>
        <w:t xml:space="preserve"> (за исключением расходов, включаемых в соответствии с пунктом 87 Основ ценообразования № 1178 в состав платы за технологическое присоединение, рассчитанной для лица, технологическое присоединение энергопринимающих устройств которого требует проведения мероприятий на объектах электросетевого хозяйства смежной сетевой организации) в размере, определенном исходя из утвержденной (рассчитанной) для такой смежной сетевой организации платы за технологическое присоединение. </w:t>
      </w:r>
    </w:p>
    <w:p w14:paraId="774D5141" w14:textId="77777777" w:rsidR="00E53DBF" w:rsidRDefault="00E53DBF" w:rsidP="00E53DBF">
      <w:pPr>
        <w:pStyle w:val="a5"/>
        <w:spacing w:line="360" w:lineRule="auto"/>
        <w:ind w:left="0" w:firstLine="567"/>
        <w:jc w:val="both"/>
        <w:rPr>
          <w:rFonts w:ascii="Myriad Pro" w:hAnsi="Myriad Pro"/>
          <w:b/>
          <w:bCs/>
          <w:i/>
          <w:iCs/>
          <w:sz w:val="26"/>
          <w:szCs w:val="26"/>
        </w:rPr>
      </w:pPr>
      <w:r w:rsidRPr="0015283F">
        <w:rPr>
          <w:rFonts w:ascii="Myriad Pro" w:hAnsi="Myriad Pro"/>
          <w:b/>
          <w:bCs/>
          <w:i/>
          <w:iCs/>
          <w:sz w:val="26"/>
          <w:szCs w:val="26"/>
        </w:rPr>
        <w:t xml:space="preserve">Исполнитель обоснованно полагает, что при определении расходов на </w:t>
      </w:r>
      <w:r>
        <w:rPr>
          <w:rFonts w:ascii="Myriad Pro" w:hAnsi="Myriad Pro"/>
          <w:b/>
          <w:bCs/>
          <w:i/>
          <w:iCs/>
          <w:sz w:val="26"/>
          <w:szCs w:val="26"/>
        </w:rPr>
        <w:t xml:space="preserve">оплату продукции (услуг) </w:t>
      </w:r>
      <w:r w:rsidRPr="0015283F">
        <w:rPr>
          <w:rFonts w:ascii="Myriad Pro" w:hAnsi="Myriad Pro"/>
          <w:b/>
          <w:bCs/>
          <w:i/>
          <w:iCs/>
          <w:sz w:val="26"/>
          <w:szCs w:val="26"/>
        </w:rPr>
        <w:t>организаций, осуществляющих регулируемые виды деятельности, регулируемая организация и орган регулирования должны руководствоваться следующими критериями оценки экономической обоснованности расходов:</w:t>
      </w:r>
    </w:p>
    <w:p w14:paraId="6C3313E3" w14:textId="77777777" w:rsidR="00E53DBF" w:rsidRPr="0015283F" w:rsidRDefault="00E53DBF" w:rsidP="00DD2DF0">
      <w:pPr>
        <w:pStyle w:val="a5"/>
        <w:numPr>
          <w:ilvl w:val="0"/>
          <w:numId w:val="47"/>
        </w:numPr>
        <w:spacing w:line="360" w:lineRule="auto"/>
        <w:jc w:val="both"/>
        <w:rPr>
          <w:rFonts w:ascii="Myriad Pro" w:hAnsi="Myriad Pro"/>
          <w:b/>
          <w:bCs/>
          <w:i/>
          <w:iCs/>
          <w:sz w:val="26"/>
          <w:szCs w:val="26"/>
        </w:rPr>
      </w:pPr>
      <w:r>
        <w:rPr>
          <w:rFonts w:ascii="Myriad Pro" w:hAnsi="Myriad Pro"/>
          <w:b/>
          <w:bCs/>
          <w:i/>
          <w:iCs/>
          <w:sz w:val="26"/>
          <w:szCs w:val="26"/>
        </w:rPr>
        <w:t>документальная подтвержденность объемных натуральных показателей (параметров) оказания услуг в соответствии с условиями заключенных договоров на очередной период регулирования или фактических данных за последние истекшие отчетные периоды;</w:t>
      </w:r>
    </w:p>
    <w:p w14:paraId="7E8ECD3E" w14:textId="77777777" w:rsidR="00E53DBF" w:rsidRPr="0015283F" w:rsidRDefault="00E53DBF" w:rsidP="00DD2DF0">
      <w:pPr>
        <w:pStyle w:val="a5"/>
        <w:numPr>
          <w:ilvl w:val="0"/>
          <w:numId w:val="47"/>
        </w:numPr>
        <w:spacing w:line="360" w:lineRule="auto"/>
        <w:jc w:val="both"/>
        <w:rPr>
          <w:rFonts w:ascii="Myriad Pro" w:hAnsi="Myriad Pro"/>
          <w:b/>
          <w:bCs/>
          <w:i/>
          <w:iCs/>
          <w:sz w:val="26"/>
          <w:szCs w:val="26"/>
        </w:rPr>
      </w:pPr>
      <w:r>
        <w:rPr>
          <w:rFonts w:ascii="Myriad Pro" w:hAnsi="Myriad Pro"/>
          <w:b/>
          <w:bCs/>
          <w:i/>
          <w:iCs/>
          <w:sz w:val="26"/>
          <w:szCs w:val="26"/>
        </w:rPr>
        <w:t>утвержденными ценами (тарифами) на очередной период регулирования или утвержденными ценами (тарифами) на текущий период регулирования с применением соответствующих индексов-дефляторов в соответствии с официальными прогнозами социально-экономического развития на очередной период регулирования.</w:t>
      </w:r>
    </w:p>
    <w:p w14:paraId="4764C560" w14:textId="77777777" w:rsidR="00E53DBF" w:rsidRDefault="00E53DBF" w:rsidP="00E53DBF">
      <w:pPr>
        <w:pStyle w:val="a5"/>
        <w:spacing w:line="360" w:lineRule="auto"/>
        <w:ind w:left="0" w:firstLine="567"/>
        <w:jc w:val="both"/>
        <w:rPr>
          <w:rFonts w:ascii="Myriad Pro" w:hAnsi="Myriad Pro"/>
          <w:sz w:val="26"/>
          <w:szCs w:val="26"/>
        </w:rPr>
      </w:pPr>
    </w:p>
    <w:p w14:paraId="7FF4C578" w14:textId="5F5DA7D5" w:rsidR="00E53DBF" w:rsidRPr="0008220E" w:rsidRDefault="00E53DBF" w:rsidP="00E53DBF">
      <w:pPr>
        <w:pStyle w:val="21"/>
        <w:numPr>
          <w:ilvl w:val="2"/>
          <w:numId w:val="2"/>
        </w:numPr>
        <w:spacing w:before="0" w:line="360" w:lineRule="auto"/>
        <w:ind w:left="426" w:hanging="437"/>
        <w:jc w:val="both"/>
        <w:rPr>
          <w:rFonts w:ascii="Myriad Pro" w:hAnsi="Myriad Pro"/>
          <w:b/>
          <w:color w:val="4F6228" w:themeColor="accent3" w:themeShade="80"/>
          <w:sz w:val="28"/>
          <w:szCs w:val="28"/>
        </w:rPr>
      </w:pPr>
      <w:bookmarkStart w:id="123" w:name="_Toc53158510"/>
      <w:bookmarkStart w:id="124" w:name="_Toc53588523"/>
      <w:r w:rsidRPr="0008220E">
        <w:rPr>
          <w:rFonts w:ascii="Myriad Pro" w:hAnsi="Myriad Pro"/>
          <w:b/>
          <w:color w:val="4F6228" w:themeColor="accent3" w:themeShade="80"/>
          <w:sz w:val="28"/>
          <w:szCs w:val="28"/>
        </w:rPr>
        <w:t>Расходы, связанные с арендой имущества, используемого для осуществления регулируемой деятельности</w:t>
      </w:r>
      <w:bookmarkEnd w:id="123"/>
      <w:bookmarkEnd w:id="124"/>
    </w:p>
    <w:p w14:paraId="6C488560" w14:textId="77777777"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lang w:val="ru-RU"/>
        </w:rPr>
        <w:t xml:space="preserve">В </w:t>
      </w:r>
      <w:r w:rsidRPr="006A0E88">
        <w:rPr>
          <w:rFonts w:ascii="Myriad Pro" w:hAnsi="Myriad Pro"/>
          <w:sz w:val="26"/>
          <w:szCs w:val="26"/>
          <w:shd w:val="clear" w:color="auto" w:fill="FFFFFF"/>
          <w:lang w:val="ru-RU"/>
        </w:rPr>
        <w:t>состав прочих расходов, которые учитываются при определении необходимой валовой выручки, включается: плата за владение и</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(или) </w:t>
      </w:r>
      <w:r w:rsidRPr="006A0E88">
        <w:rPr>
          <w:rFonts w:ascii="Myriad Pro" w:hAnsi="Myriad Pro"/>
          <w:sz w:val="26"/>
          <w:szCs w:val="26"/>
          <w:shd w:val="clear" w:color="auto" w:fill="FFFFFF"/>
          <w:lang w:val="ru-RU"/>
        </w:rPr>
        <w:lastRenderedPageBreak/>
        <w:t>пользование имуществом.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(часть 5 пункт 28 Основ ценообразования).</w:t>
      </w:r>
    </w:p>
    <w:p w14:paraId="3531AC96" w14:textId="77777777"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Пунктом 11 Методических указаний № 98-э установлено, что расходы на арендную плату относятся к неподконтрольным расходам.</w:t>
      </w:r>
    </w:p>
    <w:p w14:paraId="4DB6C1F2" w14:textId="1E06FA40"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shd w:val="clear" w:color="auto" w:fill="FFFFFF"/>
          <w:lang w:val="ru-RU"/>
        </w:rPr>
        <w:t>Согласно пункту 29 Основ ценообразования</w:t>
      </w:r>
      <w:r w:rsidR="00562796">
        <w:rPr>
          <w:rFonts w:ascii="Myriad Pro" w:hAnsi="Myriad Pro"/>
          <w:sz w:val="26"/>
          <w:szCs w:val="26"/>
          <w:shd w:val="clear" w:color="auto" w:fill="FFFFFF"/>
          <w:lang w:val="ru-RU"/>
        </w:rPr>
        <w:t xml:space="preserve"> № 1178</w:t>
      </w:r>
      <w:r w:rsidRPr="006A0E88">
        <w:rPr>
          <w:rFonts w:ascii="Myriad Pro" w:hAnsi="Myriad Pro"/>
          <w:sz w:val="26"/>
          <w:szCs w:val="26"/>
          <w:shd w:val="clear" w:color="auto" w:fill="FFFFFF"/>
          <w:lang w:val="ru-RU"/>
        </w:rPr>
        <w:t xml:space="preserve"> п</w:t>
      </w:r>
      <w:r w:rsidRPr="006A0E88">
        <w:rPr>
          <w:rFonts w:ascii="Myriad Pro" w:hAnsi="Myriad Pro"/>
          <w:sz w:val="26"/>
          <w:szCs w:val="26"/>
          <w:lang w:val="ru-RU"/>
        </w:rPr>
        <w:t>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773B3761" w14:textId="77777777" w:rsidR="00E53DBF" w:rsidRPr="006A0E88" w:rsidRDefault="00E53DBF" w:rsidP="00DD2DF0">
      <w:pPr>
        <w:pStyle w:val="s1"/>
        <w:numPr>
          <w:ilvl w:val="0"/>
          <w:numId w:val="48"/>
        </w:numPr>
        <w:shd w:val="clear" w:color="auto" w:fill="FFFFFF"/>
        <w:spacing w:before="0" w:beforeAutospacing="0" w:after="0" w:afterAutospacing="0" w:line="360" w:lineRule="auto"/>
        <w:jc w:val="both"/>
        <w:rPr>
          <w:rFonts w:ascii="Myriad Pro" w:hAnsi="Myriad Pro"/>
          <w:sz w:val="26"/>
          <w:szCs w:val="26"/>
          <w:lang w:val="ru-RU"/>
        </w:rPr>
      </w:pPr>
      <w:r w:rsidRPr="006A0E88">
        <w:rPr>
          <w:rFonts w:ascii="Myriad Pro" w:hAnsi="Myriad Pro"/>
          <w:sz w:val="26"/>
          <w:szCs w:val="26"/>
          <w:lang w:val="ru-RU"/>
        </w:rPr>
        <w:t xml:space="preserve"> 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35C8759B" w14:textId="77777777" w:rsidR="00E53DBF" w:rsidRPr="006A0E88" w:rsidRDefault="00E53DBF" w:rsidP="00DD2DF0">
      <w:pPr>
        <w:pStyle w:val="s1"/>
        <w:numPr>
          <w:ilvl w:val="0"/>
          <w:numId w:val="48"/>
        </w:numPr>
        <w:shd w:val="clear" w:color="auto" w:fill="FFFFFF"/>
        <w:spacing w:before="0" w:beforeAutospacing="0" w:after="0" w:afterAutospacing="0" w:line="360" w:lineRule="auto"/>
        <w:jc w:val="both"/>
        <w:rPr>
          <w:rFonts w:ascii="Myriad Pro" w:hAnsi="Myriad Pro"/>
          <w:sz w:val="26"/>
          <w:szCs w:val="26"/>
          <w:lang w:val="ru-RU"/>
        </w:rPr>
      </w:pPr>
      <w:r w:rsidRPr="006A0E88">
        <w:rPr>
          <w:rFonts w:ascii="Myriad Pro" w:hAnsi="Myriad Pro"/>
          <w:sz w:val="26"/>
          <w:szCs w:val="26"/>
          <w:lang w:val="ru-RU"/>
        </w:rPr>
        <w:t xml:space="preserve"> расходы (цены), установленные в договорах, заключенных в результате проведения торгов;</w:t>
      </w:r>
    </w:p>
    <w:p w14:paraId="66548E67" w14:textId="77777777" w:rsidR="00E53DBF" w:rsidRPr="006A0E88" w:rsidRDefault="00E53DBF" w:rsidP="00DD2DF0">
      <w:pPr>
        <w:pStyle w:val="s1"/>
        <w:numPr>
          <w:ilvl w:val="0"/>
          <w:numId w:val="48"/>
        </w:numPr>
        <w:shd w:val="clear" w:color="auto" w:fill="FFFFFF"/>
        <w:spacing w:before="0" w:beforeAutospacing="0" w:after="0" w:afterAutospacing="0" w:line="360" w:lineRule="auto"/>
        <w:jc w:val="both"/>
        <w:rPr>
          <w:rFonts w:ascii="Myriad Pro" w:hAnsi="Myriad Pro"/>
          <w:sz w:val="26"/>
          <w:szCs w:val="26"/>
          <w:lang w:val="ru-RU"/>
        </w:rPr>
      </w:pPr>
      <w:r w:rsidRPr="006A0E88">
        <w:rPr>
          <w:rFonts w:ascii="Myriad Pro" w:hAnsi="Myriad Pro"/>
          <w:sz w:val="26"/>
          <w:szCs w:val="26"/>
          <w:lang w:val="ru-RU"/>
        </w:rPr>
        <w:t xml:space="preserve"> рыночные цены, сложившиеся на организованных торговых площадках, в том числе биржах, функционирующих на территории Российской Федерации;</w:t>
      </w:r>
    </w:p>
    <w:p w14:paraId="54E7F01D" w14:textId="77777777" w:rsidR="00E53DBF" w:rsidRPr="006A0E88" w:rsidRDefault="00E53DBF" w:rsidP="00DD2DF0">
      <w:pPr>
        <w:pStyle w:val="s1"/>
        <w:numPr>
          <w:ilvl w:val="0"/>
          <w:numId w:val="48"/>
        </w:numPr>
        <w:shd w:val="clear" w:color="auto" w:fill="FFFFFF"/>
        <w:spacing w:before="0" w:beforeAutospacing="0" w:after="0" w:afterAutospacing="0" w:line="360" w:lineRule="auto"/>
        <w:jc w:val="both"/>
        <w:rPr>
          <w:rFonts w:ascii="Myriad Pro" w:hAnsi="Myriad Pro"/>
          <w:sz w:val="26"/>
          <w:szCs w:val="26"/>
          <w:lang w:val="ru-RU"/>
        </w:rPr>
      </w:pPr>
      <w:r w:rsidRPr="006A0E88">
        <w:rPr>
          <w:rFonts w:ascii="Myriad Pro" w:hAnsi="Myriad Pro"/>
          <w:sz w:val="26"/>
          <w:szCs w:val="26"/>
          <w:lang w:val="ru-RU"/>
        </w:rPr>
        <w:t xml:space="preserve"> 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60F37B8C" w14:textId="77777777"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При отсутствии указанных данных расчетные значения расходов определяются с использованием официальной статистической информации.</w:t>
      </w:r>
    </w:p>
    <w:p w14:paraId="77D7A317" w14:textId="77777777"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lang w:val="ru-RU"/>
        </w:rPr>
        <w:lastRenderedPageBreak/>
        <w:t>Пунктом 31</w:t>
      </w:r>
      <w:r>
        <w:rPr>
          <w:rFonts w:ascii="Myriad Pro" w:hAnsi="Myriad Pro"/>
          <w:sz w:val="26"/>
          <w:szCs w:val="26"/>
          <w:lang w:val="ru-RU"/>
        </w:rPr>
        <w:t xml:space="preserve"> </w:t>
      </w:r>
      <w:r w:rsidRPr="006A0E88">
        <w:rPr>
          <w:rFonts w:ascii="Myriad Pro" w:hAnsi="Myriad Pro"/>
          <w:sz w:val="26"/>
          <w:szCs w:val="26"/>
          <w:shd w:val="clear" w:color="auto" w:fill="FFFFFF"/>
          <w:lang w:val="ru-RU"/>
        </w:rPr>
        <w:t>Основ ценообразования</w:t>
      </w:r>
      <w:r>
        <w:rPr>
          <w:rFonts w:ascii="Myriad Pro" w:hAnsi="Myriad Pro"/>
          <w:sz w:val="26"/>
          <w:szCs w:val="26"/>
          <w:shd w:val="clear" w:color="auto" w:fill="FFFFFF"/>
          <w:lang w:val="ru-RU"/>
        </w:rPr>
        <w:t xml:space="preserve"> № 1178</w:t>
      </w:r>
      <w:r w:rsidRPr="006A0E88">
        <w:rPr>
          <w:rFonts w:ascii="Myriad Pro" w:hAnsi="Myriad Pro"/>
          <w:sz w:val="26"/>
          <w:szCs w:val="26"/>
          <w:shd w:val="clear" w:color="auto" w:fill="FFFFFF"/>
          <w:lang w:val="ru-RU"/>
        </w:rPr>
        <w:t xml:space="preserve"> предусмотрено, что при отсутствии нормативов по отдельным статьям расходов допускается использование в расчетах экспертных оценок, основанных на отчетных данных, представляемых организацией, осуществляющей регулируемую деятельность.</w:t>
      </w:r>
    </w:p>
    <w:p w14:paraId="2698A583" w14:textId="77777777"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Как следует из</w:t>
      </w:r>
      <w:r w:rsidRPr="006A0E88">
        <w:rPr>
          <w:rFonts w:ascii="Myriad Pro" w:hAnsi="Myriad Pro"/>
          <w:sz w:val="26"/>
          <w:szCs w:val="26"/>
        </w:rPr>
        <w:t> </w:t>
      </w:r>
      <w:r w:rsidRPr="006A0E88">
        <w:rPr>
          <w:rFonts w:ascii="Myriad Pro" w:hAnsi="Myriad Pro"/>
          <w:sz w:val="26"/>
          <w:szCs w:val="26"/>
          <w:lang w:val="ru-RU"/>
        </w:rPr>
        <w:t>пункта 17</w:t>
      </w:r>
      <w:r w:rsidRPr="006A0E88">
        <w:rPr>
          <w:rFonts w:ascii="Myriad Pro" w:hAnsi="Myriad Pro"/>
          <w:sz w:val="26"/>
          <w:szCs w:val="26"/>
        </w:rPr>
        <w:t> </w:t>
      </w:r>
      <w:r w:rsidRPr="006A0E88">
        <w:rPr>
          <w:rFonts w:ascii="Myriad Pro" w:hAnsi="Myriad Pro"/>
          <w:sz w:val="26"/>
          <w:szCs w:val="26"/>
          <w:lang w:val="ru-RU"/>
        </w:rPr>
        <w:t>ПБУ 6/01 и</w:t>
      </w:r>
      <w:r w:rsidRPr="006A0E88">
        <w:rPr>
          <w:rFonts w:ascii="Myriad Pro" w:hAnsi="Myriad Pro"/>
          <w:sz w:val="26"/>
          <w:szCs w:val="26"/>
        </w:rPr>
        <w:t> </w:t>
      </w:r>
      <w:r w:rsidRPr="006A0E88">
        <w:rPr>
          <w:rFonts w:ascii="Myriad Pro" w:hAnsi="Myriad Pro"/>
          <w:sz w:val="26"/>
          <w:szCs w:val="26"/>
          <w:lang w:val="ru-RU"/>
        </w:rPr>
        <w:t>пункта 49</w:t>
      </w:r>
      <w:r w:rsidRPr="006A0E88">
        <w:rPr>
          <w:rFonts w:ascii="Myriad Pro" w:hAnsi="Myriad Pro"/>
          <w:sz w:val="26"/>
          <w:szCs w:val="26"/>
        </w:rPr>
        <w:t> </w:t>
      </w:r>
      <w:r w:rsidRPr="006A0E88">
        <w:rPr>
          <w:rFonts w:ascii="Myriad Pro" w:hAnsi="Myriad Pro"/>
          <w:sz w:val="26"/>
          <w:szCs w:val="26"/>
          <w:lang w:val="ru-RU"/>
        </w:rPr>
        <w:t>Методических указаний №</w:t>
      </w:r>
      <w:r w:rsidRPr="006A0E88">
        <w:rPr>
          <w:rFonts w:ascii="Myriad Pro" w:hAnsi="Myriad Pro"/>
          <w:sz w:val="26"/>
          <w:szCs w:val="26"/>
        </w:rPr>
        <w:t> </w:t>
      </w:r>
      <w:r w:rsidRPr="006A0E88">
        <w:rPr>
          <w:rFonts w:ascii="Myriad Pro" w:hAnsi="Myriad Pro"/>
          <w:sz w:val="26"/>
          <w:szCs w:val="26"/>
          <w:lang w:val="ru-RU"/>
        </w:rPr>
        <w:t>91н, стоимость объектов основных средств (в том числе объектов основных средств, переданных в аренду) погашается посредством начисления амортизации, если иное не установлено названным положением.</w:t>
      </w:r>
    </w:p>
    <w:p w14:paraId="49126BAE" w14:textId="77777777"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Начисление амортизации по объектам основных средств, сданным в аренду, производится арендодателем (пункт 50</w:t>
      </w:r>
      <w:r w:rsidRPr="006A0E88">
        <w:rPr>
          <w:rFonts w:ascii="Myriad Pro" w:hAnsi="Myriad Pro"/>
          <w:sz w:val="26"/>
          <w:szCs w:val="26"/>
        </w:rPr>
        <w:t> </w:t>
      </w:r>
      <w:r w:rsidRPr="006A0E88">
        <w:rPr>
          <w:rFonts w:ascii="Myriad Pro" w:hAnsi="Myriad Pro"/>
          <w:sz w:val="26"/>
          <w:szCs w:val="26"/>
          <w:lang w:val="ru-RU"/>
        </w:rPr>
        <w:t>Методических указаний №</w:t>
      </w:r>
      <w:r w:rsidRPr="006A0E88">
        <w:rPr>
          <w:rFonts w:ascii="Myriad Pro" w:hAnsi="Myriad Pro"/>
          <w:sz w:val="26"/>
          <w:szCs w:val="26"/>
        </w:rPr>
        <w:t> </w:t>
      </w:r>
      <w:r w:rsidRPr="006A0E88">
        <w:rPr>
          <w:rFonts w:ascii="Myriad Pro" w:hAnsi="Myriad Pro"/>
          <w:sz w:val="26"/>
          <w:szCs w:val="26"/>
          <w:lang w:val="ru-RU"/>
        </w:rPr>
        <w:t>91н).</w:t>
      </w:r>
    </w:p>
    <w:p w14:paraId="62B9CAED" w14:textId="77777777"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В соответствии с</w:t>
      </w:r>
      <w:r w:rsidRPr="006A0E88">
        <w:rPr>
          <w:rFonts w:ascii="Myriad Pro" w:hAnsi="Myriad Pro"/>
          <w:sz w:val="26"/>
          <w:szCs w:val="26"/>
        </w:rPr>
        <w:t> </w:t>
      </w:r>
      <w:r w:rsidRPr="006A0E88">
        <w:rPr>
          <w:rFonts w:ascii="Myriad Pro" w:hAnsi="Myriad Pro"/>
          <w:sz w:val="26"/>
          <w:szCs w:val="26"/>
          <w:lang w:val="ru-RU"/>
        </w:rPr>
        <w:t>пунктами 12, 13</w:t>
      </w:r>
      <w:r w:rsidRPr="006A0E88">
        <w:rPr>
          <w:rFonts w:ascii="Myriad Pro" w:hAnsi="Myriad Pro"/>
          <w:sz w:val="26"/>
          <w:szCs w:val="26"/>
        </w:rPr>
        <w:t> </w:t>
      </w:r>
      <w:r w:rsidRPr="006A0E88">
        <w:rPr>
          <w:rFonts w:ascii="Myriad Pro" w:hAnsi="Myriad Pro"/>
          <w:sz w:val="26"/>
          <w:szCs w:val="26"/>
          <w:lang w:val="ru-RU"/>
        </w:rPr>
        <w:t>Методических указаний №</w:t>
      </w:r>
      <w:r w:rsidRPr="006A0E88">
        <w:rPr>
          <w:rFonts w:ascii="Myriad Pro" w:hAnsi="Myriad Pro"/>
          <w:sz w:val="26"/>
          <w:szCs w:val="26"/>
        </w:rPr>
        <w:t> </w:t>
      </w:r>
      <w:r w:rsidRPr="006A0E88">
        <w:rPr>
          <w:rFonts w:ascii="Myriad Pro" w:hAnsi="Myriad Pro"/>
          <w:sz w:val="26"/>
          <w:szCs w:val="26"/>
          <w:lang w:val="ru-RU"/>
        </w:rPr>
        <w:t xml:space="preserve">91н учет основных средств по объектам ведется с использованием инвентарных карточек учета основных средств. Инвентарная карточка открывается на каждый инвентарный объект. В инвентарной карточке (инвентарной книге) должны быть указаны: основные данные об объекте основных средств, о сроке его полезного использования; способ начисления амортизации; отметка о </w:t>
      </w:r>
      <w:proofErr w:type="spellStart"/>
      <w:r w:rsidRPr="006A0E88">
        <w:rPr>
          <w:rFonts w:ascii="Myriad Pro" w:hAnsi="Myriad Pro"/>
          <w:sz w:val="26"/>
          <w:szCs w:val="26"/>
          <w:lang w:val="ru-RU"/>
        </w:rPr>
        <w:t>неначислении</w:t>
      </w:r>
      <w:proofErr w:type="spellEnd"/>
      <w:r w:rsidRPr="006A0E88">
        <w:rPr>
          <w:rFonts w:ascii="Myriad Pro" w:hAnsi="Myriad Pro"/>
          <w:sz w:val="26"/>
          <w:szCs w:val="26"/>
          <w:lang w:val="ru-RU"/>
        </w:rPr>
        <w:t xml:space="preserve"> амортизации (если имеет место); индивидуальные особенности объекта. При этом</w:t>
      </w:r>
      <w:r w:rsidRPr="006A0E88">
        <w:rPr>
          <w:rFonts w:ascii="Myriad Pro" w:hAnsi="Myriad Pro"/>
          <w:sz w:val="26"/>
          <w:szCs w:val="26"/>
        </w:rPr>
        <w:t> </w:t>
      </w:r>
      <w:r w:rsidRPr="006A0E88">
        <w:rPr>
          <w:rFonts w:ascii="Myriad Pro" w:hAnsi="Myriad Pro"/>
          <w:sz w:val="26"/>
          <w:szCs w:val="26"/>
          <w:lang w:val="ru-RU"/>
        </w:rPr>
        <w:t>пунктом 14</w:t>
      </w:r>
      <w:r w:rsidRPr="006A0E88">
        <w:rPr>
          <w:rFonts w:ascii="Myriad Pro" w:hAnsi="Myriad Pro"/>
          <w:sz w:val="26"/>
          <w:szCs w:val="26"/>
        </w:rPr>
        <w:t> </w:t>
      </w:r>
      <w:r w:rsidRPr="006A0E88">
        <w:rPr>
          <w:rFonts w:ascii="Myriad Pro" w:hAnsi="Myriad Pro"/>
          <w:sz w:val="26"/>
          <w:szCs w:val="26"/>
          <w:lang w:val="ru-RU"/>
        </w:rPr>
        <w:t>Методических указаний №</w:t>
      </w:r>
      <w:r w:rsidRPr="006A0E88">
        <w:rPr>
          <w:rFonts w:ascii="Myriad Pro" w:hAnsi="Myriad Pro"/>
          <w:sz w:val="26"/>
          <w:szCs w:val="26"/>
        </w:rPr>
        <w:t> </w:t>
      </w:r>
      <w:r w:rsidRPr="006A0E88">
        <w:rPr>
          <w:rFonts w:ascii="Myriad Pro" w:hAnsi="Myriad Pro"/>
          <w:sz w:val="26"/>
          <w:szCs w:val="26"/>
          <w:lang w:val="ru-RU"/>
        </w:rPr>
        <w:t>91н бухгалтерской службе арендатора рекомендуется также открывать инвентарную карточку на объект основных средств, полученный в аренду, для организации учета указанного объекта на забалансовом счете.</w:t>
      </w:r>
    </w:p>
    <w:p w14:paraId="0CAAC256" w14:textId="77777777"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Как следует из</w:t>
      </w:r>
      <w:r w:rsidRPr="006A0E88">
        <w:rPr>
          <w:rFonts w:ascii="Myriad Pro" w:hAnsi="Myriad Pro"/>
          <w:sz w:val="26"/>
          <w:szCs w:val="26"/>
        </w:rPr>
        <w:t> </w:t>
      </w:r>
      <w:r w:rsidRPr="006A0E88">
        <w:rPr>
          <w:rFonts w:ascii="Myriad Pro" w:hAnsi="Myriad Pro"/>
          <w:sz w:val="26"/>
          <w:szCs w:val="26"/>
          <w:lang w:val="ru-RU"/>
        </w:rPr>
        <w:t>пунктов 1 и 2 статьи 372,</w:t>
      </w:r>
      <w:r w:rsidRPr="006A0E88">
        <w:rPr>
          <w:rFonts w:ascii="Myriad Pro" w:hAnsi="Myriad Pro"/>
          <w:sz w:val="26"/>
          <w:szCs w:val="26"/>
        </w:rPr>
        <w:t> </w:t>
      </w:r>
      <w:r w:rsidRPr="006A0E88">
        <w:rPr>
          <w:rFonts w:ascii="Myriad Pro" w:hAnsi="Myriad Pro"/>
          <w:sz w:val="26"/>
          <w:szCs w:val="26"/>
          <w:lang w:val="ru-RU"/>
        </w:rPr>
        <w:t>пункта 1 статьи 374</w:t>
      </w:r>
      <w:r w:rsidRPr="006A0E88">
        <w:rPr>
          <w:rFonts w:ascii="Myriad Pro" w:hAnsi="Myriad Pro"/>
          <w:sz w:val="26"/>
          <w:szCs w:val="26"/>
        </w:rPr>
        <w:t> </w:t>
      </w:r>
      <w:r w:rsidRPr="006A0E88">
        <w:rPr>
          <w:rFonts w:ascii="Myriad Pro" w:hAnsi="Myriad Pro"/>
          <w:sz w:val="26"/>
          <w:szCs w:val="26"/>
          <w:lang w:val="ru-RU"/>
        </w:rPr>
        <w:t>Налогового кодекса Российской Федерации, налог на имущество организаций устанавливается данным кодексом и законами субъектов Российской Федерации, которыми определяется налоговая ставка в пределах, установленных НК РФ, и уплачивается российскими организациями в отношении движимого и недвижимого имущества (в том числе имущества, переданного во временное владение, в пользование, распоряжение), учитываемого на балансе в качестве объектов основных средств в порядке, установленном для ведения бухгалтерского учета, если иное не предусмотрено</w:t>
      </w:r>
      <w:r w:rsidRPr="006A0E88">
        <w:rPr>
          <w:rFonts w:ascii="Myriad Pro" w:hAnsi="Myriad Pro"/>
          <w:sz w:val="26"/>
          <w:szCs w:val="26"/>
        </w:rPr>
        <w:t> </w:t>
      </w:r>
      <w:r w:rsidRPr="006A0E88">
        <w:rPr>
          <w:rFonts w:ascii="Myriad Pro" w:hAnsi="Myriad Pro"/>
          <w:sz w:val="26"/>
          <w:szCs w:val="26"/>
          <w:lang w:val="ru-RU"/>
        </w:rPr>
        <w:t>статьями 378, 378.1 и 378.2</w:t>
      </w:r>
      <w:r w:rsidRPr="006A0E88">
        <w:rPr>
          <w:rFonts w:ascii="Myriad Pro" w:hAnsi="Myriad Pro"/>
          <w:sz w:val="26"/>
          <w:szCs w:val="26"/>
        </w:rPr>
        <w:t> </w:t>
      </w:r>
      <w:r w:rsidRPr="006A0E88">
        <w:rPr>
          <w:rFonts w:ascii="Myriad Pro" w:hAnsi="Myriad Pro"/>
          <w:sz w:val="26"/>
          <w:szCs w:val="26"/>
          <w:lang w:val="ru-RU"/>
        </w:rPr>
        <w:t>кодекса. По общему правилу, установленному в</w:t>
      </w:r>
      <w:r w:rsidRPr="006A0E88">
        <w:rPr>
          <w:rFonts w:ascii="Myriad Pro" w:hAnsi="Myriad Pro"/>
          <w:sz w:val="26"/>
          <w:szCs w:val="26"/>
        </w:rPr>
        <w:t> </w:t>
      </w:r>
      <w:r w:rsidRPr="006A0E88">
        <w:rPr>
          <w:rFonts w:ascii="Myriad Pro" w:hAnsi="Myriad Pro"/>
          <w:sz w:val="26"/>
          <w:szCs w:val="26"/>
          <w:lang w:val="ru-RU"/>
        </w:rPr>
        <w:t>пункте 1 статьи 376</w:t>
      </w:r>
      <w:r w:rsidRPr="006A0E88">
        <w:rPr>
          <w:rFonts w:ascii="Myriad Pro" w:hAnsi="Myriad Pro"/>
          <w:sz w:val="26"/>
          <w:szCs w:val="26"/>
        </w:rPr>
        <w:t> </w:t>
      </w:r>
      <w:r w:rsidRPr="006A0E88">
        <w:rPr>
          <w:rFonts w:ascii="Myriad Pro" w:hAnsi="Myriad Pro"/>
          <w:sz w:val="26"/>
          <w:szCs w:val="26"/>
          <w:lang w:val="ru-RU"/>
        </w:rPr>
        <w:t xml:space="preserve">НК РФ, </w:t>
      </w:r>
      <w:r w:rsidRPr="006A0E88">
        <w:rPr>
          <w:rFonts w:ascii="Myriad Pro" w:hAnsi="Myriad Pro"/>
          <w:sz w:val="26"/>
          <w:szCs w:val="26"/>
          <w:lang w:val="ru-RU"/>
        </w:rPr>
        <w:lastRenderedPageBreak/>
        <w:t>налоговая база определяется как среднегодовая стоимость имущества, признаваемого объектом налогообложения, если иное не предусмотрено названной статьей.</w:t>
      </w:r>
    </w:p>
    <w:p w14:paraId="0DEE27B9" w14:textId="77777777"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При определении налоговой базы как среднегодовой стоимости имущества, признаваемого объектом налогообложения, такое имущество учитывается по его остаточной стоимости, сформированной в соответствии с установленным порядком ведения бухгалтерского учета, утвержденным в учетной политике организации (пункт 3 статьи 375</w:t>
      </w:r>
      <w:r w:rsidRPr="006A0E88">
        <w:rPr>
          <w:rFonts w:ascii="Myriad Pro" w:hAnsi="Myriad Pro"/>
          <w:sz w:val="26"/>
          <w:szCs w:val="26"/>
        </w:rPr>
        <w:t> </w:t>
      </w:r>
      <w:r w:rsidRPr="006A0E88">
        <w:rPr>
          <w:rFonts w:ascii="Myriad Pro" w:hAnsi="Myriad Pro"/>
          <w:sz w:val="26"/>
          <w:szCs w:val="26"/>
          <w:lang w:val="ru-RU"/>
        </w:rPr>
        <w:t>НК РФ). Налоговые ставки устанавливаются законами субъектов Российской Федерации и не могут превышать 2,2%, если иное не предусмотрено названной статьей (пункт 1 статьи 380</w:t>
      </w:r>
      <w:r w:rsidRPr="006A0E88">
        <w:rPr>
          <w:rFonts w:ascii="Myriad Pro" w:hAnsi="Myriad Pro"/>
          <w:sz w:val="26"/>
          <w:szCs w:val="26"/>
        </w:rPr>
        <w:t> </w:t>
      </w:r>
      <w:r w:rsidRPr="006A0E88">
        <w:rPr>
          <w:rFonts w:ascii="Myriad Pro" w:hAnsi="Myriad Pro"/>
          <w:sz w:val="26"/>
          <w:szCs w:val="26"/>
          <w:lang w:val="ru-RU"/>
        </w:rPr>
        <w:t>НК РФ).</w:t>
      </w:r>
    </w:p>
    <w:p w14:paraId="0476ACD1" w14:textId="77777777"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Вместе с тем в соответствии с Единым планом счетов бухгалтерского учета недвижимое и движимое имущество, составляющее государственную (муниципальную) казну, является нефинансовыми активами и к объектам основных средств в целях бюджетного учета не относится. В этой связи муниципальное имущество, находящееся в казне муниципального образования, налогом на имущество не облагается.</w:t>
      </w:r>
    </w:p>
    <w:p w14:paraId="57D081C6" w14:textId="77777777"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При подготовке обосновывающих документов, направляемых регулируемой организацией вместе с заявлением об установлении тарифов, субъект естественных монополий должен исходить из необходимости подтверждения заявленного размера арендной платы с учетом определяющих норм, установленных частью 5 пункта 28 Основ ценообразования № 1178.</w:t>
      </w:r>
    </w:p>
    <w:p w14:paraId="750F7D71" w14:textId="77777777"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Как указано ранее,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 (пункт 16 Основ ценообразования</w:t>
      </w:r>
      <w:r>
        <w:rPr>
          <w:rFonts w:ascii="Myriad Pro" w:hAnsi="Myriad Pro"/>
          <w:sz w:val="26"/>
          <w:szCs w:val="26"/>
          <w:lang w:val="ru-RU"/>
        </w:rPr>
        <w:t xml:space="preserve"> № 1178</w:t>
      </w:r>
      <w:r w:rsidRPr="006A0E88">
        <w:rPr>
          <w:rFonts w:ascii="Myriad Pro" w:hAnsi="Myriad Pro"/>
          <w:sz w:val="26"/>
          <w:szCs w:val="26"/>
          <w:lang w:val="ru-RU"/>
        </w:rPr>
        <w:t>).</w:t>
      </w:r>
    </w:p>
    <w:p w14:paraId="6E4C4332" w14:textId="77777777"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Пунктом 17 Правил регулирования предусмотрен перечень документов, которые организации, осуществляющие регулируемые виды деятельности, направляет в тарифный орган, в том числе:</w:t>
      </w:r>
    </w:p>
    <w:p w14:paraId="7EBACBC6" w14:textId="77777777"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5)</w:t>
      </w:r>
      <w:r w:rsidRPr="006A0E88">
        <w:rPr>
          <w:rFonts w:ascii="Myriad Pro" w:hAnsi="Myriad Pro"/>
          <w:sz w:val="26"/>
          <w:szCs w:val="26"/>
        </w:rPr>
        <w:t> </w:t>
      </w:r>
      <w:r w:rsidRPr="007A1FCF">
        <w:rPr>
          <w:rFonts w:ascii="Myriad Pro" w:hAnsi="Myriad Pro"/>
          <w:b/>
          <w:bCs/>
          <w:sz w:val="26"/>
          <w:szCs w:val="26"/>
          <w:lang w:val="ru-RU"/>
        </w:rPr>
        <w:t>бухгалтерская и статистическая отчетность за предшествующий период</w:t>
      </w:r>
      <w:r w:rsidRPr="006A0E88">
        <w:rPr>
          <w:rFonts w:ascii="Myriad Pro" w:hAnsi="Myriad Pro"/>
          <w:sz w:val="26"/>
          <w:szCs w:val="26"/>
          <w:lang w:val="ru-RU"/>
        </w:rPr>
        <w:t xml:space="preserve"> регулирования;</w:t>
      </w:r>
    </w:p>
    <w:p w14:paraId="5F285973" w14:textId="77777777"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lastRenderedPageBreak/>
        <w:t>8)</w:t>
      </w:r>
      <w:r w:rsidRPr="006A0E88">
        <w:rPr>
          <w:rFonts w:ascii="Myriad Pro" w:hAnsi="Myriad Pro"/>
          <w:sz w:val="26"/>
          <w:szCs w:val="26"/>
        </w:rPr>
        <w:t> </w:t>
      </w:r>
      <w:r w:rsidRPr="006A0E88">
        <w:rPr>
          <w:rFonts w:ascii="Myriad Pro" w:hAnsi="Myriad Pro"/>
          <w:sz w:val="26"/>
          <w:szCs w:val="26"/>
          <w:lang w:val="ru-RU"/>
        </w:rPr>
        <w:t>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w:t>
      </w:r>
      <w:r w:rsidRPr="006A0E88">
        <w:rPr>
          <w:rFonts w:ascii="Myriad Pro" w:hAnsi="Myriad Pro"/>
          <w:sz w:val="26"/>
          <w:szCs w:val="26"/>
        </w:rPr>
        <w:t> </w:t>
      </w:r>
      <w:r w:rsidRPr="006A0E88">
        <w:rPr>
          <w:rFonts w:ascii="Myriad Pro" w:hAnsi="Myriad Pro"/>
          <w:sz w:val="26"/>
          <w:szCs w:val="26"/>
          <w:lang w:val="ru-RU"/>
        </w:rPr>
        <w:t>методическими указаниями</w:t>
      </w:r>
      <w:r w:rsidRPr="006A0E88">
        <w:rPr>
          <w:rFonts w:ascii="Myriad Pro" w:hAnsi="Myriad Pro"/>
          <w:sz w:val="26"/>
          <w:szCs w:val="26"/>
        </w:rPr>
        <w:t> </w:t>
      </w:r>
      <w:r w:rsidRPr="006A0E88">
        <w:rPr>
          <w:rFonts w:ascii="Myriad Pro" w:hAnsi="Myriad Pro"/>
          <w:sz w:val="26"/>
          <w:szCs w:val="26"/>
          <w:lang w:val="ru-RU"/>
        </w:rPr>
        <w:t xml:space="preserve">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w:t>
      </w:r>
      <w:r w:rsidRPr="007A1FCF">
        <w:rPr>
          <w:rFonts w:ascii="Myriad Pro" w:hAnsi="Myriad Pro"/>
          <w:b/>
          <w:bCs/>
          <w:sz w:val="26"/>
          <w:szCs w:val="26"/>
          <w:lang w:val="ru-RU"/>
        </w:rPr>
        <w:t>с приложением экономического обоснования исходных данных</w:t>
      </w:r>
      <w:r w:rsidRPr="006A0E88">
        <w:rPr>
          <w:rFonts w:ascii="Myriad Pro" w:hAnsi="Myriad Pro"/>
          <w:sz w:val="26"/>
          <w:szCs w:val="26"/>
          <w:lang w:val="ru-RU"/>
        </w:rPr>
        <w:t xml:space="preserve"> </w:t>
      </w:r>
      <w:r w:rsidRPr="007A1FCF">
        <w:rPr>
          <w:rFonts w:ascii="Myriad Pro" w:hAnsi="Myriad Pro"/>
          <w:b/>
          <w:bCs/>
          <w:sz w:val="26"/>
          <w:szCs w:val="26"/>
          <w:lang w:val="ru-RU"/>
        </w:rPr>
        <w:t>(с указанием применяемых норм и нормативов расчета</w:t>
      </w:r>
      <w:r w:rsidRPr="006A0E88">
        <w:rPr>
          <w:rFonts w:ascii="Myriad Pro" w:hAnsi="Myriad Pro"/>
          <w:sz w:val="26"/>
          <w:szCs w:val="26"/>
          <w:lang w:val="ru-RU"/>
        </w:rPr>
        <w:t>), разработанного в соответствии с методическими указаниями, утверждаемыми Федеральной антимонопольной службой.</w:t>
      </w:r>
    </w:p>
    <w:p w14:paraId="29FC679F" w14:textId="77777777"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Согласно правовой позиции, изложенной в о</w:t>
      </w:r>
      <w:r w:rsidRPr="006A0E88">
        <w:rPr>
          <w:rFonts w:ascii="Myriad Pro" w:hAnsi="Myriad Pro"/>
          <w:sz w:val="26"/>
          <w:szCs w:val="26"/>
          <w:shd w:val="clear" w:color="auto" w:fill="FFFFFF"/>
          <w:lang w:val="ru-RU"/>
        </w:rPr>
        <w:t>пределение СК по административным делам Верховного Суда РФ от 22.09.2016</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 №</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81-АПГ16-12, включение размера арендной платы в НВВ является правомерным, т.к. регулируемой организацией </w:t>
      </w:r>
      <w:r w:rsidRPr="007A1FCF">
        <w:rPr>
          <w:rFonts w:ascii="Myriad Pro" w:hAnsi="Myriad Pro"/>
          <w:b/>
          <w:bCs/>
          <w:sz w:val="26"/>
          <w:szCs w:val="26"/>
          <w:lang w:val="ru-RU"/>
        </w:rPr>
        <w:t>в обоснование</w:t>
      </w:r>
      <w:r w:rsidRPr="007A1FCF">
        <w:rPr>
          <w:rFonts w:ascii="Myriad Pro" w:hAnsi="Myriad Pro"/>
          <w:b/>
          <w:bCs/>
          <w:sz w:val="26"/>
          <w:szCs w:val="26"/>
        </w:rPr>
        <w:t> </w:t>
      </w:r>
      <w:r w:rsidRPr="007A1FCF">
        <w:rPr>
          <w:rFonts w:ascii="Myriad Pro" w:hAnsi="Myriad Pro"/>
          <w:b/>
          <w:bCs/>
          <w:sz w:val="26"/>
          <w:szCs w:val="26"/>
          <w:lang w:val="ru-RU"/>
        </w:rPr>
        <w:t>расходов по аренде электросетевого оборудования обществом представлены договоры аренды, в приложениях к которым представлены: перечень передаваемого в аренду электросетевого имущества, расчет величины арендных платежей за год (включающий сведения о величине амортизационных отчислений в месяц и за год балансовой и остаточной стоимости, размере налога на имущество), акт приема-передачи арендуемого имущества, справки о балансовой стоимости и начисленной амортизации передаваемого в аренду электросетевого имущества</w:t>
      </w:r>
      <w:r w:rsidRPr="006A0E88">
        <w:rPr>
          <w:rFonts w:ascii="Myriad Pro" w:hAnsi="Myriad Pro"/>
          <w:sz w:val="26"/>
          <w:szCs w:val="26"/>
          <w:lang w:val="ru-RU"/>
        </w:rPr>
        <w:t xml:space="preserve">, также по дополнительному запросу представлены </w:t>
      </w:r>
      <w:r w:rsidRPr="007A1FCF">
        <w:rPr>
          <w:rFonts w:ascii="Myriad Pro" w:hAnsi="Myriad Pro"/>
          <w:b/>
          <w:bCs/>
          <w:sz w:val="26"/>
          <w:szCs w:val="26"/>
          <w:lang w:val="ru-RU"/>
        </w:rPr>
        <w:t>инвентарные карточки учета объектов основных средств</w:t>
      </w:r>
      <w:r w:rsidRPr="006A0E88">
        <w:rPr>
          <w:rFonts w:ascii="Myriad Pro" w:hAnsi="Myriad Pro"/>
          <w:sz w:val="26"/>
          <w:szCs w:val="26"/>
          <w:lang w:val="ru-RU"/>
        </w:rPr>
        <w:t>, в которых определены: первоначальная стоимость объекта основных средств, их остаточная стоимость, сумма начисленной амортизации, дата принятия к бухгалтерскому учету.</w:t>
      </w:r>
    </w:p>
    <w:p w14:paraId="5320063E" w14:textId="77777777"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xml:space="preserve">Исходя из анализа имеющихся судебных решений, следует, что суды </w:t>
      </w:r>
      <w:r w:rsidRPr="007A1FCF">
        <w:rPr>
          <w:rFonts w:ascii="Myriad Pro" w:hAnsi="Myriad Pro"/>
          <w:b/>
          <w:bCs/>
          <w:sz w:val="26"/>
          <w:szCs w:val="26"/>
          <w:shd w:val="clear" w:color="auto" w:fill="FFFFFF"/>
          <w:lang w:val="ru-RU"/>
        </w:rPr>
        <w:t>отказывают в признании экономически обоснованными расходов</w:t>
      </w:r>
      <w:r w:rsidRPr="006A0E88">
        <w:rPr>
          <w:rFonts w:ascii="Myriad Pro" w:hAnsi="Myriad Pro"/>
          <w:sz w:val="26"/>
          <w:szCs w:val="26"/>
          <w:shd w:val="clear" w:color="auto" w:fill="FFFFFF"/>
          <w:lang w:val="ru-RU"/>
        </w:rPr>
        <w:t xml:space="preserve"> по арендной плате и включении их в НВВ регулируемой организации по следующим основаниям:</w:t>
      </w:r>
    </w:p>
    <w:p w14:paraId="0E9C5D4E" w14:textId="77777777"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исключение указанных</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расходов произведено органом регулирования в связи </w:t>
      </w:r>
      <w:r w:rsidRPr="007A1FCF">
        <w:rPr>
          <w:rFonts w:ascii="Myriad Pro" w:hAnsi="Myriad Pro"/>
          <w:b/>
          <w:bCs/>
          <w:sz w:val="26"/>
          <w:szCs w:val="26"/>
          <w:shd w:val="clear" w:color="auto" w:fill="FFFFFF"/>
          <w:lang w:val="ru-RU"/>
        </w:rPr>
        <w:t>с непредставлением</w:t>
      </w:r>
      <w:r w:rsidRPr="006A0E88">
        <w:rPr>
          <w:rFonts w:ascii="Myriad Pro" w:hAnsi="Myriad Pro"/>
          <w:sz w:val="26"/>
          <w:szCs w:val="26"/>
          <w:shd w:val="clear" w:color="auto" w:fill="FFFFFF"/>
          <w:lang w:val="ru-RU"/>
        </w:rPr>
        <w:t xml:space="preserve"> административным истцом </w:t>
      </w:r>
      <w:r w:rsidRPr="007A1FCF">
        <w:rPr>
          <w:rFonts w:ascii="Myriad Pro" w:hAnsi="Myriad Pro"/>
          <w:b/>
          <w:bCs/>
          <w:sz w:val="26"/>
          <w:szCs w:val="26"/>
          <w:shd w:val="clear" w:color="auto" w:fill="FFFFFF"/>
          <w:lang w:val="ru-RU"/>
        </w:rPr>
        <w:t>расчета</w:t>
      </w:r>
      <w:r w:rsidRPr="007A1FCF">
        <w:rPr>
          <w:rFonts w:ascii="Myriad Pro" w:hAnsi="Myriad Pro"/>
          <w:b/>
          <w:bCs/>
          <w:sz w:val="26"/>
          <w:szCs w:val="26"/>
          <w:shd w:val="clear" w:color="auto" w:fill="FFFFFF"/>
        </w:rPr>
        <w:t> </w:t>
      </w:r>
      <w:r w:rsidRPr="007A1FCF">
        <w:rPr>
          <w:rFonts w:ascii="Myriad Pro" w:hAnsi="Myriad Pro"/>
          <w:b/>
          <w:bCs/>
          <w:sz w:val="26"/>
          <w:szCs w:val="26"/>
          <w:shd w:val="clear" w:color="auto" w:fill="FFFFFF"/>
          <w:lang w:val="ru-RU"/>
        </w:rPr>
        <w:t xml:space="preserve">арендной платы к </w:t>
      </w:r>
      <w:r w:rsidRPr="007A1FCF">
        <w:rPr>
          <w:rFonts w:ascii="Myriad Pro" w:hAnsi="Myriad Pro"/>
          <w:b/>
          <w:bCs/>
          <w:sz w:val="26"/>
          <w:szCs w:val="26"/>
          <w:shd w:val="clear" w:color="auto" w:fill="FFFFFF"/>
          <w:lang w:val="ru-RU"/>
        </w:rPr>
        <w:lastRenderedPageBreak/>
        <w:t>соответствующим договорам, инвентарных карточек, содержащих сведения о балансовой стоимости имущества, сроках полезного использования, амортизационной группы основных средств, а также сведений о переоценке основных средств</w:t>
      </w:r>
      <w:r w:rsidRPr="006A0E88">
        <w:rPr>
          <w:rFonts w:ascii="Myriad Pro" w:hAnsi="Myriad Pro"/>
          <w:sz w:val="26"/>
          <w:szCs w:val="26"/>
          <w:shd w:val="clear" w:color="auto" w:fill="FFFFFF"/>
          <w:lang w:val="ru-RU"/>
        </w:rPr>
        <w:t xml:space="preserve">. Кроме того, </w:t>
      </w:r>
      <w:r w:rsidRPr="007A1FCF">
        <w:rPr>
          <w:rFonts w:ascii="Myriad Pro" w:hAnsi="Myriad Pro"/>
          <w:b/>
          <w:bCs/>
          <w:sz w:val="26"/>
          <w:szCs w:val="26"/>
          <w:shd w:val="clear" w:color="auto" w:fill="FFFFFF"/>
          <w:lang w:val="ru-RU"/>
        </w:rPr>
        <w:t>не представлены</w:t>
      </w:r>
      <w:r w:rsidRPr="006A0E88">
        <w:rPr>
          <w:rFonts w:ascii="Myriad Pro" w:hAnsi="Myriad Pro"/>
          <w:sz w:val="26"/>
          <w:szCs w:val="26"/>
          <w:shd w:val="clear" w:color="auto" w:fill="FFFFFF"/>
          <w:lang w:val="ru-RU"/>
        </w:rPr>
        <w:t xml:space="preserve"> </w:t>
      </w:r>
      <w:r w:rsidRPr="007A1FCF">
        <w:rPr>
          <w:rFonts w:ascii="Myriad Pro" w:hAnsi="Myriad Pro"/>
          <w:b/>
          <w:bCs/>
          <w:sz w:val="26"/>
          <w:szCs w:val="26"/>
          <w:shd w:val="clear" w:color="auto" w:fill="FFFFFF"/>
          <w:lang w:val="ru-RU"/>
        </w:rPr>
        <w:t>расчеты нормативного количества единиц транспорта</w:t>
      </w:r>
      <w:r w:rsidRPr="006A0E88">
        <w:rPr>
          <w:rFonts w:ascii="Myriad Pro" w:hAnsi="Myriad Pro"/>
          <w:sz w:val="26"/>
          <w:szCs w:val="26"/>
          <w:shd w:val="clear" w:color="auto" w:fill="FFFFFF"/>
          <w:lang w:val="ru-RU"/>
        </w:rPr>
        <w:t>, в соответствии с положениями</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приказа</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Госстроя России от 5 сентября 2000</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 №</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200 «Об утверждении нормативов и методических указаний по определению потребности в машинах и механизмах для эксплуатации и ремонта коммунальных электрических и тепловых сетей» (</w:t>
      </w:r>
      <w:r w:rsidRPr="006A0E88">
        <w:rPr>
          <w:rFonts w:ascii="Myriad Pro" w:hAnsi="Myriad Pro"/>
          <w:i/>
          <w:sz w:val="26"/>
          <w:szCs w:val="26"/>
          <w:u w:val="single"/>
          <w:shd w:val="clear" w:color="auto" w:fill="FFFFFF"/>
          <w:lang w:val="ru-RU"/>
        </w:rPr>
        <w:t>апелляционное определение СК по административным делам Верховного Суда РФ от 13.02.2020</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г. №</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18-АПА19-102)</w:t>
      </w:r>
      <w:r w:rsidRPr="006A0E88">
        <w:rPr>
          <w:rFonts w:ascii="Myriad Pro" w:hAnsi="Myriad Pro"/>
          <w:sz w:val="26"/>
          <w:szCs w:val="26"/>
          <w:shd w:val="clear" w:color="auto" w:fill="FFFFFF"/>
          <w:lang w:val="ru-RU"/>
        </w:rPr>
        <w:t>;</w:t>
      </w:r>
    </w:p>
    <w:p w14:paraId="1FB43894" w14:textId="77777777"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xml:space="preserve">- регулируемой организацией </w:t>
      </w:r>
      <w:r w:rsidRPr="007A1FCF">
        <w:rPr>
          <w:rFonts w:ascii="Myriad Pro" w:hAnsi="Myriad Pro"/>
          <w:b/>
          <w:bCs/>
          <w:sz w:val="26"/>
          <w:szCs w:val="26"/>
          <w:shd w:val="clear" w:color="auto" w:fill="FFFFFF"/>
          <w:lang w:val="ru-RU"/>
        </w:rPr>
        <w:t xml:space="preserve">не представлены доказательства, </w:t>
      </w:r>
      <w:r w:rsidRPr="007A1FCF">
        <w:rPr>
          <w:rFonts w:ascii="Myriad Pro" w:hAnsi="Myriad Pro"/>
          <w:b/>
          <w:bCs/>
          <w:sz w:val="26"/>
          <w:szCs w:val="26"/>
          <w:lang w:val="ru-RU"/>
        </w:rPr>
        <w:t>подтверждающие размер амортизационных отчислений по каждой единице</w:t>
      </w:r>
      <w:r w:rsidRPr="007A1FCF">
        <w:rPr>
          <w:rFonts w:ascii="Myriad Pro" w:hAnsi="Myriad Pro"/>
          <w:b/>
          <w:bCs/>
          <w:sz w:val="26"/>
          <w:szCs w:val="26"/>
        </w:rPr>
        <w:t> </w:t>
      </w:r>
      <w:r w:rsidRPr="007A1FCF">
        <w:rPr>
          <w:rFonts w:ascii="Myriad Pro" w:hAnsi="Myriad Pro"/>
          <w:b/>
          <w:bCs/>
          <w:sz w:val="26"/>
          <w:szCs w:val="26"/>
          <w:lang w:val="ru-RU"/>
        </w:rPr>
        <w:t>арендуемого имущества</w:t>
      </w:r>
      <w:r w:rsidRPr="006A0E88">
        <w:rPr>
          <w:rFonts w:ascii="Myriad Pro" w:hAnsi="Myriad Pro"/>
          <w:sz w:val="26"/>
          <w:szCs w:val="26"/>
          <w:lang w:val="ru-RU"/>
        </w:rPr>
        <w:t xml:space="preserve"> и связанным с владением им обязательных платежей по каждому договору</w:t>
      </w:r>
      <w:r w:rsidRPr="006A0E88">
        <w:rPr>
          <w:rFonts w:ascii="Myriad Pro" w:hAnsi="Myriad Pro"/>
          <w:sz w:val="26"/>
          <w:szCs w:val="26"/>
        </w:rPr>
        <w:t> </w:t>
      </w:r>
      <w:r w:rsidRPr="006A0E88">
        <w:rPr>
          <w:rFonts w:ascii="Myriad Pro" w:hAnsi="Myriad Pro"/>
          <w:sz w:val="26"/>
          <w:szCs w:val="26"/>
          <w:lang w:val="ru-RU"/>
        </w:rPr>
        <w:t>аренды (</w:t>
      </w:r>
      <w:r w:rsidRPr="006A0E88">
        <w:rPr>
          <w:rFonts w:ascii="Myriad Pro" w:hAnsi="Myriad Pro"/>
          <w:i/>
          <w:sz w:val="26"/>
          <w:szCs w:val="26"/>
          <w:u w:val="single"/>
          <w:lang w:val="ru-RU"/>
        </w:rPr>
        <w:t>о</w:t>
      </w:r>
      <w:r w:rsidRPr="006A0E88">
        <w:rPr>
          <w:rFonts w:ascii="Myriad Pro" w:hAnsi="Myriad Pro"/>
          <w:i/>
          <w:sz w:val="26"/>
          <w:szCs w:val="26"/>
          <w:u w:val="single"/>
          <w:shd w:val="clear" w:color="auto" w:fill="FFFFFF"/>
          <w:lang w:val="ru-RU"/>
        </w:rPr>
        <w:t>пределение СК по административным делам Верховного Суда РФ от 05.12.2019</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г. №</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66-АПА19-11</w:t>
      </w:r>
      <w:r w:rsidRPr="006A0E88">
        <w:rPr>
          <w:rFonts w:ascii="Myriad Pro" w:hAnsi="Myriad Pro"/>
          <w:sz w:val="26"/>
          <w:szCs w:val="26"/>
          <w:shd w:val="clear" w:color="auto" w:fill="FFFFFF"/>
          <w:lang w:val="ru-RU"/>
        </w:rPr>
        <w:t>);</w:t>
      </w:r>
    </w:p>
    <w:p w14:paraId="5FEB44EE" w14:textId="77777777"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xml:space="preserve">- </w:t>
      </w:r>
      <w:r w:rsidRPr="006A0E88">
        <w:rPr>
          <w:rFonts w:ascii="Myriad Pro" w:hAnsi="Myriad Pro"/>
          <w:sz w:val="26"/>
          <w:szCs w:val="26"/>
          <w:lang w:val="ru-RU"/>
        </w:rPr>
        <w:t xml:space="preserve">величина амортизационных отчислений по аренде транспортных средств скорректирована в сторону уменьшения - </w:t>
      </w:r>
      <w:r w:rsidRPr="007A1FCF">
        <w:rPr>
          <w:rFonts w:ascii="Myriad Pro" w:hAnsi="Myriad Pro"/>
          <w:b/>
          <w:bCs/>
          <w:sz w:val="26"/>
          <w:szCs w:val="26"/>
          <w:lang w:val="ru-RU"/>
        </w:rPr>
        <w:t>с учетом максимальных сроков полезного использования основных средств</w:t>
      </w:r>
      <w:r w:rsidRPr="006A0E88">
        <w:rPr>
          <w:rFonts w:ascii="Myriad Pro" w:hAnsi="Myriad Pro"/>
          <w:sz w:val="26"/>
          <w:szCs w:val="26"/>
          <w:lang w:val="ru-RU"/>
        </w:rPr>
        <w:t xml:space="preserve">; расходы по аренде имущества  обоснованно исключены из состава необходимой валовой выручки исходя из того, что деятельность, связанную с оказанием услуг по передаче электрической энергии, общество осуществляет в одном регионе, а офис находится в другом, </w:t>
      </w:r>
      <w:r w:rsidRPr="007A1FCF">
        <w:rPr>
          <w:rFonts w:ascii="Myriad Pro" w:hAnsi="Myriad Pro"/>
          <w:b/>
          <w:bCs/>
          <w:sz w:val="26"/>
          <w:szCs w:val="26"/>
          <w:lang w:val="ru-RU"/>
        </w:rPr>
        <w:t>необходимость и цели использования офиса регулируемой организацией не обоснованы, не представлены обоснования наличия экономического эффекта</w:t>
      </w:r>
      <w:r w:rsidRPr="006A0E88">
        <w:rPr>
          <w:rFonts w:ascii="Myriad Pro" w:hAnsi="Myriad Pro"/>
          <w:sz w:val="26"/>
          <w:szCs w:val="26"/>
          <w:lang w:val="ru-RU"/>
        </w:rPr>
        <w:t xml:space="preserve"> от</w:t>
      </w:r>
      <w:r w:rsidRPr="006A0E88">
        <w:rPr>
          <w:rFonts w:ascii="Myriad Pro" w:hAnsi="Myriad Pro"/>
          <w:sz w:val="26"/>
          <w:szCs w:val="26"/>
        </w:rPr>
        <w:t> </w:t>
      </w:r>
      <w:r w:rsidRPr="006A0E88">
        <w:rPr>
          <w:rFonts w:ascii="Myriad Pro" w:hAnsi="Myriad Pro"/>
          <w:sz w:val="26"/>
          <w:szCs w:val="26"/>
          <w:lang w:val="ru-RU"/>
        </w:rPr>
        <w:t>аренды указанного помещения (</w:t>
      </w:r>
      <w:r w:rsidRPr="006A0E88">
        <w:rPr>
          <w:rFonts w:ascii="Myriad Pro" w:hAnsi="Myriad Pro"/>
          <w:i/>
          <w:sz w:val="26"/>
          <w:szCs w:val="26"/>
          <w:u w:val="single"/>
          <w:lang w:val="ru-RU"/>
        </w:rPr>
        <w:t>о</w:t>
      </w:r>
      <w:r w:rsidRPr="006A0E88">
        <w:rPr>
          <w:rFonts w:ascii="Myriad Pro" w:hAnsi="Myriad Pro"/>
          <w:i/>
          <w:sz w:val="26"/>
          <w:szCs w:val="26"/>
          <w:u w:val="single"/>
          <w:shd w:val="clear" w:color="auto" w:fill="FFFFFF"/>
          <w:lang w:val="ru-RU"/>
        </w:rPr>
        <w:t>пределение СК по административным делам Верховного Суда РФ от 11.01.2018</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г. №</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38-АПГ17-8</w:t>
      </w:r>
      <w:r w:rsidRPr="006A0E88">
        <w:rPr>
          <w:rFonts w:ascii="Myriad Pro" w:hAnsi="Myriad Pro"/>
          <w:sz w:val="26"/>
          <w:szCs w:val="26"/>
          <w:shd w:val="clear" w:color="auto" w:fill="FFFFFF"/>
          <w:lang w:val="ru-RU"/>
        </w:rPr>
        <w:t>);</w:t>
      </w:r>
    </w:p>
    <w:p w14:paraId="5FC03D05" w14:textId="77777777"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при принятии решения о невключении в величину НВВ плановых</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расходов по</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аренде</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электросетевого оборудования</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тарифный орган правомерно руководствовался </w:t>
      </w:r>
      <w:r w:rsidRPr="007A1FCF">
        <w:rPr>
          <w:rFonts w:ascii="Myriad Pro" w:hAnsi="Myriad Pro"/>
          <w:b/>
          <w:bCs/>
          <w:sz w:val="26"/>
          <w:szCs w:val="26"/>
          <w:shd w:val="clear" w:color="auto" w:fill="FFFFFF"/>
          <w:lang w:val="ru-RU"/>
        </w:rPr>
        <w:t>отсутствием документального подтверждения соблюдения требований</w:t>
      </w:r>
      <w:r w:rsidRPr="006A0E88">
        <w:rPr>
          <w:rFonts w:ascii="Myriad Pro" w:hAnsi="Myriad Pro"/>
          <w:sz w:val="26"/>
          <w:szCs w:val="26"/>
          <w:shd w:val="clear" w:color="auto" w:fill="FFFFFF"/>
          <w:lang w:val="ru-RU"/>
        </w:rPr>
        <w:t xml:space="preserve"> частей 1 и 3 статьи 17.1 Федерального закона от 26 июля 2006 г. № 135-ФЗ «О защите конкуренции», </w:t>
      </w:r>
      <w:r w:rsidRPr="007A1FCF">
        <w:rPr>
          <w:rFonts w:ascii="Myriad Pro" w:hAnsi="Myriad Pro"/>
          <w:b/>
          <w:bCs/>
          <w:sz w:val="26"/>
          <w:szCs w:val="26"/>
          <w:shd w:val="clear" w:color="auto" w:fill="FFFFFF"/>
          <w:lang w:val="ru-RU"/>
        </w:rPr>
        <w:t>в части проведения конкурсных процедур при заключении договоров</w:t>
      </w:r>
      <w:r w:rsidRPr="006A0E88">
        <w:rPr>
          <w:rFonts w:ascii="Myriad Pro" w:hAnsi="Myriad Pro"/>
          <w:sz w:val="26"/>
          <w:szCs w:val="26"/>
          <w:shd w:val="clear" w:color="auto" w:fill="FFFFFF"/>
          <w:lang w:val="ru-RU"/>
        </w:rPr>
        <w:t xml:space="preserve">, предусматривающих передачу права владения, </w:t>
      </w:r>
      <w:r w:rsidRPr="006A0E88">
        <w:rPr>
          <w:rFonts w:ascii="Myriad Pro" w:hAnsi="Myriad Pro"/>
          <w:sz w:val="26"/>
          <w:szCs w:val="26"/>
          <w:shd w:val="clear" w:color="auto" w:fill="FFFFFF"/>
          <w:lang w:val="ru-RU"/>
        </w:rPr>
        <w:lastRenderedPageBreak/>
        <w:t>пользования</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муниципальным и</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государственным имуществом, в том числе недвижимым (</w:t>
      </w:r>
      <w:r w:rsidRPr="006A0E88">
        <w:rPr>
          <w:rFonts w:ascii="Myriad Pro" w:hAnsi="Myriad Pro"/>
          <w:i/>
          <w:sz w:val="26"/>
          <w:szCs w:val="26"/>
          <w:u w:val="single"/>
          <w:shd w:val="clear" w:color="auto" w:fill="FFFFFF"/>
          <w:lang w:val="ru-RU"/>
        </w:rPr>
        <w:t>апелляционное определение СК по административным делам Третьего апелляционного суда общей юрисдикции от 03.02.2020 г. по</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делу</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66а-32/2020</w:t>
      </w:r>
      <w:r w:rsidRPr="006A0E88">
        <w:rPr>
          <w:rFonts w:ascii="Myriad Pro" w:hAnsi="Myriad Pro"/>
          <w:sz w:val="26"/>
          <w:szCs w:val="26"/>
          <w:shd w:val="clear" w:color="auto" w:fill="FFFFFF"/>
          <w:lang w:val="ru-RU"/>
        </w:rPr>
        <w:t>);</w:t>
      </w:r>
    </w:p>
    <w:p w14:paraId="6CF1CB7F" w14:textId="6F96F7A4"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н</w:t>
      </w:r>
      <w:r w:rsidRPr="006A0E88">
        <w:rPr>
          <w:rFonts w:ascii="Myriad Pro" w:hAnsi="Myriad Pro"/>
          <w:sz w:val="26"/>
          <w:szCs w:val="26"/>
          <w:lang w:val="ru-RU"/>
        </w:rPr>
        <w:t>еобходимые для расчета</w:t>
      </w:r>
      <w:r>
        <w:rPr>
          <w:rFonts w:ascii="Myriad Pro" w:hAnsi="Myriad Pro"/>
          <w:sz w:val="26"/>
          <w:szCs w:val="26"/>
          <w:lang w:val="ru-RU"/>
        </w:rPr>
        <w:t xml:space="preserve"> </w:t>
      </w:r>
      <w:r w:rsidRPr="006A0E88">
        <w:rPr>
          <w:rFonts w:ascii="Myriad Pro" w:hAnsi="Myriad Pro"/>
          <w:sz w:val="26"/>
          <w:szCs w:val="26"/>
          <w:lang w:val="ru-RU"/>
        </w:rPr>
        <w:t>расходов на амортизацию, включая дату ввода в эксплуатацию, первоначальную балансовую стоимость, амортизационную группу, срок полезного использования, в тарифный орган не представлены; учтено разъяснение, содержащееся в письме Министерства имущественных и земельных отношений региона, в котором со ссылкой на пункт 94 Инструкции по применению Единого плана счетов бухгалтерского учета для органов государственной власти (государственных органов), органов местного самоуправления, органов управления государственными внебюджетными фондами, государственных академий наук, государственных (муниципальных) учреждений, утвержденной</w:t>
      </w:r>
      <w:r w:rsidRPr="006A0E88">
        <w:rPr>
          <w:rFonts w:ascii="Myriad Pro" w:hAnsi="Myriad Pro"/>
          <w:sz w:val="26"/>
          <w:szCs w:val="26"/>
        </w:rPr>
        <w:t> </w:t>
      </w:r>
      <w:r w:rsidRPr="006A0E88">
        <w:rPr>
          <w:rFonts w:ascii="Myriad Pro" w:hAnsi="Myriad Pro"/>
          <w:sz w:val="26"/>
          <w:szCs w:val="26"/>
          <w:lang w:val="ru-RU"/>
        </w:rPr>
        <w:t>приказом</w:t>
      </w:r>
      <w:r w:rsidRPr="006A0E88">
        <w:rPr>
          <w:rFonts w:ascii="Myriad Pro" w:hAnsi="Myriad Pro"/>
          <w:sz w:val="26"/>
          <w:szCs w:val="26"/>
        </w:rPr>
        <w:t> </w:t>
      </w:r>
      <w:r w:rsidRPr="006A0E88">
        <w:rPr>
          <w:rFonts w:ascii="Myriad Pro" w:hAnsi="Myriad Pro"/>
          <w:sz w:val="26"/>
          <w:szCs w:val="26"/>
          <w:lang w:val="ru-RU"/>
        </w:rPr>
        <w:t>Минфина России от 1 декабря 2010 года № 157н, в отношении нефинансовых активов, находящихся в</w:t>
      </w:r>
      <w:r w:rsidRPr="006A0E88">
        <w:rPr>
          <w:rFonts w:ascii="Myriad Pro" w:hAnsi="Myriad Pro"/>
          <w:sz w:val="26"/>
          <w:szCs w:val="26"/>
        </w:rPr>
        <w:t> </w:t>
      </w:r>
      <w:r w:rsidRPr="006A0E88">
        <w:rPr>
          <w:rFonts w:ascii="Myriad Pro" w:hAnsi="Myriad Pro"/>
          <w:sz w:val="26"/>
          <w:szCs w:val="26"/>
          <w:lang w:val="ru-RU"/>
        </w:rPr>
        <w:t>государственной собственности региона, что амортизация не начисляется, что, в свою очередь, исключает возможность определения величины амортизации и соответствующих</w:t>
      </w:r>
      <w:r w:rsidRPr="006A0E88">
        <w:rPr>
          <w:rFonts w:ascii="Myriad Pro" w:hAnsi="Myriad Pro"/>
          <w:sz w:val="26"/>
          <w:szCs w:val="26"/>
        </w:rPr>
        <w:t> </w:t>
      </w:r>
      <w:r w:rsidRPr="006A0E88">
        <w:rPr>
          <w:rFonts w:ascii="Myriad Pro" w:hAnsi="Myriad Pro"/>
          <w:sz w:val="26"/>
          <w:szCs w:val="26"/>
          <w:lang w:val="ru-RU"/>
        </w:rPr>
        <w:t xml:space="preserve">расходов на их аренду; </w:t>
      </w:r>
      <w:r w:rsidRPr="006A0E88">
        <w:rPr>
          <w:rFonts w:ascii="Myriad Pro" w:hAnsi="Myriad Pro"/>
          <w:b/>
          <w:sz w:val="26"/>
          <w:szCs w:val="26"/>
          <w:lang w:val="ru-RU"/>
        </w:rPr>
        <w:t>определение размера</w:t>
      </w:r>
      <w:r w:rsidRPr="006A0E88">
        <w:rPr>
          <w:rFonts w:ascii="Myriad Pro" w:hAnsi="Myriad Pro"/>
          <w:b/>
          <w:sz w:val="26"/>
          <w:szCs w:val="26"/>
        </w:rPr>
        <w:t> </w:t>
      </w:r>
      <w:r w:rsidRPr="006A0E88">
        <w:rPr>
          <w:rFonts w:ascii="Myriad Pro" w:hAnsi="Myriad Pro"/>
          <w:b/>
          <w:sz w:val="26"/>
          <w:szCs w:val="26"/>
          <w:lang w:val="ru-RU"/>
        </w:rPr>
        <w:t>арендной платы государственного имущества на основании Методики определения и расчета</w:t>
      </w:r>
      <w:r w:rsidRPr="006A0E88">
        <w:rPr>
          <w:rFonts w:ascii="Myriad Pro" w:hAnsi="Myriad Pro"/>
          <w:b/>
          <w:sz w:val="26"/>
          <w:szCs w:val="26"/>
        </w:rPr>
        <w:t> </w:t>
      </w:r>
      <w:r w:rsidRPr="006A0E88">
        <w:rPr>
          <w:rFonts w:ascii="Myriad Pro" w:hAnsi="Myriad Pro"/>
          <w:b/>
          <w:sz w:val="26"/>
          <w:szCs w:val="26"/>
          <w:lang w:val="ru-RU"/>
        </w:rPr>
        <w:t>арендной платы за пользование имуществом, находящимся в государственной собственности региона, не свидетельствуют о наличии оснований для включения ее в состав НВВ вопреки правилам, установленным подпунктом 5 пункта 28 Основ ценообразования</w:t>
      </w:r>
      <w:r w:rsidR="00562796">
        <w:rPr>
          <w:rFonts w:ascii="Myriad Pro" w:hAnsi="Myriad Pro"/>
          <w:b/>
          <w:sz w:val="26"/>
          <w:szCs w:val="26"/>
          <w:lang w:val="ru-RU"/>
        </w:rPr>
        <w:t xml:space="preserve"> № 1178</w:t>
      </w:r>
      <w:r w:rsidRPr="006A0E88">
        <w:rPr>
          <w:rFonts w:ascii="Myriad Pro" w:hAnsi="Myriad Pro"/>
          <w:sz w:val="26"/>
          <w:szCs w:val="26"/>
          <w:lang w:val="ru-RU"/>
        </w:rPr>
        <w:t xml:space="preserve"> (</w:t>
      </w:r>
      <w:r w:rsidRPr="006A0E88">
        <w:rPr>
          <w:rFonts w:ascii="Myriad Pro" w:hAnsi="Myriad Pro"/>
          <w:i/>
          <w:sz w:val="26"/>
          <w:szCs w:val="26"/>
          <w:u w:val="single"/>
          <w:lang w:val="ru-RU"/>
        </w:rPr>
        <w:t>а</w:t>
      </w:r>
      <w:r w:rsidRPr="006A0E88">
        <w:rPr>
          <w:rFonts w:ascii="Myriad Pro" w:hAnsi="Myriad Pro"/>
          <w:i/>
          <w:sz w:val="26"/>
          <w:szCs w:val="26"/>
          <w:u w:val="single"/>
          <w:shd w:val="clear" w:color="auto" w:fill="FFFFFF"/>
          <w:lang w:val="ru-RU"/>
        </w:rPr>
        <w:t>пелляционное определение СК по административным делам Первого апелляционного суда общей юрисдикции от 06.02.2020 г. по</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делу</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66а-328/2020)</w:t>
      </w:r>
      <w:r w:rsidRPr="006A0E88">
        <w:rPr>
          <w:rFonts w:ascii="Myriad Pro" w:hAnsi="Myriad Pro"/>
          <w:sz w:val="26"/>
          <w:szCs w:val="26"/>
          <w:shd w:val="clear" w:color="auto" w:fill="FFFFFF"/>
          <w:lang w:val="ru-RU"/>
        </w:rPr>
        <w:t>;</w:t>
      </w:r>
    </w:p>
    <w:p w14:paraId="1318A972" w14:textId="77777777"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т</w:t>
      </w:r>
      <w:r w:rsidRPr="006A0E88">
        <w:rPr>
          <w:rFonts w:ascii="Myriad Pro" w:hAnsi="Myriad Pro"/>
          <w:sz w:val="26"/>
          <w:szCs w:val="26"/>
          <w:lang w:val="ru-RU"/>
        </w:rPr>
        <w:t>арифным органом</w:t>
      </w:r>
      <w:r>
        <w:rPr>
          <w:rFonts w:ascii="Myriad Pro" w:hAnsi="Myriad Pro"/>
          <w:sz w:val="26"/>
          <w:szCs w:val="26"/>
          <w:lang w:val="ru-RU"/>
        </w:rPr>
        <w:t xml:space="preserve"> </w:t>
      </w:r>
      <w:r w:rsidRPr="006A0E88">
        <w:rPr>
          <w:rFonts w:ascii="Myriad Pro" w:hAnsi="Myriad Pro"/>
          <w:sz w:val="26"/>
          <w:szCs w:val="26"/>
          <w:lang w:val="ru-RU"/>
        </w:rPr>
        <w:t xml:space="preserve">арендная плата за использование муниципального имущества рассчитана в части амортизационных отчислений </w:t>
      </w:r>
      <w:r w:rsidRPr="007A1FCF">
        <w:rPr>
          <w:rFonts w:ascii="Myriad Pro" w:hAnsi="Myriad Pro"/>
          <w:b/>
          <w:bCs/>
          <w:sz w:val="26"/>
          <w:szCs w:val="26"/>
          <w:lang w:val="ru-RU"/>
        </w:rPr>
        <w:t>в соответствии с информацией, предоставленной Администрацией муниципалитета</w:t>
      </w:r>
      <w:r w:rsidRPr="006A0E88">
        <w:rPr>
          <w:rFonts w:ascii="Myriad Pro" w:hAnsi="Myriad Pro"/>
          <w:sz w:val="26"/>
          <w:szCs w:val="26"/>
          <w:lang w:val="ru-RU"/>
        </w:rPr>
        <w:t>, и принята в меньшем размере, чем установлено договором аренды (</w:t>
      </w:r>
      <w:r w:rsidRPr="006A0E88">
        <w:rPr>
          <w:rFonts w:ascii="Myriad Pro" w:hAnsi="Myriad Pro"/>
          <w:i/>
          <w:sz w:val="26"/>
          <w:szCs w:val="26"/>
          <w:u w:val="single"/>
          <w:lang w:val="ru-RU"/>
        </w:rPr>
        <w:t>о</w:t>
      </w:r>
      <w:r w:rsidRPr="006A0E88">
        <w:rPr>
          <w:rFonts w:ascii="Myriad Pro" w:hAnsi="Myriad Pro"/>
          <w:i/>
          <w:sz w:val="26"/>
          <w:szCs w:val="26"/>
          <w:u w:val="single"/>
          <w:shd w:val="clear" w:color="auto" w:fill="FFFFFF"/>
          <w:lang w:val="ru-RU"/>
        </w:rPr>
        <w:t>пределение СК по административным делам Верховного Суда РФ от 22.07.2015</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г. №</w:t>
      </w:r>
      <w:r w:rsidRPr="006A0E88">
        <w:rPr>
          <w:rFonts w:ascii="Myriad Pro" w:hAnsi="Myriad Pro"/>
          <w:i/>
          <w:sz w:val="26"/>
          <w:szCs w:val="26"/>
          <w:u w:val="single"/>
          <w:shd w:val="clear" w:color="auto" w:fill="FFFFFF"/>
        </w:rPr>
        <w:t> </w:t>
      </w:r>
      <w:r w:rsidRPr="006A0E88">
        <w:rPr>
          <w:rFonts w:ascii="Myriad Pro" w:hAnsi="Myriad Pro"/>
          <w:i/>
          <w:sz w:val="26"/>
          <w:szCs w:val="26"/>
          <w:u w:val="single"/>
          <w:shd w:val="clear" w:color="auto" w:fill="FFFFFF"/>
          <w:lang w:val="ru-RU"/>
        </w:rPr>
        <w:t>58-АПГ15-24</w:t>
      </w:r>
      <w:r w:rsidRPr="006A0E88">
        <w:rPr>
          <w:rFonts w:ascii="Myriad Pro" w:hAnsi="Myriad Pro"/>
          <w:sz w:val="26"/>
          <w:szCs w:val="26"/>
          <w:shd w:val="clear" w:color="auto" w:fill="FFFFFF"/>
          <w:lang w:val="ru-RU"/>
        </w:rPr>
        <w:t>).</w:t>
      </w:r>
    </w:p>
    <w:p w14:paraId="342939E1" w14:textId="77777777"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lastRenderedPageBreak/>
        <w:t>Необходимо отметить, что ранее в соответствии с</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подпунктом 5 пункта 28</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Основ ценообразования № 1178 предусматривалось, что расходы на аренду определяются регулирующим органом исходя из величины амортизации и налога на имущество, относящихся к арендуемому имуществу.</w:t>
      </w:r>
    </w:p>
    <w:p w14:paraId="2C9E40CF" w14:textId="784B9599"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Решением Высшего Арбитражного Суда РФ от 2 августа 2013 г. № ВАС-6446/13 второе предложение</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подпункта 5 пункта 28</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Основ ценообразования </w:t>
      </w:r>
      <w:r w:rsidR="00562796">
        <w:rPr>
          <w:rFonts w:ascii="Myriad Pro" w:hAnsi="Myriad Pro"/>
          <w:sz w:val="26"/>
          <w:szCs w:val="26"/>
          <w:shd w:val="clear" w:color="auto" w:fill="FFFFFF"/>
          <w:lang w:val="ru-RU"/>
        </w:rPr>
        <w:br/>
        <w:t xml:space="preserve">№ 1178 </w:t>
      </w:r>
      <w:r w:rsidRPr="006A0E88">
        <w:rPr>
          <w:rFonts w:ascii="Myriad Pro" w:hAnsi="Myriad Pro"/>
          <w:sz w:val="26"/>
          <w:szCs w:val="26"/>
          <w:shd w:val="clear" w:color="auto" w:fill="FFFFFF"/>
          <w:lang w:val="ru-RU"/>
        </w:rPr>
        <w:t>в области регулируемых цен (тарифов) в электроэнергетике, утвержденных</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постановлением</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Правительства Российской Федерации от 29.12.2011 № 1178, в части, не предусматривающей включение в состав прочих расходов, учитываемых при определении необходимой валовой выручки, иных, кроме налога на имущество, налогов и других установленных законодательством Российской Федерации обязательных платежей, связанных с владением имуществом, переданным в аренду, признано не соответствующим статье 1</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Гражданского кодекса Российской Федерации,</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статьям 6, 23</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Федерального закона от 26.03.2003 № 35-ФЗ «Об электроэнергетике» и недействующим.</w:t>
      </w:r>
    </w:p>
    <w:p w14:paraId="4E291765" w14:textId="77777777"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xml:space="preserve">Также при принятии вышеуказанного решения Высшим Арбитражным Судом РФ был рассмотрен вопрос, что </w:t>
      </w:r>
      <w:r w:rsidRPr="00CC3674">
        <w:rPr>
          <w:rFonts w:ascii="Myriad Pro" w:hAnsi="Myriad Pro"/>
          <w:sz w:val="26"/>
          <w:szCs w:val="26"/>
          <w:shd w:val="clear" w:color="auto" w:fill="FFFFFF"/>
          <w:lang w:val="ru-RU"/>
        </w:rPr>
        <w:t>арендодатель не обязан в силу закона выделять сумму амортизационных отчислений в составе арендной платы и налог на имущество, в отсутствие такого разделения арендатор лишается возможности учесть эти суммы в составе расходов</w:t>
      </w:r>
      <w:r w:rsidRPr="006A0E88">
        <w:rPr>
          <w:rFonts w:ascii="Myriad Pro" w:hAnsi="Myriad Pro"/>
          <w:sz w:val="26"/>
          <w:szCs w:val="26"/>
          <w:shd w:val="clear" w:color="auto" w:fill="FFFFFF"/>
          <w:lang w:val="ru-RU"/>
        </w:rPr>
        <w:t xml:space="preserve">. </w:t>
      </w:r>
    </w:p>
    <w:p w14:paraId="19736180" w14:textId="7601D669"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 xml:space="preserve">Согласно правовой позиции, изложенной в решении Высшего Арбитражного Суда РФ от 2 августа 2013 г. № ВАС-6446/13, </w:t>
      </w:r>
      <w:r w:rsidRPr="00CC3674">
        <w:rPr>
          <w:rFonts w:ascii="Myriad Pro" w:hAnsi="Myriad Pro"/>
          <w:b/>
          <w:bCs/>
          <w:sz w:val="26"/>
          <w:szCs w:val="26"/>
          <w:shd w:val="clear" w:color="auto" w:fill="FFFFFF"/>
          <w:lang w:val="ru-RU"/>
        </w:rPr>
        <w:t>отсутствие информации о сумме амортизационных отчислений и налога на имущество не освобождает регулирующий орган от обязанности истребовать ее у органов местного самоуправления, иных лиц, владеющих этой информацией, а также определить их размер, используя предоставленные ему Основами ценообразования</w:t>
      </w:r>
      <w:r w:rsidRPr="006A0E88">
        <w:rPr>
          <w:rFonts w:ascii="Myriad Pro" w:hAnsi="Myriad Pro"/>
          <w:sz w:val="26"/>
          <w:szCs w:val="26"/>
          <w:shd w:val="clear" w:color="auto" w:fill="FFFFFF"/>
          <w:lang w:val="ru-RU"/>
        </w:rPr>
        <w:t xml:space="preserve"> </w:t>
      </w:r>
      <w:r w:rsidR="00562796">
        <w:rPr>
          <w:rFonts w:ascii="Myriad Pro" w:hAnsi="Myriad Pro"/>
          <w:sz w:val="26"/>
          <w:szCs w:val="26"/>
          <w:shd w:val="clear" w:color="auto" w:fill="FFFFFF"/>
          <w:lang w:val="ru-RU"/>
        </w:rPr>
        <w:t xml:space="preserve">№ 1178 </w:t>
      </w:r>
      <w:r w:rsidRPr="006A0E88">
        <w:rPr>
          <w:rFonts w:ascii="Myriad Pro" w:hAnsi="Myriad Pro"/>
          <w:sz w:val="26"/>
          <w:szCs w:val="26"/>
          <w:shd w:val="clear" w:color="auto" w:fill="FFFFFF"/>
          <w:lang w:val="ru-RU"/>
        </w:rPr>
        <w:t>полномочия (в частности,</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пунктом 29). </w:t>
      </w:r>
    </w:p>
    <w:p w14:paraId="7A701CE0" w14:textId="77777777"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Также согласно правовой позиции, изложенной в апелляционном определении СК по административным делам Верховного Суда РФ от 06.11.2019</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 №</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75-АПА19-20, суд признал, что произведенные тарифным органом </w:t>
      </w:r>
      <w:r w:rsidRPr="00CC3674">
        <w:rPr>
          <w:rFonts w:ascii="Myriad Pro" w:hAnsi="Myriad Pro"/>
          <w:b/>
          <w:bCs/>
          <w:sz w:val="26"/>
          <w:szCs w:val="26"/>
          <w:shd w:val="clear" w:color="auto" w:fill="FFFFFF"/>
          <w:lang w:val="ru-RU"/>
        </w:rPr>
        <w:t xml:space="preserve">расчеты по арендной плате, полностью исключившие расходы Общества, являются </w:t>
      </w:r>
      <w:r w:rsidRPr="00CC3674">
        <w:rPr>
          <w:rFonts w:ascii="Myriad Pro" w:hAnsi="Myriad Pro"/>
          <w:b/>
          <w:bCs/>
          <w:sz w:val="26"/>
          <w:szCs w:val="26"/>
          <w:shd w:val="clear" w:color="auto" w:fill="FFFFFF"/>
          <w:lang w:val="ru-RU"/>
        </w:rPr>
        <w:lastRenderedPageBreak/>
        <w:t>необоснованными</w:t>
      </w:r>
      <w:r w:rsidRPr="006A0E88">
        <w:rPr>
          <w:rFonts w:ascii="Myriad Pro" w:hAnsi="Myriad Pro"/>
          <w:sz w:val="26"/>
          <w:szCs w:val="26"/>
          <w:shd w:val="clear" w:color="auto" w:fill="FFFFFF"/>
          <w:lang w:val="ru-RU"/>
        </w:rPr>
        <w:t>, сделаны в нарушение норм тарифного регулирования в сфере электроэнергетики, оспариваемое Обществом тарифно-балансовое решение по своему содержанию не соответствует нормативным правовым актам, имеющим большую юридическую силу, и нарушает права административного истца.</w:t>
      </w:r>
    </w:p>
    <w:p w14:paraId="3A10B21D" w14:textId="77777777"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shd w:val="clear" w:color="auto" w:fill="FFFFFF"/>
          <w:lang w:val="ru-RU"/>
        </w:rPr>
        <w:t>При рассмотрении вышеуказанного спора было установлено, что основанием для отказа в их принятии в заявленном размере послужило то обстоятельство, что представленные арендодателями справки не являются документами, подтверждающими начисление собственниками имущества амортизации и уплату налогов, других обязательных платежей. При этом из материалов дела и объяснений сторон следует, что в предыдущие годы долгосрочного периода регулирования</w:t>
      </w:r>
      <w:r>
        <w:rPr>
          <w:rFonts w:ascii="Myriad Pro" w:hAnsi="Myriad Pro"/>
          <w:sz w:val="26"/>
          <w:szCs w:val="26"/>
          <w:shd w:val="clear" w:color="auto" w:fill="FFFFFF"/>
          <w:lang w:val="ru-RU"/>
        </w:rPr>
        <w:t>,</w:t>
      </w:r>
      <w:r w:rsidRPr="006A0E88">
        <w:rPr>
          <w:rFonts w:ascii="Myriad Pro" w:hAnsi="Myriad Pro"/>
          <w:sz w:val="26"/>
          <w:szCs w:val="26"/>
          <w:shd w:val="clear" w:color="auto" w:fill="FFFFFF"/>
          <w:lang w:val="ru-RU"/>
        </w:rPr>
        <w:t xml:space="preserve"> представляемые Обществом справки от арендодателей принимались, дополнительных документов у них тарифный орган не запрашивал, а часть договоров аренды содержат достаточную для анализа и проверки информацию о размере налога на имущество и амортизацию.</w:t>
      </w:r>
    </w:p>
    <w:p w14:paraId="2D8DDC60" w14:textId="77777777" w:rsidR="00E53DBF" w:rsidRPr="00CC3674" w:rsidRDefault="00E53DBF" w:rsidP="00E53DBF">
      <w:pPr>
        <w:pStyle w:val="s1"/>
        <w:shd w:val="clear" w:color="auto" w:fill="FFFFFF"/>
        <w:spacing w:before="0" w:beforeAutospacing="0" w:after="0" w:afterAutospacing="0" w:line="360" w:lineRule="auto"/>
        <w:ind w:firstLine="709"/>
        <w:jc w:val="both"/>
        <w:rPr>
          <w:rFonts w:ascii="Myriad Pro" w:hAnsi="Myriad Pro"/>
          <w:b/>
          <w:bCs/>
          <w:sz w:val="26"/>
          <w:szCs w:val="26"/>
          <w:shd w:val="clear" w:color="auto" w:fill="FFFFFF"/>
          <w:lang w:val="ru-RU"/>
        </w:rPr>
      </w:pPr>
      <w:r w:rsidRPr="00CC3674">
        <w:rPr>
          <w:rFonts w:ascii="Myriad Pro" w:hAnsi="Myriad Pro"/>
          <w:b/>
          <w:bCs/>
          <w:sz w:val="26"/>
          <w:szCs w:val="26"/>
          <w:shd w:val="clear" w:color="auto" w:fill="FFFFFF"/>
          <w:lang w:val="ru-RU"/>
        </w:rPr>
        <w:t>Судом сделаны следующие правовые выводы:</w:t>
      </w:r>
    </w:p>
    <w:p w14:paraId="364C208C" w14:textId="77777777"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shd w:val="clear" w:color="auto" w:fill="FFFFFF"/>
          <w:lang w:val="ru-RU"/>
        </w:rPr>
        <w:t>- п</w:t>
      </w:r>
      <w:r w:rsidRPr="006A0E88">
        <w:rPr>
          <w:rFonts w:ascii="Myriad Pro" w:hAnsi="Myriad Pro"/>
          <w:sz w:val="26"/>
          <w:szCs w:val="26"/>
          <w:lang w:val="ru-RU"/>
        </w:rPr>
        <w:t>оскольку в силу</w:t>
      </w:r>
      <w:r w:rsidRPr="006A0E88">
        <w:rPr>
          <w:rFonts w:ascii="Myriad Pro" w:hAnsi="Myriad Pro"/>
          <w:sz w:val="26"/>
          <w:szCs w:val="26"/>
        </w:rPr>
        <w:t> </w:t>
      </w:r>
      <w:r w:rsidRPr="006A0E88">
        <w:rPr>
          <w:rFonts w:ascii="Myriad Pro" w:hAnsi="Myriad Pro"/>
          <w:sz w:val="26"/>
          <w:szCs w:val="26"/>
          <w:lang w:val="ru-RU"/>
        </w:rPr>
        <w:t>пункта 17</w:t>
      </w:r>
      <w:r w:rsidRPr="006A0E88">
        <w:rPr>
          <w:rFonts w:ascii="Myriad Pro" w:hAnsi="Myriad Pro"/>
          <w:sz w:val="26"/>
          <w:szCs w:val="26"/>
        </w:rPr>
        <w:t> </w:t>
      </w:r>
      <w:r w:rsidRPr="006A0E88">
        <w:rPr>
          <w:rFonts w:ascii="Myriad Pro" w:hAnsi="Myriad Pro"/>
          <w:sz w:val="26"/>
          <w:szCs w:val="26"/>
          <w:lang w:val="ru-RU"/>
        </w:rPr>
        <w:t xml:space="preserve">Правил регулирования цен </w:t>
      </w:r>
      <w:r w:rsidRPr="00CC3674">
        <w:rPr>
          <w:rFonts w:ascii="Myriad Pro" w:hAnsi="Myriad Pro"/>
          <w:b/>
          <w:bCs/>
          <w:sz w:val="26"/>
          <w:szCs w:val="26"/>
          <w:lang w:val="ru-RU"/>
        </w:rPr>
        <w:t>обязанность по представлению экономического обоснования планируемых расходов лежит на регулируемой организации</w:t>
      </w:r>
      <w:r w:rsidRPr="006A0E88">
        <w:rPr>
          <w:rFonts w:ascii="Myriad Pro" w:hAnsi="Myriad Pro"/>
          <w:sz w:val="26"/>
          <w:szCs w:val="26"/>
          <w:lang w:val="ru-RU"/>
        </w:rPr>
        <w:t xml:space="preserve">, она, направляя в регулирующий орган документы бухгалтерского учета, </w:t>
      </w:r>
      <w:r w:rsidRPr="00CC3674">
        <w:rPr>
          <w:rFonts w:ascii="Myriad Pro" w:hAnsi="Myriad Pro"/>
          <w:b/>
          <w:bCs/>
          <w:sz w:val="26"/>
          <w:szCs w:val="26"/>
          <w:lang w:val="ru-RU"/>
        </w:rPr>
        <w:t>несет риски получения отказа</w:t>
      </w:r>
      <w:r w:rsidRPr="006A0E88">
        <w:rPr>
          <w:rFonts w:ascii="Myriad Pro" w:hAnsi="Myriad Pro"/>
          <w:sz w:val="26"/>
          <w:szCs w:val="26"/>
          <w:lang w:val="ru-RU"/>
        </w:rPr>
        <w:t xml:space="preserve"> со стороны регулирующего органа в принятии заявленных затрат </w:t>
      </w:r>
      <w:r w:rsidRPr="00CC3674">
        <w:rPr>
          <w:rFonts w:ascii="Myriad Pro" w:hAnsi="Myriad Pro"/>
          <w:b/>
          <w:bCs/>
          <w:sz w:val="26"/>
          <w:szCs w:val="26"/>
          <w:lang w:val="ru-RU"/>
        </w:rPr>
        <w:t>в случае несоответствия данных документов требованиям законодательства о бухгалтерском учете</w:t>
      </w:r>
      <w:r w:rsidRPr="006A0E88">
        <w:rPr>
          <w:rFonts w:ascii="Myriad Pro" w:hAnsi="Myriad Pro"/>
          <w:sz w:val="26"/>
          <w:szCs w:val="26"/>
          <w:lang w:val="ru-RU"/>
        </w:rPr>
        <w:t>;</w:t>
      </w:r>
    </w:p>
    <w:p w14:paraId="21897440" w14:textId="77777777"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 xml:space="preserve">- по общему правилу </w:t>
      </w:r>
      <w:r w:rsidRPr="00CC3674">
        <w:rPr>
          <w:rFonts w:ascii="Myriad Pro" w:hAnsi="Myriad Pro"/>
          <w:b/>
          <w:bCs/>
          <w:sz w:val="26"/>
          <w:szCs w:val="26"/>
          <w:lang w:val="ru-RU"/>
        </w:rPr>
        <w:t>на тарифном органе не лежит безусловная обязанность запрашивать по собственной инициативе дополнительные документы</w:t>
      </w:r>
      <w:r w:rsidRPr="006A0E88">
        <w:rPr>
          <w:rFonts w:ascii="Myriad Pro" w:hAnsi="Myriad Pro"/>
          <w:sz w:val="26"/>
          <w:szCs w:val="26"/>
          <w:lang w:val="ru-RU"/>
        </w:rPr>
        <w:t xml:space="preserve">. Вместе с тем, в контексте конкретных обстоятельств рассматриваемого дела, в том числе практики оценки тарифным органом обосновывающих документов за предыдущие годы долгосрочного периода регулирования Комитет </w:t>
      </w:r>
      <w:r w:rsidRPr="00CC3674">
        <w:rPr>
          <w:rFonts w:ascii="Myriad Pro" w:hAnsi="Myriad Pro"/>
          <w:b/>
          <w:bCs/>
          <w:sz w:val="26"/>
          <w:szCs w:val="26"/>
          <w:lang w:val="ru-RU"/>
        </w:rPr>
        <w:t>в случае недостаточности обосновывающих документов должен был предложить Обществу представить дополнительные материалы</w:t>
      </w:r>
      <w:r w:rsidRPr="006A0E88">
        <w:rPr>
          <w:rFonts w:ascii="Myriad Pro" w:hAnsi="Myriad Pro"/>
          <w:sz w:val="26"/>
          <w:szCs w:val="26"/>
          <w:lang w:val="ru-RU"/>
        </w:rPr>
        <w:t xml:space="preserve">. </w:t>
      </w:r>
      <w:r w:rsidRPr="00CC3674">
        <w:rPr>
          <w:rFonts w:ascii="Myriad Pro" w:hAnsi="Myriad Pro"/>
          <w:b/>
          <w:bCs/>
          <w:sz w:val="26"/>
          <w:szCs w:val="26"/>
          <w:lang w:val="ru-RU"/>
        </w:rPr>
        <w:t>Осуществляя выборочную проверку по своему усмотрению и произвольно</w:t>
      </w:r>
      <w:r w:rsidRPr="006A0E88">
        <w:rPr>
          <w:rFonts w:ascii="Myriad Pro" w:hAnsi="Myriad Pro"/>
          <w:sz w:val="26"/>
          <w:szCs w:val="26"/>
          <w:lang w:val="ru-RU"/>
        </w:rPr>
        <w:t xml:space="preserve">, без предварительного извещения об этом регулируемой организации, </w:t>
      </w:r>
      <w:r w:rsidRPr="00CC3674">
        <w:rPr>
          <w:rFonts w:ascii="Myriad Pro" w:hAnsi="Myriad Pro"/>
          <w:b/>
          <w:bCs/>
          <w:sz w:val="26"/>
          <w:szCs w:val="26"/>
          <w:lang w:val="ru-RU"/>
        </w:rPr>
        <w:t>изменяя подход к оценке достаточности объема доказательств</w:t>
      </w:r>
      <w:r w:rsidRPr="006A0E88">
        <w:rPr>
          <w:rFonts w:ascii="Myriad Pro" w:hAnsi="Myriad Pro"/>
          <w:sz w:val="26"/>
          <w:szCs w:val="26"/>
          <w:lang w:val="ru-RU"/>
        </w:rPr>
        <w:t xml:space="preserve"> </w:t>
      </w:r>
      <w:r w:rsidRPr="006A0E88">
        <w:rPr>
          <w:rFonts w:ascii="Myriad Pro" w:hAnsi="Myriad Pro"/>
          <w:sz w:val="26"/>
          <w:szCs w:val="26"/>
          <w:lang w:val="ru-RU"/>
        </w:rPr>
        <w:lastRenderedPageBreak/>
        <w:t xml:space="preserve">подтверждения расходов по статье «Плата за аренду имущества», а так же </w:t>
      </w:r>
      <w:r w:rsidRPr="00CC3674">
        <w:rPr>
          <w:rFonts w:ascii="Myriad Pro" w:hAnsi="Myriad Pro"/>
          <w:b/>
          <w:bCs/>
          <w:sz w:val="26"/>
          <w:szCs w:val="26"/>
          <w:lang w:val="ru-RU"/>
        </w:rPr>
        <w:t>требований по форме их предоставления</w:t>
      </w:r>
      <w:r w:rsidRPr="006A0E88">
        <w:rPr>
          <w:rFonts w:ascii="Myriad Pro" w:hAnsi="Myriad Pro"/>
          <w:sz w:val="26"/>
          <w:szCs w:val="26"/>
          <w:lang w:val="ru-RU"/>
        </w:rPr>
        <w:t xml:space="preserve"> (когда справки арендодателей о размерах начисленной амортизации и налоге на имущество не принимаются в качестве обосновывающих материалов), </w:t>
      </w:r>
      <w:r w:rsidRPr="00CC3674">
        <w:rPr>
          <w:rFonts w:ascii="Myriad Pro" w:hAnsi="Myriad Pro"/>
          <w:b/>
          <w:bCs/>
          <w:sz w:val="26"/>
          <w:szCs w:val="26"/>
          <w:lang w:val="ru-RU"/>
        </w:rPr>
        <w:t>тарифный орган существенно нарушил принципы тарифного регулирования в сфере электроэнергетики</w:t>
      </w:r>
      <w:r w:rsidRPr="006A0E88">
        <w:rPr>
          <w:rFonts w:ascii="Myriad Pro" w:hAnsi="Myriad Pro"/>
          <w:sz w:val="26"/>
          <w:szCs w:val="26"/>
          <w:lang w:val="ru-RU"/>
        </w:rPr>
        <w:t>;</w:t>
      </w:r>
    </w:p>
    <w:p w14:paraId="313D897A" w14:textId="77777777"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 xml:space="preserve">- общими принципами организации экономических отношений в сфере электроэнергетики, помимо прочего, являются </w:t>
      </w:r>
      <w:r w:rsidRPr="00CC3674">
        <w:rPr>
          <w:rFonts w:ascii="Myriad Pro" w:hAnsi="Myriad Pro"/>
          <w:b/>
          <w:bCs/>
          <w:sz w:val="26"/>
          <w:szCs w:val="26"/>
          <w:lang w:val="ru-RU"/>
        </w:rPr>
        <w:t>соблюдение баланса экономических интересов поставщиков и потребителей электрической энергии</w:t>
      </w:r>
      <w:r w:rsidRPr="006A0E88">
        <w:rPr>
          <w:rFonts w:ascii="Myriad Pro" w:hAnsi="Myriad Pro"/>
          <w:sz w:val="26"/>
          <w:szCs w:val="26"/>
          <w:lang w:val="ru-RU"/>
        </w:rPr>
        <w:t>; обеспечение недискриминационных и стабильных условий для осуществления предпринимательской деятельности в сфере электроэнергетики (статья 6</w:t>
      </w:r>
      <w:r w:rsidRPr="006A0E88">
        <w:rPr>
          <w:rFonts w:ascii="Myriad Pro" w:hAnsi="Myriad Pro"/>
          <w:sz w:val="26"/>
          <w:szCs w:val="26"/>
        </w:rPr>
        <w:t> </w:t>
      </w:r>
      <w:r w:rsidRPr="006A0E88">
        <w:rPr>
          <w:rFonts w:ascii="Myriad Pro" w:hAnsi="Myriad Pro"/>
          <w:sz w:val="26"/>
          <w:szCs w:val="26"/>
          <w:lang w:val="ru-RU"/>
        </w:rPr>
        <w:t>Закона об электроэнергетике);</w:t>
      </w:r>
    </w:p>
    <w:p w14:paraId="20CFD913" w14:textId="77777777"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 xml:space="preserve">- исходя из указанных принципов, а также практики оценки обосновывающих материалов за предыдущие годы долгосрочного периода регулирования, </w:t>
      </w:r>
      <w:r w:rsidRPr="00CC3674">
        <w:rPr>
          <w:rFonts w:ascii="Myriad Pro" w:hAnsi="Myriad Pro"/>
          <w:b/>
          <w:bCs/>
          <w:sz w:val="26"/>
          <w:szCs w:val="26"/>
          <w:lang w:val="ru-RU"/>
        </w:rPr>
        <w:t>подход тарифного органа должен быть предсказуемым для регулируемой организации и не создающим непреодолимых препятствий</w:t>
      </w:r>
      <w:r w:rsidRPr="006A0E88">
        <w:rPr>
          <w:rFonts w:ascii="Myriad Pro" w:hAnsi="Myriad Pro"/>
          <w:sz w:val="26"/>
          <w:szCs w:val="26"/>
          <w:lang w:val="ru-RU"/>
        </w:rPr>
        <w:t xml:space="preserve"> для установления экономически обоснованного тарифа.</w:t>
      </w:r>
    </w:p>
    <w:p w14:paraId="60C779E1" w14:textId="77777777"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Учитывая вышеизложенные позиции судов, регулируемая организация обязана предпринимать все возможные меры, для предоставления обосновывающих документов в части заявленного размера арендной платы в отношении муниципального/регионального имущества, в том числе путем направления запроса арендодателю о предоставлении документов, подтверждающих размер амортизации и налога на имущество по арендуемому имуществу.</w:t>
      </w:r>
    </w:p>
    <w:p w14:paraId="5F9B8D9E" w14:textId="77777777"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В случае неполучения от арендодателя соответствующей информации, регулируемая организация вместе с заявлением об установлении тарифа направляет в орган регулирования все имеющиеся документы, подтверждающие заявленный размер арендной платы, в том числе запросы арендодателям.</w:t>
      </w:r>
    </w:p>
    <w:p w14:paraId="6D94E147" w14:textId="77777777"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shd w:val="clear" w:color="auto" w:fill="FFFFFF"/>
          <w:lang w:val="ru-RU"/>
        </w:rPr>
        <w:t>В этой ситуации, согласно разъяснениям, изложенным в решении Высшего Арбитражного Суда РФ от 2 августа 2013 г. № ВАС-6446/13</w:t>
      </w:r>
      <w:r w:rsidRPr="006A0E88">
        <w:rPr>
          <w:rFonts w:ascii="Myriad Pro" w:hAnsi="Myriad Pro"/>
          <w:sz w:val="26"/>
          <w:szCs w:val="26"/>
          <w:lang w:val="ru-RU"/>
        </w:rPr>
        <w:t>, тарифный орган должен истребовать необходимые документы у арендодателей.</w:t>
      </w:r>
    </w:p>
    <w:p w14:paraId="03935CCE" w14:textId="77777777"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6A0E88">
        <w:rPr>
          <w:rFonts w:ascii="Myriad Pro" w:hAnsi="Myriad Pro"/>
          <w:sz w:val="26"/>
          <w:szCs w:val="26"/>
          <w:lang w:val="ru-RU"/>
        </w:rPr>
        <w:lastRenderedPageBreak/>
        <w:t xml:space="preserve">При этом информация, которую тарифный орган считает достаточной для подтверждения размера арендной платы, не может меняться в течение долгосрочного периода регулирования, как указано в </w:t>
      </w:r>
      <w:r w:rsidRPr="006A0E88">
        <w:rPr>
          <w:rFonts w:ascii="Myriad Pro" w:hAnsi="Myriad Pro"/>
          <w:sz w:val="26"/>
          <w:szCs w:val="26"/>
          <w:shd w:val="clear" w:color="auto" w:fill="FFFFFF"/>
          <w:lang w:val="ru-RU"/>
        </w:rPr>
        <w:t>апелляционном определении СК по административным делам Верховного Суда РФ от 06.11.2019</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г. №</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75-АПА19-20.</w:t>
      </w:r>
    </w:p>
    <w:p w14:paraId="475BEFA0" w14:textId="77777777"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shd w:val="clear" w:color="auto" w:fill="FFFFFF"/>
          <w:lang w:val="ru-RU"/>
        </w:rPr>
        <w:t>Кроме того, в силу правовой позиции, изложенной в апелляционном определении СК по административным делам Пятого апелляционного суда общей юрисдикции от 01.06.2020 г. по</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делу</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w:t>
      </w:r>
      <w:r w:rsidRPr="006A0E88">
        <w:rPr>
          <w:rFonts w:ascii="Myriad Pro" w:hAnsi="Myriad Pro"/>
          <w:sz w:val="26"/>
          <w:szCs w:val="26"/>
          <w:shd w:val="clear" w:color="auto" w:fill="FFFFFF"/>
        </w:rPr>
        <w:t> </w:t>
      </w:r>
      <w:r w:rsidRPr="006A0E88">
        <w:rPr>
          <w:rFonts w:ascii="Myriad Pro" w:hAnsi="Myriad Pro"/>
          <w:sz w:val="26"/>
          <w:szCs w:val="26"/>
          <w:shd w:val="clear" w:color="auto" w:fill="FFFFFF"/>
          <w:lang w:val="ru-RU"/>
        </w:rPr>
        <w:t xml:space="preserve">66а-234/2020, </w:t>
      </w:r>
      <w:r w:rsidRPr="006A0E88">
        <w:rPr>
          <w:rFonts w:ascii="Myriad Pro" w:hAnsi="Myriad Pro"/>
          <w:sz w:val="26"/>
          <w:szCs w:val="26"/>
          <w:lang w:val="ru-RU"/>
        </w:rPr>
        <w:t>исключения из расчета арендной платы земельного участка коэффициента инфляции и коэффициента доходности земельных участков, исходя из вида разрешенного использования, является незаконным, т.к. данные коэффициенты включаются в расчет</w:t>
      </w:r>
      <w:r w:rsidRPr="006A0E88">
        <w:rPr>
          <w:rFonts w:ascii="Myriad Pro" w:hAnsi="Myriad Pro"/>
          <w:sz w:val="26"/>
          <w:szCs w:val="26"/>
        </w:rPr>
        <w:t> </w:t>
      </w:r>
      <w:r w:rsidRPr="006A0E88">
        <w:rPr>
          <w:rFonts w:ascii="Myriad Pro" w:hAnsi="Myriad Pro"/>
          <w:sz w:val="26"/>
          <w:szCs w:val="26"/>
          <w:lang w:val="ru-RU"/>
        </w:rPr>
        <w:t>арендной платы наряду со ставкой земельного налога.</w:t>
      </w:r>
    </w:p>
    <w:p w14:paraId="2D04AE15" w14:textId="77777777"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Как указано в данном судебном акте, в соответствии с подпунктом 5 пункта 28 Основ ценообразования</w:t>
      </w:r>
      <w:r>
        <w:rPr>
          <w:rFonts w:ascii="Myriad Pro" w:hAnsi="Myriad Pro"/>
          <w:sz w:val="26"/>
          <w:szCs w:val="26"/>
          <w:lang w:val="ru-RU"/>
        </w:rPr>
        <w:t xml:space="preserve"> № 1178 </w:t>
      </w:r>
      <w:r w:rsidRPr="006A0E88">
        <w:rPr>
          <w:rFonts w:ascii="Myriad Pro" w:hAnsi="Myriad Pro"/>
          <w:sz w:val="26"/>
          <w:szCs w:val="26"/>
          <w:lang w:val="ru-RU"/>
        </w:rPr>
        <w:t>расходы на аренду, которые относятся к неподконтрольным</w:t>
      </w:r>
      <w:r>
        <w:rPr>
          <w:rFonts w:ascii="Myriad Pro" w:hAnsi="Myriad Pro"/>
          <w:sz w:val="26"/>
          <w:szCs w:val="26"/>
          <w:lang w:val="ru-RU"/>
        </w:rPr>
        <w:t xml:space="preserve"> </w:t>
      </w:r>
      <w:r w:rsidRPr="006A0E88">
        <w:rPr>
          <w:rFonts w:ascii="Myriad Pro" w:hAnsi="Myriad Pro"/>
          <w:sz w:val="26"/>
          <w:szCs w:val="26"/>
          <w:lang w:val="ru-RU"/>
        </w:rPr>
        <w:t>расходам, подлежащим включению в необходимую валовую выручку, определяются регулирующим органом исходя из величины амортизации и налога на имущество, относящихся к арендованному имуществу, а также иных налогов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2797371E" w14:textId="77777777"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Согласно</w:t>
      </w:r>
      <w:r w:rsidRPr="006A0E88">
        <w:rPr>
          <w:rFonts w:ascii="Myriad Pro" w:hAnsi="Myriad Pro"/>
          <w:sz w:val="26"/>
          <w:szCs w:val="26"/>
        </w:rPr>
        <w:t> </w:t>
      </w:r>
      <w:r w:rsidRPr="006A0E88">
        <w:rPr>
          <w:rFonts w:ascii="Myriad Pro" w:hAnsi="Myriad Pro"/>
          <w:sz w:val="26"/>
          <w:szCs w:val="26"/>
          <w:lang w:val="ru-RU"/>
        </w:rPr>
        <w:t>части 1 статьи 65</w:t>
      </w:r>
      <w:r w:rsidRPr="006A0E88">
        <w:rPr>
          <w:rFonts w:ascii="Myriad Pro" w:hAnsi="Myriad Pro"/>
          <w:sz w:val="26"/>
          <w:szCs w:val="26"/>
        </w:rPr>
        <w:t> </w:t>
      </w:r>
      <w:r w:rsidRPr="006A0E88">
        <w:rPr>
          <w:rFonts w:ascii="Myriad Pro" w:hAnsi="Myriad Pro"/>
          <w:sz w:val="26"/>
          <w:szCs w:val="26"/>
          <w:lang w:val="ru-RU"/>
        </w:rPr>
        <w:t>Земельного кодекса Российской Федерации, использование земли в Российской Федерации является платным. Формами платы за использование земли являются земельный налог (до введения в действие налога на недвижимость) и</w:t>
      </w:r>
      <w:r w:rsidRPr="006A0E88">
        <w:rPr>
          <w:rFonts w:ascii="Myriad Pro" w:hAnsi="Myriad Pro"/>
          <w:sz w:val="26"/>
          <w:szCs w:val="26"/>
        </w:rPr>
        <w:t> </w:t>
      </w:r>
      <w:r w:rsidRPr="006A0E88">
        <w:rPr>
          <w:rFonts w:ascii="Myriad Pro" w:hAnsi="Myriad Pro"/>
          <w:sz w:val="26"/>
          <w:szCs w:val="26"/>
          <w:lang w:val="ru-RU"/>
        </w:rPr>
        <w:t>арендная плата.</w:t>
      </w:r>
    </w:p>
    <w:p w14:paraId="6F2A4B6B" w14:textId="77777777"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В соответствии с</w:t>
      </w:r>
      <w:r w:rsidRPr="006A0E88">
        <w:rPr>
          <w:rFonts w:ascii="Myriad Pro" w:hAnsi="Myriad Pro"/>
          <w:sz w:val="26"/>
          <w:szCs w:val="26"/>
        </w:rPr>
        <w:t> </w:t>
      </w:r>
      <w:r w:rsidRPr="006A0E88">
        <w:rPr>
          <w:rFonts w:ascii="Myriad Pro" w:hAnsi="Myriad Pro"/>
          <w:sz w:val="26"/>
          <w:szCs w:val="26"/>
          <w:lang w:val="ru-RU"/>
        </w:rPr>
        <w:t>частями 1, 3 статьи 39.7</w:t>
      </w:r>
      <w:r w:rsidRPr="006A0E88">
        <w:rPr>
          <w:rFonts w:ascii="Myriad Pro" w:hAnsi="Myriad Pro"/>
          <w:sz w:val="26"/>
          <w:szCs w:val="26"/>
        </w:rPr>
        <w:t> </w:t>
      </w:r>
      <w:r w:rsidRPr="006A0E88">
        <w:rPr>
          <w:rFonts w:ascii="Myriad Pro" w:hAnsi="Myriad Pro"/>
          <w:sz w:val="26"/>
          <w:szCs w:val="26"/>
          <w:lang w:val="ru-RU"/>
        </w:rPr>
        <w:t>Земельного кодекса Российской Федерации, размер</w:t>
      </w:r>
      <w:r w:rsidRPr="006A0E88">
        <w:rPr>
          <w:rFonts w:ascii="Myriad Pro" w:hAnsi="Myriad Pro"/>
          <w:sz w:val="26"/>
          <w:szCs w:val="26"/>
        </w:rPr>
        <w:t> </w:t>
      </w:r>
      <w:r w:rsidRPr="006A0E88">
        <w:rPr>
          <w:rFonts w:ascii="Myriad Pro" w:hAnsi="Myriad Pro"/>
          <w:sz w:val="26"/>
          <w:szCs w:val="26"/>
          <w:lang w:val="ru-RU"/>
        </w:rPr>
        <w:t>арендной платы за земельный участок, находящийся в</w:t>
      </w:r>
      <w:r w:rsidRPr="006A0E88">
        <w:rPr>
          <w:rFonts w:ascii="Myriad Pro" w:hAnsi="Myriad Pro"/>
          <w:sz w:val="26"/>
          <w:szCs w:val="26"/>
        </w:rPr>
        <w:t> </w:t>
      </w:r>
      <w:r w:rsidRPr="006A0E88">
        <w:rPr>
          <w:rFonts w:ascii="Myriad Pro" w:hAnsi="Myriad Pro"/>
          <w:sz w:val="26"/>
          <w:szCs w:val="26"/>
          <w:lang w:val="ru-RU"/>
        </w:rPr>
        <w:t>государственной или муниципальной собственности, определяется в соответствии с основными принципами определения</w:t>
      </w:r>
      <w:r w:rsidRPr="006A0E88">
        <w:rPr>
          <w:rFonts w:ascii="Myriad Pro" w:hAnsi="Myriad Pro"/>
          <w:sz w:val="26"/>
          <w:szCs w:val="26"/>
        </w:rPr>
        <w:t> </w:t>
      </w:r>
      <w:r w:rsidRPr="006A0E88">
        <w:rPr>
          <w:rFonts w:ascii="Myriad Pro" w:hAnsi="Myriad Pro"/>
          <w:sz w:val="26"/>
          <w:szCs w:val="26"/>
          <w:lang w:val="ru-RU"/>
        </w:rPr>
        <w:t>арендной платы, установленными Правительством Российской Федерации.</w:t>
      </w:r>
    </w:p>
    <w:p w14:paraId="449C39B0" w14:textId="77777777"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Если иное не установлено</w:t>
      </w:r>
      <w:r w:rsidRPr="006A0E88">
        <w:rPr>
          <w:rFonts w:ascii="Myriad Pro" w:hAnsi="Myriad Pro"/>
          <w:sz w:val="26"/>
          <w:szCs w:val="26"/>
        </w:rPr>
        <w:t> </w:t>
      </w:r>
      <w:r w:rsidRPr="006A0E88">
        <w:rPr>
          <w:rFonts w:ascii="Myriad Pro" w:hAnsi="Myriad Pro"/>
          <w:sz w:val="26"/>
          <w:szCs w:val="26"/>
          <w:lang w:val="ru-RU"/>
        </w:rPr>
        <w:t>настоящим Кодексом</w:t>
      </w:r>
      <w:r w:rsidRPr="006A0E88">
        <w:rPr>
          <w:rFonts w:ascii="Myriad Pro" w:hAnsi="Myriad Pro"/>
          <w:sz w:val="26"/>
          <w:szCs w:val="26"/>
        </w:rPr>
        <w:t> </w:t>
      </w:r>
      <w:r w:rsidRPr="006A0E88">
        <w:rPr>
          <w:rFonts w:ascii="Myriad Pro" w:hAnsi="Myriad Pro"/>
          <w:sz w:val="26"/>
          <w:szCs w:val="26"/>
          <w:lang w:val="ru-RU"/>
        </w:rPr>
        <w:t>или другими федеральными законами, порядок определения размера</w:t>
      </w:r>
      <w:r w:rsidRPr="006A0E88">
        <w:rPr>
          <w:rFonts w:ascii="Myriad Pro" w:hAnsi="Myriad Pro"/>
          <w:sz w:val="26"/>
          <w:szCs w:val="26"/>
        </w:rPr>
        <w:t> </w:t>
      </w:r>
      <w:r w:rsidRPr="006A0E88">
        <w:rPr>
          <w:rFonts w:ascii="Myriad Pro" w:hAnsi="Myriad Pro"/>
          <w:sz w:val="26"/>
          <w:szCs w:val="26"/>
          <w:lang w:val="ru-RU"/>
        </w:rPr>
        <w:t>арендной платы</w:t>
      </w:r>
      <w:r w:rsidRPr="006A0E88">
        <w:rPr>
          <w:rFonts w:ascii="Myriad Pro" w:hAnsi="Myriad Pro"/>
          <w:sz w:val="26"/>
          <w:szCs w:val="26"/>
        </w:rPr>
        <w:t> </w:t>
      </w:r>
      <w:r w:rsidRPr="006A0E88">
        <w:rPr>
          <w:rFonts w:ascii="Myriad Pro" w:hAnsi="Myriad Pro"/>
          <w:sz w:val="26"/>
          <w:szCs w:val="26"/>
          <w:lang w:val="ru-RU"/>
        </w:rPr>
        <w:t xml:space="preserve">за земельные участки, </w:t>
      </w:r>
      <w:r w:rsidRPr="006A0E88">
        <w:rPr>
          <w:rFonts w:ascii="Myriad Pro" w:hAnsi="Myriad Pro"/>
          <w:sz w:val="26"/>
          <w:szCs w:val="26"/>
          <w:lang w:val="ru-RU"/>
        </w:rPr>
        <w:lastRenderedPageBreak/>
        <w:t>находящиеся в государственной или муниципальной собственности и предоставленные в аренду без торгов, устанавливается:</w:t>
      </w:r>
    </w:p>
    <w:p w14:paraId="385DEB7B" w14:textId="77777777"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1) Правительством Российской Федерации в отношении земельных участков, находящихся в федеральной собственности;</w:t>
      </w:r>
    </w:p>
    <w:p w14:paraId="061F9FA9" w14:textId="77777777"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2) органом государственной власти субъекта Российской Федерации в отношении земельных участков, находящихся в собственности субъекта Российской Федерации, и земельных участков,</w:t>
      </w:r>
      <w:r w:rsidRPr="006A0E88">
        <w:rPr>
          <w:rFonts w:ascii="Myriad Pro" w:hAnsi="Myriad Pro"/>
          <w:sz w:val="26"/>
          <w:szCs w:val="26"/>
        </w:rPr>
        <w:t> </w:t>
      </w:r>
      <w:r w:rsidRPr="006A0E88">
        <w:rPr>
          <w:rFonts w:ascii="Myriad Pro" w:hAnsi="Myriad Pro"/>
          <w:sz w:val="26"/>
          <w:szCs w:val="26"/>
          <w:lang w:val="ru-RU"/>
        </w:rPr>
        <w:t>государственная собственность на которые не разграничена;</w:t>
      </w:r>
    </w:p>
    <w:p w14:paraId="063CBEEF" w14:textId="77777777"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3) органом местного самоуправления в отношении земельных участков, находящихся в</w:t>
      </w:r>
      <w:r w:rsidRPr="006A0E88">
        <w:rPr>
          <w:rFonts w:ascii="Myriad Pro" w:hAnsi="Myriad Pro"/>
          <w:sz w:val="26"/>
          <w:szCs w:val="26"/>
        </w:rPr>
        <w:t> </w:t>
      </w:r>
      <w:r w:rsidRPr="006A0E88">
        <w:rPr>
          <w:rFonts w:ascii="Myriad Pro" w:hAnsi="Myriad Pro"/>
          <w:sz w:val="26"/>
          <w:szCs w:val="26"/>
          <w:lang w:val="ru-RU"/>
        </w:rPr>
        <w:t>муниципальной собственности.</w:t>
      </w:r>
    </w:p>
    <w:p w14:paraId="63759490" w14:textId="77777777" w:rsidR="00E53DBF" w:rsidRPr="006A0E88"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Во исполнение данных положений регионом принимаются нормативные правовые акты о порядке определения размера</w:t>
      </w:r>
      <w:r w:rsidRPr="006A0E88">
        <w:rPr>
          <w:rFonts w:ascii="Myriad Pro" w:hAnsi="Myriad Pro"/>
          <w:sz w:val="26"/>
          <w:szCs w:val="26"/>
        </w:rPr>
        <w:t> </w:t>
      </w:r>
      <w:r w:rsidRPr="006A0E88">
        <w:rPr>
          <w:rFonts w:ascii="Myriad Pro" w:hAnsi="Myriad Pro"/>
          <w:sz w:val="26"/>
          <w:szCs w:val="26"/>
          <w:lang w:val="ru-RU"/>
        </w:rPr>
        <w:t>арендной платы, утверждаются коэффициенты, применяемые к размеру</w:t>
      </w:r>
      <w:r w:rsidRPr="006A0E88">
        <w:rPr>
          <w:rFonts w:ascii="Myriad Pro" w:hAnsi="Myriad Pro"/>
          <w:sz w:val="26"/>
          <w:szCs w:val="26"/>
        </w:rPr>
        <w:t> </w:t>
      </w:r>
      <w:r w:rsidRPr="006A0E88">
        <w:rPr>
          <w:rFonts w:ascii="Myriad Pro" w:hAnsi="Myriad Pro"/>
          <w:sz w:val="26"/>
          <w:szCs w:val="26"/>
          <w:lang w:val="ru-RU"/>
        </w:rPr>
        <w:t>арендной платы за использование земельных участков,</w:t>
      </w:r>
      <w:r w:rsidRPr="006A0E88">
        <w:rPr>
          <w:rFonts w:ascii="Myriad Pro" w:hAnsi="Myriad Pro"/>
          <w:sz w:val="26"/>
          <w:szCs w:val="26"/>
        </w:rPr>
        <w:t> </w:t>
      </w:r>
      <w:r w:rsidRPr="006A0E88">
        <w:rPr>
          <w:rFonts w:ascii="Myriad Pro" w:hAnsi="Myriad Pro"/>
          <w:sz w:val="26"/>
          <w:szCs w:val="26"/>
          <w:lang w:val="ru-RU"/>
        </w:rPr>
        <w:t>государственная собственность на которые не разграничена, с учетом категорий земель и (или) видов разрешенного использования, находящихся на территории региона.</w:t>
      </w:r>
    </w:p>
    <w:p w14:paraId="30D14BEE" w14:textId="77777777" w:rsidR="00E53DBF"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6A0E88">
        <w:rPr>
          <w:rFonts w:ascii="Myriad Pro" w:hAnsi="Myriad Pro"/>
          <w:sz w:val="26"/>
          <w:szCs w:val="26"/>
          <w:lang w:val="ru-RU"/>
        </w:rPr>
        <w:t>Следовательно, включение тарифным органом данных коэффициентов в расчет арендной платы прямо предусмотрено положениями подпункта 5 пункта 28 Основ ценообразования № 1178.</w:t>
      </w:r>
    </w:p>
    <w:p w14:paraId="685AA759" w14:textId="77777777" w:rsidR="00E53DBF" w:rsidRDefault="00E53DBF" w:rsidP="00E53DBF">
      <w:pPr>
        <w:pStyle w:val="a5"/>
        <w:spacing w:line="360" w:lineRule="auto"/>
        <w:ind w:left="0" w:firstLine="567"/>
        <w:jc w:val="both"/>
        <w:rPr>
          <w:rFonts w:ascii="Myriad Pro" w:hAnsi="Myriad Pro"/>
          <w:b/>
          <w:bCs/>
          <w:i/>
          <w:iCs/>
          <w:sz w:val="26"/>
          <w:szCs w:val="26"/>
        </w:rPr>
      </w:pPr>
      <w:r w:rsidRPr="0015283F">
        <w:rPr>
          <w:rFonts w:ascii="Myriad Pro" w:hAnsi="Myriad Pro"/>
          <w:b/>
          <w:bCs/>
          <w:i/>
          <w:iCs/>
          <w:sz w:val="26"/>
          <w:szCs w:val="26"/>
        </w:rPr>
        <w:t>Исполнитель обоснованно полагает, что при определении расходов</w:t>
      </w:r>
      <w:r>
        <w:rPr>
          <w:rFonts w:ascii="Myriad Pro" w:hAnsi="Myriad Pro"/>
          <w:b/>
          <w:bCs/>
          <w:i/>
          <w:iCs/>
          <w:sz w:val="26"/>
          <w:szCs w:val="26"/>
        </w:rPr>
        <w:t>, связанных с арендой имущества, используемого для осуществления регулируемого вида деятельности</w:t>
      </w:r>
      <w:r w:rsidRPr="0015283F">
        <w:rPr>
          <w:rFonts w:ascii="Myriad Pro" w:hAnsi="Myriad Pro"/>
          <w:b/>
          <w:bCs/>
          <w:i/>
          <w:iCs/>
          <w:sz w:val="26"/>
          <w:szCs w:val="26"/>
        </w:rPr>
        <w:t>, регулируемая организация и орган регулирования должны руководствоваться следующими критериями оценки экономической обоснованности расходов:</w:t>
      </w:r>
    </w:p>
    <w:p w14:paraId="78D302E1" w14:textId="77777777" w:rsidR="00E53DBF" w:rsidRPr="00CC3674" w:rsidRDefault="00E53DBF" w:rsidP="00DD2DF0">
      <w:pPr>
        <w:pStyle w:val="s1"/>
        <w:numPr>
          <w:ilvl w:val="0"/>
          <w:numId w:val="42"/>
        </w:numPr>
        <w:shd w:val="clear" w:color="auto" w:fill="FFFFFF"/>
        <w:spacing w:before="0" w:beforeAutospacing="0" w:after="0" w:afterAutospacing="0" w:line="360" w:lineRule="auto"/>
        <w:jc w:val="both"/>
        <w:rPr>
          <w:rFonts w:ascii="Myriad Pro" w:hAnsi="Myriad Pro"/>
          <w:b/>
          <w:bCs/>
          <w:i/>
          <w:iCs/>
          <w:sz w:val="26"/>
          <w:szCs w:val="26"/>
          <w:lang w:val="ru-RU"/>
        </w:rPr>
      </w:pPr>
      <w:r>
        <w:rPr>
          <w:rFonts w:ascii="Myriad Pro" w:hAnsi="Myriad Pro"/>
          <w:b/>
          <w:bCs/>
          <w:i/>
          <w:iCs/>
          <w:sz w:val="26"/>
          <w:szCs w:val="26"/>
          <w:lang w:val="ru-RU"/>
        </w:rPr>
        <w:t xml:space="preserve">в отношении </w:t>
      </w:r>
      <w:r w:rsidRPr="00CC3674">
        <w:rPr>
          <w:rFonts w:ascii="Myriad Pro" w:hAnsi="Myriad Pro"/>
          <w:b/>
          <w:bCs/>
          <w:i/>
          <w:iCs/>
          <w:sz w:val="26"/>
          <w:szCs w:val="26"/>
          <w:lang w:val="ru-RU"/>
        </w:rPr>
        <w:t>расход</w:t>
      </w:r>
      <w:r>
        <w:rPr>
          <w:rFonts w:ascii="Myriad Pro" w:hAnsi="Myriad Pro"/>
          <w:b/>
          <w:bCs/>
          <w:i/>
          <w:iCs/>
          <w:sz w:val="26"/>
          <w:szCs w:val="26"/>
          <w:lang w:val="ru-RU"/>
        </w:rPr>
        <w:t>ов</w:t>
      </w:r>
      <w:r w:rsidRPr="00CC3674">
        <w:rPr>
          <w:rFonts w:ascii="Myriad Pro" w:hAnsi="Myriad Pro"/>
          <w:b/>
          <w:bCs/>
          <w:i/>
          <w:iCs/>
          <w:sz w:val="26"/>
          <w:szCs w:val="26"/>
          <w:lang w:val="ru-RU"/>
        </w:rPr>
        <w:t xml:space="preserve">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rPr>
          <w:rFonts w:ascii="Myriad Pro" w:hAnsi="Myriad Pro"/>
          <w:b/>
          <w:bCs/>
          <w:i/>
          <w:iCs/>
          <w:sz w:val="26"/>
          <w:szCs w:val="26"/>
          <w:lang w:val="ru-RU"/>
        </w:rPr>
        <w:t>:</w:t>
      </w:r>
      <w:r w:rsidRPr="00CC3674">
        <w:rPr>
          <w:rFonts w:ascii="Myriad Pro" w:hAnsi="Myriad Pro"/>
          <w:b/>
          <w:bCs/>
          <w:i/>
          <w:iCs/>
          <w:sz w:val="26"/>
          <w:szCs w:val="26"/>
          <w:lang w:val="ru-RU"/>
        </w:rPr>
        <w:t xml:space="preserve"> </w:t>
      </w:r>
      <w:r>
        <w:rPr>
          <w:rFonts w:ascii="Myriad Pro" w:hAnsi="Myriad Pro"/>
          <w:b/>
          <w:bCs/>
          <w:i/>
          <w:iCs/>
          <w:sz w:val="26"/>
          <w:szCs w:val="26"/>
          <w:lang w:val="ru-RU"/>
        </w:rPr>
        <w:t xml:space="preserve">наличие документального подтверждения размера величины амортизации, налога на имущество и других установленных </w:t>
      </w:r>
      <w:r w:rsidRPr="00CC3674">
        <w:rPr>
          <w:rFonts w:ascii="Myriad Pro" w:hAnsi="Myriad Pro"/>
          <w:b/>
          <w:bCs/>
          <w:i/>
          <w:iCs/>
          <w:sz w:val="26"/>
          <w:szCs w:val="26"/>
          <w:lang w:val="ru-RU"/>
        </w:rPr>
        <w:t xml:space="preserve">законодательством Российской Федерации обязательных платежей, связанных с </w:t>
      </w:r>
      <w:r w:rsidRPr="00CC3674">
        <w:rPr>
          <w:rFonts w:ascii="Myriad Pro" w:hAnsi="Myriad Pro"/>
          <w:b/>
          <w:bCs/>
          <w:i/>
          <w:iCs/>
          <w:sz w:val="26"/>
          <w:szCs w:val="26"/>
          <w:lang w:val="ru-RU"/>
        </w:rPr>
        <w:lastRenderedPageBreak/>
        <w:t>владением имуществом, переданным в аренду</w:t>
      </w:r>
      <w:r>
        <w:rPr>
          <w:rFonts w:ascii="Myriad Pro" w:hAnsi="Myriad Pro"/>
          <w:b/>
          <w:bCs/>
          <w:i/>
          <w:iCs/>
          <w:sz w:val="26"/>
          <w:szCs w:val="26"/>
          <w:lang w:val="ru-RU"/>
        </w:rPr>
        <w:t xml:space="preserve">, в соответствии с законодательством </w:t>
      </w:r>
      <w:r w:rsidRPr="008A3F10">
        <w:rPr>
          <w:rFonts w:ascii="Myriad Pro" w:hAnsi="Myriad Pro"/>
          <w:b/>
          <w:bCs/>
          <w:i/>
          <w:iCs/>
          <w:sz w:val="26"/>
          <w:szCs w:val="26"/>
          <w:lang w:val="ru-RU"/>
        </w:rPr>
        <w:t>Российской Федерации и нормативными правовыми актами, регулирующими отношения в сфере бухгалтерского учета</w:t>
      </w:r>
      <w:r>
        <w:rPr>
          <w:rFonts w:ascii="Myriad Pro" w:hAnsi="Myriad Pro"/>
          <w:b/>
          <w:bCs/>
          <w:i/>
          <w:iCs/>
          <w:sz w:val="26"/>
          <w:szCs w:val="26"/>
          <w:lang w:val="ru-RU"/>
        </w:rPr>
        <w:t>;</w:t>
      </w:r>
    </w:p>
    <w:p w14:paraId="5222741D" w14:textId="77777777" w:rsidR="00E53DBF" w:rsidRDefault="00E53DBF" w:rsidP="00DD2DF0">
      <w:pPr>
        <w:pStyle w:val="s1"/>
        <w:numPr>
          <w:ilvl w:val="0"/>
          <w:numId w:val="42"/>
        </w:numPr>
        <w:shd w:val="clear" w:color="auto" w:fill="FFFFFF"/>
        <w:spacing w:before="0" w:beforeAutospacing="0" w:after="0" w:afterAutospacing="0" w:line="360" w:lineRule="auto"/>
        <w:jc w:val="both"/>
        <w:rPr>
          <w:rFonts w:ascii="Myriad Pro" w:hAnsi="Myriad Pro"/>
          <w:b/>
          <w:bCs/>
          <w:i/>
          <w:iCs/>
          <w:sz w:val="26"/>
          <w:szCs w:val="26"/>
          <w:lang w:val="ru-RU"/>
        </w:rPr>
      </w:pPr>
      <w:r>
        <w:rPr>
          <w:rFonts w:ascii="Myriad Pro" w:hAnsi="Myriad Pro"/>
          <w:b/>
          <w:bCs/>
          <w:i/>
          <w:iCs/>
          <w:sz w:val="26"/>
          <w:szCs w:val="26"/>
          <w:lang w:val="ru-RU"/>
        </w:rPr>
        <w:t>в отношении расходов на аренду помещений, аренду транспорта и аренду земельных участков: наличие документального подтверждения определения размера арендной платы в соответствии с пунктом 29 Основ ценообразования № 1178 (в пор</w:t>
      </w:r>
      <w:r w:rsidRPr="00263287">
        <w:rPr>
          <w:rFonts w:asciiTheme="minorHAnsi" w:eastAsiaTheme="minorEastAsia" w:hAnsiTheme="minorHAnsi" w:cstheme="minorBidi"/>
          <w:sz w:val="22"/>
          <w:szCs w:val="22"/>
          <w:lang w:val="ru-RU"/>
        </w:rPr>
        <w:t xml:space="preserve"> </w:t>
      </w:r>
      <w:r w:rsidRPr="00263287">
        <w:rPr>
          <w:rFonts w:ascii="Myriad Pro" w:hAnsi="Myriad Pro"/>
          <w:b/>
          <w:bCs/>
          <w:i/>
          <w:iCs/>
          <w:sz w:val="26"/>
          <w:szCs w:val="26"/>
          <w:lang w:val="ru-RU"/>
        </w:rPr>
        <w:t>в порядке очередности, если какой-либо из видов цен не может быть применен по причине отсутствия информации о таких ценах</w:t>
      </w:r>
      <w:r>
        <w:rPr>
          <w:rFonts w:ascii="Myriad Pro" w:hAnsi="Myriad Pro"/>
          <w:b/>
          <w:bCs/>
          <w:i/>
          <w:iCs/>
          <w:sz w:val="26"/>
          <w:szCs w:val="26"/>
          <w:lang w:val="ru-RU"/>
        </w:rPr>
        <w:t xml:space="preserve">): </w:t>
      </w:r>
    </w:p>
    <w:p w14:paraId="0ECD587A" w14:textId="77777777" w:rsidR="00E53DBF" w:rsidRDefault="00E53DBF" w:rsidP="00DD2DF0">
      <w:pPr>
        <w:pStyle w:val="s1"/>
        <w:numPr>
          <w:ilvl w:val="1"/>
          <w:numId w:val="42"/>
        </w:numPr>
        <w:shd w:val="clear" w:color="auto" w:fill="FFFFFF"/>
        <w:spacing w:before="0" w:beforeAutospacing="0" w:after="0" w:afterAutospacing="0" w:line="360" w:lineRule="auto"/>
        <w:jc w:val="both"/>
        <w:rPr>
          <w:rFonts w:ascii="Myriad Pro" w:hAnsi="Myriad Pro"/>
          <w:b/>
          <w:bCs/>
          <w:i/>
          <w:iCs/>
          <w:sz w:val="26"/>
          <w:szCs w:val="26"/>
          <w:lang w:val="ru-RU"/>
        </w:rPr>
      </w:pPr>
      <w:r>
        <w:rPr>
          <w:rFonts w:ascii="Myriad Pro" w:hAnsi="Myriad Pro"/>
          <w:b/>
          <w:bCs/>
          <w:i/>
          <w:iCs/>
          <w:sz w:val="26"/>
          <w:szCs w:val="26"/>
          <w:lang w:val="ru-RU"/>
        </w:rPr>
        <w:t>определен в соответствии с нормативно-правовыми актами органов исполнительной власти в соответствии с законодательством по определению цен на соответствующие услуги, подлежащие государственному регулированию;</w:t>
      </w:r>
    </w:p>
    <w:p w14:paraId="76C7EEEC" w14:textId="77777777" w:rsidR="00E53DBF" w:rsidRDefault="00E53DBF" w:rsidP="00DD2DF0">
      <w:pPr>
        <w:pStyle w:val="s1"/>
        <w:numPr>
          <w:ilvl w:val="1"/>
          <w:numId w:val="42"/>
        </w:numPr>
        <w:shd w:val="clear" w:color="auto" w:fill="FFFFFF"/>
        <w:spacing w:before="0" w:beforeAutospacing="0" w:after="0" w:afterAutospacing="0" w:line="360" w:lineRule="auto"/>
        <w:jc w:val="both"/>
        <w:rPr>
          <w:rFonts w:ascii="Myriad Pro" w:hAnsi="Myriad Pro"/>
          <w:b/>
          <w:bCs/>
          <w:i/>
          <w:iCs/>
          <w:sz w:val="26"/>
          <w:szCs w:val="26"/>
          <w:lang w:val="ru-RU"/>
        </w:rPr>
      </w:pPr>
      <w:r>
        <w:rPr>
          <w:rFonts w:ascii="Myriad Pro" w:hAnsi="Myriad Pro"/>
          <w:b/>
          <w:bCs/>
          <w:i/>
          <w:iCs/>
          <w:sz w:val="26"/>
          <w:szCs w:val="26"/>
          <w:lang w:val="ru-RU"/>
        </w:rPr>
        <w:t>установлен в договорах, заключенных в результате проведения торгов;</w:t>
      </w:r>
    </w:p>
    <w:p w14:paraId="6F25D32F" w14:textId="77777777" w:rsidR="00E53DBF" w:rsidRDefault="00E53DBF" w:rsidP="00DD2DF0">
      <w:pPr>
        <w:pStyle w:val="s1"/>
        <w:numPr>
          <w:ilvl w:val="1"/>
          <w:numId w:val="42"/>
        </w:numPr>
        <w:shd w:val="clear" w:color="auto" w:fill="FFFFFF"/>
        <w:spacing w:before="0" w:beforeAutospacing="0" w:after="0" w:afterAutospacing="0" w:line="360" w:lineRule="auto"/>
        <w:jc w:val="both"/>
        <w:rPr>
          <w:rFonts w:ascii="Myriad Pro" w:hAnsi="Myriad Pro"/>
          <w:b/>
          <w:bCs/>
          <w:i/>
          <w:iCs/>
          <w:sz w:val="26"/>
          <w:szCs w:val="26"/>
          <w:lang w:val="ru-RU"/>
        </w:rPr>
      </w:pPr>
      <w:r>
        <w:rPr>
          <w:rFonts w:ascii="Myriad Pro" w:hAnsi="Myriad Pro"/>
          <w:b/>
          <w:bCs/>
          <w:i/>
          <w:iCs/>
          <w:sz w:val="26"/>
          <w:szCs w:val="26"/>
          <w:lang w:val="ru-RU"/>
        </w:rPr>
        <w:t>соответствует рыночным ценам, сложившимся на организованных торговых площадках;</w:t>
      </w:r>
    </w:p>
    <w:p w14:paraId="1923B13B" w14:textId="77777777" w:rsidR="00E53DBF" w:rsidRDefault="00E53DBF" w:rsidP="00DD2DF0">
      <w:pPr>
        <w:pStyle w:val="s1"/>
        <w:numPr>
          <w:ilvl w:val="1"/>
          <w:numId w:val="42"/>
        </w:numPr>
        <w:shd w:val="clear" w:color="auto" w:fill="FFFFFF"/>
        <w:spacing w:before="0" w:beforeAutospacing="0" w:after="0" w:afterAutospacing="0" w:line="360" w:lineRule="auto"/>
        <w:jc w:val="both"/>
        <w:rPr>
          <w:rFonts w:ascii="Myriad Pro" w:hAnsi="Myriad Pro"/>
          <w:b/>
          <w:bCs/>
          <w:i/>
          <w:iCs/>
          <w:sz w:val="26"/>
          <w:szCs w:val="26"/>
          <w:lang w:val="ru-RU"/>
        </w:rPr>
      </w:pPr>
      <w:r>
        <w:rPr>
          <w:rFonts w:ascii="Myriad Pro" w:hAnsi="Myriad Pro"/>
          <w:b/>
          <w:bCs/>
          <w:i/>
          <w:iCs/>
          <w:sz w:val="26"/>
          <w:szCs w:val="26"/>
          <w:lang w:val="ru-RU"/>
        </w:rPr>
        <w:t xml:space="preserve">соответствует рыночным ценам, </w:t>
      </w:r>
      <w:r w:rsidRPr="00263287">
        <w:rPr>
          <w:rFonts w:ascii="Myriad Pro" w:hAnsi="Myriad Pro"/>
          <w:b/>
          <w:bCs/>
          <w:i/>
          <w:iCs/>
          <w:sz w:val="26"/>
          <w:szCs w:val="26"/>
          <w:lang w:val="ru-RU"/>
        </w:rPr>
        <w:t>предоставляемы</w:t>
      </w:r>
      <w:r>
        <w:rPr>
          <w:rFonts w:ascii="Myriad Pro" w:hAnsi="Myriad Pro"/>
          <w:b/>
          <w:bCs/>
          <w:i/>
          <w:iCs/>
          <w:sz w:val="26"/>
          <w:szCs w:val="26"/>
          <w:lang w:val="ru-RU"/>
        </w:rPr>
        <w:t>м</w:t>
      </w:r>
      <w:r w:rsidRPr="00263287">
        <w:rPr>
          <w:rFonts w:ascii="Myriad Pro" w:hAnsi="Myriad Pro"/>
          <w:b/>
          <w:bCs/>
          <w:i/>
          <w:iCs/>
          <w:sz w:val="26"/>
          <w:szCs w:val="26"/>
          <w:lang w:val="ru-RU"/>
        </w:rPr>
        <w:t xml:space="preserve">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r>
        <w:rPr>
          <w:rFonts w:ascii="Myriad Pro" w:hAnsi="Myriad Pro"/>
          <w:b/>
          <w:bCs/>
          <w:i/>
          <w:iCs/>
          <w:sz w:val="26"/>
          <w:szCs w:val="26"/>
          <w:lang w:val="ru-RU"/>
        </w:rPr>
        <w:t>;</w:t>
      </w:r>
    </w:p>
    <w:p w14:paraId="0952E15B" w14:textId="77777777" w:rsidR="00E53DBF" w:rsidRDefault="00E53DBF" w:rsidP="00DD2DF0">
      <w:pPr>
        <w:pStyle w:val="s1"/>
        <w:numPr>
          <w:ilvl w:val="1"/>
          <w:numId w:val="42"/>
        </w:numPr>
        <w:shd w:val="clear" w:color="auto" w:fill="FFFFFF"/>
        <w:spacing w:before="0" w:beforeAutospacing="0" w:after="0" w:afterAutospacing="0" w:line="360" w:lineRule="auto"/>
        <w:jc w:val="both"/>
        <w:rPr>
          <w:rFonts w:ascii="Myriad Pro" w:hAnsi="Myriad Pro"/>
          <w:b/>
          <w:bCs/>
          <w:i/>
          <w:iCs/>
          <w:sz w:val="26"/>
          <w:szCs w:val="26"/>
          <w:lang w:val="ru-RU"/>
        </w:rPr>
      </w:pPr>
      <w:r>
        <w:rPr>
          <w:rFonts w:ascii="Myriad Pro" w:hAnsi="Myriad Pro"/>
          <w:b/>
          <w:bCs/>
          <w:i/>
          <w:iCs/>
          <w:sz w:val="26"/>
          <w:szCs w:val="26"/>
          <w:lang w:val="ru-RU"/>
        </w:rPr>
        <w:t>соответствует расчетным значениям, определенным с использованием официальной статистической информации.</w:t>
      </w:r>
    </w:p>
    <w:p w14:paraId="4B9C0705" w14:textId="77777777" w:rsidR="00E53DBF" w:rsidRDefault="00E53DBF" w:rsidP="00E53DBF">
      <w:pPr>
        <w:pStyle w:val="s1"/>
        <w:shd w:val="clear" w:color="auto" w:fill="FFFFFF"/>
        <w:spacing w:before="0" w:beforeAutospacing="0" w:after="0" w:afterAutospacing="0" w:line="360" w:lineRule="auto"/>
        <w:ind w:firstLine="567"/>
        <w:jc w:val="both"/>
        <w:rPr>
          <w:rFonts w:ascii="Myriad Pro" w:hAnsi="Myriad Pro"/>
          <w:b/>
          <w:bCs/>
          <w:i/>
          <w:iCs/>
          <w:sz w:val="26"/>
          <w:szCs w:val="26"/>
          <w:lang w:val="ru-RU"/>
        </w:rPr>
      </w:pPr>
      <w:r>
        <w:rPr>
          <w:rFonts w:ascii="Myriad Pro" w:hAnsi="Myriad Pro"/>
          <w:b/>
          <w:bCs/>
          <w:i/>
          <w:iCs/>
          <w:sz w:val="26"/>
          <w:szCs w:val="26"/>
          <w:lang w:val="ru-RU"/>
        </w:rPr>
        <w:t xml:space="preserve">С учетом анализа судебной практики орган регулирования при определении экономической обоснованности расходов должен руководствоваться принципом соблюдения баланса экономических интересов </w:t>
      </w:r>
      <w:r>
        <w:rPr>
          <w:rFonts w:ascii="Myriad Pro" w:hAnsi="Myriad Pro"/>
          <w:b/>
          <w:bCs/>
          <w:i/>
          <w:iCs/>
          <w:sz w:val="26"/>
          <w:szCs w:val="26"/>
          <w:lang w:val="ru-RU"/>
        </w:rPr>
        <w:lastRenderedPageBreak/>
        <w:t>поставщиков и потребителей электрической энергии, обеспечение недискриминационных и стабильных условий для осуществления предпринимательской деятельности в сфере электроэнергетики:</w:t>
      </w:r>
    </w:p>
    <w:p w14:paraId="3BC6360A" w14:textId="77777777" w:rsidR="00E53DBF" w:rsidRDefault="00E53DBF" w:rsidP="00DD2DF0">
      <w:pPr>
        <w:pStyle w:val="s1"/>
        <w:numPr>
          <w:ilvl w:val="0"/>
          <w:numId w:val="42"/>
        </w:numPr>
        <w:shd w:val="clear" w:color="auto" w:fill="FFFFFF"/>
        <w:spacing w:before="0" w:beforeAutospacing="0" w:after="0" w:afterAutospacing="0" w:line="360" w:lineRule="auto"/>
        <w:jc w:val="both"/>
        <w:rPr>
          <w:rFonts w:ascii="Myriad Pro" w:hAnsi="Myriad Pro"/>
          <w:b/>
          <w:bCs/>
          <w:i/>
          <w:iCs/>
          <w:sz w:val="26"/>
          <w:szCs w:val="26"/>
          <w:lang w:val="ru-RU"/>
        </w:rPr>
      </w:pPr>
      <w:r>
        <w:rPr>
          <w:rFonts w:ascii="Myriad Pro" w:hAnsi="Myriad Pro"/>
          <w:b/>
          <w:bCs/>
          <w:i/>
          <w:iCs/>
          <w:sz w:val="26"/>
          <w:szCs w:val="26"/>
          <w:lang w:val="ru-RU"/>
        </w:rPr>
        <w:t>в</w:t>
      </w:r>
      <w:r w:rsidRPr="00263287">
        <w:rPr>
          <w:rFonts w:ascii="Myriad Pro" w:hAnsi="Myriad Pro"/>
          <w:b/>
          <w:bCs/>
          <w:i/>
          <w:iCs/>
          <w:sz w:val="26"/>
          <w:szCs w:val="26"/>
          <w:lang w:val="ru-RU"/>
        </w:rPr>
        <w:t xml:space="preserve"> случае если в ходе анализа представленных организациями, осуществляющими регулируемую деятельность, предложений об установлении цен (тарифов) возник</w:t>
      </w:r>
      <w:r>
        <w:rPr>
          <w:rFonts w:ascii="Myriad Pro" w:hAnsi="Myriad Pro"/>
          <w:b/>
          <w:bCs/>
          <w:i/>
          <w:iCs/>
          <w:sz w:val="26"/>
          <w:szCs w:val="26"/>
          <w:lang w:val="ru-RU"/>
        </w:rPr>
        <w:t>ает</w:t>
      </w:r>
      <w:r w:rsidRPr="00263287">
        <w:rPr>
          <w:rFonts w:ascii="Myriad Pro" w:hAnsi="Myriad Pro"/>
          <w:b/>
          <w:bCs/>
          <w:i/>
          <w:iCs/>
          <w:sz w:val="26"/>
          <w:szCs w:val="26"/>
          <w:lang w:val="ru-RU"/>
        </w:rPr>
        <w:t xml:space="preserve"> необходимость уточнений предложений либо их обоснований, регулирующий орган запрашивает дополнительные материалы, указав форму их представления и требования к ним</w:t>
      </w:r>
      <w:r>
        <w:rPr>
          <w:rFonts w:ascii="Myriad Pro" w:hAnsi="Myriad Pro"/>
          <w:b/>
          <w:bCs/>
          <w:i/>
          <w:iCs/>
          <w:sz w:val="26"/>
          <w:szCs w:val="26"/>
          <w:lang w:val="ru-RU"/>
        </w:rPr>
        <w:t>;</w:t>
      </w:r>
    </w:p>
    <w:p w14:paraId="3E13F4B3" w14:textId="77777777" w:rsidR="00E53DBF" w:rsidRDefault="00E53DBF" w:rsidP="00DD2DF0">
      <w:pPr>
        <w:pStyle w:val="s1"/>
        <w:numPr>
          <w:ilvl w:val="0"/>
          <w:numId w:val="42"/>
        </w:numPr>
        <w:shd w:val="clear" w:color="auto" w:fill="FFFFFF"/>
        <w:spacing w:before="0" w:beforeAutospacing="0" w:after="0" w:afterAutospacing="0" w:line="360" w:lineRule="auto"/>
        <w:jc w:val="both"/>
        <w:rPr>
          <w:rFonts w:ascii="Myriad Pro" w:hAnsi="Myriad Pro"/>
          <w:b/>
          <w:bCs/>
          <w:i/>
          <w:iCs/>
          <w:sz w:val="26"/>
          <w:szCs w:val="26"/>
          <w:lang w:val="ru-RU"/>
        </w:rPr>
      </w:pPr>
      <w:r>
        <w:rPr>
          <w:rFonts w:ascii="Myriad Pro" w:hAnsi="Myriad Pro"/>
          <w:b/>
          <w:bCs/>
          <w:i/>
          <w:iCs/>
          <w:sz w:val="26"/>
          <w:szCs w:val="26"/>
          <w:lang w:val="ru-RU"/>
        </w:rPr>
        <w:t xml:space="preserve">не осуществлять выборочную проверку по своему усмотрению </w:t>
      </w:r>
      <w:r w:rsidRPr="006065C8">
        <w:rPr>
          <w:rFonts w:ascii="Myriad Pro" w:hAnsi="Myriad Pro"/>
          <w:b/>
          <w:bCs/>
          <w:i/>
          <w:iCs/>
          <w:sz w:val="26"/>
          <w:szCs w:val="26"/>
          <w:lang w:val="ru-RU"/>
        </w:rPr>
        <w:t>и произвольно, без предварительного извещения об этом регулируемой организации, изменяя подход к оценке достаточности объема доказательств подтверждения расходов</w:t>
      </w:r>
      <w:r>
        <w:rPr>
          <w:rFonts w:ascii="Myriad Pro" w:hAnsi="Myriad Pro"/>
          <w:b/>
          <w:bCs/>
          <w:i/>
          <w:iCs/>
          <w:sz w:val="26"/>
          <w:szCs w:val="26"/>
          <w:lang w:val="ru-RU"/>
        </w:rPr>
        <w:t>, а также по форме их предоставления;</w:t>
      </w:r>
    </w:p>
    <w:p w14:paraId="1E9F536B" w14:textId="77777777" w:rsidR="00E53DBF" w:rsidRDefault="00E53DBF" w:rsidP="00DD2DF0">
      <w:pPr>
        <w:pStyle w:val="s1"/>
        <w:numPr>
          <w:ilvl w:val="0"/>
          <w:numId w:val="42"/>
        </w:numPr>
        <w:shd w:val="clear" w:color="auto" w:fill="FFFFFF"/>
        <w:spacing w:before="0" w:beforeAutospacing="0" w:after="0" w:afterAutospacing="0" w:line="360" w:lineRule="auto"/>
        <w:jc w:val="both"/>
        <w:rPr>
          <w:rFonts w:ascii="Myriad Pro" w:hAnsi="Myriad Pro"/>
          <w:b/>
          <w:bCs/>
          <w:i/>
          <w:iCs/>
          <w:sz w:val="26"/>
          <w:szCs w:val="26"/>
          <w:lang w:val="ru-RU"/>
        </w:rPr>
      </w:pPr>
      <w:r>
        <w:rPr>
          <w:rFonts w:ascii="Myriad Pro" w:hAnsi="Myriad Pro"/>
          <w:b/>
          <w:bCs/>
          <w:i/>
          <w:iCs/>
          <w:sz w:val="26"/>
          <w:szCs w:val="26"/>
          <w:lang w:val="ru-RU"/>
        </w:rPr>
        <w:t xml:space="preserve">практика оценки обосновывающих материалов </w:t>
      </w:r>
      <w:r w:rsidRPr="006065C8">
        <w:rPr>
          <w:rFonts w:ascii="Myriad Pro" w:hAnsi="Myriad Pro"/>
          <w:b/>
          <w:bCs/>
          <w:i/>
          <w:iCs/>
          <w:sz w:val="26"/>
          <w:szCs w:val="26"/>
          <w:lang w:val="ru-RU"/>
        </w:rPr>
        <w:t>долж</w:t>
      </w:r>
      <w:r>
        <w:rPr>
          <w:rFonts w:ascii="Myriad Pro" w:hAnsi="Myriad Pro"/>
          <w:b/>
          <w:bCs/>
          <w:i/>
          <w:iCs/>
          <w:sz w:val="26"/>
          <w:szCs w:val="26"/>
          <w:lang w:val="ru-RU"/>
        </w:rPr>
        <w:t>на</w:t>
      </w:r>
      <w:r w:rsidRPr="006065C8">
        <w:rPr>
          <w:rFonts w:ascii="Myriad Pro" w:hAnsi="Myriad Pro"/>
          <w:b/>
          <w:bCs/>
          <w:i/>
          <w:iCs/>
          <w:sz w:val="26"/>
          <w:szCs w:val="26"/>
          <w:lang w:val="ru-RU"/>
        </w:rPr>
        <w:t xml:space="preserve"> быть предсказуем</w:t>
      </w:r>
      <w:r>
        <w:rPr>
          <w:rFonts w:ascii="Myriad Pro" w:hAnsi="Myriad Pro"/>
          <w:b/>
          <w:bCs/>
          <w:i/>
          <w:iCs/>
          <w:sz w:val="26"/>
          <w:szCs w:val="26"/>
          <w:lang w:val="ru-RU"/>
        </w:rPr>
        <w:t>ой</w:t>
      </w:r>
      <w:r w:rsidRPr="006065C8">
        <w:rPr>
          <w:rFonts w:ascii="Myriad Pro" w:hAnsi="Myriad Pro"/>
          <w:b/>
          <w:bCs/>
          <w:i/>
          <w:iCs/>
          <w:sz w:val="26"/>
          <w:szCs w:val="26"/>
          <w:lang w:val="ru-RU"/>
        </w:rPr>
        <w:t xml:space="preserve"> для регулируемой организации и не создающ</w:t>
      </w:r>
      <w:r>
        <w:rPr>
          <w:rFonts w:ascii="Myriad Pro" w:hAnsi="Myriad Pro"/>
          <w:b/>
          <w:bCs/>
          <w:i/>
          <w:iCs/>
          <w:sz w:val="26"/>
          <w:szCs w:val="26"/>
          <w:lang w:val="ru-RU"/>
        </w:rPr>
        <w:t>ей</w:t>
      </w:r>
      <w:r w:rsidRPr="006065C8">
        <w:rPr>
          <w:rFonts w:ascii="Myriad Pro" w:hAnsi="Myriad Pro"/>
          <w:b/>
          <w:bCs/>
          <w:i/>
          <w:iCs/>
          <w:sz w:val="26"/>
          <w:szCs w:val="26"/>
          <w:lang w:val="ru-RU"/>
        </w:rPr>
        <w:t xml:space="preserve"> непреодолимых препятствий для установления экономически обоснованного тарифа</w:t>
      </w:r>
      <w:r>
        <w:rPr>
          <w:rFonts w:ascii="Myriad Pro" w:hAnsi="Myriad Pro"/>
          <w:b/>
          <w:bCs/>
          <w:i/>
          <w:iCs/>
          <w:sz w:val="26"/>
          <w:szCs w:val="26"/>
          <w:lang w:val="ru-RU"/>
        </w:rPr>
        <w:t>.</w:t>
      </w:r>
    </w:p>
    <w:p w14:paraId="760B407C" w14:textId="3F584FC6" w:rsidR="00E53DBF" w:rsidRDefault="00E53DBF" w:rsidP="00E53DBF">
      <w:pPr>
        <w:pStyle w:val="21"/>
        <w:pageBreakBefore/>
        <w:numPr>
          <w:ilvl w:val="1"/>
          <w:numId w:val="2"/>
        </w:numPr>
        <w:spacing w:before="0" w:line="360" w:lineRule="auto"/>
        <w:ind w:left="426" w:hanging="437"/>
        <w:jc w:val="both"/>
        <w:rPr>
          <w:rFonts w:ascii="Myriad Pro" w:hAnsi="Myriad Pro"/>
          <w:b/>
          <w:color w:val="4F6228" w:themeColor="accent3" w:themeShade="80"/>
          <w:sz w:val="28"/>
          <w:szCs w:val="28"/>
        </w:rPr>
      </w:pPr>
      <w:bookmarkStart w:id="125" w:name="_Toc53158511"/>
      <w:bookmarkStart w:id="126" w:name="_Toc53588524"/>
      <w:bookmarkStart w:id="127" w:name="_Hlk53333246"/>
      <w:r>
        <w:rPr>
          <w:rFonts w:ascii="Myriad Pro" w:hAnsi="Myriad Pro"/>
          <w:b/>
          <w:color w:val="4F6228" w:themeColor="accent3" w:themeShade="80"/>
          <w:sz w:val="28"/>
          <w:szCs w:val="28"/>
        </w:rPr>
        <w:lastRenderedPageBreak/>
        <w:t>Определение размера расходов на компенсацию потерь в соответствии с законодательством</w:t>
      </w:r>
      <w:bookmarkEnd w:id="125"/>
      <w:bookmarkEnd w:id="126"/>
    </w:p>
    <w:bookmarkEnd w:id="127"/>
    <w:p w14:paraId="28B5BD59" w14:textId="77777777" w:rsidR="00E53DBF" w:rsidRPr="00C605B1" w:rsidRDefault="00E53DBF" w:rsidP="00E53DBF">
      <w:pPr>
        <w:autoSpaceDE w:val="0"/>
        <w:autoSpaceDN w:val="0"/>
        <w:adjustRightInd w:val="0"/>
        <w:spacing w:line="360" w:lineRule="auto"/>
        <w:ind w:firstLine="567"/>
        <w:jc w:val="both"/>
        <w:rPr>
          <w:rFonts w:ascii="Myriad Pro" w:hAnsi="Myriad Pro" w:cs="Calibri"/>
          <w:color w:val="0D0D0D" w:themeColor="text1" w:themeTint="F2"/>
          <w:sz w:val="26"/>
          <w:szCs w:val="26"/>
        </w:rPr>
      </w:pPr>
      <w:r w:rsidRPr="00C605B1">
        <w:rPr>
          <w:rFonts w:ascii="Myriad Pro" w:hAnsi="Myriad Pro"/>
          <w:color w:val="0D0D0D" w:themeColor="text1" w:themeTint="F2"/>
          <w:sz w:val="26"/>
          <w:szCs w:val="26"/>
        </w:rPr>
        <w:t>Согласно пункту 81 Основ ценообразования № 1178 в</w:t>
      </w:r>
      <w:r w:rsidRPr="00C605B1">
        <w:rPr>
          <w:rFonts w:ascii="Myriad Pro" w:hAnsi="Myriad Pro" w:cs="Calibri"/>
          <w:color w:val="0D0D0D" w:themeColor="text1" w:themeTint="F2"/>
          <w:sz w:val="26"/>
          <w:szCs w:val="26"/>
        </w:rPr>
        <w:t xml:space="preserve"> ценах (тарифах) на услуги по передаче электрической энергии в порядке, определенном методическими указаниями, утверждаемыми Федеральной антимонопольной службой, учитываются расходы на оплату величины потерь электрической энергии при ее передаче по электрическим сетям территориальных сетевых организаций, определяемой в соответствии с пунктом 40 (1) Основ ценообразования № 1178.</w:t>
      </w:r>
    </w:p>
    <w:p w14:paraId="5F2DD32D" w14:textId="77777777" w:rsidR="00E53DBF" w:rsidRPr="00C605B1" w:rsidRDefault="00E53DBF" w:rsidP="00E53DBF">
      <w:pPr>
        <w:autoSpaceDE w:val="0"/>
        <w:autoSpaceDN w:val="0"/>
        <w:adjustRightInd w:val="0"/>
        <w:spacing w:line="360" w:lineRule="auto"/>
        <w:ind w:firstLine="567"/>
        <w:jc w:val="both"/>
        <w:rPr>
          <w:rFonts w:ascii="Myriad Pro" w:hAnsi="Myriad Pro" w:cs="Myriad Pro"/>
          <w:color w:val="0D0D0D" w:themeColor="text1" w:themeTint="F2"/>
          <w:sz w:val="26"/>
          <w:szCs w:val="26"/>
        </w:rPr>
      </w:pPr>
      <w:r w:rsidRPr="00C605B1">
        <w:rPr>
          <w:rFonts w:ascii="Myriad Pro" w:hAnsi="Myriad Pro" w:cs="Myriad Pro"/>
          <w:color w:val="0D0D0D" w:themeColor="text1" w:themeTint="F2"/>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7C0B4900" w14:textId="77777777" w:rsidR="00E53DBF" w:rsidRPr="003652F4" w:rsidRDefault="00E53DBF" w:rsidP="00DD2DF0">
      <w:pPr>
        <w:pStyle w:val="a5"/>
        <w:numPr>
          <w:ilvl w:val="0"/>
          <w:numId w:val="41"/>
        </w:numPr>
        <w:autoSpaceDE w:val="0"/>
        <w:autoSpaceDN w:val="0"/>
        <w:adjustRightInd w:val="0"/>
        <w:spacing w:line="360" w:lineRule="auto"/>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для субъектов Российской Федерации, расположенных на территориях, 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 на электрическую энергию (мощность), установленных для производителей (поставщиков) электрической энергии - субъектов розничных рынков;</w:t>
      </w:r>
    </w:p>
    <w:p w14:paraId="57FC752B" w14:textId="77777777" w:rsidR="00E53DBF" w:rsidRPr="003652F4" w:rsidRDefault="00E53DBF" w:rsidP="00DD2DF0">
      <w:pPr>
        <w:pStyle w:val="a5"/>
        <w:numPr>
          <w:ilvl w:val="0"/>
          <w:numId w:val="41"/>
        </w:numPr>
        <w:autoSpaceDE w:val="0"/>
        <w:autoSpaceDN w:val="0"/>
        <w:adjustRightInd w:val="0"/>
        <w:spacing w:line="360" w:lineRule="auto"/>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 xml:space="preserve">для субъектов Российской Федерации, расположенных в отдельных частях ценовых зон оптового рынка, для которых Правительством Российской Федерации установлены особенности функционирования оптового и розничных рынков, - на основании индикативных цен на электрическую энергию (мощность) для потребителей, не относящихся к населению и (или) приравненным к нему категориям потребителей, установленных Федеральной антимонопольной службой для соответствующего субъекта Российской Федерации, а также с учетом доли, указанной в пункте 8 статьи 36 Федерального закона «Об электроэнергетике», по прогнозным рыночным ценам на </w:t>
      </w:r>
      <w:r w:rsidRPr="003652F4">
        <w:rPr>
          <w:rFonts w:ascii="Myriad Pro" w:hAnsi="Myriad Pro" w:cs="Myriad Pro"/>
          <w:color w:val="0D0D0D" w:themeColor="text1" w:themeTint="F2"/>
          <w:sz w:val="26"/>
          <w:szCs w:val="26"/>
        </w:rPr>
        <w:lastRenderedPageBreak/>
        <w:t>электрическую энергию (мощность), продаваемую на оптовом рынке, определяемым по субъектам Российской Федерации исходя из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а также регулируемых цен (тарифов), установленных для квалифицированных генерирующих объектов, функционирующих на основе использования возобновляемых источников энергии или торфа;</w:t>
      </w:r>
    </w:p>
    <w:p w14:paraId="0B27C951" w14:textId="77777777" w:rsidR="00E53DBF" w:rsidRPr="003652F4" w:rsidRDefault="00E53DBF" w:rsidP="00DD2DF0">
      <w:pPr>
        <w:pStyle w:val="a5"/>
        <w:numPr>
          <w:ilvl w:val="0"/>
          <w:numId w:val="41"/>
        </w:numPr>
        <w:autoSpaceDE w:val="0"/>
        <w:autoSpaceDN w:val="0"/>
        <w:adjustRightInd w:val="0"/>
        <w:spacing w:line="360" w:lineRule="auto"/>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для субъектов Российской Федерации, расположенных на территориях ценовых зон оптового рынка,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1062E1F9" w14:textId="77777777" w:rsidR="00E53DBF" w:rsidRPr="003652F4" w:rsidRDefault="00E53DBF" w:rsidP="00DD2DF0">
      <w:pPr>
        <w:pStyle w:val="a5"/>
        <w:numPr>
          <w:ilvl w:val="0"/>
          <w:numId w:val="41"/>
        </w:numPr>
        <w:autoSpaceDE w:val="0"/>
        <w:autoSpaceDN w:val="0"/>
        <w:adjustRightInd w:val="0"/>
        <w:spacing w:line="360" w:lineRule="auto"/>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3C83D41D" w14:textId="77777777" w:rsidR="00E53DBF" w:rsidRPr="00C47E90" w:rsidRDefault="00E53DBF" w:rsidP="00E53DBF">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3652F4">
        <w:rPr>
          <w:rFonts w:ascii="Myriad Pro" w:hAnsi="Myriad Pro"/>
          <w:sz w:val="26"/>
          <w:szCs w:val="26"/>
        </w:rPr>
        <w:t xml:space="preserve">Расчет стоимости потерь электрической энергии и мощности, приобретаемой с оптового рынка электрической энергии и мощности производится по формуле 15.21 Методических указаний № 20-э/2 исходя из стоимости единицы электрической энергии за 1 МВт*ч; стоимости единицы электрической расчетной мощности; объема потерь электрической энергии в сети, учтенного в сводном прогнозном балансе производства и поставок </w:t>
      </w:r>
      <w:r w:rsidRPr="003652F4">
        <w:rPr>
          <w:rFonts w:ascii="Myriad Pro" w:hAnsi="Myriad Pro"/>
          <w:sz w:val="26"/>
          <w:szCs w:val="26"/>
        </w:rPr>
        <w:lastRenderedPageBreak/>
        <w:t>электрической энергии (мощности); объема потерь электрической мощности в сети, учтенного в сводном прогнозном балансе производства и поставок электрической энергии (мощности); сбытовой надбавки гарантирующего поставщика и стоимости услуг, оказание которых является неотъемлемой частью процесса снабжения электрической энергией потребителей.</w:t>
      </w:r>
    </w:p>
    <w:p w14:paraId="286D4164" w14:textId="77777777" w:rsidR="00E53DBF" w:rsidRPr="006065C8" w:rsidRDefault="00E53DBF" w:rsidP="00E53DBF">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b/>
          <w:bCs/>
          <w:i/>
          <w:iCs/>
          <w:sz w:val="26"/>
          <w:szCs w:val="26"/>
        </w:rPr>
      </w:pPr>
      <w:r w:rsidRPr="006065C8">
        <w:rPr>
          <w:rFonts w:ascii="Myriad Pro" w:hAnsi="Myriad Pro"/>
          <w:b/>
          <w:bCs/>
          <w:i/>
          <w:iCs/>
          <w:sz w:val="26"/>
          <w:szCs w:val="26"/>
        </w:rPr>
        <w:t xml:space="preserve">Исполнитель правомерно полагает, </w:t>
      </w:r>
      <w:r>
        <w:rPr>
          <w:rFonts w:ascii="Myriad Pro" w:hAnsi="Myriad Pro"/>
          <w:b/>
          <w:bCs/>
          <w:i/>
          <w:iCs/>
          <w:sz w:val="26"/>
          <w:szCs w:val="26"/>
        </w:rPr>
        <w:t xml:space="preserve">что </w:t>
      </w:r>
      <w:r w:rsidRPr="006065C8">
        <w:rPr>
          <w:rFonts w:ascii="Myriad Pro" w:hAnsi="Myriad Pro"/>
          <w:b/>
          <w:bCs/>
          <w:i/>
          <w:iCs/>
          <w:sz w:val="26"/>
          <w:szCs w:val="26"/>
        </w:rPr>
        <w:t>орган регулирования при определении расходов на компенсацию потерь на очередной период регулирования обязан руководствоваться объемными показателями утвержденного Сводного прогнозного баланса электрической энергии и мощности на очередной период регулирования, утвержденными размерами ценовых параметров, указанных в пункте 81 Основ ценообразования № 1178, в соответствии с вступившими в законную силу нормативно-правовыми актами, и последним актуальным на дату принятия решения об установлении тарифов Прогнозом свободных (нерегулируемых) цен на электрическую энергию (мощность) по субъектам Российской Федерации, опубликованны</w:t>
      </w:r>
      <w:r>
        <w:rPr>
          <w:rFonts w:ascii="Myriad Pro" w:hAnsi="Myriad Pro"/>
          <w:b/>
          <w:bCs/>
          <w:i/>
          <w:iCs/>
          <w:sz w:val="26"/>
          <w:szCs w:val="26"/>
        </w:rPr>
        <w:t>м</w:t>
      </w:r>
      <w:r w:rsidRPr="006065C8">
        <w:rPr>
          <w:rFonts w:ascii="Myriad Pro" w:hAnsi="Myriad Pro"/>
          <w:b/>
          <w:bCs/>
          <w:i/>
          <w:iCs/>
          <w:sz w:val="26"/>
          <w:szCs w:val="26"/>
        </w:rPr>
        <w:t xml:space="preserve"> на официальном сайте Ассоциации «НП Совет рынка».</w:t>
      </w:r>
    </w:p>
    <w:p w14:paraId="02725F8A" w14:textId="77777777" w:rsidR="00E53DBF" w:rsidRPr="00C47E90" w:rsidRDefault="00E53DBF" w:rsidP="00E53DBF">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p>
    <w:p w14:paraId="78C7EC2C" w14:textId="77777777" w:rsidR="00E53DBF" w:rsidRDefault="00E53DBF" w:rsidP="00E53DBF"/>
    <w:p w14:paraId="28BC5949" w14:textId="77777777" w:rsidR="00E53DBF" w:rsidRDefault="00E53DBF" w:rsidP="00E53DBF"/>
    <w:p w14:paraId="5CBA1551" w14:textId="77777777" w:rsidR="00E53DBF" w:rsidRPr="00C93E4B" w:rsidRDefault="00E53DBF" w:rsidP="00E53DBF"/>
    <w:p w14:paraId="69D0AF6C" w14:textId="39F9260A" w:rsidR="00E53DBF" w:rsidRDefault="00E53DBF" w:rsidP="00E53DBF">
      <w:pPr>
        <w:pStyle w:val="21"/>
        <w:pageBreakBefore/>
        <w:numPr>
          <w:ilvl w:val="1"/>
          <w:numId w:val="2"/>
        </w:numPr>
        <w:spacing w:before="0" w:line="360" w:lineRule="auto"/>
        <w:ind w:left="426" w:hanging="437"/>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lastRenderedPageBreak/>
        <w:t xml:space="preserve"> </w:t>
      </w:r>
      <w:bookmarkStart w:id="128" w:name="_Toc53158512"/>
      <w:bookmarkStart w:id="129" w:name="_Toc53588525"/>
      <w:bookmarkStart w:id="130" w:name="_Hlk53333259"/>
      <w:r>
        <w:rPr>
          <w:rFonts w:ascii="Myriad Pro" w:hAnsi="Myriad Pro"/>
          <w:b/>
          <w:color w:val="4F6228" w:themeColor="accent3" w:themeShade="80"/>
          <w:sz w:val="28"/>
          <w:szCs w:val="28"/>
        </w:rPr>
        <w:t xml:space="preserve">Определение </w:t>
      </w:r>
      <w:r w:rsidRPr="00C93E4B">
        <w:rPr>
          <w:rFonts w:ascii="Myriad Pro" w:hAnsi="Myriad Pro"/>
          <w:b/>
          <w:color w:val="4F6228" w:themeColor="accent3" w:themeShade="80"/>
          <w:sz w:val="28"/>
          <w:szCs w:val="28"/>
        </w:rPr>
        <w:t>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bookmarkEnd w:id="128"/>
      <w:bookmarkEnd w:id="129"/>
    </w:p>
    <w:bookmarkEnd w:id="130"/>
    <w:p w14:paraId="05E6AAC3" w14:textId="77777777" w:rsidR="00E53DBF" w:rsidRPr="00C93E4B" w:rsidRDefault="00E53DBF" w:rsidP="00E53DBF"/>
    <w:p w14:paraId="7D31BD39" w14:textId="77777777" w:rsidR="00E53DBF" w:rsidRPr="00DD4680" w:rsidRDefault="00E53DBF" w:rsidP="00E53DBF">
      <w:pPr>
        <w:spacing w:line="360" w:lineRule="auto"/>
        <w:ind w:firstLine="567"/>
        <w:jc w:val="both"/>
        <w:rPr>
          <w:rFonts w:ascii="Myriad Pro" w:eastAsia="Calibri" w:hAnsi="Myriad Pro"/>
          <w:color w:val="000000" w:themeColor="text1"/>
          <w:sz w:val="26"/>
          <w:szCs w:val="26"/>
        </w:rPr>
      </w:pPr>
      <w:r w:rsidRPr="00DD4680">
        <w:rPr>
          <w:rFonts w:ascii="Myriad Pro" w:eastAsia="Calibri" w:hAnsi="Myriad Pro"/>
          <w:color w:val="000000" w:themeColor="text1"/>
          <w:sz w:val="26"/>
          <w:szCs w:val="26"/>
        </w:rPr>
        <w:t>Согласно пункту 38 Основ ценообразования №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7835315C" w14:textId="77777777" w:rsidR="00E53DBF" w:rsidRDefault="00E53DBF" w:rsidP="00E53DBF">
      <w:pPr>
        <w:pStyle w:val="a5"/>
        <w:spacing w:line="360" w:lineRule="auto"/>
        <w:ind w:left="0" w:firstLine="567"/>
        <w:jc w:val="both"/>
        <w:rPr>
          <w:rFonts w:ascii="Myriad Pro" w:hAnsi="Myriad Pro"/>
          <w:bCs/>
          <w:sz w:val="26"/>
          <w:szCs w:val="26"/>
        </w:rPr>
      </w:pPr>
      <w:r w:rsidRPr="00AA3D22">
        <w:rPr>
          <w:rFonts w:ascii="Myriad Pro" w:hAnsi="Myriad Pro"/>
          <w:bCs/>
          <w:sz w:val="26"/>
          <w:szCs w:val="26"/>
        </w:rPr>
        <w:t xml:space="preserve">Согласно пункту </w:t>
      </w:r>
      <w:r>
        <w:rPr>
          <w:rFonts w:ascii="Myriad Pro" w:hAnsi="Myriad Pro"/>
          <w:bCs/>
          <w:sz w:val="26"/>
          <w:szCs w:val="26"/>
        </w:rPr>
        <w:t>11</w:t>
      </w:r>
      <w:r w:rsidRPr="00AA3D22">
        <w:rPr>
          <w:rFonts w:ascii="Myriad Pro" w:hAnsi="Myriad Pro"/>
          <w:bCs/>
          <w:sz w:val="26"/>
          <w:szCs w:val="26"/>
        </w:rPr>
        <w:t xml:space="preserve"> Методических указаний </w:t>
      </w:r>
      <w:r>
        <w:rPr>
          <w:rFonts w:ascii="Myriad Pro" w:hAnsi="Myriad Pro"/>
          <w:bCs/>
          <w:sz w:val="26"/>
          <w:szCs w:val="26"/>
        </w:rPr>
        <w:t>№ 98</w:t>
      </w:r>
      <w:r w:rsidRPr="00AA3D22">
        <w:rPr>
          <w:rFonts w:ascii="Myriad Pro" w:hAnsi="Myriad Pro"/>
          <w:bCs/>
          <w:sz w:val="26"/>
          <w:szCs w:val="26"/>
        </w:rPr>
        <w:t>-э</w:t>
      </w:r>
      <w:r>
        <w:rPr>
          <w:rFonts w:ascii="Myriad Pro" w:hAnsi="Myriad Pro"/>
          <w:bCs/>
          <w:sz w:val="26"/>
          <w:szCs w:val="26"/>
        </w:rPr>
        <w:t xml:space="preserve"> (в редакции приказа ФАС России от 24.08.2017 № 1107/17, вступившей в силу с 09.10.2018)</w:t>
      </w:r>
      <w:r w:rsidRPr="00AA3D22">
        <w:rPr>
          <w:rFonts w:ascii="Myriad Pro" w:hAnsi="Myriad Pro"/>
          <w:bCs/>
          <w:sz w:val="26"/>
          <w:szCs w:val="26"/>
        </w:rPr>
        <w:t xml:space="preserve"> </w:t>
      </w:r>
      <w:r w:rsidRPr="0017514B">
        <w:rPr>
          <w:rFonts w:ascii="Myriad Pro" w:hAnsi="Myriad Pro"/>
          <w:bCs/>
          <w:sz w:val="26"/>
          <w:szCs w:val="26"/>
        </w:rPr>
        <w:t xml:space="preserve">корректировка необходимой валовой выручки по доходам от осуществления регулируемой деятельности </w:t>
      </w:r>
      <w:r>
        <w:rPr>
          <w:rFonts w:ascii="Myriad Pro" w:hAnsi="Myriad Pro"/>
          <w:bCs/>
          <w:sz w:val="26"/>
          <w:szCs w:val="26"/>
        </w:rPr>
        <w:t xml:space="preserve">производится по формуле 7.1: </w:t>
      </w:r>
    </w:p>
    <w:p w14:paraId="2BB387CA" w14:textId="77777777" w:rsidR="00E53DBF" w:rsidRDefault="00E53DBF" w:rsidP="00E53DBF">
      <w:pPr>
        <w:pStyle w:val="ConsPlusNormal"/>
        <w:ind w:firstLine="567"/>
        <w:jc w:val="center"/>
      </w:pPr>
      <w:r>
        <w:rPr>
          <w:noProof/>
          <w:position w:val="-8"/>
          <w:lang w:eastAsia="ru-RU"/>
        </w:rPr>
        <w:drawing>
          <wp:inline distT="0" distB="0" distL="0" distR="0" wp14:anchorId="03E0B296" wp14:editId="5E2FD651">
            <wp:extent cx="2628900" cy="32697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65137" cy="331485"/>
                    </a:xfrm>
                    <a:prstGeom prst="rect">
                      <a:avLst/>
                    </a:prstGeom>
                    <a:noFill/>
                    <a:ln>
                      <a:noFill/>
                    </a:ln>
                  </pic:spPr>
                </pic:pic>
              </a:graphicData>
            </a:graphic>
          </wp:inline>
        </w:drawing>
      </w:r>
      <w:r>
        <w:t>, (7.1)</w:t>
      </w:r>
    </w:p>
    <w:p w14:paraId="216D237B" w14:textId="77777777" w:rsidR="00E53DBF" w:rsidRDefault="00E53DBF" w:rsidP="00E53DBF">
      <w:pPr>
        <w:pStyle w:val="ConsPlusNormal"/>
        <w:ind w:firstLine="567"/>
        <w:jc w:val="both"/>
      </w:pPr>
    </w:p>
    <w:p w14:paraId="72F6EA04" w14:textId="77777777" w:rsidR="00E53DBF" w:rsidRDefault="00E53DBF" w:rsidP="00E53DBF">
      <w:pPr>
        <w:pStyle w:val="ConsPlusNormal"/>
        <w:ind w:firstLine="567"/>
        <w:jc w:val="both"/>
      </w:pPr>
      <w:r>
        <w:t>где:</w:t>
      </w:r>
    </w:p>
    <w:p w14:paraId="057C8E79" w14:textId="77777777" w:rsidR="00E53DBF" w:rsidRPr="0017514B" w:rsidRDefault="00E53DBF" w:rsidP="00E53DBF">
      <w:pPr>
        <w:pStyle w:val="ConsPlusNormal"/>
        <w:spacing w:line="360" w:lineRule="auto"/>
        <w:ind w:firstLine="567"/>
        <w:jc w:val="both"/>
      </w:pPr>
      <w:r w:rsidRPr="0017514B">
        <w:rPr>
          <w:noProof/>
          <w:position w:val="-8"/>
          <w:lang w:eastAsia="ru-RU"/>
        </w:rPr>
        <w:drawing>
          <wp:inline distT="0" distB="0" distL="0" distR="0" wp14:anchorId="6C3DD99C" wp14:editId="1BD21D00">
            <wp:extent cx="495300" cy="2381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17514B">
        <w:t xml:space="preserve"> - необходимая валовая выручка в части содержания электрических сетей, установленная на год i-2;</w:t>
      </w:r>
    </w:p>
    <w:p w14:paraId="1672648B" w14:textId="77777777" w:rsidR="00E53DBF" w:rsidRPr="0017514B" w:rsidRDefault="00E53DBF" w:rsidP="00E53DBF">
      <w:pPr>
        <w:pStyle w:val="ConsPlusNormal"/>
        <w:spacing w:line="360" w:lineRule="auto"/>
        <w:ind w:firstLine="567"/>
        <w:jc w:val="both"/>
      </w:pPr>
      <w:r w:rsidRPr="0017514B">
        <w:rPr>
          <w:noProof/>
          <w:position w:val="-8"/>
          <w:lang w:eastAsia="ru-RU"/>
        </w:rPr>
        <w:drawing>
          <wp:inline distT="0" distB="0" distL="0" distR="0" wp14:anchorId="66AF4F0E" wp14:editId="6E78C5EB">
            <wp:extent cx="495300" cy="2381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17514B">
        <w:t xml:space="preserve"> - 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3D87DEE5" w14:textId="77777777" w:rsidR="00E53DBF" w:rsidRPr="00927BE7" w:rsidRDefault="00E53DBF" w:rsidP="00E53DBF">
      <w:pPr>
        <w:pStyle w:val="a5"/>
        <w:spacing w:line="360" w:lineRule="auto"/>
        <w:ind w:left="0" w:firstLine="567"/>
        <w:jc w:val="both"/>
        <w:rPr>
          <w:rFonts w:ascii="Myriad Pro" w:hAnsi="Myriad Pro"/>
          <w:bCs/>
          <w:sz w:val="26"/>
          <w:szCs w:val="26"/>
        </w:rPr>
      </w:pPr>
      <w:r>
        <w:rPr>
          <w:rFonts w:ascii="Myriad Pro" w:hAnsi="Myriad Pro"/>
          <w:bCs/>
          <w:sz w:val="26"/>
          <w:szCs w:val="26"/>
        </w:rPr>
        <w:lastRenderedPageBreak/>
        <w:t xml:space="preserve">Письмом ФАС России от 24.04.2018 № ВК/19179/18 даны разъяснения по применению формулы 7.1. пункта 11 Методических указаний № 98-э, в частности при применении в расчетах за услуги по передаче электрической энергии одноставочного тарифа расчет производится путем вычитания из одноставочного </w:t>
      </w:r>
      <w:r w:rsidRPr="00927BE7">
        <w:rPr>
          <w:rFonts w:ascii="Myriad Pro" w:hAnsi="Myriad Pro"/>
          <w:bCs/>
          <w:sz w:val="26"/>
          <w:szCs w:val="26"/>
        </w:rPr>
        <w:t xml:space="preserve">тарифа ставки на оплату нормативных потерь электрической энергии. </w:t>
      </w:r>
    </w:p>
    <w:p w14:paraId="207ECC16" w14:textId="77777777" w:rsidR="00E53DBF" w:rsidRDefault="00E53DBF" w:rsidP="00E53DBF">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927BE7">
        <w:rPr>
          <w:rFonts w:ascii="Myriad Pro" w:hAnsi="Myriad Pro"/>
          <w:bCs/>
          <w:sz w:val="26"/>
          <w:szCs w:val="26"/>
        </w:rPr>
        <w:t xml:space="preserve">Согласно пункту 63 Основ ценообразования № 1178 регулирующие органы устанавливают </w:t>
      </w:r>
      <w:r w:rsidRPr="00927BE7">
        <w:rPr>
          <w:rFonts w:ascii="Myriad Pro" w:hAnsi="Myriad Pro" w:cs="Arial"/>
          <w:color w:val="2D2D2D"/>
          <w:spacing w:val="2"/>
          <w:sz w:val="26"/>
          <w:szCs w:val="26"/>
        </w:rPr>
        <w:t>цены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включая:</w:t>
      </w:r>
    </w:p>
    <w:p w14:paraId="3B683A1D" w14:textId="77777777" w:rsidR="00E53DBF" w:rsidRPr="00927BE7" w:rsidRDefault="00E53DBF" w:rsidP="00DD2DF0">
      <w:pPr>
        <w:pStyle w:val="formattext"/>
        <w:numPr>
          <w:ilvl w:val="0"/>
          <w:numId w:val="43"/>
        </w:numPr>
        <w:shd w:val="clear" w:color="auto" w:fill="FFFFFF"/>
        <w:spacing w:before="0" w:beforeAutospacing="0" w:after="0" w:afterAutospacing="0" w:line="360" w:lineRule="auto"/>
        <w:ind w:left="0" w:firstLine="567"/>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единые (котловые) тарифы;</w:t>
      </w:r>
    </w:p>
    <w:p w14:paraId="288A4760" w14:textId="77777777" w:rsidR="00E53DBF" w:rsidRDefault="00E53DBF" w:rsidP="00DD2DF0">
      <w:pPr>
        <w:pStyle w:val="formattext"/>
        <w:numPr>
          <w:ilvl w:val="0"/>
          <w:numId w:val="43"/>
        </w:numPr>
        <w:shd w:val="clear" w:color="auto" w:fill="FFFFFF"/>
        <w:spacing w:before="0" w:beforeAutospacing="0" w:after="0" w:afterAutospacing="0" w:line="360" w:lineRule="auto"/>
        <w:ind w:left="0" w:firstLine="567"/>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тарифы взаиморасчетов между двумя сетевыми организациями;</w:t>
      </w:r>
    </w:p>
    <w:p w14:paraId="5BE0E35F" w14:textId="77777777" w:rsidR="00E53DBF" w:rsidRDefault="00E53DBF" w:rsidP="00DD2DF0">
      <w:pPr>
        <w:pStyle w:val="formattext"/>
        <w:numPr>
          <w:ilvl w:val="0"/>
          <w:numId w:val="43"/>
        </w:numPr>
        <w:shd w:val="clear" w:color="auto" w:fill="FFFFFF"/>
        <w:spacing w:before="0" w:beforeAutospacing="0" w:after="0" w:afterAutospacing="0" w:line="360" w:lineRule="auto"/>
        <w:ind w:left="0" w:firstLine="567"/>
        <w:jc w:val="both"/>
        <w:textAlignment w:val="baseline"/>
        <w:rPr>
          <w:rFonts w:ascii="Myriad Pro" w:hAnsi="Myriad Pro" w:cs="Arial"/>
          <w:color w:val="2D2D2D"/>
          <w:spacing w:val="2"/>
          <w:sz w:val="26"/>
          <w:szCs w:val="26"/>
        </w:rPr>
      </w:pPr>
      <w:r w:rsidRPr="00927BE7">
        <w:rPr>
          <w:rFonts w:ascii="Myriad Pro" w:hAnsi="Myriad Pro" w:cs="Arial"/>
          <w:color w:val="2D2D2D"/>
          <w:spacing w:val="2"/>
          <w:sz w:val="26"/>
          <w:szCs w:val="26"/>
        </w:rPr>
        <w:t xml:space="preserve">цены (тарифы) на услуги по передаче электрической энергии для сетевых организаций, обслуживающих преимущественно одного потребителя. </w:t>
      </w:r>
    </w:p>
    <w:p w14:paraId="5D7FA7E0" w14:textId="77777777" w:rsidR="00E53DBF" w:rsidRPr="00323E48" w:rsidRDefault="00E53DBF" w:rsidP="00E53DBF">
      <w:pPr>
        <w:pStyle w:val="formattext"/>
        <w:shd w:val="clear" w:color="auto" w:fill="FFFFFF"/>
        <w:spacing w:before="0" w:beforeAutospacing="0" w:after="0" w:afterAutospacing="0" w:line="360" w:lineRule="auto"/>
        <w:ind w:firstLine="567"/>
        <w:jc w:val="both"/>
        <w:textAlignment w:val="baseline"/>
        <w:rPr>
          <w:rFonts w:ascii="Myriad Pro" w:hAnsi="Myriad Pro" w:cs="Arial"/>
          <w:i/>
          <w:iCs/>
          <w:color w:val="2D2D2D"/>
          <w:spacing w:val="2"/>
          <w:sz w:val="26"/>
          <w:szCs w:val="26"/>
        </w:rPr>
      </w:pPr>
      <w:bookmarkStart w:id="131" w:name="_Toc52882420"/>
      <w:r w:rsidRPr="00323E48">
        <w:rPr>
          <w:rFonts w:ascii="Myriad Pro" w:hAnsi="Myriad Pro" w:cs="Arial"/>
          <w:i/>
          <w:iCs/>
          <w:color w:val="2D2D2D"/>
          <w:spacing w:val="2"/>
          <w:sz w:val="26"/>
          <w:szCs w:val="26"/>
        </w:rPr>
        <w:t>Единые (котловые) тарифы рассчитываются согласно пунктам 49-51 Методических указаний № 20-э/2, в том числе:</w:t>
      </w:r>
      <w:bookmarkEnd w:id="131"/>
    </w:p>
    <w:p w14:paraId="05581997" w14:textId="77777777" w:rsidR="00E53DBF" w:rsidRPr="000D46D0" w:rsidRDefault="00E53DBF" w:rsidP="00E53DBF">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Расчет тарифов на услуги по передаче электрической энергии осуществляется с учетом необходимости обеспечения равенства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предусмотрена дифференциация тарифов на электрическую энергию (мощность).</w:t>
      </w:r>
    </w:p>
    <w:p w14:paraId="1FDA67D6" w14:textId="77777777" w:rsidR="00E53DBF" w:rsidRPr="000D46D0" w:rsidRDefault="00E53DBF" w:rsidP="00E53DBF">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Расчет единых на территории субъекта Российской Федерации тарифов на услуги по передаче электрической энергии, дифференцированных по уровням напряжения, для потребителей услуг по передаче электрической, независимо от того, к сетям какой сетевой организации они присоединены (далее - единые (котловые) тарифы), производится на основе НВВ, рассчитанной для каждой сетевой организации, расположенной на территории субъекта Российской Федерации. Указанная НВВ дифференцируется по уровням напряжения.</w:t>
      </w:r>
    </w:p>
    <w:p w14:paraId="18CE3624" w14:textId="77777777" w:rsidR="00E53DBF" w:rsidRPr="000D46D0" w:rsidRDefault="00E53DBF" w:rsidP="00E53DBF">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lastRenderedPageBreak/>
        <w:t>Единые (котловые) тарифы на услуги по передаче электрической энергии на территории субъекта Российской Федерации устанавливаются одновременно в двух вариантах:</w:t>
      </w:r>
    </w:p>
    <w:p w14:paraId="39FFBBCD" w14:textId="77777777" w:rsidR="00E53DBF" w:rsidRPr="000D46D0" w:rsidRDefault="00E53DBF" w:rsidP="00E53DBF">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 двухставочный;</w:t>
      </w:r>
    </w:p>
    <w:p w14:paraId="22D46E35" w14:textId="77777777" w:rsidR="00E53DBF" w:rsidRPr="000D46D0" w:rsidRDefault="00E53DBF" w:rsidP="00E53DBF">
      <w:pPr>
        <w:pStyle w:val="formattext"/>
        <w:shd w:val="clear" w:color="auto" w:fill="FFFFFF"/>
        <w:spacing w:before="0" w:beforeAutospacing="0" w:after="0" w:afterAutospacing="0" w:line="360" w:lineRule="auto"/>
        <w:ind w:firstLine="709"/>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 одноставочный.</w:t>
      </w:r>
    </w:p>
    <w:p w14:paraId="4A94ACB6" w14:textId="77777777" w:rsidR="00E53DBF" w:rsidRDefault="00E53DBF" w:rsidP="00E53DBF">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sidRPr="000D46D0">
        <w:rPr>
          <w:rFonts w:ascii="Myriad Pro" w:hAnsi="Myriad Pro" w:cs="Arial"/>
          <w:color w:val="2D2D2D"/>
          <w:spacing w:val="2"/>
          <w:sz w:val="26"/>
          <w:szCs w:val="26"/>
        </w:rPr>
        <w:t>Для расчета единых (котловых) тарифов на территории субъекта Российской Федерации на каждом уровне напряжения суммируются НВВ всех сетевых организаций по соответствующему уровню напряжения.</w:t>
      </w:r>
    </w:p>
    <w:p w14:paraId="44B2AA91" w14:textId="77777777" w:rsidR="00E53DBF" w:rsidRDefault="00E53DBF" w:rsidP="00E53DBF">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Расчет ставки на содержание электрических сетей в единых (котловых) тарифах производится по формулам 15.4-15.7 пункта 50 Методических указаний № 20-э/2. Согласно данных формул в числителе суммируется НВВ на содержание ТСО субъекта Российской Федерации по каждому уровню напряжения.</w:t>
      </w:r>
    </w:p>
    <w:p w14:paraId="15465E76" w14:textId="77777777" w:rsidR="00E53DBF" w:rsidRDefault="00E53DBF" w:rsidP="00E53DBF">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Расчет ставки на оплату потерь электрической энергии производится по формулам 15.8,15.10,15.13,15.17 пункта 50 Методических указаний № 20-э/2, в которых также в числителе указана сумма по ТСО расходов на оплату потерь электрической энергии по каждому уровню напряжения.</w:t>
      </w:r>
    </w:p>
    <w:p w14:paraId="47A289EB" w14:textId="77777777" w:rsidR="00E53DBF" w:rsidRPr="000D46D0" w:rsidRDefault="00E53DBF" w:rsidP="00E53DBF">
      <w:pPr>
        <w:pStyle w:val="format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rPr>
      </w:pPr>
      <w:r>
        <w:rPr>
          <w:rFonts w:ascii="Myriad Pro" w:hAnsi="Myriad Pro" w:cs="Arial"/>
          <w:color w:val="2D2D2D"/>
          <w:spacing w:val="2"/>
          <w:sz w:val="26"/>
          <w:szCs w:val="26"/>
        </w:rPr>
        <w:t xml:space="preserve">Расчет одноставочного единого (котлового) тарифа производится исходя из рассчитанных ставок на содержание сетей и оплату потерь электрической энергии согласно пункту 50 Методических указаний № 20-э/2. </w:t>
      </w:r>
    </w:p>
    <w:p w14:paraId="4191C6ED" w14:textId="77777777" w:rsidR="00E53DBF" w:rsidRPr="00323E48" w:rsidRDefault="00E53DBF" w:rsidP="00E53DBF">
      <w:pPr>
        <w:pStyle w:val="formattext"/>
        <w:shd w:val="clear" w:color="auto" w:fill="FFFFFF"/>
        <w:spacing w:before="0" w:beforeAutospacing="0" w:after="0" w:afterAutospacing="0" w:line="360" w:lineRule="auto"/>
        <w:ind w:firstLine="567"/>
        <w:jc w:val="both"/>
        <w:textAlignment w:val="baseline"/>
        <w:rPr>
          <w:rFonts w:ascii="Myriad Pro" w:hAnsi="Myriad Pro" w:cs="Arial"/>
          <w:i/>
          <w:iCs/>
          <w:color w:val="2D2D2D"/>
          <w:spacing w:val="2"/>
          <w:sz w:val="26"/>
          <w:szCs w:val="26"/>
        </w:rPr>
      </w:pPr>
      <w:bookmarkStart w:id="132" w:name="_Toc52882421"/>
      <w:r w:rsidRPr="000D46D0">
        <w:rPr>
          <w:rFonts w:ascii="Myriad Pro" w:hAnsi="Myriad Pro" w:cs="Arial"/>
          <w:i/>
          <w:iCs/>
          <w:color w:val="2D2D2D"/>
          <w:spacing w:val="2"/>
          <w:sz w:val="26"/>
          <w:szCs w:val="26"/>
        </w:rPr>
        <w:t>Тарифы взаиморасчетов между двумя сетевыми организациями</w:t>
      </w:r>
      <w:r w:rsidRPr="00323E48">
        <w:rPr>
          <w:rFonts w:ascii="Myriad Pro" w:hAnsi="Myriad Pro" w:cs="Arial"/>
          <w:i/>
          <w:iCs/>
          <w:color w:val="2D2D2D"/>
          <w:spacing w:val="2"/>
          <w:sz w:val="26"/>
          <w:szCs w:val="26"/>
        </w:rPr>
        <w:t xml:space="preserve"> рассчитываются согласно положениям пункта 52 Методических указаний № 20-э/2:</w:t>
      </w:r>
      <w:bookmarkEnd w:id="132"/>
    </w:p>
    <w:p w14:paraId="108941AD" w14:textId="77777777" w:rsidR="00E53DBF" w:rsidRDefault="00E53DBF" w:rsidP="00E53DBF">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Расчет двухставочного индивидуального тарифа предусматривает определение двух ставок:</w:t>
      </w:r>
    </w:p>
    <w:p w14:paraId="7CA93993" w14:textId="77777777" w:rsidR="00E53DBF" w:rsidRPr="00610430" w:rsidRDefault="00E53DBF" w:rsidP="00DD2DF0">
      <w:pPr>
        <w:pStyle w:val="a5"/>
        <w:numPr>
          <w:ilvl w:val="0"/>
          <w:numId w:val="45"/>
        </w:numPr>
        <w:shd w:val="clear" w:color="auto" w:fill="FFFFFF"/>
        <w:spacing w:line="360" w:lineRule="auto"/>
        <w:jc w:val="both"/>
        <w:textAlignment w:val="baseline"/>
        <w:rPr>
          <w:rFonts w:ascii="Myriad Pro" w:hAnsi="Myriad Pro" w:cs="Arial"/>
          <w:color w:val="2D2D2D"/>
          <w:spacing w:val="2"/>
          <w:sz w:val="26"/>
          <w:szCs w:val="26"/>
        </w:rPr>
      </w:pPr>
      <w:r w:rsidRPr="00610430">
        <w:rPr>
          <w:rFonts w:ascii="Myriad Pro" w:hAnsi="Myriad Pro" w:cs="Arial"/>
          <w:color w:val="2D2D2D"/>
          <w:spacing w:val="2"/>
          <w:sz w:val="26"/>
          <w:szCs w:val="26"/>
        </w:rPr>
        <w:t xml:space="preserve"> ставки на содержание электрических сетей в расчете на МВА (МВт) суммарной присоединенной (заявленной) мощности без разбивки по напряжениям </w:t>
      </w:r>
      <w:r w:rsidRPr="00B83195">
        <w:rPr>
          <w:noProof/>
        </w:rPr>
        <w:drawing>
          <wp:inline distT="0" distB="0" distL="0" distR="0" wp14:anchorId="2A4DAF8D" wp14:editId="01546C59">
            <wp:extent cx="495300" cy="228600"/>
            <wp:effectExtent l="0" t="0" r="0" b="0"/>
            <wp:docPr id="11" name="Рисунок 11"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610430">
        <w:rPr>
          <w:rFonts w:ascii="Myriad Pro" w:hAnsi="Myriad Pro" w:cs="Arial"/>
          <w:color w:val="2D2D2D"/>
          <w:spacing w:val="2"/>
          <w:sz w:val="26"/>
          <w:szCs w:val="26"/>
        </w:rPr>
        <w:t>;</w:t>
      </w:r>
    </w:p>
    <w:p w14:paraId="0312B14B" w14:textId="77777777" w:rsidR="00E53DBF" w:rsidRPr="00610430" w:rsidRDefault="00E53DBF" w:rsidP="00DD2DF0">
      <w:pPr>
        <w:pStyle w:val="a5"/>
        <w:numPr>
          <w:ilvl w:val="0"/>
          <w:numId w:val="45"/>
        </w:numPr>
        <w:shd w:val="clear" w:color="auto" w:fill="FFFFFF"/>
        <w:spacing w:line="360" w:lineRule="auto"/>
        <w:jc w:val="both"/>
        <w:textAlignment w:val="baseline"/>
        <w:rPr>
          <w:rFonts w:ascii="Myriad Pro" w:hAnsi="Myriad Pro" w:cs="Arial"/>
          <w:color w:val="2D2D2D"/>
          <w:spacing w:val="2"/>
          <w:sz w:val="26"/>
          <w:szCs w:val="26"/>
        </w:rPr>
      </w:pPr>
      <w:r w:rsidRPr="00610430">
        <w:rPr>
          <w:rFonts w:ascii="Myriad Pro" w:hAnsi="Myriad Pro" w:cs="Arial"/>
          <w:color w:val="2D2D2D"/>
          <w:spacing w:val="2"/>
          <w:sz w:val="26"/>
          <w:szCs w:val="26"/>
        </w:rPr>
        <w:t xml:space="preserve"> ставки на оплату технологического расхода (потерь) электрической энергии на ее передачу в расчете на МВт*ч без разбивки по напряжениям </w:t>
      </w:r>
      <w:r w:rsidRPr="00B83195">
        <w:rPr>
          <w:noProof/>
        </w:rPr>
        <w:drawing>
          <wp:inline distT="0" distB="0" distL="0" distR="0" wp14:anchorId="1ECD47AF" wp14:editId="4443C4A4">
            <wp:extent cx="495300" cy="228600"/>
            <wp:effectExtent l="0" t="0" r="0" b="0"/>
            <wp:docPr id="10" name="Рисунок 10"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610430">
        <w:rPr>
          <w:rFonts w:ascii="Myriad Pro" w:hAnsi="Myriad Pro" w:cs="Arial"/>
          <w:color w:val="2D2D2D"/>
          <w:spacing w:val="2"/>
          <w:sz w:val="26"/>
          <w:szCs w:val="26"/>
        </w:rPr>
        <w:t>.</w:t>
      </w:r>
    </w:p>
    <w:p w14:paraId="7F284B81" w14:textId="77777777" w:rsidR="00E53DBF" w:rsidRDefault="00E53DBF" w:rsidP="00E53DBF">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lastRenderedPageBreak/>
        <w:t>Базой для расчета ставки индивидуальных тарифов на содержание электрических сетей является присоединенная (заявленная) мощность сетевой организации.</w:t>
      </w:r>
      <w:r>
        <w:rPr>
          <w:rFonts w:ascii="Myriad Pro" w:hAnsi="Myriad Pro" w:cs="Arial"/>
          <w:color w:val="2D2D2D"/>
          <w:spacing w:val="2"/>
          <w:sz w:val="26"/>
          <w:szCs w:val="26"/>
        </w:rPr>
        <w:t xml:space="preserve"> </w:t>
      </w:r>
    </w:p>
    <w:p w14:paraId="47E59C16" w14:textId="77777777" w:rsidR="00E53DBF" w:rsidRDefault="00E53DBF" w:rsidP="00E53DBF">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Базой для расчета ставки индивидуальных тарифов на оплату технологического расхода (потерь) электрической энергии является плановый сальдированный переток электроэнергии между сетевыми организациями. Оплата услуг осуществляется за фактический объем сальдированного перетока.</w:t>
      </w:r>
    </w:p>
    <w:p w14:paraId="4EA1CB16" w14:textId="77777777" w:rsidR="00E53DBF" w:rsidRPr="00610430" w:rsidRDefault="00E53DBF" w:rsidP="00E53DBF">
      <w:pPr>
        <w:shd w:val="clear" w:color="auto" w:fill="FFFFFF"/>
        <w:spacing w:line="360" w:lineRule="auto"/>
        <w:ind w:firstLine="567"/>
        <w:jc w:val="both"/>
        <w:textAlignment w:val="baseline"/>
        <w:rPr>
          <w:rFonts w:ascii="Myriad Pro" w:hAnsi="Myriad Pro" w:cs="Arial"/>
          <w:i/>
          <w:iCs/>
          <w:color w:val="2D2D2D"/>
          <w:spacing w:val="2"/>
          <w:sz w:val="26"/>
          <w:szCs w:val="26"/>
          <w:u w:val="single"/>
        </w:rPr>
      </w:pPr>
      <w:r w:rsidRPr="00610430">
        <w:rPr>
          <w:rFonts w:ascii="Myriad Pro" w:hAnsi="Myriad Pro" w:cs="Arial"/>
          <w:i/>
          <w:iCs/>
          <w:color w:val="2D2D2D"/>
          <w:spacing w:val="2"/>
          <w:sz w:val="26"/>
          <w:szCs w:val="26"/>
          <w:u w:val="single"/>
        </w:rPr>
        <w:t>Расчет по схеме «котле снизу»:</w:t>
      </w:r>
    </w:p>
    <w:p w14:paraId="2FF8F5B1" w14:textId="77777777" w:rsidR="00E53DBF" w:rsidRPr="00B83195" w:rsidRDefault="00E53DBF" w:rsidP="00E53DBF">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Избыток/недостаток средств, относимый на содержание электрических сетей </w:t>
      </w:r>
      <w:r w:rsidRPr="00B83195">
        <w:rPr>
          <w:rFonts w:ascii="Myriad Pro" w:hAnsi="Myriad Pro" w:cs="Arial"/>
          <w:noProof/>
          <w:color w:val="2D2D2D"/>
          <w:spacing w:val="2"/>
          <w:sz w:val="26"/>
          <w:szCs w:val="26"/>
        </w:rPr>
        <w:drawing>
          <wp:inline distT="0" distB="0" distL="0" distR="0" wp14:anchorId="76DB922B" wp14:editId="608361D2">
            <wp:extent cx="409575" cy="219075"/>
            <wp:effectExtent l="0" t="0" r="9525" b="9525"/>
            <wp:docPr id="9" name="Рисунок 9"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sidRPr="00B83195">
        <w:rPr>
          <w:rFonts w:ascii="Myriad Pro" w:hAnsi="Myriad Pro" w:cs="Arial"/>
          <w:color w:val="2D2D2D"/>
          <w:spacing w:val="2"/>
          <w:sz w:val="26"/>
          <w:szCs w:val="26"/>
        </w:rPr>
        <w:t>и на потери электроэнергии </w:t>
      </w:r>
      <w:r w:rsidRPr="00B83195">
        <w:rPr>
          <w:rFonts w:ascii="Myriad Pro" w:hAnsi="Myriad Pro" w:cs="Arial"/>
          <w:noProof/>
          <w:color w:val="2D2D2D"/>
          <w:spacing w:val="2"/>
          <w:sz w:val="26"/>
          <w:szCs w:val="26"/>
        </w:rPr>
        <w:drawing>
          <wp:inline distT="0" distB="0" distL="0" distR="0" wp14:anchorId="2B4CAC34" wp14:editId="3777047C">
            <wp:extent cx="409575" cy="219075"/>
            <wp:effectExtent l="0" t="0" r="9525" b="9525"/>
            <wp:docPr id="8" name="Рисунок 8"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sidRPr="00B83195">
        <w:rPr>
          <w:rFonts w:ascii="Myriad Pro" w:hAnsi="Myriad Pro" w:cs="Arial"/>
          <w:color w:val="2D2D2D"/>
          <w:spacing w:val="2"/>
          <w:sz w:val="26"/>
          <w:szCs w:val="26"/>
        </w:rPr>
        <w:t>, который должна получить сетевая организация, рассчитывается следующим образом:</w:t>
      </w:r>
      <w:r w:rsidRPr="00B83195">
        <w:rPr>
          <w:rFonts w:ascii="Myriad Pro" w:hAnsi="Myriad Pro" w:cs="Arial"/>
          <w:color w:val="2D2D2D"/>
          <w:spacing w:val="2"/>
          <w:sz w:val="26"/>
          <w:szCs w:val="26"/>
        </w:rPr>
        <w:br/>
      </w:r>
    </w:p>
    <w:tbl>
      <w:tblPr>
        <w:tblW w:w="0" w:type="auto"/>
        <w:tblCellMar>
          <w:left w:w="0" w:type="dxa"/>
          <w:right w:w="0" w:type="dxa"/>
        </w:tblCellMar>
        <w:tblLook w:val="04A0" w:firstRow="1" w:lastRow="0" w:firstColumn="1" w:lastColumn="0" w:noHBand="0" w:noVBand="1"/>
      </w:tblPr>
      <w:tblGrid>
        <w:gridCol w:w="8009"/>
        <w:gridCol w:w="212"/>
        <w:gridCol w:w="1134"/>
      </w:tblGrid>
      <w:tr w:rsidR="00E53DBF" w:rsidRPr="00B83195" w14:paraId="36719989" w14:textId="77777777" w:rsidTr="00E53DBF">
        <w:trPr>
          <w:trHeight w:val="15"/>
        </w:trPr>
        <w:tc>
          <w:tcPr>
            <w:tcW w:w="8651" w:type="dxa"/>
            <w:gridSpan w:val="2"/>
            <w:hideMark/>
          </w:tcPr>
          <w:p w14:paraId="7CF653F3" w14:textId="77777777" w:rsidR="00E53DBF" w:rsidRPr="00B83195" w:rsidRDefault="00E53DBF" w:rsidP="00E53DBF">
            <w:pPr>
              <w:spacing w:line="360" w:lineRule="auto"/>
              <w:ind w:firstLine="567"/>
              <w:rPr>
                <w:rFonts w:ascii="Myriad Pro" w:hAnsi="Myriad Pro" w:cs="Arial"/>
                <w:color w:val="2D2D2D"/>
                <w:spacing w:val="2"/>
                <w:sz w:val="26"/>
                <w:szCs w:val="26"/>
              </w:rPr>
            </w:pPr>
          </w:p>
        </w:tc>
        <w:tc>
          <w:tcPr>
            <w:tcW w:w="1270" w:type="dxa"/>
            <w:hideMark/>
          </w:tcPr>
          <w:p w14:paraId="10FF8A84" w14:textId="77777777" w:rsidR="00E53DBF" w:rsidRPr="00B83195" w:rsidRDefault="00E53DBF" w:rsidP="00E53DBF">
            <w:pPr>
              <w:spacing w:line="360" w:lineRule="auto"/>
              <w:ind w:firstLine="567"/>
              <w:rPr>
                <w:rFonts w:ascii="Myriad Pro" w:hAnsi="Myriad Pro"/>
                <w:sz w:val="26"/>
                <w:szCs w:val="26"/>
              </w:rPr>
            </w:pPr>
          </w:p>
        </w:tc>
      </w:tr>
      <w:tr w:rsidR="00E53DBF" w:rsidRPr="00B83195" w14:paraId="678CF434" w14:textId="77777777" w:rsidTr="00E53DBF">
        <w:tc>
          <w:tcPr>
            <w:tcW w:w="8651" w:type="dxa"/>
            <w:gridSpan w:val="2"/>
            <w:tcBorders>
              <w:top w:val="nil"/>
              <w:left w:val="nil"/>
              <w:bottom w:val="nil"/>
              <w:right w:val="nil"/>
            </w:tcBorders>
            <w:tcMar>
              <w:top w:w="0" w:type="dxa"/>
              <w:left w:w="149" w:type="dxa"/>
              <w:bottom w:w="0" w:type="dxa"/>
              <w:right w:w="149" w:type="dxa"/>
            </w:tcMar>
            <w:hideMark/>
          </w:tcPr>
          <w:p w14:paraId="3F1BDD5C" w14:textId="77777777" w:rsidR="00E53DBF" w:rsidRPr="00B83195" w:rsidRDefault="00E53DBF" w:rsidP="00E53DBF">
            <w:pPr>
              <w:spacing w:line="360" w:lineRule="auto"/>
              <w:ind w:firstLine="567"/>
              <w:textAlignment w:val="baseline"/>
              <w:rPr>
                <w:rFonts w:ascii="Myriad Pro" w:hAnsi="Myriad Pro"/>
                <w:color w:val="2D2D2D"/>
                <w:sz w:val="26"/>
                <w:szCs w:val="26"/>
              </w:rPr>
            </w:pPr>
            <w:r w:rsidRPr="00B83195">
              <w:rPr>
                <w:rFonts w:ascii="Myriad Pro" w:hAnsi="Myriad Pro"/>
                <w:noProof/>
                <w:color w:val="2D2D2D"/>
                <w:sz w:val="26"/>
                <w:szCs w:val="26"/>
              </w:rPr>
              <w:drawing>
                <wp:inline distT="0" distB="0" distL="0" distR="0" wp14:anchorId="6BF3C85C" wp14:editId="025A5DEC">
                  <wp:extent cx="4619625" cy="561975"/>
                  <wp:effectExtent l="0" t="0" r="9525" b="9525"/>
                  <wp:docPr id="7" name="Рисунок 7"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19625" cy="561975"/>
                          </a:xfrm>
                          <a:prstGeom prst="rect">
                            <a:avLst/>
                          </a:prstGeom>
                          <a:noFill/>
                          <a:ln>
                            <a:noFill/>
                          </a:ln>
                        </pic:spPr>
                      </pic:pic>
                    </a:graphicData>
                  </a:graphic>
                </wp:inline>
              </w:drawing>
            </w:r>
          </w:p>
        </w:tc>
        <w:tc>
          <w:tcPr>
            <w:tcW w:w="1270" w:type="dxa"/>
            <w:tcBorders>
              <w:top w:val="nil"/>
              <w:left w:val="nil"/>
              <w:bottom w:val="nil"/>
              <w:right w:val="nil"/>
            </w:tcBorders>
            <w:tcMar>
              <w:top w:w="0" w:type="dxa"/>
              <w:left w:w="149" w:type="dxa"/>
              <w:bottom w:w="0" w:type="dxa"/>
              <w:right w:w="149" w:type="dxa"/>
            </w:tcMar>
            <w:hideMark/>
          </w:tcPr>
          <w:p w14:paraId="2B07DBEE" w14:textId="77777777" w:rsidR="00E53DBF" w:rsidRPr="00B83195" w:rsidRDefault="00E53DBF" w:rsidP="00E53DBF">
            <w:pPr>
              <w:spacing w:line="360" w:lineRule="auto"/>
              <w:ind w:firstLine="567"/>
              <w:jc w:val="right"/>
              <w:textAlignment w:val="baseline"/>
              <w:rPr>
                <w:rFonts w:ascii="Myriad Pro" w:hAnsi="Myriad Pro"/>
                <w:color w:val="2D2D2D"/>
                <w:sz w:val="26"/>
                <w:szCs w:val="26"/>
              </w:rPr>
            </w:pPr>
            <w:r w:rsidRPr="00B83195">
              <w:rPr>
                <w:rFonts w:ascii="Myriad Pro" w:hAnsi="Myriad Pro"/>
                <w:color w:val="2D2D2D"/>
                <w:sz w:val="26"/>
                <w:szCs w:val="26"/>
              </w:rPr>
              <w:br/>
              <w:t>руб. (15.21)</w:t>
            </w:r>
          </w:p>
        </w:tc>
      </w:tr>
      <w:tr w:rsidR="00E53DBF" w:rsidRPr="00B83195" w14:paraId="3EC3BFF5" w14:textId="77777777" w:rsidTr="00E53DBF">
        <w:trPr>
          <w:trHeight w:val="15"/>
        </w:trPr>
        <w:tc>
          <w:tcPr>
            <w:tcW w:w="8009" w:type="dxa"/>
            <w:hideMark/>
          </w:tcPr>
          <w:p w14:paraId="25815851" w14:textId="77777777" w:rsidR="00E53DBF" w:rsidRPr="00B83195" w:rsidRDefault="00E53DBF" w:rsidP="00E53DBF">
            <w:pPr>
              <w:spacing w:line="360" w:lineRule="auto"/>
              <w:ind w:firstLine="567"/>
              <w:rPr>
                <w:rFonts w:ascii="Myriad Pro" w:hAnsi="Myriad Pro" w:cs="Arial"/>
                <w:color w:val="2D2D2D"/>
                <w:spacing w:val="2"/>
                <w:sz w:val="26"/>
                <w:szCs w:val="26"/>
              </w:rPr>
            </w:pPr>
            <w:r w:rsidRPr="00B83195">
              <w:rPr>
                <w:rFonts w:ascii="Myriad Pro" w:hAnsi="Myriad Pro" w:cs="Arial"/>
                <w:color w:val="2D2D2D"/>
                <w:spacing w:val="2"/>
                <w:sz w:val="26"/>
                <w:szCs w:val="26"/>
              </w:rPr>
              <w:br/>
            </w:r>
          </w:p>
        </w:tc>
        <w:tc>
          <w:tcPr>
            <w:tcW w:w="1912" w:type="dxa"/>
            <w:gridSpan w:val="2"/>
            <w:hideMark/>
          </w:tcPr>
          <w:p w14:paraId="6E25E4B4" w14:textId="77777777" w:rsidR="00E53DBF" w:rsidRPr="00B83195" w:rsidRDefault="00E53DBF" w:rsidP="00E53DBF">
            <w:pPr>
              <w:spacing w:line="360" w:lineRule="auto"/>
              <w:ind w:firstLine="567"/>
              <w:rPr>
                <w:rFonts w:ascii="Myriad Pro" w:hAnsi="Myriad Pro"/>
                <w:sz w:val="26"/>
                <w:szCs w:val="26"/>
              </w:rPr>
            </w:pPr>
          </w:p>
        </w:tc>
      </w:tr>
      <w:tr w:rsidR="00E53DBF" w:rsidRPr="00B83195" w14:paraId="32EC648F" w14:textId="77777777" w:rsidTr="00E53DBF">
        <w:tc>
          <w:tcPr>
            <w:tcW w:w="8009" w:type="dxa"/>
            <w:tcBorders>
              <w:top w:val="nil"/>
              <w:left w:val="nil"/>
              <w:bottom w:val="nil"/>
              <w:right w:val="nil"/>
            </w:tcBorders>
            <w:tcMar>
              <w:top w:w="0" w:type="dxa"/>
              <w:left w:w="149" w:type="dxa"/>
              <w:bottom w:w="0" w:type="dxa"/>
              <w:right w:w="149" w:type="dxa"/>
            </w:tcMar>
            <w:hideMark/>
          </w:tcPr>
          <w:p w14:paraId="76A7E980" w14:textId="77777777" w:rsidR="00E53DBF" w:rsidRPr="00B83195" w:rsidRDefault="00E53DBF" w:rsidP="00E53DBF">
            <w:pPr>
              <w:spacing w:line="360" w:lineRule="auto"/>
              <w:ind w:firstLine="567"/>
              <w:textAlignment w:val="baseline"/>
              <w:rPr>
                <w:rFonts w:ascii="Myriad Pro" w:hAnsi="Myriad Pro"/>
                <w:color w:val="2D2D2D"/>
                <w:sz w:val="26"/>
                <w:szCs w:val="26"/>
              </w:rPr>
            </w:pPr>
            <w:r w:rsidRPr="00B83195">
              <w:rPr>
                <w:rFonts w:ascii="Myriad Pro" w:hAnsi="Myriad Pro"/>
                <w:noProof/>
                <w:color w:val="2D2D2D"/>
                <w:sz w:val="26"/>
                <w:szCs w:val="26"/>
              </w:rPr>
              <w:drawing>
                <wp:inline distT="0" distB="0" distL="0" distR="0" wp14:anchorId="5FD1DACF" wp14:editId="10C41A43">
                  <wp:extent cx="3724275" cy="533400"/>
                  <wp:effectExtent l="0" t="0" r="9525" b="0"/>
                  <wp:docPr id="26" name="Рисунок 2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p>
        </w:tc>
        <w:tc>
          <w:tcPr>
            <w:tcW w:w="1912" w:type="dxa"/>
            <w:gridSpan w:val="2"/>
            <w:tcBorders>
              <w:top w:val="nil"/>
              <w:left w:val="nil"/>
              <w:bottom w:val="nil"/>
              <w:right w:val="nil"/>
            </w:tcBorders>
            <w:tcMar>
              <w:top w:w="0" w:type="dxa"/>
              <w:left w:w="149" w:type="dxa"/>
              <w:bottom w:w="0" w:type="dxa"/>
              <w:right w:w="149" w:type="dxa"/>
            </w:tcMar>
            <w:hideMark/>
          </w:tcPr>
          <w:p w14:paraId="22B5C8FD" w14:textId="77777777" w:rsidR="00E53DBF" w:rsidRPr="00B83195" w:rsidRDefault="00E53DBF" w:rsidP="00E53DBF">
            <w:pPr>
              <w:spacing w:line="360" w:lineRule="auto"/>
              <w:ind w:firstLine="567"/>
              <w:jc w:val="right"/>
              <w:textAlignment w:val="baseline"/>
              <w:rPr>
                <w:rFonts w:ascii="Myriad Pro" w:hAnsi="Myriad Pro"/>
                <w:color w:val="2D2D2D"/>
                <w:sz w:val="26"/>
                <w:szCs w:val="26"/>
              </w:rPr>
            </w:pPr>
            <w:r w:rsidRPr="00B83195">
              <w:rPr>
                <w:rFonts w:ascii="Myriad Pro" w:hAnsi="Myriad Pro"/>
                <w:color w:val="2D2D2D"/>
                <w:sz w:val="26"/>
                <w:szCs w:val="26"/>
              </w:rPr>
              <w:t>руб. (15.22)</w:t>
            </w:r>
          </w:p>
        </w:tc>
      </w:tr>
    </w:tbl>
    <w:p w14:paraId="31DA82D7" w14:textId="77777777" w:rsidR="00E53DBF" w:rsidRDefault="00E53DBF" w:rsidP="00E53DBF">
      <w:pPr>
        <w:shd w:val="clear" w:color="auto" w:fill="FFFFFF"/>
        <w:spacing w:line="360" w:lineRule="auto"/>
        <w:ind w:firstLine="567"/>
        <w:jc w:val="both"/>
        <w:textAlignment w:val="baseline"/>
        <w:rPr>
          <w:rFonts w:ascii="Myriad Pro" w:hAnsi="Myriad Pro" w:cs="Arial"/>
          <w:color w:val="2D2D2D"/>
          <w:spacing w:val="2"/>
          <w:sz w:val="26"/>
          <w:szCs w:val="26"/>
        </w:rPr>
      </w:pPr>
    </w:p>
    <w:p w14:paraId="26DA311F" w14:textId="77777777" w:rsidR="00E53DBF" w:rsidRDefault="00E53DBF" w:rsidP="00E53DBF">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В случае, если сетевая организация по заключенным договорам получает плату от нескольких сетевых организаций, ее избыток/недостаток должен учитывать совокупные платежи от всех таких организаций.</w:t>
      </w:r>
    </w:p>
    <w:p w14:paraId="1B9B42E3" w14:textId="77777777" w:rsidR="00E53DBF" w:rsidRPr="00B83195" w:rsidRDefault="00E53DBF" w:rsidP="00E53DBF">
      <w:pPr>
        <w:shd w:val="clear" w:color="auto" w:fill="FFFFFF"/>
        <w:spacing w:line="360" w:lineRule="auto"/>
        <w:ind w:firstLine="567"/>
        <w:jc w:val="both"/>
        <w:textAlignment w:val="baseline"/>
        <w:rPr>
          <w:rFonts w:ascii="Myriad Pro" w:hAnsi="Myriad Pro" w:cs="Arial"/>
          <w:color w:val="2D2D2D"/>
          <w:spacing w:val="2"/>
          <w:sz w:val="26"/>
          <w:szCs w:val="26"/>
        </w:rPr>
      </w:pPr>
      <w:r w:rsidRPr="00B83195">
        <w:rPr>
          <w:rFonts w:ascii="Myriad Pro" w:hAnsi="Myriad Pro" w:cs="Arial"/>
          <w:color w:val="2D2D2D"/>
          <w:spacing w:val="2"/>
          <w:sz w:val="26"/>
          <w:szCs w:val="26"/>
        </w:rPr>
        <w:t>При этом НВВ любой сетевой организации региона должна суммарно обеспечиваться за счет платежей от потребителей, а также от сетевых организаций.</w:t>
      </w:r>
    </w:p>
    <w:p w14:paraId="2E61C307" w14:textId="77777777" w:rsidR="00E53DBF" w:rsidRPr="005D787E" w:rsidRDefault="00E53DBF" w:rsidP="00E53DBF">
      <w:pPr>
        <w:shd w:val="clear" w:color="auto" w:fill="FFFFFF"/>
        <w:spacing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Ставка на содержание электрических сетей </w:t>
      </w:r>
      <w:r w:rsidRPr="005D787E">
        <w:rPr>
          <w:rFonts w:ascii="Myriad Pro" w:hAnsi="Myriad Pro" w:cs="Arial"/>
          <w:noProof/>
          <w:color w:val="2D2D2D"/>
          <w:spacing w:val="2"/>
          <w:sz w:val="26"/>
          <w:szCs w:val="26"/>
        </w:rPr>
        <w:drawing>
          <wp:inline distT="0" distB="0" distL="0" distR="0" wp14:anchorId="4E302566" wp14:editId="2817A893">
            <wp:extent cx="495300" cy="228600"/>
            <wp:effectExtent l="0" t="0" r="0" b="0"/>
            <wp:docPr id="16" name="Рисунок 1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5D787E">
        <w:rPr>
          <w:rFonts w:ascii="Myriad Pro" w:hAnsi="Myriad Pro" w:cs="Arial"/>
          <w:color w:val="2D2D2D"/>
          <w:spacing w:val="2"/>
          <w:sz w:val="26"/>
          <w:szCs w:val="26"/>
        </w:rPr>
        <w:t>, установленная для сетевой организации-получателя платы, по которой сетевая организация-плательщик рассчитывается с сетевой организацией-получателем платы, определяется следующим образом:</w:t>
      </w:r>
    </w:p>
    <w:tbl>
      <w:tblPr>
        <w:tblW w:w="0" w:type="auto"/>
        <w:tblCellMar>
          <w:left w:w="0" w:type="dxa"/>
          <w:right w:w="0" w:type="dxa"/>
        </w:tblCellMar>
        <w:tblLook w:val="04A0" w:firstRow="1" w:lastRow="0" w:firstColumn="1" w:lastColumn="0" w:noHBand="0" w:noVBand="1"/>
      </w:tblPr>
      <w:tblGrid>
        <w:gridCol w:w="3981"/>
        <w:gridCol w:w="5374"/>
      </w:tblGrid>
      <w:tr w:rsidR="00E53DBF" w:rsidRPr="005D787E" w14:paraId="76B46B9C" w14:textId="77777777" w:rsidTr="00E53DBF">
        <w:trPr>
          <w:trHeight w:val="15"/>
        </w:trPr>
        <w:tc>
          <w:tcPr>
            <w:tcW w:w="4250" w:type="dxa"/>
            <w:hideMark/>
          </w:tcPr>
          <w:p w14:paraId="77839EBC" w14:textId="77777777" w:rsidR="00E53DBF" w:rsidRPr="005D787E" w:rsidRDefault="00E53DBF" w:rsidP="00E53DBF">
            <w:pPr>
              <w:spacing w:line="360" w:lineRule="auto"/>
              <w:ind w:firstLine="567"/>
              <w:rPr>
                <w:rFonts w:ascii="Myriad Pro" w:hAnsi="Myriad Pro" w:cs="Arial"/>
                <w:color w:val="2D2D2D"/>
                <w:spacing w:val="2"/>
                <w:sz w:val="26"/>
                <w:szCs w:val="26"/>
              </w:rPr>
            </w:pPr>
          </w:p>
        </w:tc>
        <w:tc>
          <w:tcPr>
            <w:tcW w:w="6098" w:type="dxa"/>
            <w:hideMark/>
          </w:tcPr>
          <w:p w14:paraId="0F6D7F2C" w14:textId="77777777" w:rsidR="00E53DBF" w:rsidRPr="005D787E" w:rsidRDefault="00E53DBF" w:rsidP="00E53DBF">
            <w:pPr>
              <w:spacing w:line="360" w:lineRule="auto"/>
              <w:ind w:firstLine="567"/>
              <w:rPr>
                <w:rFonts w:ascii="Myriad Pro" w:hAnsi="Myriad Pro"/>
                <w:sz w:val="26"/>
                <w:szCs w:val="26"/>
              </w:rPr>
            </w:pPr>
          </w:p>
        </w:tc>
      </w:tr>
      <w:tr w:rsidR="00E53DBF" w:rsidRPr="005D787E" w14:paraId="33EDAC34" w14:textId="77777777" w:rsidTr="00E53DBF">
        <w:tc>
          <w:tcPr>
            <w:tcW w:w="4250" w:type="dxa"/>
            <w:tcBorders>
              <w:top w:val="nil"/>
              <w:left w:val="nil"/>
              <w:bottom w:val="nil"/>
              <w:right w:val="nil"/>
            </w:tcBorders>
            <w:tcMar>
              <w:top w:w="0" w:type="dxa"/>
              <w:left w:w="149" w:type="dxa"/>
              <w:bottom w:w="0" w:type="dxa"/>
              <w:right w:w="149" w:type="dxa"/>
            </w:tcMar>
            <w:hideMark/>
          </w:tcPr>
          <w:p w14:paraId="02913B75" w14:textId="77777777" w:rsidR="00E53DBF" w:rsidRPr="005D787E" w:rsidRDefault="00E53DBF" w:rsidP="00E53DBF">
            <w:pPr>
              <w:spacing w:line="360" w:lineRule="auto"/>
              <w:ind w:firstLine="567"/>
              <w:jc w:val="right"/>
              <w:textAlignment w:val="baseline"/>
              <w:rPr>
                <w:rFonts w:ascii="Myriad Pro" w:hAnsi="Myriad Pro"/>
                <w:color w:val="2D2D2D"/>
                <w:sz w:val="26"/>
                <w:szCs w:val="26"/>
              </w:rPr>
            </w:pPr>
            <w:r w:rsidRPr="005D787E">
              <w:rPr>
                <w:rFonts w:ascii="Myriad Pro" w:hAnsi="Myriad Pro"/>
                <w:noProof/>
                <w:color w:val="2D2D2D"/>
                <w:sz w:val="26"/>
                <w:szCs w:val="26"/>
              </w:rPr>
              <w:lastRenderedPageBreak/>
              <w:drawing>
                <wp:inline distT="0" distB="0" distL="0" distR="0" wp14:anchorId="2EAAE62C" wp14:editId="6D4CE67F">
                  <wp:extent cx="1152525" cy="428625"/>
                  <wp:effectExtent l="0" t="0" r="9525" b="9525"/>
                  <wp:docPr id="15" name="Рисунок 1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52525" cy="428625"/>
                          </a:xfrm>
                          <a:prstGeom prst="rect">
                            <a:avLst/>
                          </a:prstGeom>
                          <a:noFill/>
                          <a:ln>
                            <a:noFill/>
                          </a:ln>
                        </pic:spPr>
                      </pic:pic>
                    </a:graphicData>
                  </a:graphic>
                </wp:inline>
              </w:drawing>
            </w:r>
          </w:p>
        </w:tc>
        <w:tc>
          <w:tcPr>
            <w:tcW w:w="6098" w:type="dxa"/>
            <w:tcBorders>
              <w:top w:val="nil"/>
              <w:left w:val="nil"/>
              <w:bottom w:val="nil"/>
              <w:right w:val="nil"/>
            </w:tcBorders>
            <w:tcMar>
              <w:top w:w="0" w:type="dxa"/>
              <w:left w:w="149" w:type="dxa"/>
              <w:bottom w:w="0" w:type="dxa"/>
              <w:right w:w="149" w:type="dxa"/>
            </w:tcMar>
            <w:hideMark/>
          </w:tcPr>
          <w:p w14:paraId="18A2ADAE" w14:textId="77777777" w:rsidR="00E53DBF" w:rsidRPr="005D787E" w:rsidRDefault="00E53DBF" w:rsidP="00E53DBF">
            <w:pPr>
              <w:spacing w:line="360" w:lineRule="auto"/>
              <w:ind w:firstLine="567"/>
              <w:jc w:val="right"/>
              <w:textAlignment w:val="baseline"/>
              <w:rPr>
                <w:rFonts w:ascii="Myriad Pro" w:hAnsi="Myriad Pro"/>
                <w:color w:val="2D2D2D"/>
                <w:sz w:val="26"/>
                <w:szCs w:val="26"/>
              </w:rPr>
            </w:pPr>
            <w:r w:rsidRPr="005D787E">
              <w:rPr>
                <w:rFonts w:ascii="Myriad Pro" w:hAnsi="Myriad Pro"/>
                <w:color w:val="2D2D2D"/>
                <w:sz w:val="26"/>
                <w:szCs w:val="26"/>
              </w:rPr>
              <w:t>руб./МВА в месяц (руб./МВт в месяц) (15.23)</w:t>
            </w:r>
          </w:p>
        </w:tc>
      </w:tr>
    </w:tbl>
    <w:p w14:paraId="3FF41604" w14:textId="77777777" w:rsidR="00E53DBF" w:rsidRPr="005D787E" w:rsidRDefault="00E53DBF" w:rsidP="00E53DBF">
      <w:pPr>
        <w:shd w:val="clear" w:color="auto" w:fill="FFFFFF"/>
        <w:spacing w:line="360" w:lineRule="auto"/>
        <w:ind w:firstLine="567"/>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br/>
        <w:t>где:</w:t>
      </w:r>
    </w:p>
    <w:p w14:paraId="11FD6A1A" w14:textId="77777777" w:rsidR="00E53DBF" w:rsidRDefault="00E53DBF" w:rsidP="00E53DBF">
      <w:pPr>
        <w:shd w:val="clear" w:color="auto" w:fill="FFFFFF"/>
        <w:spacing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N - суммарная величина присоединенной (заявленной) мощности на всех уровнях напряжения для точек присоединения сетевой МВА (МВт).</w:t>
      </w:r>
    </w:p>
    <w:p w14:paraId="41DC2855" w14:textId="77777777" w:rsidR="00E53DBF" w:rsidRPr="005D787E" w:rsidRDefault="00E53DBF" w:rsidP="00E53DBF">
      <w:pPr>
        <w:shd w:val="clear" w:color="auto" w:fill="FFFFFF"/>
        <w:spacing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t>Ставка на оплату технологического расхода (потерь) электрической энергии </w:t>
      </w:r>
      <w:r w:rsidRPr="005D787E">
        <w:rPr>
          <w:rFonts w:ascii="Myriad Pro" w:hAnsi="Myriad Pro" w:cs="Arial"/>
          <w:noProof/>
          <w:color w:val="2D2D2D"/>
          <w:spacing w:val="2"/>
          <w:sz w:val="26"/>
          <w:szCs w:val="26"/>
        </w:rPr>
        <w:drawing>
          <wp:inline distT="0" distB="0" distL="0" distR="0" wp14:anchorId="3A337F09" wp14:editId="649D617F">
            <wp:extent cx="495300" cy="228600"/>
            <wp:effectExtent l="0" t="0" r="0" b="0"/>
            <wp:docPr id="14" name="Рисунок 14"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sidRPr="005D787E">
        <w:rPr>
          <w:rFonts w:ascii="Myriad Pro" w:hAnsi="Myriad Pro" w:cs="Arial"/>
          <w:color w:val="2D2D2D"/>
          <w:spacing w:val="2"/>
          <w:sz w:val="26"/>
          <w:szCs w:val="26"/>
        </w:rPr>
        <w:t>, установленная для сетевой организации-получателя платы, по которой сетевая организация-плательщик рассчитывается с организацией-получателем платы, определяется следующим образом:</w:t>
      </w:r>
      <w:r w:rsidRPr="005D787E">
        <w:rPr>
          <w:rFonts w:ascii="Myriad Pro" w:hAnsi="Myriad Pro" w:cs="Arial"/>
          <w:color w:val="2D2D2D"/>
          <w:spacing w:val="2"/>
          <w:sz w:val="26"/>
          <w:szCs w:val="26"/>
        </w:rPr>
        <w:br/>
      </w:r>
    </w:p>
    <w:tbl>
      <w:tblPr>
        <w:tblW w:w="0" w:type="auto"/>
        <w:tblCellMar>
          <w:left w:w="0" w:type="dxa"/>
          <w:right w:w="0" w:type="dxa"/>
        </w:tblCellMar>
        <w:tblLook w:val="04A0" w:firstRow="1" w:lastRow="0" w:firstColumn="1" w:lastColumn="0" w:noHBand="0" w:noVBand="1"/>
      </w:tblPr>
      <w:tblGrid>
        <w:gridCol w:w="6865"/>
        <w:gridCol w:w="2490"/>
      </w:tblGrid>
      <w:tr w:rsidR="00E53DBF" w:rsidRPr="005D787E" w14:paraId="23623682" w14:textId="77777777" w:rsidTr="00E53DBF">
        <w:trPr>
          <w:trHeight w:val="15"/>
        </w:trPr>
        <w:tc>
          <w:tcPr>
            <w:tcW w:w="7762" w:type="dxa"/>
            <w:hideMark/>
          </w:tcPr>
          <w:p w14:paraId="36042A42" w14:textId="77777777" w:rsidR="00E53DBF" w:rsidRPr="005D787E" w:rsidRDefault="00E53DBF" w:rsidP="00E53DBF">
            <w:pPr>
              <w:spacing w:line="360" w:lineRule="auto"/>
              <w:ind w:firstLine="567"/>
              <w:rPr>
                <w:rFonts w:ascii="Myriad Pro" w:hAnsi="Myriad Pro" w:cs="Arial"/>
                <w:color w:val="2D2D2D"/>
                <w:spacing w:val="2"/>
                <w:sz w:val="26"/>
                <w:szCs w:val="26"/>
              </w:rPr>
            </w:pPr>
          </w:p>
        </w:tc>
        <w:tc>
          <w:tcPr>
            <w:tcW w:w="2587" w:type="dxa"/>
            <w:hideMark/>
          </w:tcPr>
          <w:p w14:paraId="58D5F699" w14:textId="77777777" w:rsidR="00E53DBF" w:rsidRPr="005D787E" w:rsidRDefault="00E53DBF" w:rsidP="00E53DBF">
            <w:pPr>
              <w:spacing w:line="360" w:lineRule="auto"/>
              <w:ind w:firstLine="567"/>
              <w:rPr>
                <w:rFonts w:ascii="Myriad Pro" w:hAnsi="Myriad Pro"/>
                <w:sz w:val="26"/>
                <w:szCs w:val="26"/>
              </w:rPr>
            </w:pPr>
          </w:p>
        </w:tc>
      </w:tr>
      <w:tr w:rsidR="00E53DBF" w:rsidRPr="005D787E" w14:paraId="0C4FC4F2" w14:textId="77777777" w:rsidTr="00E53DBF">
        <w:tc>
          <w:tcPr>
            <w:tcW w:w="7762" w:type="dxa"/>
            <w:tcBorders>
              <w:top w:val="nil"/>
              <w:left w:val="nil"/>
              <w:bottom w:val="nil"/>
              <w:right w:val="nil"/>
            </w:tcBorders>
            <w:tcMar>
              <w:top w:w="0" w:type="dxa"/>
              <w:left w:w="149" w:type="dxa"/>
              <w:bottom w:w="0" w:type="dxa"/>
              <w:right w:w="149" w:type="dxa"/>
            </w:tcMar>
            <w:hideMark/>
          </w:tcPr>
          <w:p w14:paraId="09D1D46C" w14:textId="77777777" w:rsidR="00E53DBF" w:rsidRPr="005D787E" w:rsidRDefault="00E53DBF" w:rsidP="00E53DBF">
            <w:pPr>
              <w:spacing w:line="360" w:lineRule="auto"/>
              <w:ind w:firstLine="567"/>
              <w:jc w:val="center"/>
              <w:textAlignment w:val="baseline"/>
              <w:rPr>
                <w:rFonts w:ascii="Myriad Pro" w:hAnsi="Myriad Pro"/>
                <w:color w:val="2D2D2D"/>
                <w:sz w:val="26"/>
                <w:szCs w:val="26"/>
              </w:rPr>
            </w:pPr>
            <w:r w:rsidRPr="005D787E">
              <w:rPr>
                <w:rFonts w:ascii="Myriad Pro" w:hAnsi="Myriad Pro"/>
                <w:noProof/>
                <w:color w:val="2D2D2D"/>
                <w:sz w:val="26"/>
                <w:szCs w:val="26"/>
              </w:rPr>
              <w:drawing>
                <wp:inline distT="0" distB="0" distL="0" distR="0" wp14:anchorId="04B22E31" wp14:editId="42A2B43D">
                  <wp:extent cx="1266825" cy="457200"/>
                  <wp:effectExtent l="0" t="0" r="9525" b="0"/>
                  <wp:docPr id="13" name="Рисунок 13"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66825" cy="457200"/>
                          </a:xfrm>
                          <a:prstGeom prst="rect">
                            <a:avLst/>
                          </a:prstGeom>
                          <a:noFill/>
                          <a:ln>
                            <a:noFill/>
                          </a:ln>
                        </pic:spPr>
                      </pic:pic>
                    </a:graphicData>
                  </a:graphic>
                </wp:inline>
              </w:drawing>
            </w:r>
          </w:p>
        </w:tc>
        <w:tc>
          <w:tcPr>
            <w:tcW w:w="2587" w:type="dxa"/>
            <w:tcBorders>
              <w:top w:val="nil"/>
              <w:left w:val="nil"/>
              <w:bottom w:val="nil"/>
              <w:right w:val="nil"/>
            </w:tcBorders>
            <w:tcMar>
              <w:top w:w="0" w:type="dxa"/>
              <w:left w:w="149" w:type="dxa"/>
              <w:bottom w:w="0" w:type="dxa"/>
              <w:right w:w="149" w:type="dxa"/>
            </w:tcMar>
            <w:hideMark/>
          </w:tcPr>
          <w:p w14:paraId="51CEF9BE" w14:textId="77777777" w:rsidR="00E53DBF" w:rsidRPr="005D787E" w:rsidRDefault="00E53DBF" w:rsidP="00E53DBF">
            <w:pPr>
              <w:spacing w:line="360" w:lineRule="auto"/>
              <w:ind w:firstLine="567"/>
              <w:jc w:val="right"/>
              <w:textAlignment w:val="baseline"/>
              <w:rPr>
                <w:rFonts w:ascii="Myriad Pro" w:hAnsi="Myriad Pro"/>
                <w:color w:val="2D2D2D"/>
                <w:sz w:val="26"/>
                <w:szCs w:val="26"/>
              </w:rPr>
            </w:pPr>
            <w:r w:rsidRPr="005D787E">
              <w:rPr>
                <w:rFonts w:ascii="Myriad Pro" w:hAnsi="Myriad Pro"/>
                <w:color w:val="2D2D2D"/>
                <w:sz w:val="26"/>
                <w:szCs w:val="26"/>
              </w:rPr>
              <w:t>руб./</w:t>
            </w:r>
            <w:proofErr w:type="spellStart"/>
            <w:r w:rsidRPr="005D787E">
              <w:rPr>
                <w:rFonts w:ascii="Myriad Pro" w:hAnsi="Myriad Pro"/>
                <w:color w:val="2D2D2D"/>
                <w:sz w:val="26"/>
                <w:szCs w:val="26"/>
              </w:rPr>
              <w:t>МВт.ч</w:t>
            </w:r>
            <w:proofErr w:type="spellEnd"/>
            <w:r w:rsidRPr="005D787E">
              <w:rPr>
                <w:rFonts w:ascii="Myriad Pro" w:hAnsi="Myriad Pro"/>
                <w:color w:val="2D2D2D"/>
                <w:sz w:val="26"/>
                <w:szCs w:val="26"/>
              </w:rPr>
              <w:t xml:space="preserve"> (15.24)</w:t>
            </w:r>
          </w:p>
        </w:tc>
      </w:tr>
    </w:tbl>
    <w:p w14:paraId="6B432000" w14:textId="77777777" w:rsidR="00E53DBF" w:rsidRDefault="00E53DBF" w:rsidP="00E53DBF">
      <w:pPr>
        <w:shd w:val="clear" w:color="auto" w:fill="FFFFFF"/>
        <w:spacing w:line="360" w:lineRule="auto"/>
        <w:ind w:firstLine="567"/>
        <w:textAlignment w:val="baseline"/>
        <w:rPr>
          <w:rFonts w:ascii="Myriad Pro" w:hAnsi="Myriad Pro" w:cs="Arial"/>
          <w:color w:val="2D2D2D"/>
          <w:spacing w:val="2"/>
          <w:sz w:val="26"/>
          <w:szCs w:val="26"/>
        </w:rPr>
      </w:pPr>
      <w:r w:rsidRPr="005D787E">
        <w:rPr>
          <w:rFonts w:ascii="Myriad Pro" w:hAnsi="Myriad Pro" w:cs="Arial"/>
          <w:color w:val="2D2D2D"/>
          <w:spacing w:val="2"/>
          <w:sz w:val="26"/>
          <w:szCs w:val="26"/>
        </w:rPr>
        <w:br/>
        <w:t>где:</w:t>
      </w:r>
    </w:p>
    <w:p w14:paraId="092F80A9" w14:textId="77777777" w:rsidR="00E53DBF" w:rsidRPr="005D787E" w:rsidRDefault="00E53DBF" w:rsidP="00E53DBF">
      <w:pPr>
        <w:shd w:val="clear" w:color="auto" w:fill="FFFFFF"/>
        <w:spacing w:line="360" w:lineRule="auto"/>
        <w:ind w:firstLine="567"/>
        <w:jc w:val="both"/>
        <w:textAlignment w:val="baseline"/>
        <w:rPr>
          <w:rFonts w:ascii="Myriad Pro" w:hAnsi="Myriad Pro" w:cs="Arial"/>
          <w:color w:val="2D2D2D"/>
          <w:spacing w:val="2"/>
          <w:sz w:val="26"/>
          <w:szCs w:val="26"/>
        </w:rPr>
      </w:pPr>
      <w:r w:rsidRPr="005D787E">
        <w:rPr>
          <w:rFonts w:ascii="Myriad Pro" w:hAnsi="Myriad Pro" w:cs="Arial"/>
          <w:noProof/>
          <w:color w:val="2D2D2D"/>
          <w:spacing w:val="2"/>
          <w:sz w:val="26"/>
          <w:szCs w:val="26"/>
        </w:rPr>
        <w:drawing>
          <wp:inline distT="0" distB="0" distL="0" distR="0" wp14:anchorId="76E968F7" wp14:editId="736CBFA4">
            <wp:extent cx="533400" cy="228600"/>
            <wp:effectExtent l="0" t="0" r="0" b="0"/>
            <wp:docPr id="12" name="Рисунок 12"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Об утверждении Методических указаний по расчету регулируемых тарифов и цен на электрическую (тепловую) энергию на розничном (потребительском) рынке (с изменениями на 29 мая 2019 года)"/>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5D787E">
        <w:rPr>
          <w:rFonts w:ascii="Myriad Pro" w:hAnsi="Myriad Pro" w:cs="Arial"/>
          <w:color w:val="2D2D2D"/>
          <w:spacing w:val="2"/>
          <w:sz w:val="26"/>
          <w:szCs w:val="26"/>
        </w:rPr>
        <w:t> - суммарный сальдированный переток электроэнергии из сети сетевой организации-получателя платежа в сеть сетевой организации-плательщика во всех точках присоединения на всех уровнях напряжения, МВт</w:t>
      </w:r>
      <w:r>
        <w:rPr>
          <w:rFonts w:ascii="Myriad Pro" w:hAnsi="Myriad Pro" w:cs="Arial"/>
          <w:color w:val="2D2D2D"/>
          <w:spacing w:val="2"/>
          <w:sz w:val="26"/>
          <w:szCs w:val="26"/>
        </w:rPr>
        <w:t>*</w:t>
      </w:r>
      <w:r w:rsidRPr="005D787E">
        <w:rPr>
          <w:rFonts w:ascii="Myriad Pro" w:hAnsi="Myriad Pro" w:cs="Arial"/>
          <w:color w:val="2D2D2D"/>
          <w:spacing w:val="2"/>
          <w:sz w:val="26"/>
          <w:szCs w:val="26"/>
        </w:rPr>
        <w:t>ч.</w:t>
      </w:r>
    </w:p>
    <w:p w14:paraId="7E679328" w14:textId="77777777" w:rsidR="00E53DBF" w:rsidRPr="00610430" w:rsidRDefault="00E53DBF" w:rsidP="00E53DBF">
      <w:pPr>
        <w:shd w:val="clear" w:color="auto" w:fill="FFFFFF"/>
        <w:spacing w:beforeAutospacing="1" w:afterAutospacing="1"/>
        <w:ind w:firstLine="567"/>
        <w:jc w:val="both"/>
        <w:rPr>
          <w:rFonts w:ascii="Myriad Pro" w:hAnsi="Myriad Pro" w:cs="Arial"/>
          <w:i/>
          <w:iCs/>
          <w:color w:val="2D2D2D"/>
          <w:spacing w:val="2"/>
          <w:sz w:val="26"/>
          <w:szCs w:val="26"/>
          <w:u w:val="single"/>
        </w:rPr>
      </w:pPr>
      <w:r w:rsidRPr="00610430">
        <w:rPr>
          <w:rFonts w:ascii="Myriad Pro" w:hAnsi="Myriad Pro" w:cs="Arial"/>
          <w:i/>
          <w:iCs/>
          <w:color w:val="2D2D2D"/>
          <w:spacing w:val="2"/>
          <w:sz w:val="26"/>
          <w:szCs w:val="26"/>
          <w:u w:val="single"/>
        </w:rPr>
        <w:t>Расчет по схеме «котел сверху»:</w:t>
      </w:r>
    </w:p>
    <w:p w14:paraId="66855579" w14:textId="77777777" w:rsidR="00E53DBF" w:rsidRPr="00FA4B7B" w:rsidRDefault="00E53DBF" w:rsidP="00E53DBF">
      <w:pPr>
        <w:spacing w:line="360" w:lineRule="auto"/>
        <w:ind w:firstLine="567"/>
        <w:rPr>
          <w:rFonts w:ascii="Myriad Pro" w:hAnsi="Myriad Pro"/>
          <w:color w:val="000000" w:themeColor="text1"/>
          <w:sz w:val="26"/>
          <w:szCs w:val="26"/>
        </w:rPr>
      </w:pPr>
      <w:bookmarkStart w:id="133" w:name="sub_15216"/>
      <w:r w:rsidRPr="00FA4B7B">
        <w:rPr>
          <w:rFonts w:ascii="Myriad Pro" w:hAnsi="Myriad Pro"/>
          <w:sz w:val="26"/>
          <w:szCs w:val="26"/>
        </w:rPr>
        <w:t xml:space="preserve">При поступлении платежей потребителей по заключенным договорам только в одну сетевую организацию электрической энергии), индивидуальные </w:t>
      </w:r>
      <w:r w:rsidRPr="00FA4B7B">
        <w:rPr>
          <w:rFonts w:ascii="Myriad Pro" w:hAnsi="Myriad Pro"/>
          <w:color w:val="000000" w:themeColor="text1"/>
          <w:sz w:val="26"/>
          <w:szCs w:val="26"/>
        </w:rPr>
        <w:t>тарифы определяются по формулам (</w:t>
      </w:r>
      <w:r w:rsidRPr="00FA4B7B">
        <w:rPr>
          <w:rStyle w:val="affff2"/>
          <w:rFonts w:ascii="Myriad Pro" w:hAnsi="Myriad Pro"/>
          <w:color w:val="000000" w:themeColor="text1"/>
          <w:sz w:val="26"/>
          <w:szCs w:val="26"/>
        </w:rPr>
        <w:t>15.23</w:t>
      </w:r>
      <w:r w:rsidRPr="00FA4B7B">
        <w:rPr>
          <w:rFonts w:ascii="Myriad Pro" w:hAnsi="Myriad Pro"/>
          <w:color w:val="000000" w:themeColor="text1"/>
          <w:sz w:val="26"/>
          <w:szCs w:val="26"/>
        </w:rPr>
        <w:t>) и (</w:t>
      </w:r>
      <w:r w:rsidRPr="00FA4B7B">
        <w:rPr>
          <w:rStyle w:val="affff2"/>
          <w:rFonts w:ascii="Myriad Pro" w:hAnsi="Myriad Pro"/>
          <w:color w:val="000000" w:themeColor="text1"/>
          <w:sz w:val="26"/>
          <w:szCs w:val="26"/>
        </w:rPr>
        <w:t>15.24</w:t>
      </w:r>
      <w:r w:rsidRPr="00FA4B7B">
        <w:rPr>
          <w:rFonts w:ascii="Myriad Pro" w:hAnsi="Myriad Pro"/>
          <w:color w:val="000000" w:themeColor="text1"/>
          <w:sz w:val="26"/>
          <w:szCs w:val="26"/>
        </w:rPr>
        <w:t>), с учетом того, что Р(СОД) и Р(ПОТ) рассчитываются следующим образом:</w:t>
      </w:r>
    </w:p>
    <w:bookmarkEnd w:id="133"/>
    <w:p w14:paraId="242CEB2F" w14:textId="77777777" w:rsidR="00E53DBF" w:rsidRPr="00FA4B7B" w:rsidRDefault="00E53DBF" w:rsidP="00E53DBF">
      <w:pPr>
        <w:spacing w:line="360" w:lineRule="auto"/>
        <w:ind w:firstLine="567"/>
        <w:rPr>
          <w:rFonts w:ascii="Myriad Pro" w:hAnsi="Myriad Pro"/>
          <w:sz w:val="26"/>
          <w:szCs w:val="26"/>
        </w:rPr>
      </w:pPr>
    </w:p>
    <w:p w14:paraId="6A4736F3" w14:textId="77777777" w:rsidR="00E53DBF" w:rsidRPr="00FA4B7B" w:rsidRDefault="00E53DBF" w:rsidP="00E53DBF">
      <w:pPr>
        <w:spacing w:line="360" w:lineRule="auto"/>
        <w:ind w:firstLine="567"/>
        <w:jc w:val="center"/>
        <w:rPr>
          <w:rFonts w:ascii="Myriad Pro" w:hAnsi="Myriad Pro"/>
          <w:sz w:val="26"/>
          <w:szCs w:val="26"/>
        </w:rPr>
      </w:pPr>
      <w:bookmarkStart w:id="134" w:name="sub_1525"/>
      <w:r w:rsidRPr="00FA4B7B">
        <w:rPr>
          <w:rFonts w:ascii="Myriad Pro" w:hAnsi="Myriad Pro"/>
          <w:noProof/>
          <w:sz w:val="26"/>
          <w:szCs w:val="26"/>
        </w:rPr>
        <w:drawing>
          <wp:inline distT="0" distB="0" distL="0" distR="0" wp14:anchorId="2E00F6C8" wp14:editId="76082866">
            <wp:extent cx="3219450" cy="3429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19450" cy="342900"/>
                    </a:xfrm>
                    <a:prstGeom prst="rect">
                      <a:avLst/>
                    </a:prstGeom>
                    <a:noFill/>
                    <a:ln>
                      <a:noFill/>
                    </a:ln>
                  </pic:spPr>
                </pic:pic>
              </a:graphicData>
            </a:graphic>
          </wp:inline>
        </w:drawing>
      </w:r>
      <w:r w:rsidRPr="00FA4B7B">
        <w:rPr>
          <w:rFonts w:ascii="Myriad Pro" w:hAnsi="Myriad Pro"/>
          <w:sz w:val="26"/>
          <w:szCs w:val="26"/>
        </w:rPr>
        <w:t>, руб. (15.25)</w:t>
      </w:r>
    </w:p>
    <w:bookmarkEnd w:id="134"/>
    <w:p w14:paraId="4913F00E" w14:textId="77777777" w:rsidR="00E53DBF" w:rsidRPr="00FA4B7B" w:rsidRDefault="00E53DBF" w:rsidP="00E53DBF">
      <w:pPr>
        <w:spacing w:line="360" w:lineRule="auto"/>
        <w:ind w:firstLine="567"/>
        <w:rPr>
          <w:rFonts w:ascii="Myriad Pro" w:hAnsi="Myriad Pro"/>
          <w:sz w:val="26"/>
          <w:szCs w:val="26"/>
        </w:rPr>
      </w:pPr>
    </w:p>
    <w:p w14:paraId="1CED1285" w14:textId="77777777" w:rsidR="00E53DBF" w:rsidRPr="00FA4B7B" w:rsidRDefault="00E53DBF" w:rsidP="00E53DBF">
      <w:pPr>
        <w:spacing w:line="360" w:lineRule="auto"/>
        <w:ind w:firstLine="567"/>
        <w:jc w:val="center"/>
        <w:rPr>
          <w:rFonts w:ascii="Myriad Pro" w:hAnsi="Myriad Pro"/>
          <w:sz w:val="26"/>
          <w:szCs w:val="26"/>
        </w:rPr>
      </w:pPr>
      <w:bookmarkStart w:id="135" w:name="sub_1526"/>
      <w:r w:rsidRPr="00FA4B7B">
        <w:rPr>
          <w:rFonts w:ascii="Myriad Pro" w:hAnsi="Myriad Pro"/>
          <w:noProof/>
          <w:sz w:val="26"/>
          <w:szCs w:val="26"/>
        </w:rPr>
        <w:drawing>
          <wp:inline distT="0" distB="0" distL="0" distR="0" wp14:anchorId="3202D7C7" wp14:editId="321CB78C">
            <wp:extent cx="2447925" cy="3429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47925" cy="342900"/>
                    </a:xfrm>
                    <a:prstGeom prst="rect">
                      <a:avLst/>
                    </a:prstGeom>
                    <a:noFill/>
                    <a:ln>
                      <a:noFill/>
                    </a:ln>
                  </pic:spPr>
                </pic:pic>
              </a:graphicData>
            </a:graphic>
          </wp:inline>
        </w:drawing>
      </w:r>
      <w:r w:rsidRPr="00FA4B7B">
        <w:rPr>
          <w:rFonts w:ascii="Myriad Pro" w:hAnsi="Myriad Pro"/>
          <w:sz w:val="26"/>
          <w:szCs w:val="26"/>
        </w:rPr>
        <w:t>. руб. (15.26)".</w:t>
      </w:r>
    </w:p>
    <w:bookmarkEnd w:id="135"/>
    <w:p w14:paraId="4DEC2C17" w14:textId="77777777" w:rsidR="00E53DBF" w:rsidRPr="00FA4B7B" w:rsidRDefault="00E53DBF" w:rsidP="00E53DBF">
      <w:pPr>
        <w:spacing w:line="360" w:lineRule="auto"/>
        <w:ind w:firstLine="567"/>
        <w:rPr>
          <w:rFonts w:ascii="Myriad Pro" w:hAnsi="Myriad Pro"/>
          <w:sz w:val="26"/>
          <w:szCs w:val="26"/>
        </w:rPr>
      </w:pPr>
    </w:p>
    <w:p w14:paraId="78645BE6" w14:textId="77777777" w:rsidR="00E53DBF" w:rsidRPr="00FA4B7B" w:rsidRDefault="00E53DBF" w:rsidP="00E53DBF">
      <w:pPr>
        <w:spacing w:line="360" w:lineRule="auto"/>
        <w:ind w:firstLine="567"/>
        <w:rPr>
          <w:rFonts w:ascii="Myriad Pro" w:hAnsi="Myriad Pro"/>
          <w:sz w:val="26"/>
          <w:szCs w:val="26"/>
        </w:rPr>
      </w:pPr>
      <w:bookmarkStart w:id="136" w:name="sub_15217"/>
      <w:r w:rsidRPr="00FA4B7B">
        <w:rPr>
          <w:rFonts w:ascii="Myriad Pro" w:hAnsi="Myriad Pro"/>
          <w:sz w:val="26"/>
          <w:szCs w:val="26"/>
        </w:rPr>
        <w:lastRenderedPageBreak/>
        <w:t>Расчет одноставочного индивидуального тарифа производится следующим образом:</w:t>
      </w:r>
    </w:p>
    <w:bookmarkEnd w:id="136"/>
    <w:p w14:paraId="3D2675D3" w14:textId="77777777" w:rsidR="00E53DBF" w:rsidRPr="00FA4B7B" w:rsidRDefault="00E53DBF" w:rsidP="00E53DBF">
      <w:pPr>
        <w:spacing w:line="360" w:lineRule="auto"/>
        <w:ind w:firstLine="567"/>
        <w:rPr>
          <w:rFonts w:ascii="Myriad Pro" w:hAnsi="Myriad Pro"/>
          <w:sz w:val="26"/>
          <w:szCs w:val="26"/>
        </w:rPr>
      </w:pPr>
    </w:p>
    <w:p w14:paraId="0782EF74" w14:textId="77777777" w:rsidR="00E53DBF" w:rsidRPr="00FA4B7B" w:rsidRDefault="00E53DBF" w:rsidP="00E53DBF">
      <w:pPr>
        <w:spacing w:line="360" w:lineRule="auto"/>
        <w:ind w:firstLine="567"/>
        <w:rPr>
          <w:rFonts w:ascii="Myriad Pro" w:hAnsi="Myriad Pro"/>
          <w:sz w:val="26"/>
          <w:szCs w:val="26"/>
        </w:rPr>
      </w:pPr>
      <w:bookmarkStart w:id="137" w:name="sub_134"/>
      <w:r w:rsidRPr="00FA4B7B">
        <w:rPr>
          <w:rFonts w:ascii="Myriad Pro" w:hAnsi="Myriad Pro"/>
          <w:noProof/>
          <w:sz w:val="26"/>
          <w:szCs w:val="26"/>
        </w:rPr>
        <w:drawing>
          <wp:inline distT="0" distB="0" distL="0" distR="0" wp14:anchorId="12BA4FED" wp14:editId="1098F750">
            <wp:extent cx="4467225" cy="75247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467225" cy="752475"/>
                    </a:xfrm>
                    <a:prstGeom prst="rect">
                      <a:avLst/>
                    </a:prstGeom>
                    <a:noFill/>
                    <a:ln>
                      <a:noFill/>
                    </a:ln>
                  </pic:spPr>
                </pic:pic>
              </a:graphicData>
            </a:graphic>
          </wp:inline>
        </w:drawing>
      </w:r>
      <w:r w:rsidRPr="00FA4B7B">
        <w:rPr>
          <w:rFonts w:ascii="Myriad Pro" w:hAnsi="Myriad Pro"/>
          <w:sz w:val="26"/>
          <w:szCs w:val="26"/>
        </w:rPr>
        <w:t xml:space="preserve">; </w:t>
      </w:r>
      <w:r w:rsidRPr="00FA4B7B">
        <w:rPr>
          <w:rFonts w:ascii="Myriad Pro" w:hAnsi="Myriad Pro"/>
          <w:noProof/>
          <w:sz w:val="26"/>
          <w:szCs w:val="26"/>
        </w:rPr>
        <w:drawing>
          <wp:inline distT="0" distB="0" distL="0" distR="0" wp14:anchorId="57548516" wp14:editId="608292B4">
            <wp:extent cx="1171575" cy="2571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171575" cy="257175"/>
                    </a:xfrm>
                    <a:prstGeom prst="rect">
                      <a:avLst/>
                    </a:prstGeom>
                    <a:noFill/>
                    <a:ln>
                      <a:noFill/>
                    </a:ln>
                  </pic:spPr>
                </pic:pic>
              </a:graphicData>
            </a:graphic>
          </wp:inline>
        </w:drawing>
      </w:r>
      <w:r w:rsidRPr="00FA4B7B">
        <w:rPr>
          <w:rFonts w:ascii="Myriad Pro" w:hAnsi="Myriad Pro"/>
          <w:sz w:val="26"/>
          <w:szCs w:val="26"/>
        </w:rPr>
        <w:t xml:space="preserve"> (13.4)</w:t>
      </w:r>
    </w:p>
    <w:bookmarkEnd w:id="137"/>
    <w:p w14:paraId="4528F9C6" w14:textId="77777777" w:rsidR="00E53DBF" w:rsidRPr="00FA4B7B" w:rsidRDefault="00E53DBF" w:rsidP="00E53DBF">
      <w:pPr>
        <w:spacing w:line="360" w:lineRule="auto"/>
        <w:ind w:firstLine="567"/>
        <w:rPr>
          <w:rFonts w:ascii="Myriad Pro" w:hAnsi="Myriad Pro"/>
          <w:sz w:val="26"/>
          <w:szCs w:val="26"/>
        </w:rPr>
      </w:pPr>
    </w:p>
    <w:p w14:paraId="50030974" w14:textId="77777777" w:rsidR="00E53DBF" w:rsidRPr="00FA4B7B" w:rsidRDefault="00E53DBF" w:rsidP="00E53DBF">
      <w:pPr>
        <w:spacing w:line="360" w:lineRule="auto"/>
        <w:ind w:firstLine="567"/>
        <w:rPr>
          <w:rFonts w:ascii="Myriad Pro" w:hAnsi="Myriad Pro"/>
          <w:sz w:val="26"/>
          <w:szCs w:val="26"/>
        </w:rPr>
      </w:pPr>
      <w:r w:rsidRPr="00FA4B7B">
        <w:rPr>
          <w:rFonts w:ascii="Myriad Pro" w:hAnsi="Myriad Pro"/>
          <w:noProof/>
          <w:sz w:val="26"/>
          <w:szCs w:val="26"/>
        </w:rPr>
        <w:drawing>
          <wp:inline distT="0" distB="0" distL="0" distR="0" wp14:anchorId="0C42EAF2" wp14:editId="7E3BFA6F">
            <wp:extent cx="428625" cy="333375"/>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33375"/>
                    </a:xfrm>
                    <a:prstGeom prst="rect">
                      <a:avLst/>
                    </a:prstGeom>
                    <a:noFill/>
                    <a:ln>
                      <a:noFill/>
                    </a:ln>
                  </pic:spPr>
                </pic:pic>
              </a:graphicData>
            </a:graphic>
          </wp:inline>
        </w:drawing>
      </w:r>
      <w:r w:rsidRPr="00FA4B7B">
        <w:rPr>
          <w:rFonts w:ascii="Myriad Pro" w:hAnsi="Myriad Pro"/>
          <w:sz w:val="26"/>
          <w:szCs w:val="26"/>
        </w:rPr>
        <w:t xml:space="preserve"> - суммарная величина присоединенной (заявленной) мощности на всех уровнях напряжения для точек присоединения сетевой МВА (МВт).</w:t>
      </w:r>
    </w:p>
    <w:p w14:paraId="1F8E8FE5" w14:textId="77777777" w:rsidR="00E53DBF" w:rsidRDefault="00E53DBF" w:rsidP="00E53DBF">
      <w:pPr>
        <w:shd w:val="clear" w:color="auto" w:fill="FFFFFF"/>
        <w:spacing w:line="360" w:lineRule="auto"/>
        <w:ind w:firstLine="567"/>
        <w:jc w:val="both"/>
        <w:rPr>
          <w:rFonts w:ascii="Myriad Pro" w:hAnsi="Myriad Pro"/>
          <w:sz w:val="26"/>
          <w:szCs w:val="26"/>
        </w:rPr>
      </w:pPr>
      <w:r w:rsidRPr="00FA4B7B">
        <w:rPr>
          <w:rFonts w:ascii="Myriad Pro" w:hAnsi="Myriad Pro" w:cs="Arial"/>
          <w:i/>
          <w:iCs/>
          <w:color w:val="2D2D2D"/>
          <w:spacing w:val="2"/>
          <w:sz w:val="26"/>
          <w:szCs w:val="26"/>
          <w:lang w:eastAsia="en-US"/>
        </w:rPr>
        <w:t>Цены (тарифы) на услуги по передаче электрической энергии для сетевых</w:t>
      </w:r>
      <w:r w:rsidRPr="00927BE7">
        <w:rPr>
          <w:rFonts w:ascii="Myriad Pro" w:hAnsi="Myriad Pro" w:cs="Arial"/>
          <w:color w:val="2D2D2D"/>
          <w:spacing w:val="2"/>
          <w:sz w:val="26"/>
          <w:szCs w:val="26"/>
        </w:rPr>
        <w:t xml:space="preserve"> организаций, обслуживающих преимущественно одного потребителя</w:t>
      </w:r>
      <w:r>
        <w:rPr>
          <w:rFonts w:ascii="Myriad Pro" w:hAnsi="Myriad Pro" w:cs="Arial"/>
          <w:color w:val="2D2D2D"/>
          <w:spacing w:val="2"/>
          <w:sz w:val="26"/>
          <w:szCs w:val="26"/>
        </w:rPr>
        <w:t>, рассчитываются исходя из установленных единых (котловых) тарифов. Исполнитель отмечает, что для ДЗО ПАО «Россети» данный вид тарифов на услуги по передаче электрической энергии не устанавливается.</w:t>
      </w:r>
    </w:p>
    <w:p w14:paraId="3B32F51F" w14:textId="77777777" w:rsidR="00E53DBF" w:rsidRDefault="00E53DBF" w:rsidP="00E53DBF">
      <w:pPr>
        <w:shd w:val="clear" w:color="auto" w:fill="FFFFFF"/>
        <w:spacing w:line="360" w:lineRule="auto"/>
        <w:ind w:firstLine="567"/>
        <w:jc w:val="both"/>
        <w:rPr>
          <w:rFonts w:ascii="Myriad Pro" w:hAnsi="Myriad Pro"/>
          <w:sz w:val="26"/>
          <w:szCs w:val="26"/>
        </w:rPr>
      </w:pPr>
      <w:r>
        <w:rPr>
          <w:rFonts w:ascii="Myriad Pro" w:hAnsi="Myriad Pro"/>
          <w:sz w:val="26"/>
          <w:szCs w:val="26"/>
        </w:rPr>
        <w:t xml:space="preserve">При проведении расчетов по корректировке </w:t>
      </w:r>
      <w:r w:rsidRPr="00841A17">
        <w:rPr>
          <w:rFonts w:ascii="Myriad Pro" w:hAnsi="Myriad Pro"/>
          <w:sz w:val="26"/>
          <w:szCs w:val="26"/>
        </w:rPr>
        <w:t xml:space="preserve">необходимой валовой выручки по доходам от осуществления регулируемой деятельности </w:t>
      </w:r>
      <w:r>
        <w:rPr>
          <w:rFonts w:ascii="Myriad Pro" w:hAnsi="Myriad Pro"/>
          <w:sz w:val="26"/>
          <w:szCs w:val="26"/>
        </w:rPr>
        <w:t>Исполнителем выявлены следующие отклонения при утверждении тарифов на услуги по передаче электрической энергии:</w:t>
      </w:r>
    </w:p>
    <w:p w14:paraId="2CF27131" w14:textId="77777777" w:rsidR="00E53DBF" w:rsidRDefault="00E53DBF" w:rsidP="00DD2DF0">
      <w:pPr>
        <w:pStyle w:val="a5"/>
        <w:numPr>
          <w:ilvl w:val="0"/>
          <w:numId w:val="44"/>
        </w:numPr>
        <w:shd w:val="clear" w:color="auto" w:fill="FFFFFF"/>
        <w:spacing w:line="360" w:lineRule="auto"/>
        <w:ind w:left="0" w:firstLine="567"/>
        <w:jc w:val="both"/>
        <w:rPr>
          <w:rFonts w:ascii="Myriad Pro" w:hAnsi="Myriad Pro"/>
          <w:sz w:val="26"/>
          <w:szCs w:val="26"/>
        </w:rPr>
      </w:pPr>
      <w:r>
        <w:rPr>
          <w:rFonts w:ascii="Myriad Pro" w:hAnsi="Myriad Pro"/>
          <w:sz w:val="26"/>
          <w:szCs w:val="26"/>
        </w:rPr>
        <w:t xml:space="preserve">Регулирующим органом субъекта Российской Федерации некорректно установлены тарифы на услугу по передаче электрической энергии, в части наличия перекрестного субсидирования в единых (котловых) тарифах между ставкой на содержание электрических сетей и ставки на оплату потерь электрической энергии. Данное отклонение было выявлено при сравнении товарной выручки по установленным экономически обоснованным единым (котловым) тарифам и утвержденным тарифам. Сравнение производилось исходя из произведения объемов мощности, отраженной в тарифном решении, и экономически обоснованных ставок на содержание электрических сетей двухставочного тарифа, и сумме </w:t>
      </w:r>
      <w:r w:rsidRPr="008E6882">
        <w:rPr>
          <w:rFonts w:ascii="Myriad Pro" w:hAnsi="Myriad Pro"/>
          <w:sz w:val="26"/>
          <w:szCs w:val="26"/>
        </w:rPr>
        <w:t xml:space="preserve">HBB сетевых организаций без учета оплаты потерь, учтенная при утверждении (расчете) единых (котловых) тарифов на услуги </w:t>
      </w:r>
      <w:r w:rsidRPr="008E6882">
        <w:rPr>
          <w:rFonts w:ascii="Myriad Pro" w:hAnsi="Myriad Pro"/>
          <w:sz w:val="26"/>
          <w:szCs w:val="26"/>
        </w:rPr>
        <w:lastRenderedPageBreak/>
        <w:t>по передаче электрической энергии в субъекте Российской Федерации</w:t>
      </w:r>
      <w:r>
        <w:rPr>
          <w:rFonts w:ascii="Myriad Pro" w:hAnsi="Myriad Pro"/>
          <w:sz w:val="26"/>
          <w:szCs w:val="26"/>
        </w:rPr>
        <w:t>, отраженной в тарифном решении</w:t>
      </w:r>
      <w:r w:rsidRPr="008E6882">
        <w:rPr>
          <w:rFonts w:ascii="Myriad Pro" w:hAnsi="Myriad Pro"/>
          <w:sz w:val="26"/>
          <w:szCs w:val="26"/>
        </w:rPr>
        <w:t>.</w:t>
      </w:r>
      <w:r>
        <w:rPr>
          <w:rFonts w:ascii="Myriad Pro" w:hAnsi="Myriad Pro"/>
          <w:sz w:val="26"/>
          <w:szCs w:val="26"/>
        </w:rPr>
        <w:t xml:space="preserve"> Суммы должны быть идентичны. </w:t>
      </w:r>
    </w:p>
    <w:p w14:paraId="6BED30DA" w14:textId="77777777" w:rsidR="00E53DBF" w:rsidRPr="00841A17" w:rsidRDefault="00E53DBF" w:rsidP="00E53DBF">
      <w:pPr>
        <w:pStyle w:val="a5"/>
        <w:shd w:val="clear" w:color="auto" w:fill="FFFFFF"/>
        <w:spacing w:line="360" w:lineRule="auto"/>
        <w:ind w:left="0" w:firstLine="567"/>
        <w:jc w:val="both"/>
        <w:rPr>
          <w:rFonts w:ascii="Myriad Pro" w:hAnsi="Myriad Pro"/>
          <w:sz w:val="26"/>
          <w:szCs w:val="26"/>
        </w:rPr>
      </w:pPr>
      <w:r>
        <w:rPr>
          <w:rFonts w:ascii="Myriad Pro" w:hAnsi="Myriad Pro"/>
          <w:sz w:val="26"/>
          <w:szCs w:val="26"/>
        </w:rPr>
        <w:t>Исполнитель отмечает, что перекрестное субсидирование между ставками не предусмотрено действующим законодательством, в том числе пунктом 81 Основ ценообразования № 1178 определено, что в</w:t>
      </w:r>
      <w:r w:rsidRPr="00540DFB">
        <w:rPr>
          <w:rFonts w:ascii="Myriad Pro" w:hAnsi="Myriad Pro"/>
          <w:sz w:val="26"/>
          <w:szCs w:val="26"/>
        </w:rPr>
        <w:t>еличина перекрестного субсидирования распределяется в ценах (тарифах) на услуги по передаче электрической энергии для потребителей (за исключением населения и приравненных к нему категорий потребителей), оказываемы</w:t>
      </w:r>
      <w:r>
        <w:rPr>
          <w:rFonts w:ascii="Myriad Pro" w:hAnsi="Myriad Pro"/>
          <w:sz w:val="26"/>
          <w:szCs w:val="26"/>
        </w:rPr>
        <w:t>х</w:t>
      </w:r>
      <w:r w:rsidRPr="00540DFB">
        <w:rPr>
          <w:rFonts w:ascii="Myriad Pro" w:hAnsi="Myriad Pro"/>
          <w:sz w:val="26"/>
          <w:szCs w:val="26"/>
        </w:rPr>
        <w:t xml:space="preserve"> территориальными сетевыми организациями, по уровням напряжения учитывается в </w:t>
      </w:r>
      <w:r w:rsidRPr="00540DFB">
        <w:rPr>
          <w:rFonts w:ascii="Myriad Pro" w:hAnsi="Myriad Pro"/>
          <w:b/>
          <w:bCs/>
          <w:sz w:val="26"/>
          <w:szCs w:val="26"/>
        </w:rPr>
        <w:t>ставках на содержание электрических сетей единых (котловых) тарифов на услуги по передаче электрической энергии</w:t>
      </w:r>
      <w:r w:rsidRPr="00540DFB">
        <w:rPr>
          <w:rFonts w:ascii="Myriad Pro" w:hAnsi="Myriad Pro"/>
          <w:sz w:val="26"/>
          <w:szCs w:val="26"/>
        </w:rPr>
        <w:t xml:space="preserve"> в соответствии с методическими указаниями по расчету тарифов на услуги по передаче электрической энергии, оказываемые потребителям, не относящимся к населению и приравненным к нему категориям потребителей</w:t>
      </w:r>
      <w:r>
        <w:rPr>
          <w:rFonts w:ascii="Myriad Pro" w:hAnsi="Myriad Pro"/>
          <w:sz w:val="26"/>
          <w:szCs w:val="26"/>
        </w:rPr>
        <w:t xml:space="preserve">. </w:t>
      </w:r>
    </w:p>
    <w:p w14:paraId="0578030D" w14:textId="77777777" w:rsidR="00E53DBF" w:rsidRDefault="00E53DBF" w:rsidP="00DD2DF0">
      <w:pPr>
        <w:pStyle w:val="a5"/>
        <w:numPr>
          <w:ilvl w:val="0"/>
          <w:numId w:val="44"/>
        </w:numPr>
        <w:shd w:val="clear" w:color="auto" w:fill="FFFFFF"/>
        <w:spacing w:line="360" w:lineRule="auto"/>
        <w:ind w:left="0" w:firstLine="567"/>
        <w:jc w:val="both"/>
        <w:rPr>
          <w:rFonts w:ascii="Myriad Pro" w:hAnsi="Myriad Pro"/>
          <w:sz w:val="26"/>
          <w:szCs w:val="26"/>
        </w:rPr>
      </w:pPr>
      <w:r>
        <w:rPr>
          <w:rFonts w:ascii="Myriad Pro" w:hAnsi="Myriad Pro"/>
          <w:sz w:val="26"/>
          <w:szCs w:val="26"/>
        </w:rPr>
        <w:t xml:space="preserve">Регулирующим органом единые (котловые) тарифы на услуги по передаче электрической энергии утверждаются корректно согласно пунктам 49-51 Методических указаний № 20-э/2, при этом при установлении тарифов взаиморасчетов между двумя сетевыми организациями нарушен алгоритм предусмотренный пунктом 52 Методических указаний № 20-э/2, что также приводит к перекрестному субсидированию между ставками на содержание электрических сетей и оплату потерь электрической энергии. Данную некорректность Исполнитель выявил при определении планового значения </w:t>
      </w:r>
      <w:r w:rsidRPr="0017514B">
        <w:rPr>
          <w:rFonts w:ascii="Myriad Pro" w:hAnsi="Myriad Pro"/>
          <w:sz w:val="26"/>
          <w:szCs w:val="26"/>
        </w:rPr>
        <w:t>выручки за услуги по передаче электрической энергии за год i-2 в части содержания электрических сетей, определяем</w:t>
      </w:r>
      <w:r>
        <w:rPr>
          <w:rFonts w:ascii="Myriad Pro" w:hAnsi="Myriad Pro"/>
          <w:sz w:val="26"/>
          <w:szCs w:val="26"/>
        </w:rPr>
        <w:t>ого</w:t>
      </w:r>
      <w:r w:rsidRPr="0017514B">
        <w:rPr>
          <w:rFonts w:ascii="Myriad Pro" w:hAnsi="Myriad Pro"/>
          <w:sz w:val="26"/>
          <w:szCs w:val="26"/>
        </w:rPr>
        <w:t xml:space="preserve">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w:t>
      </w:r>
      <w:r>
        <w:rPr>
          <w:rFonts w:ascii="Myriad Pro" w:hAnsi="Myriad Pro"/>
          <w:sz w:val="26"/>
          <w:szCs w:val="26"/>
        </w:rPr>
        <w:t xml:space="preserve">плановых </w:t>
      </w:r>
      <w:r w:rsidRPr="0017514B">
        <w:rPr>
          <w:rFonts w:ascii="Myriad Pro" w:hAnsi="Myriad Pro"/>
          <w:sz w:val="26"/>
          <w:szCs w:val="26"/>
        </w:rPr>
        <w:t>объемов оказ</w:t>
      </w:r>
      <w:r>
        <w:rPr>
          <w:rFonts w:ascii="Myriad Pro" w:hAnsi="Myriad Pro"/>
          <w:sz w:val="26"/>
          <w:szCs w:val="26"/>
        </w:rPr>
        <w:t>ываемых</w:t>
      </w:r>
      <w:r w:rsidRPr="0017514B">
        <w:rPr>
          <w:rFonts w:ascii="Myriad Pro" w:hAnsi="Myriad Pro"/>
          <w:sz w:val="26"/>
          <w:szCs w:val="26"/>
        </w:rPr>
        <w:t xml:space="preserve"> услуг</w:t>
      </w:r>
      <w:r>
        <w:rPr>
          <w:rFonts w:ascii="Myriad Pro" w:hAnsi="Myriad Pro"/>
          <w:sz w:val="26"/>
          <w:szCs w:val="26"/>
        </w:rPr>
        <w:t xml:space="preserve">. Сумма </w:t>
      </w:r>
      <w:r w:rsidRPr="008E6882">
        <w:rPr>
          <w:rFonts w:ascii="Myriad Pro" w:hAnsi="Myriad Pro"/>
          <w:sz w:val="26"/>
          <w:szCs w:val="26"/>
        </w:rPr>
        <w:t>HBB сетевых организаций без учета оплаты потерь, учтенная при утверждении (расчете) единых (котловых) тарифов на услуги по передаче электрической энергии в субъекте Российской Федерации</w:t>
      </w:r>
      <w:r>
        <w:rPr>
          <w:rFonts w:ascii="Myriad Pro" w:hAnsi="Myriad Pro"/>
          <w:sz w:val="26"/>
          <w:szCs w:val="26"/>
        </w:rPr>
        <w:t xml:space="preserve">, отраженная в тарифном решении, и рассчитанная исходя из плановых значений </w:t>
      </w:r>
      <w:r>
        <w:rPr>
          <w:rFonts w:ascii="Myriad Pro" w:hAnsi="Myriad Pro"/>
          <w:sz w:val="26"/>
          <w:szCs w:val="26"/>
        </w:rPr>
        <w:lastRenderedPageBreak/>
        <w:t>имеет существенные отклонения, что является нарушением алгоритма расчета, предусмотренного пунктом 52 Методических указаний № 20-э/2.</w:t>
      </w:r>
    </w:p>
    <w:p w14:paraId="6819B3E8" w14:textId="77777777" w:rsidR="00E53DBF" w:rsidRDefault="00E53DBF" w:rsidP="00E53DBF">
      <w:pPr>
        <w:pStyle w:val="a5"/>
        <w:shd w:val="clear" w:color="auto" w:fill="FFFFFF"/>
        <w:spacing w:line="360" w:lineRule="auto"/>
        <w:ind w:left="0" w:firstLine="567"/>
        <w:jc w:val="both"/>
        <w:rPr>
          <w:rFonts w:ascii="Myriad Pro" w:hAnsi="Myriad Pro"/>
          <w:sz w:val="26"/>
          <w:szCs w:val="26"/>
        </w:rPr>
      </w:pPr>
      <w:r>
        <w:rPr>
          <w:rFonts w:ascii="Myriad Pro" w:hAnsi="Myriad Pro"/>
          <w:sz w:val="26"/>
          <w:szCs w:val="26"/>
        </w:rPr>
        <w:t xml:space="preserve">Исполнитель отмечает, что при выявлении вышеуказанных отклонений целесообразно обращаться в ФАС России для приведения тарифного решения в соответствие действующему законодательству в сфере электроэнергетики. </w:t>
      </w:r>
    </w:p>
    <w:p w14:paraId="3D17AF3C" w14:textId="77777777" w:rsidR="00E53DBF" w:rsidRDefault="00E53DBF" w:rsidP="00E53DBF">
      <w:pPr>
        <w:pStyle w:val="a5"/>
        <w:shd w:val="clear" w:color="auto" w:fill="FFFFFF"/>
        <w:spacing w:line="360" w:lineRule="auto"/>
        <w:ind w:left="0" w:firstLine="567"/>
        <w:jc w:val="both"/>
        <w:rPr>
          <w:rFonts w:ascii="Myriad Pro" w:hAnsi="Myriad Pro"/>
          <w:sz w:val="26"/>
          <w:szCs w:val="26"/>
        </w:rPr>
      </w:pPr>
      <w:r>
        <w:rPr>
          <w:rFonts w:ascii="Myriad Pro" w:hAnsi="Myriad Pro"/>
          <w:sz w:val="26"/>
          <w:szCs w:val="26"/>
        </w:rPr>
        <w:t xml:space="preserve">При выявлении вышеуказанных отклонений в предыдущих периодах в целях проведения корректировки </w:t>
      </w:r>
      <w:r w:rsidRPr="00656E05">
        <w:rPr>
          <w:rFonts w:ascii="Myriad Pro" w:hAnsi="Myriad Pro"/>
          <w:sz w:val="26"/>
          <w:szCs w:val="26"/>
        </w:rPr>
        <w:t>необходимой валовой выручки по доходам от осуществления регулируемой деятельности</w:t>
      </w:r>
      <w:r>
        <w:rPr>
          <w:rFonts w:ascii="Myriad Pro" w:hAnsi="Myriad Pro"/>
          <w:sz w:val="26"/>
          <w:szCs w:val="26"/>
        </w:rPr>
        <w:t xml:space="preserve"> в сопоставимых величинах, Исполнителем применялся алгоритм определения плановой и фактической величины </w:t>
      </w:r>
      <w:r w:rsidRPr="0017514B">
        <w:rPr>
          <w:rFonts w:ascii="Myriad Pro" w:hAnsi="Myriad Pro"/>
          <w:sz w:val="26"/>
          <w:szCs w:val="26"/>
        </w:rPr>
        <w:t>выручки за услуги по передаче электрической энергии за год i-2 в части содержания электрических сетей</w:t>
      </w:r>
      <w:r>
        <w:rPr>
          <w:rFonts w:ascii="Myriad Pro" w:hAnsi="Myriad Pro"/>
          <w:sz w:val="26"/>
          <w:szCs w:val="26"/>
        </w:rPr>
        <w:t xml:space="preserve"> как произведение плановых (фактических) объемов оказанных услуг на одноставочный тариф на услуги по передаче электрической энергии, сниженный на ставку оплаты нормативных потерь электрической энергии, утвержденный регулирующим органом. </w:t>
      </w:r>
    </w:p>
    <w:p w14:paraId="50AA7679" w14:textId="77777777" w:rsidR="00E53DBF" w:rsidRPr="006065C8" w:rsidRDefault="00E53DBF" w:rsidP="00E53DBF">
      <w:pPr>
        <w:pStyle w:val="a5"/>
        <w:shd w:val="clear" w:color="auto" w:fill="FFFFFF"/>
        <w:spacing w:line="360" w:lineRule="auto"/>
        <w:ind w:left="0" w:firstLine="567"/>
        <w:jc w:val="both"/>
        <w:rPr>
          <w:rFonts w:ascii="Myriad Pro" w:hAnsi="Myriad Pro"/>
          <w:b/>
          <w:bCs/>
          <w:i/>
          <w:iCs/>
          <w:sz w:val="26"/>
          <w:szCs w:val="26"/>
        </w:rPr>
      </w:pPr>
      <w:r w:rsidRPr="006065C8">
        <w:rPr>
          <w:rFonts w:ascii="Myriad Pro" w:hAnsi="Myriad Pro"/>
          <w:b/>
          <w:bCs/>
          <w:i/>
          <w:iCs/>
          <w:sz w:val="26"/>
          <w:szCs w:val="26"/>
        </w:rPr>
        <w:t xml:space="preserve">Применение данного алгоритма исключает двойной учет расходов на покупку потерь, так как по Методическим указаниям № 98-э и Методическим указаниям № 228-э дополнительно производится корректировка по стоимости электрической энергии, приобретаемой в целях компенсации потерь, которая не зависит от результатов корректировки НВВ по доходам. </w:t>
      </w:r>
    </w:p>
    <w:p w14:paraId="368FEC74" w14:textId="77777777" w:rsidR="00E53DBF" w:rsidRPr="006065C8" w:rsidRDefault="00E53DBF" w:rsidP="00E53DBF">
      <w:pPr>
        <w:pStyle w:val="a5"/>
        <w:shd w:val="clear" w:color="auto" w:fill="FFFFFF"/>
        <w:spacing w:line="360" w:lineRule="auto"/>
        <w:ind w:left="0" w:firstLine="567"/>
        <w:jc w:val="both"/>
        <w:rPr>
          <w:rFonts w:ascii="Myriad Pro" w:hAnsi="Myriad Pro"/>
          <w:b/>
          <w:bCs/>
          <w:i/>
          <w:iCs/>
          <w:sz w:val="26"/>
          <w:szCs w:val="26"/>
        </w:rPr>
      </w:pPr>
      <w:r w:rsidRPr="006065C8">
        <w:rPr>
          <w:rFonts w:ascii="Myriad Pro" w:hAnsi="Myriad Pro"/>
          <w:b/>
          <w:bCs/>
          <w:i/>
          <w:iCs/>
          <w:sz w:val="26"/>
          <w:szCs w:val="26"/>
        </w:rPr>
        <w:t>Исполнител</w:t>
      </w:r>
      <w:r>
        <w:rPr>
          <w:rFonts w:ascii="Myriad Pro" w:hAnsi="Myriad Pro"/>
          <w:b/>
          <w:bCs/>
          <w:i/>
          <w:iCs/>
          <w:sz w:val="26"/>
          <w:szCs w:val="26"/>
        </w:rPr>
        <w:t>ь</w:t>
      </w:r>
      <w:r w:rsidRPr="006065C8">
        <w:rPr>
          <w:rFonts w:ascii="Myriad Pro" w:hAnsi="Myriad Pro"/>
          <w:b/>
          <w:bCs/>
          <w:i/>
          <w:iCs/>
          <w:sz w:val="26"/>
          <w:szCs w:val="26"/>
        </w:rPr>
        <w:t xml:space="preserve"> рекомендует проводит</w:t>
      </w:r>
      <w:r>
        <w:rPr>
          <w:rFonts w:ascii="Myriad Pro" w:hAnsi="Myriad Pro"/>
          <w:b/>
          <w:bCs/>
          <w:i/>
          <w:iCs/>
          <w:sz w:val="26"/>
          <w:szCs w:val="26"/>
        </w:rPr>
        <w:t>ь</w:t>
      </w:r>
      <w:r w:rsidRPr="006065C8">
        <w:rPr>
          <w:rFonts w:ascii="Myriad Pro" w:hAnsi="Myriad Pro"/>
          <w:b/>
          <w:bCs/>
          <w:i/>
          <w:iCs/>
          <w:sz w:val="26"/>
          <w:szCs w:val="26"/>
        </w:rPr>
        <w:t xml:space="preserve"> сравнительный анализ по плановому и фактическому значению выручки на содержание электрических сетей по вышеописанному алгоритму.</w:t>
      </w:r>
    </w:p>
    <w:p w14:paraId="4A6EF894" w14:textId="77777777" w:rsidR="00E53DBF" w:rsidRDefault="00E53DBF" w:rsidP="00E53DBF">
      <w:pPr>
        <w:spacing w:line="360" w:lineRule="auto"/>
        <w:contextualSpacing/>
        <w:jc w:val="both"/>
        <w:rPr>
          <w:rFonts w:ascii="Myriad Pro" w:hAnsi="Myriad Pro"/>
          <w:sz w:val="26"/>
          <w:szCs w:val="26"/>
        </w:rPr>
      </w:pPr>
    </w:p>
    <w:p w14:paraId="1E4328D3" w14:textId="77777777" w:rsidR="00E53DBF" w:rsidRDefault="00E53DBF" w:rsidP="00E53DBF">
      <w:pPr>
        <w:pStyle w:val="21"/>
        <w:pageBreakBefore/>
        <w:numPr>
          <w:ilvl w:val="1"/>
          <w:numId w:val="2"/>
        </w:numPr>
        <w:spacing w:before="0" w:line="360" w:lineRule="auto"/>
        <w:ind w:left="426" w:hanging="437"/>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lastRenderedPageBreak/>
        <w:t xml:space="preserve"> </w:t>
      </w:r>
      <w:bookmarkStart w:id="138" w:name="_Toc53588526"/>
      <w:bookmarkStart w:id="139" w:name="_Hlk53333276"/>
      <w:r>
        <w:rPr>
          <w:rFonts w:ascii="Myriad Pro" w:hAnsi="Myriad Pro"/>
          <w:b/>
          <w:color w:val="4F6228" w:themeColor="accent3" w:themeShade="80"/>
          <w:sz w:val="28"/>
          <w:szCs w:val="28"/>
        </w:rPr>
        <w:t xml:space="preserve">Определение </w:t>
      </w:r>
      <w:r w:rsidRPr="00C93E4B">
        <w:rPr>
          <w:rFonts w:ascii="Myriad Pro" w:hAnsi="Myriad Pro"/>
          <w:b/>
          <w:color w:val="4F6228" w:themeColor="accent3" w:themeShade="80"/>
          <w:sz w:val="28"/>
          <w:szCs w:val="28"/>
        </w:rPr>
        <w:t>корректировки необходимой валовой выручки в связи с изменением (неисполнением) инвестиционной программы</w:t>
      </w:r>
      <w:bookmarkEnd w:id="138"/>
    </w:p>
    <w:bookmarkEnd w:id="139"/>
    <w:p w14:paraId="1181DF14" w14:textId="77777777" w:rsidR="00E53DBF" w:rsidRPr="00F318C1" w:rsidRDefault="00E53DBF" w:rsidP="00E53DBF">
      <w:pPr>
        <w:autoSpaceDE w:val="0"/>
        <w:autoSpaceDN w:val="0"/>
        <w:adjustRightInd w:val="0"/>
        <w:spacing w:line="360" w:lineRule="auto"/>
        <w:ind w:firstLine="567"/>
        <w:jc w:val="both"/>
        <w:rPr>
          <w:rFonts w:ascii="Myriad Pro" w:eastAsia="Calibri" w:hAnsi="Myriad Pro"/>
          <w:color w:val="000000"/>
          <w:sz w:val="26"/>
          <w:szCs w:val="26"/>
        </w:rPr>
      </w:pPr>
      <w:r w:rsidRPr="00F318C1">
        <w:rPr>
          <w:rFonts w:ascii="Myriad Pro" w:eastAsia="Calibri" w:hAnsi="Myriad Pro"/>
          <w:color w:val="000000"/>
          <w:sz w:val="26"/>
          <w:szCs w:val="26"/>
        </w:rPr>
        <w:t>В соответствии с пунктом 7 Основ ценообразования № 1178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нарушения, связанные с нецелевым использованием инвестиционных ресурсов, включенных в регулируемые государством цены (тарифы).</w:t>
      </w:r>
    </w:p>
    <w:p w14:paraId="3E57AD20" w14:textId="77777777" w:rsidR="00E53DBF" w:rsidRPr="00503AAC" w:rsidRDefault="00E53DBF" w:rsidP="00E53DBF">
      <w:pPr>
        <w:autoSpaceDE w:val="0"/>
        <w:autoSpaceDN w:val="0"/>
        <w:adjustRightInd w:val="0"/>
        <w:spacing w:line="360" w:lineRule="auto"/>
        <w:ind w:firstLine="567"/>
        <w:jc w:val="both"/>
        <w:rPr>
          <w:rFonts w:ascii="Myriad Pro" w:hAnsi="Myriad Pro"/>
          <w:color w:val="000000"/>
          <w:sz w:val="26"/>
          <w:szCs w:val="26"/>
          <w:lang w:eastAsia="en-US"/>
        </w:rPr>
      </w:pPr>
      <w:r w:rsidRPr="00503AAC">
        <w:rPr>
          <w:rFonts w:ascii="Myriad Pro" w:hAnsi="Myriad Pro"/>
          <w:color w:val="000000"/>
          <w:sz w:val="26"/>
          <w:szCs w:val="26"/>
          <w:lang w:eastAsia="en-US"/>
        </w:rPr>
        <w:t>В соответствии с пунктом 37 Основ ценообразования № 1178 в течение долгосрочного периода регулирования регулирующие органы ежегодно в соответствии с методическими указаниями, указанными в пункте 32 Основ ценообразования № 1178, осуществляют корректировку необходимой валовой выручки и (или) цен (тарифов), установленных на долгосрочный период регулирования, с учетом следующих факторов:</w:t>
      </w:r>
    </w:p>
    <w:p w14:paraId="44997A91" w14:textId="77777777" w:rsidR="00E53DBF" w:rsidRPr="00503AAC" w:rsidRDefault="00E53DBF" w:rsidP="00DD2DF0">
      <w:pPr>
        <w:numPr>
          <w:ilvl w:val="0"/>
          <w:numId w:val="35"/>
        </w:numPr>
        <w:autoSpaceDE w:val="0"/>
        <w:autoSpaceDN w:val="0"/>
        <w:adjustRightInd w:val="0"/>
        <w:spacing w:line="360" w:lineRule="auto"/>
        <w:ind w:left="851" w:hanging="284"/>
        <w:contextualSpacing/>
        <w:jc w:val="both"/>
        <w:rPr>
          <w:rFonts w:ascii="Myriad Pro" w:hAnsi="Myriad Pro"/>
          <w:color w:val="000000"/>
          <w:sz w:val="26"/>
          <w:szCs w:val="26"/>
          <w:lang w:eastAsia="en-US"/>
        </w:rPr>
      </w:pPr>
      <w:r w:rsidRPr="00503AAC">
        <w:rPr>
          <w:rFonts w:ascii="Myriad Pro" w:hAnsi="Myriad Pro"/>
          <w:color w:val="000000"/>
          <w:sz w:val="26"/>
          <w:szCs w:val="26"/>
          <w:lang w:eastAsia="en-US"/>
        </w:rPr>
        <w:t>корректировки согласованной инвестиционной программы;</w:t>
      </w:r>
    </w:p>
    <w:p w14:paraId="4EFFF3A0" w14:textId="77777777" w:rsidR="00E53DBF" w:rsidRPr="00503AAC" w:rsidRDefault="00E53DBF" w:rsidP="00DD2DF0">
      <w:pPr>
        <w:numPr>
          <w:ilvl w:val="0"/>
          <w:numId w:val="35"/>
        </w:numPr>
        <w:autoSpaceDE w:val="0"/>
        <w:autoSpaceDN w:val="0"/>
        <w:adjustRightInd w:val="0"/>
        <w:spacing w:line="360" w:lineRule="auto"/>
        <w:ind w:left="851" w:hanging="284"/>
        <w:contextualSpacing/>
        <w:jc w:val="both"/>
        <w:rPr>
          <w:rFonts w:ascii="Myriad Pro" w:hAnsi="Myriad Pro"/>
          <w:color w:val="000000"/>
          <w:sz w:val="26"/>
          <w:szCs w:val="26"/>
          <w:lang w:eastAsia="en-US"/>
        </w:rPr>
      </w:pPr>
      <w:r w:rsidRPr="00503AAC">
        <w:rPr>
          <w:rFonts w:ascii="Myriad Pro" w:hAnsi="Myriad Pro"/>
          <w:color w:val="000000"/>
          <w:sz w:val="26"/>
          <w:szCs w:val="26"/>
          <w:lang w:eastAsia="en-US"/>
        </w:rPr>
        <w:t>отклонение совокупного объема инвестиций, фактических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4C3230FE" w14:textId="77777777" w:rsidR="00E53DBF" w:rsidRDefault="00E53DBF" w:rsidP="00E53DBF">
      <w:pPr>
        <w:autoSpaceDE w:val="0"/>
        <w:autoSpaceDN w:val="0"/>
        <w:adjustRightInd w:val="0"/>
        <w:spacing w:line="360" w:lineRule="auto"/>
        <w:ind w:firstLine="567"/>
        <w:jc w:val="both"/>
        <w:rPr>
          <w:rFonts w:ascii="Myriad Pro" w:hAnsi="Myriad Pro"/>
          <w:color w:val="000000"/>
          <w:sz w:val="26"/>
          <w:szCs w:val="26"/>
          <w:lang w:eastAsia="en-US"/>
        </w:rPr>
      </w:pPr>
      <w:r w:rsidRPr="00503AAC">
        <w:rPr>
          <w:rFonts w:ascii="Myriad Pro" w:hAnsi="Myriad Pro"/>
          <w:color w:val="000000"/>
          <w:sz w:val="26"/>
          <w:szCs w:val="26"/>
          <w:lang w:eastAsia="en-US"/>
        </w:rPr>
        <w:t xml:space="preserve">При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за исключением включаемых в соответствии с пунктом 87 Основ ценообразования № 1178 в плату за </w:t>
      </w:r>
      <w:r w:rsidRPr="00503AAC">
        <w:rPr>
          <w:rFonts w:ascii="Myriad Pro" w:hAnsi="Myriad Pro"/>
          <w:color w:val="000000"/>
          <w:sz w:val="26"/>
          <w:szCs w:val="26"/>
          <w:lang w:eastAsia="en-US"/>
        </w:rPr>
        <w:lastRenderedPageBreak/>
        <w:t>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При этом одни и те же расходы (независимо от их предназначения) не могут учитываться при установлении тарифа на передачу электрической энергии и при установлении платы за технологическое присоединение.</w:t>
      </w:r>
    </w:p>
    <w:p w14:paraId="3C8E6162" w14:textId="77777777" w:rsidR="00E53DBF" w:rsidRPr="00E41BD2" w:rsidRDefault="00E53DBF" w:rsidP="00E53DBF">
      <w:pPr>
        <w:spacing w:line="360" w:lineRule="auto"/>
        <w:ind w:firstLine="709"/>
        <w:jc w:val="both"/>
        <w:rPr>
          <w:rFonts w:ascii="Myriad Pro" w:hAnsi="Myriad Pro"/>
          <w:b/>
          <w:color w:val="FF0000"/>
          <w:sz w:val="26"/>
          <w:szCs w:val="26"/>
        </w:rPr>
      </w:pPr>
      <w:bookmarkStart w:id="140" w:name="_Hlk52718390"/>
      <w:r w:rsidRPr="00E41BD2">
        <w:rPr>
          <w:rFonts w:ascii="Myriad Pro" w:hAnsi="Myriad Pro"/>
          <w:sz w:val="26"/>
          <w:szCs w:val="26"/>
        </w:rPr>
        <w:t>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r>
        <w:rPr>
          <w:rFonts w:ascii="Myriad Pro" w:hAnsi="Myriad Pro"/>
          <w:sz w:val="26"/>
          <w:szCs w:val="26"/>
        </w:rPr>
        <w:t>.</w:t>
      </w:r>
    </w:p>
    <w:bookmarkEnd w:id="140"/>
    <w:p w14:paraId="3D3AAFAA" w14:textId="77777777" w:rsidR="00E53DBF" w:rsidRPr="003E6709" w:rsidRDefault="00E53DBF" w:rsidP="00E53DBF">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xml:space="preserve">Вместе с тем Исполнитель отмечает, что Основами ценообразования № 1178 предусмотрено </w:t>
      </w:r>
      <w:r w:rsidRPr="00A5545A">
        <w:rPr>
          <w:rFonts w:ascii="Myriad Pro" w:hAnsi="Myriad Pro"/>
          <w:b/>
          <w:bCs/>
          <w:sz w:val="26"/>
          <w:szCs w:val="26"/>
        </w:rPr>
        <w:t>исключение экономически необоснованных расходов территориальной сетевой организации</w:t>
      </w:r>
      <w:r w:rsidRPr="003E6709">
        <w:rPr>
          <w:rFonts w:ascii="Myriad Pro" w:hAnsi="Myriad Pro"/>
          <w:sz w:val="26"/>
          <w:szCs w:val="26"/>
        </w:rPr>
        <w:t xml:space="preserve">. </w:t>
      </w:r>
      <w:r w:rsidRPr="00A5545A">
        <w:rPr>
          <w:rFonts w:ascii="Myriad Pro" w:hAnsi="Myriad Pro"/>
          <w:b/>
          <w:bCs/>
          <w:sz w:val="26"/>
          <w:szCs w:val="26"/>
        </w:rPr>
        <w:t>Инвестиционные мероприятия, предусмотренные и фактически профинансированные</w:t>
      </w:r>
      <w:r w:rsidRPr="003E6709">
        <w:rPr>
          <w:rFonts w:ascii="Myriad Pro" w:hAnsi="Myriad Pro"/>
          <w:sz w:val="26"/>
          <w:szCs w:val="26"/>
        </w:rPr>
        <w:t xml:space="preserve"> в периоде регулирования </w:t>
      </w:r>
      <w:r w:rsidRPr="00A5545A">
        <w:rPr>
          <w:rFonts w:ascii="Myriad Pro" w:hAnsi="Myriad Pro"/>
          <w:b/>
          <w:bCs/>
          <w:sz w:val="26"/>
          <w:szCs w:val="26"/>
        </w:rPr>
        <w:t xml:space="preserve">согласно инвестиционной программе, скорректированной в течение периода регулирования, являются экономически обоснованными и </w:t>
      </w:r>
      <w:r w:rsidRPr="00A5545A">
        <w:rPr>
          <w:rFonts w:ascii="Myriad Pro" w:hAnsi="Myriad Pro"/>
          <w:b/>
          <w:bCs/>
          <w:sz w:val="26"/>
          <w:szCs w:val="26"/>
        </w:rPr>
        <w:lastRenderedPageBreak/>
        <w:t>должны быть учтены</w:t>
      </w:r>
      <w:r w:rsidRPr="003E6709">
        <w:rPr>
          <w:rFonts w:ascii="Myriad Pro" w:hAnsi="Myriad Pro"/>
          <w:sz w:val="26"/>
          <w:szCs w:val="26"/>
        </w:rPr>
        <w:t xml:space="preserve">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0F71D60A" w14:textId="77777777" w:rsidR="00E53DBF" w:rsidRPr="003E6709" w:rsidRDefault="00E53DBF" w:rsidP="00E53DBF">
      <w:pPr>
        <w:tabs>
          <w:tab w:val="left" w:pos="851"/>
        </w:tabs>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1.</w:t>
      </w:r>
      <w:r w:rsidRPr="003E6709">
        <w:rPr>
          <w:rFonts w:ascii="Myriad Pro" w:hAnsi="Myriad Pro"/>
          <w:sz w:val="26"/>
          <w:szCs w:val="26"/>
        </w:rPr>
        <w:tab/>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1D2D09D6" w14:textId="4B343338" w:rsidR="00E53DBF" w:rsidRPr="003E6709" w:rsidRDefault="00E53DBF" w:rsidP="00E53DBF">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xml:space="preserve">Исполнитель отмечает, что выполнение мероприятий инвестиционной программы </w:t>
      </w:r>
      <w:r>
        <w:rPr>
          <w:rFonts w:ascii="Myriad Pro" w:hAnsi="Myriad Pro"/>
          <w:color w:val="000000" w:themeColor="text1"/>
          <w:sz w:val="26"/>
          <w:szCs w:val="26"/>
        </w:rPr>
        <w:t>АО «Тываэнерго»</w:t>
      </w:r>
      <w:r w:rsidRPr="003E6709">
        <w:rPr>
          <w:rFonts w:ascii="Myriad Pro" w:hAnsi="Myriad Pro"/>
          <w:sz w:val="26"/>
          <w:szCs w:val="26"/>
        </w:rPr>
        <w:t xml:space="preserve">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63DF262A" w14:textId="77777777" w:rsidR="00E53DBF" w:rsidRPr="003E6709" w:rsidRDefault="00E53DBF" w:rsidP="00E53DBF">
      <w:pPr>
        <w:tabs>
          <w:tab w:val="left" w:pos="851"/>
        </w:tabs>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2.</w:t>
      </w:r>
      <w:r w:rsidRPr="003E6709">
        <w:rPr>
          <w:rFonts w:ascii="Myriad Pro" w:hAnsi="Myriad Pro"/>
          <w:sz w:val="26"/>
          <w:szCs w:val="26"/>
        </w:rPr>
        <w:tab/>
        <w:t xml:space="preserve">Пунктом 67 Правил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инвестиционных программ территориальных сетевых организаций </w:t>
      </w:r>
      <w:r w:rsidRPr="003E6709">
        <w:rPr>
          <w:rFonts w:ascii="Myriad Pro" w:hAnsi="Myriad Pro"/>
          <w:sz w:val="26"/>
          <w:szCs w:val="26"/>
        </w:rPr>
        <w:lastRenderedPageBreak/>
        <w:t xml:space="preserve">предусмотрены проверка и согласование параметров инвестиционной программы территориальной сетевой организации высшими органами исполнительной власти Российской Федерации и субъектов Российской Федерации. К параметрам, подлежащим проверке и согласованию отнесены: </w:t>
      </w:r>
    </w:p>
    <w:p w14:paraId="02C807C8" w14:textId="77777777" w:rsidR="00E53DBF" w:rsidRPr="003E6709" w:rsidRDefault="00E53DBF" w:rsidP="00DD2DF0">
      <w:pPr>
        <w:numPr>
          <w:ilvl w:val="0"/>
          <w:numId w:val="36"/>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финансовые последствия реализации инвестиционной программы для федерального бюджета, бюджетов субъектов Российской Федерации и местных бюджетов;</w:t>
      </w:r>
    </w:p>
    <w:p w14:paraId="4EDF340F" w14:textId="77777777" w:rsidR="00E53DBF" w:rsidRPr="003E6709" w:rsidRDefault="00E53DBF" w:rsidP="00DD2DF0">
      <w:pPr>
        <w:numPr>
          <w:ilvl w:val="0"/>
          <w:numId w:val="36"/>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вопросы ценообразования при проектировании и строительстве объектов капитального строительства, предусмотренных проектом инвестиционной программы;</w:t>
      </w:r>
    </w:p>
    <w:p w14:paraId="63DD0A54" w14:textId="77777777" w:rsidR="00E53DBF" w:rsidRPr="003E6709" w:rsidRDefault="00E53DBF" w:rsidP="00DD2DF0">
      <w:pPr>
        <w:numPr>
          <w:ilvl w:val="0"/>
          <w:numId w:val="36"/>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31E2120E" w14:textId="77777777" w:rsidR="00E53DBF" w:rsidRPr="003E6709" w:rsidRDefault="00E53DBF" w:rsidP="00DD2DF0">
      <w:pPr>
        <w:numPr>
          <w:ilvl w:val="0"/>
          <w:numId w:val="37"/>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48DB7F3F" w14:textId="77777777" w:rsidR="00E53DBF" w:rsidRPr="003E6709" w:rsidRDefault="00E53DBF" w:rsidP="00DD2DF0">
      <w:pPr>
        <w:numPr>
          <w:ilvl w:val="0"/>
          <w:numId w:val="37"/>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эффективность использования направляемых в рамках инвестиционной программы на капитальные вложения средств федерального бюджета;</w:t>
      </w:r>
    </w:p>
    <w:p w14:paraId="27AD7DC3" w14:textId="77777777" w:rsidR="00E53DBF" w:rsidRPr="003E6709" w:rsidRDefault="00E53DBF" w:rsidP="00DD2DF0">
      <w:pPr>
        <w:numPr>
          <w:ilvl w:val="0"/>
          <w:numId w:val="37"/>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45BE6E91" w14:textId="77777777" w:rsidR="00E53DBF" w:rsidRPr="003E6709" w:rsidRDefault="00E53DBF" w:rsidP="00DD2DF0">
      <w:pPr>
        <w:numPr>
          <w:ilvl w:val="0"/>
          <w:numId w:val="37"/>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 xml:space="preserve">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w:t>
      </w:r>
      <w:r w:rsidRPr="003E6709">
        <w:rPr>
          <w:rFonts w:ascii="Myriad Pro" w:eastAsia="Calibri" w:hAnsi="Myriad Pro"/>
          <w:sz w:val="26"/>
          <w:szCs w:val="26"/>
          <w:lang w:eastAsia="en-US"/>
        </w:rPr>
        <w:lastRenderedPageBreak/>
        <w:t>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35A48A84" w14:textId="77777777" w:rsidR="00E53DBF" w:rsidRPr="003E6709" w:rsidRDefault="00E53DBF" w:rsidP="00DD2DF0">
      <w:pPr>
        <w:numPr>
          <w:ilvl w:val="0"/>
          <w:numId w:val="38"/>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размещение объектов электроэнергетики на территориях соответствующих субъектов Российской Федерации;</w:t>
      </w:r>
    </w:p>
    <w:p w14:paraId="0462BBA1" w14:textId="77777777" w:rsidR="00E53DBF" w:rsidRPr="003E6709" w:rsidRDefault="00E53DBF" w:rsidP="00DD2DF0">
      <w:pPr>
        <w:numPr>
          <w:ilvl w:val="0"/>
          <w:numId w:val="38"/>
        </w:numPr>
        <w:autoSpaceDE w:val="0"/>
        <w:autoSpaceDN w:val="0"/>
        <w:adjustRightInd w:val="0"/>
        <w:spacing w:line="360" w:lineRule="auto"/>
        <w:ind w:left="851" w:hanging="284"/>
        <w:contextualSpacing/>
        <w:jc w:val="both"/>
        <w:rPr>
          <w:rFonts w:ascii="Myriad Pro" w:eastAsia="Calibri" w:hAnsi="Myriad Pro"/>
          <w:sz w:val="26"/>
          <w:szCs w:val="26"/>
          <w:lang w:eastAsia="en-US"/>
        </w:rPr>
      </w:pPr>
      <w:r w:rsidRPr="003E6709">
        <w:rPr>
          <w:rFonts w:ascii="Myriad Pro" w:eastAsia="Calibri" w:hAnsi="Myriad Pro"/>
          <w:sz w:val="26"/>
          <w:szCs w:val="26"/>
          <w:lang w:eastAsia="en-US"/>
        </w:rPr>
        <w:t>предложения субъектов электроэнергетики по включению инвестиционных ресурсов, необходимых для реализации инвестиционной программы, в цены (тарифы),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5AC4C283" w14:textId="77777777" w:rsidR="00E53DBF" w:rsidRDefault="00E53DBF" w:rsidP="00E53DBF">
      <w:pPr>
        <w:autoSpaceDE w:val="0"/>
        <w:autoSpaceDN w:val="0"/>
        <w:adjustRightInd w:val="0"/>
        <w:spacing w:line="360" w:lineRule="auto"/>
        <w:ind w:firstLine="567"/>
        <w:jc w:val="both"/>
        <w:rPr>
          <w:rFonts w:ascii="Myriad Pro" w:hAnsi="Myriad Pro"/>
          <w:color w:val="000000"/>
          <w:sz w:val="26"/>
          <w:szCs w:val="26"/>
          <w:lang w:eastAsia="en-US" w:bidi="ru-RU"/>
        </w:rPr>
      </w:pPr>
      <w:r>
        <w:rPr>
          <w:rFonts w:ascii="Myriad Pro" w:hAnsi="Myriad Pro"/>
          <w:color w:val="000000"/>
          <w:sz w:val="26"/>
          <w:szCs w:val="26"/>
          <w:lang w:eastAsia="en-US"/>
        </w:rPr>
        <w:t xml:space="preserve">В соответствии с официальной позицией ФАС России на органы регулирования возложена необходимость </w:t>
      </w:r>
      <w:r w:rsidRPr="006065C8">
        <w:rPr>
          <w:rFonts w:ascii="Myriad Pro" w:hAnsi="Myriad Pro"/>
          <w:color w:val="000000"/>
          <w:sz w:val="26"/>
          <w:szCs w:val="26"/>
          <w:lang w:eastAsia="en-US" w:bidi="ru-RU"/>
        </w:rPr>
        <w:t>обеспечения ежегодного исполнения требований пункта 7 Основ ценообразования</w:t>
      </w:r>
      <w:r>
        <w:rPr>
          <w:rFonts w:ascii="Myriad Pro" w:hAnsi="Myriad Pro"/>
          <w:color w:val="000000"/>
          <w:sz w:val="26"/>
          <w:szCs w:val="26"/>
          <w:lang w:eastAsia="en-US" w:bidi="ru-RU"/>
        </w:rPr>
        <w:t xml:space="preserve"> № 1178</w:t>
      </w:r>
      <w:r w:rsidRPr="006065C8">
        <w:rPr>
          <w:rFonts w:ascii="Myriad Pro" w:hAnsi="Myriad Pro"/>
          <w:color w:val="000000"/>
          <w:sz w:val="26"/>
          <w:szCs w:val="26"/>
          <w:lang w:eastAsia="en-US" w:bidi="ru-RU"/>
        </w:rPr>
        <w:t xml:space="preserve"> и требований, предусмотренных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27.06.2013 № 543, в том числе в части контроля за использованием инвестиционных ресурсов, включенных в регулируемые государством цены (тарифы)</w:t>
      </w:r>
      <w:r>
        <w:rPr>
          <w:rFonts w:ascii="Myriad Pro" w:hAnsi="Myriad Pro"/>
          <w:color w:val="000000"/>
          <w:sz w:val="26"/>
          <w:szCs w:val="26"/>
          <w:lang w:eastAsia="en-US" w:bidi="ru-RU"/>
        </w:rPr>
        <w:t xml:space="preserve">. </w:t>
      </w:r>
    </w:p>
    <w:p w14:paraId="4967102E" w14:textId="77777777" w:rsidR="00E53DBF" w:rsidRPr="006065C8" w:rsidRDefault="00E53DBF" w:rsidP="00E53DBF">
      <w:pPr>
        <w:autoSpaceDE w:val="0"/>
        <w:autoSpaceDN w:val="0"/>
        <w:adjustRightInd w:val="0"/>
        <w:spacing w:line="360" w:lineRule="auto"/>
        <w:ind w:firstLine="567"/>
        <w:jc w:val="both"/>
        <w:rPr>
          <w:rFonts w:ascii="Myriad Pro" w:hAnsi="Myriad Pro"/>
          <w:color w:val="000000"/>
          <w:sz w:val="26"/>
          <w:szCs w:val="26"/>
          <w:lang w:eastAsia="en-US" w:bidi="ru-RU"/>
        </w:rPr>
      </w:pPr>
      <w:r>
        <w:rPr>
          <w:rFonts w:ascii="Myriad Pro" w:hAnsi="Myriad Pro"/>
          <w:color w:val="000000"/>
          <w:sz w:val="26"/>
          <w:szCs w:val="26"/>
          <w:lang w:eastAsia="en-US" w:bidi="ru-RU"/>
        </w:rPr>
        <w:t>З</w:t>
      </w:r>
      <w:r w:rsidRPr="006065C8">
        <w:rPr>
          <w:rFonts w:ascii="Myriad Pro" w:hAnsi="Myriad Pro"/>
          <w:color w:val="000000"/>
          <w:sz w:val="26"/>
          <w:szCs w:val="26"/>
          <w:lang w:eastAsia="en-US" w:bidi="ru-RU"/>
        </w:rPr>
        <w:t>аконодательство, действующее в области электроэнергетики,</w:t>
      </w:r>
      <w:r>
        <w:rPr>
          <w:rFonts w:ascii="Myriad Pro" w:hAnsi="Myriad Pro"/>
          <w:color w:val="000000"/>
          <w:sz w:val="26"/>
          <w:szCs w:val="26"/>
          <w:lang w:eastAsia="en-US" w:bidi="ru-RU"/>
        </w:rPr>
        <w:t xml:space="preserve"> </w:t>
      </w:r>
      <w:r w:rsidRPr="006065C8">
        <w:rPr>
          <w:rFonts w:ascii="Myriad Pro" w:hAnsi="Myriad Pro"/>
          <w:color w:val="000000"/>
          <w:sz w:val="26"/>
          <w:szCs w:val="26"/>
          <w:lang w:eastAsia="en-US" w:bidi="ru-RU"/>
        </w:rPr>
        <w:t>предусматривает весь необходимый комплекс проверочных мероприятий, обеспечивающий надлежащий контроль, и оперативное реагирование на действия регулируемых организаций, использующих инвестиционные ресурсы нецелевым образом.</w:t>
      </w:r>
    </w:p>
    <w:p w14:paraId="11E48077" w14:textId="77777777" w:rsidR="00E53DBF" w:rsidRPr="007E2B1B" w:rsidRDefault="00E53DBF" w:rsidP="00E53DBF">
      <w:pPr>
        <w:autoSpaceDE w:val="0"/>
        <w:autoSpaceDN w:val="0"/>
        <w:adjustRightInd w:val="0"/>
        <w:spacing w:line="360" w:lineRule="auto"/>
        <w:ind w:firstLine="567"/>
        <w:jc w:val="both"/>
        <w:rPr>
          <w:rFonts w:ascii="Myriad Pro" w:hAnsi="Myriad Pro"/>
          <w:color w:val="000000"/>
          <w:sz w:val="26"/>
          <w:szCs w:val="26"/>
          <w:lang w:eastAsia="en-US" w:bidi="ru-RU"/>
        </w:rPr>
      </w:pPr>
      <w:r w:rsidRPr="007E2B1B">
        <w:rPr>
          <w:rFonts w:ascii="Myriad Pro" w:hAnsi="Myriad Pro"/>
          <w:color w:val="000000"/>
          <w:sz w:val="26"/>
          <w:szCs w:val="26"/>
          <w:lang w:eastAsia="en-US" w:bidi="ru-RU"/>
        </w:rPr>
        <w:lastRenderedPageBreak/>
        <w:t>К основным документам, регламентирующим компетенцию органов регулирования, ФАС России в том числе относит:</w:t>
      </w:r>
    </w:p>
    <w:p w14:paraId="06212136" w14:textId="77777777" w:rsidR="00E53DBF" w:rsidRPr="007E2B1B" w:rsidRDefault="00E53DBF" w:rsidP="00DD2DF0">
      <w:pPr>
        <w:numPr>
          <w:ilvl w:val="0"/>
          <w:numId w:val="49"/>
        </w:numPr>
        <w:autoSpaceDE w:val="0"/>
        <w:autoSpaceDN w:val="0"/>
        <w:adjustRightInd w:val="0"/>
        <w:spacing w:line="360" w:lineRule="auto"/>
        <w:jc w:val="both"/>
        <w:rPr>
          <w:rFonts w:ascii="Myriad Pro" w:hAnsi="Myriad Pro"/>
          <w:color w:val="000000"/>
          <w:sz w:val="26"/>
          <w:szCs w:val="26"/>
          <w:lang w:eastAsia="en-US" w:bidi="ru-RU"/>
        </w:rPr>
      </w:pPr>
      <w:r w:rsidRPr="007E2B1B">
        <w:rPr>
          <w:rFonts w:ascii="Myriad Pro" w:hAnsi="Myriad Pro"/>
          <w:color w:val="000000"/>
          <w:sz w:val="26"/>
          <w:szCs w:val="26"/>
          <w:lang w:eastAsia="en-US" w:bidi="ru-RU"/>
        </w:rPr>
        <w:t>Правила осуществления контроля за реализацией инвестиционных программ субъектов электроэнергетики, утвержденные постановлением Правительства Российской Федерации от 01.12.2009 № 977;</w:t>
      </w:r>
    </w:p>
    <w:p w14:paraId="4003CF23" w14:textId="77777777" w:rsidR="00E53DBF" w:rsidRPr="007E2B1B" w:rsidRDefault="00E53DBF" w:rsidP="00DD2DF0">
      <w:pPr>
        <w:numPr>
          <w:ilvl w:val="0"/>
          <w:numId w:val="49"/>
        </w:numPr>
        <w:autoSpaceDE w:val="0"/>
        <w:autoSpaceDN w:val="0"/>
        <w:adjustRightInd w:val="0"/>
        <w:spacing w:line="360" w:lineRule="auto"/>
        <w:jc w:val="both"/>
        <w:rPr>
          <w:rFonts w:ascii="Myriad Pro" w:hAnsi="Myriad Pro"/>
          <w:color w:val="000000"/>
          <w:sz w:val="26"/>
          <w:szCs w:val="26"/>
          <w:lang w:eastAsia="en-US" w:bidi="ru-RU"/>
        </w:rPr>
      </w:pPr>
      <w:r w:rsidRPr="007E2B1B">
        <w:rPr>
          <w:rFonts w:ascii="Myriad Pro" w:hAnsi="Myriad Pro"/>
          <w:color w:val="000000"/>
          <w:sz w:val="26"/>
          <w:szCs w:val="26"/>
          <w:lang w:eastAsia="en-US" w:bidi="ru-RU"/>
        </w:rPr>
        <w:t>Положение о государственном контроле (надзоре) в области государственных цен (тарифов), утвержденное постановлением Правительства Российской Федерации от 27.06.2013 № 543;</w:t>
      </w:r>
    </w:p>
    <w:p w14:paraId="6D2E463B" w14:textId="77777777" w:rsidR="00E53DBF" w:rsidRPr="007E2B1B" w:rsidRDefault="00E53DBF" w:rsidP="00DD2DF0">
      <w:pPr>
        <w:numPr>
          <w:ilvl w:val="0"/>
          <w:numId w:val="49"/>
        </w:numPr>
        <w:autoSpaceDE w:val="0"/>
        <w:autoSpaceDN w:val="0"/>
        <w:adjustRightInd w:val="0"/>
        <w:spacing w:line="360" w:lineRule="auto"/>
        <w:jc w:val="both"/>
        <w:rPr>
          <w:rFonts w:ascii="Myriad Pro" w:hAnsi="Myriad Pro"/>
          <w:color w:val="000000"/>
          <w:sz w:val="26"/>
          <w:szCs w:val="26"/>
          <w:lang w:eastAsia="en-US" w:bidi="ru-RU"/>
        </w:rPr>
      </w:pPr>
      <w:r w:rsidRPr="007E2B1B">
        <w:rPr>
          <w:rFonts w:ascii="Myriad Pro" w:hAnsi="Myriad Pro"/>
          <w:color w:val="000000"/>
          <w:sz w:val="26"/>
          <w:szCs w:val="26"/>
          <w:lang w:eastAsia="en-US" w:bidi="ru-RU"/>
        </w:rPr>
        <w:t>Правила оценки готовности субъектов электроэнергетики к работе в отопительный сезон, утвержденные постановлением Правительства Российской Федерации от 10.05.2017 № 543, которые вступили в силу с 01.07.2018. В прошедшие периоды регулирования следует учитывать Положение о проверке готовности субъектов электроэнергетики к работе в осенне-зимний период, утвержденное решением Правительственной комиссии по обеспечению безопасности электроснабжения (федерального штаба), протокол от 06.07.2012 №</w:t>
      </w:r>
      <w:r>
        <w:rPr>
          <w:rFonts w:ascii="Myriad Pro" w:hAnsi="Myriad Pro"/>
          <w:color w:val="000000"/>
          <w:sz w:val="26"/>
          <w:szCs w:val="26"/>
          <w:lang w:eastAsia="en-US" w:bidi="ru-RU"/>
        </w:rPr>
        <w:t> </w:t>
      </w:r>
      <w:r w:rsidRPr="007E2B1B">
        <w:rPr>
          <w:rFonts w:ascii="Myriad Pro" w:hAnsi="Myriad Pro"/>
          <w:color w:val="000000"/>
          <w:sz w:val="26"/>
          <w:szCs w:val="26"/>
          <w:lang w:eastAsia="en-US" w:bidi="ru-RU"/>
        </w:rPr>
        <w:t>10.</w:t>
      </w:r>
    </w:p>
    <w:p w14:paraId="23494171" w14:textId="77777777" w:rsidR="00E53DBF" w:rsidRPr="00503AAC" w:rsidRDefault="00E53DBF" w:rsidP="00E53DBF">
      <w:pPr>
        <w:autoSpaceDE w:val="0"/>
        <w:autoSpaceDN w:val="0"/>
        <w:adjustRightInd w:val="0"/>
        <w:spacing w:line="360" w:lineRule="auto"/>
        <w:ind w:firstLine="567"/>
        <w:jc w:val="both"/>
        <w:rPr>
          <w:rFonts w:ascii="Myriad Pro" w:hAnsi="Myriad Pro"/>
          <w:color w:val="000000"/>
          <w:sz w:val="26"/>
          <w:szCs w:val="26"/>
          <w:lang w:eastAsia="en-US"/>
        </w:rPr>
      </w:pPr>
      <w:r>
        <w:rPr>
          <w:rFonts w:ascii="Myriad Pro" w:hAnsi="Myriad Pro"/>
          <w:color w:val="000000"/>
          <w:sz w:val="26"/>
          <w:szCs w:val="26"/>
          <w:lang w:eastAsia="en-US"/>
        </w:rPr>
        <w:t xml:space="preserve">По мнению ФАС России к основным нарушениям территориальных сетевых организаций относится </w:t>
      </w:r>
    </w:p>
    <w:p w14:paraId="4C605734" w14:textId="77777777" w:rsidR="00E53DBF" w:rsidRPr="007E2B1B" w:rsidRDefault="00E53DBF" w:rsidP="00DD2DF0">
      <w:pPr>
        <w:pStyle w:val="a5"/>
        <w:numPr>
          <w:ilvl w:val="0"/>
          <w:numId w:val="50"/>
        </w:numPr>
        <w:autoSpaceDE w:val="0"/>
        <w:autoSpaceDN w:val="0"/>
        <w:adjustRightInd w:val="0"/>
        <w:spacing w:line="360" w:lineRule="auto"/>
        <w:jc w:val="both"/>
        <w:rPr>
          <w:rFonts w:ascii="Myriad Pro" w:hAnsi="Myriad Pro"/>
          <w:color w:val="000000"/>
          <w:sz w:val="26"/>
          <w:szCs w:val="26"/>
          <w:lang w:eastAsia="en-US"/>
        </w:rPr>
      </w:pPr>
      <w:r w:rsidRPr="007E2B1B">
        <w:rPr>
          <w:rFonts w:ascii="Myriad Pro" w:hAnsi="Myriad Pro"/>
          <w:color w:val="000000"/>
          <w:sz w:val="26"/>
          <w:szCs w:val="26"/>
          <w:lang w:eastAsia="en-US"/>
        </w:rPr>
        <w:t>реализация мероприятий (титулов), которые не предусмотренные утвержденной в установленном порядке инвестиционной программой;</w:t>
      </w:r>
    </w:p>
    <w:p w14:paraId="26FE46DA" w14:textId="77777777" w:rsidR="00E53DBF" w:rsidRPr="007E2B1B" w:rsidRDefault="00E53DBF" w:rsidP="00DD2DF0">
      <w:pPr>
        <w:pStyle w:val="a5"/>
        <w:numPr>
          <w:ilvl w:val="0"/>
          <w:numId w:val="50"/>
        </w:numPr>
        <w:autoSpaceDE w:val="0"/>
        <w:autoSpaceDN w:val="0"/>
        <w:adjustRightInd w:val="0"/>
        <w:spacing w:line="360" w:lineRule="auto"/>
        <w:jc w:val="both"/>
        <w:rPr>
          <w:rFonts w:ascii="Myriad Pro" w:hAnsi="Myriad Pro"/>
          <w:color w:val="000000"/>
          <w:sz w:val="26"/>
          <w:szCs w:val="26"/>
          <w:lang w:eastAsia="en-US"/>
        </w:rPr>
      </w:pPr>
      <w:r w:rsidRPr="007E2B1B">
        <w:rPr>
          <w:rFonts w:ascii="Myriad Pro" w:hAnsi="Myriad Pro"/>
          <w:color w:val="000000"/>
          <w:sz w:val="26"/>
          <w:szCs w:val="26"/>
          <w:lang w:eastAsia="en-US"/>
        </w:rPr>
        <w:t>превышение объемов финансирования инвестиционной программы над утвержденными значениями;</w:t>
      </w:r>
    </w:p>
    <w:p w14:paraId="03F0CE53" w14:textId="77777777" w:rsidR="00E53DBF" w:rsidRPr="007E2B1B" w:rsidRDefault="00E53DBF" w:rsidP="00DD2DF0">
      <w:pPr>
        <w:pStyle w:val="a5"/>
        <w:numPr>
          <w:ilvl w:val="0"/>
          <w:numId w:val="50"/>
        </w:numPr>
        <w:autoSpaceDE w:val="0"/>
        <w:autoSpaceDN w:val="0"/>
        <w:adjustRightInd w:val="0"/>
        <w:spacing w:line="360" w:lineRule="auto"/>
        <w:jc w:val="both"/>
        <w:rPr>
          <w:rFonts w:ascii="Myriad Pro" w:hAnsi="Myriad Pro"/>
          <w:color w:val="000000"/>
          <w:sz w:val="26"/>
          <w:szCs w:val="26"/>
          <w:lang w:eastAsia="en-US"/>
        </w:rPr>
      </w:pPr>
      <w:r w:rsidRPr="007E2B1B">
        <w:rPr>
          <w:rFonts w:ascii="Myriad Pro" w:hAnsi="Myriad Pro"/>
          <w:color w:val="000000"/>
          <w:sz w:val="26"/>
          <w:szCs w:val="26"/>
          <w:lang w:eastAsia="en-US"/>
        </w:rPr>
        <w:t>не реализация мероприятий инвестиционной программы, которые предусмотрены в утвержденной в установленном порядке инвестиционной программой;</w:t>
      </w:r>
    </w:p>
    <w:p w14:paraId="4827F150" w14:textId="77777777" w:rsidR="00E53DBF" w:rsidRPr="007E2B1B" w:rsidRDefault="00E53DBF" w:rsidP="00DD2DF0">
      <w:pPr>
        <w:pStyle w:val="a5"/>
        <w:numPr>
          <w:ilvl w:val="0"/>
          <w:numId w:val="50"/>
        </w:numPr>
        <w:autoSpaceDE w:val="0"/>
        <w:autoSpaceDN w:val="0"/>
        <w:adjustRightInd w:val="0"/>
        <w:spacing w:line="360" w:lineRule="auto"/>
        <w:jc w:val="both"/>
        <w:rPr>
          <w:rFonts w:ascii="Myriad Pro" w:hAnsi="Myriad Pro"/>
          <w:color w:val="000000"/>
          <w:sz w:val="26"/>
          <w:szCs w:val="26"/>
          <w:lang w:eastAsia="en-US"/>
        </w:rPr>
      </w:pPr>
      <w:r w:rsidRPr="007E2B1B">
        <w:rPr>
          <w:rFonts w:ascii="Myriad Pro" w:hAnsi="Myriad Pro"/>
          <w:color w:val="000000"/>
          <w:sz w:val="26"/>
          <w:szCs w:val="26"/>
          <w:lang w:eastAsia="en-US"/>
        </w:rPr>
        <w:t>консолидация объектов электросетевого хозяйства за счет тарифного источника, то есть за счет потребителей.</w:t>
      </w:r>
    </w:p>
    <w:p w14:paraId="3F615584" w14:textId="77777777" w:rsidR="00E53DBF" w:rsidRPr="00A5545A"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В пределах полномочий, установленных Законом об электроэнергетики, Правилами регулирования, а также постановлением Правительства РФ от 27.06.2013 № 543, органами регулирования проводится анализ соответствия </w:t>
      </w:r>
      <w:r w:rsidRPr="00A5545A">
        <w:rPr>
          <w:rFonts w:ascii="Myriad Pro" w:hAnsi="Myriad Pro"/>
          <w:sz w:val="26"/>
          <w:szCs w:val="26"/>
          <w:lang w:val="ru-RU"/>
        </w:rPr>
        <w:lastRenderedPageBreak/>
        <w:t>представленных организацией первичных документов отчету по форме приказа ФСТ</w:t>
      </w:r>
      <w:r w:rsidRPr="00A5545A">
        <w:rPr>
          <w:rFonts w:ascii="Myriad Pro" w:hAnsi="Myriad Pro"/>
          <w:sz w:val="26"/>
          <w:szCs w:val="26"/>
        </w:rPr>
        <w:t> </w:t>
      </w:r>
      <w:r w:rsidRPr="00A5545A">
        <w:rPr>
          <w:rFonts w:ascii="Myriad Pro" w:hAnsi="Myriad Pro"/>
          <w:sz w:val="26"/>
          <w:szCs w:val="26"/>
          <w:lang w:val="ru-RU"/>
        </w:rPr>
        <w:t xml:space="preserve"> России от 20.02.2014 №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 </w:t>
      </w:r>
    </w:p>
    <w:p w14:paraId="141A7F6C" w14:textId="77777777" w:rsidR="00E53DBF" w:rsidRPr="00A5545A"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регулирования.</w:t>
      </w:r>
    </w:p>
    <w:p w14:paraId="3650E931" w14:textId="77777777" w:rsidR="00E53DBF" w:rsidRPr="00A5545A"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Приказом Федеральной антимонопольной службы от 24.08.2017 №</w:t>
      </w:r>
      <w:r>
        <w:rPr>
          <w:rFonts w:ascii="Myriad Pro" w:hAnsi="Myriad Pro"/>
          <w:sz w:val="26"/>
          <w:szCs w:val="26"/>
          <w:lang w:val="ru-RU"/>
        </w:rPr>
        <w:t> </w:t>
      </w:r>
      <w:r w:rsidRPr="00A5545A">
        <w:rPr>
          <w:rFonts w:ascii="Myriad Pro" w:hAnsi="Myriad Pro"/>
          <w:sz w:val="26"/>
          <w:szCs w:val="26"/>
          <w:lang w:val="ru-RU"/>
        </w:rPr>
        <w:t>1108/17 соответствующие изменения также были внесены в пункт 42 Методических указаний № 228-э и пункт 11 Методических указаний № 98-э, которые вступили в силу с 9 января 2018 года, и соответственно могли применяться органом регулирования только при утверждении тарифов на 2019 год.</w:t>
      </w:r>
    </w:p>
    <w:p w14:paraId="590EC867" w14:textId="77777777" w:rsidR="00E53DBF" w:rsidRPr="00A5545A"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В 2019 году Верховный Суд Российской Федерации рассмотрел иск о признании частично недействующей</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 xml:space="preserve">формулы (9) пункта 11 главы </w:t>
      </w:r>
      <w:r w:rsidRPr="00A5545A">
        <w:rPr>
          <w:rFonts w:ascii="Myriad Pro" w:hAnsi="Myriad Pro"/>
          <w:sz w:val="26"/>
          <w:szCs w:val="26"/>
          <w:shd w:val="clear" w:color="auto" w:fill="FFFFFF"/>
        </w:rPr>
        <w:t>III</w:t>
      </w:r>
      <w:r w:rsidRPr="00A5545A">
        <w:rPr>
          <w:rFonts w:ascii="Myriad Pro" w:hAnsi="Myriad Pro"/>
          <w:sz w:val="26"/>
          <w:szCs w:val="26"/>
          <w:shd w:val="clear" w:color="auto" w:fill="FFFFFF"/>
          <w:lang w:val="ru-RU"/>
        </w:rPr>
        <w:t xml:space="preserve"> «Расчёт необходимой валовой выручки на содержание электрических сетей» Методических указаний по расчёту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утверждённых</w:t>
      </w:r>
      <w:r>
        <w:rPr>
          <w:rFonts w:ascii="Myriad Pro" w:hAnsi="Myriad Pro"/>
          <w:sz w:val="26"/>
          <w:szCs w:val="26"/>
          <w:shd w:val="clear" w:color="auto" w:fill="FFFFFF"/>
          <w:lang w:val="ru-RU"/>
        </w:rPr>
        <w:t xml:space="preserve"> </w:t>
      </w:r>
      <w:r w:rsidRPr="00A5545A">
        <w:rPr>
          <w:rFonts w:ascii="Myriad Pro" w:eastAsiaTheme="majorEastAsia" w:hAnsi="Myriad Pro"/>
          <w:sz w:val="26"/>
          <w:szCs w:val="26"/>
          <w:shd w:val="clear" w:color="auto" w:fill="FFFFFF"/>
          <w:lang w:val="ru-RU"/>
        </w:rPr>
        <w:t>приказом</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 xml:space="preserve">Федеральной службы по </w:t>
      </w:r>
      <w:r w:rsidRPr="00A5545A">
        <w:rPr>
          <w:rFonts w:ascii="Myriad Pro" w:hAnsi="Myriad Pro"/>
          <w:sz w:val="26"/>
          <w:szCs w:val="26"/>
          <w:shd w:val="clear" w:color="auto" w:fill="FFFFFF"/>
          <w:lang w:val="ru-RU"/>
        </w:rPr>
        <w:lastRenderedPageBreak/>
        <w:t xml:space="preserve">тарифам от </w:t>
      </w:r>
      <w:r>
        <w:rPr>
          <w:rFonts w:ascii="Myriad Pro" w:hAnsi="Myriad Pro"/>
          <w:sz w:val="26"/>
          <w:szCs w:val="26"/>
          <w:shd w:val="clear" w:color="auto" w:fill="FFFFFF"/>
          <w:lang w:val="ru-RU"/>
        </w:rPr>
        <w:t>17.2.2012</w:t>
      </w:r>
      <w:r w:rsidRPr="00A5545A">
        <w:rPr>
          <w:rFonts w:ascii="Myriad Pro" w:hAnsi="Myriad Pro"/>
          <w:sz w:val="26"/>
          <w:szCs w:val="26"/>
          <w:shd w:val="clear" w:color="auto" w:fill="FFFFFF"/>
          <w:lang w:val="ru-RU"/>
        </w:rPr>
        <w:t xml:space="preserve"> №</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98-э, в редакции</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приказа</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 xml:space="preserve">Федеральной антимонопольной службы от </w:t>
      </w:r>
      <w:r>
        <w:rPr>
          <w:rFonts w:ascii="Myriad Pro" w:hAnsi="Myriad Pro"/>
          <w:sz w:val="26"/>
          <w:szCs w:val="26"/>
          <w:shd w:val="clear" w:color="auto" w:fill="FFFFFF"/>
          <w:lang w:val="ru-RU"/>
        </w:rPr>
        <w:t>24.08.2017</w:t>
      </w:r>
      <w:r w:rsidRPr="00A5545A">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rPr>
        <w:t> </w:t>
      </w:r>
      <w:r w:rsidRPr="00A5545A">
        <w:rPr>
          <w:rFonts w:ascii="Myriad Pro" w:hAnsi="Myriad Pro"/>
          <w:sz w:val="26"/>
          <w:szCs w:val="26"/>
          <w:shd w:val="clear" w:color="auto" w:fill="FFFFFF"/>
          <w:lang w:val="ru-RU"/>
        </w:rPr>
        <w:t>1108/17.</w:t>
      </w:r>
    </w:p>
    <w:p w14:paraId="272AFBD3" w14:textId="77777777" w:rsidR="00E53DBF" w:rsidRPr="00A5545A"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 xml:space="preserve">Основанием для обращения с иском было то, что, по мнению административного истца, пункт 32 Основ ценообразования </w:t>
      </w:r>
      <w:r>
        <w:rPr>
          <w:rFonts w:ascii="Myriad Pro" w:hAnsi="Myriad Pro"/>
          <w:sz w:val="26"/>
          <w:szCs w:val="26"/>
          <w:shd w:val="clear" w:color="auto" w:fill="FFFFFF"/>
          <w:lang w:val="ru-RU"/>
        </w:rPr>
        <w:t xml:space="preserve">№ 1178 </w:t>
      </w:r>
      <w:r w:rsidRPr="00A5545A">
        <w:rPr>
          <w:rFonts w:ascii="Myriad Pro" w:hAnsi="Myriad Pro"/>
          <w:sz w:val="26"/>
          <w:szCs w:val="26"/>
          <w:shd w:val="clear" w:color="auto" w:fill="FFFFFF"/>
          <w:lang w:val="ru-RU"/>
        </w:rPr>
        <w:t>не содержит для сетевых организаций, регулируемых с применением метода долгосрочной индексации необходимой валовой выручки, условия о том, что инвестиционная программа должна быть утверждена (скорректирована) в установленном порядке до начала очередного года долгосрочного периода; считает, что корректировка необходимой валовой выручки по оспариваемой формуле, переменные которой содержат ссылки на инвестиционную программу, утверждённую (скорректированную) в установленном порядке на год (</w:t>
      </w:r>
      <w:proofErr w:type="spellStart"/>
      <w:r w:rsidRPr="00A5545A">
        <w:rPr>
          <w:rFonts w:ascii="Myriad Pro" w:hAnsi="Myriad Pro"/>
          <w:sz w:val="26"/>
          <w:szCs w:val="26"/>
          <w:shd w:val="clear" w:color="auto" w:fill="FFFFFF"/>
        </w:rPr>
        <w:t>i</w:t>
      </w:r>
      <w:proofErr w:type="spellEnd"/>
      <w:r w:rsidRPr="00A5545A">
        <w:rPr>
          <w:rFonts w:ascii="Myriad Pro" w:hAnsi="Myriad Pro"/>
          <w:sz w:val="26"/>
          <w:szCs w:val="26"/>
          <w:shd w:val="clear" w:color="auto" w:fill="FFFFFF"/>
          <w:lang w:val="ru-RU"/>
        </w:rPr>
        <w:t>-2) до его начала, нарушает гражданские права и охраняемые законом интересы предприятия в сфере предпринимательской и иной экономической деятельности, баланс экономических интересов розничного рынка электрической энергии, поскольку не позволяет учесть корректировку инвестиционной программы.</w:t>
      </w:r>
    </w:p>
    <w:p w14:paraId="370B906A" w14:textId="77777777" w:rsidR="00E53DBF" w:rsidRPr="00A5545A"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 xml:space="preserve">Решением Верховного Суда РФ от </w:t>
      </w:r>
      <w:r>
        <w:rPr>
          <w:rFonts w:ascii="Myriad Pro" w:hAnsi="Myriad Pro"/>
          <w:sz w:val="26"/>
          <w:szCs w:val="26"/>
          <w:shd w:val="clear" w:color="auto" w:fill="FFFFFF"/>
          <w:lang w:val="ru-RU"/>
        </w:rPr>
        <w:t>27.05.2019</w:t>
      </w:r>
      <w:r w:rsidRPr="00A5545A">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rPr>
        <w:t> </w:t>
      </w:r>
      <w:r w:rsidRPr="00A5545A">
        <w:rPr>
          <w:rFonts w:ascii="Myriad Pro" w:hAnsi="Myriad Pro"/>
          <w:sz w:val="26"/>
          <w:szCs w:val="26"/>
          <w:shd w:val="clear" w:color="auto" w:fill="FFFFFF"/>
          <w:lang w:val="ru-RU"/>
        </w:rPr>
        <w:t>АКПИ19-174 было отказано в удовлетворении исковых требований.</w:t>
      </w:r>
    </w:p>
    <w:p w14:paraId="51B00647" w14:textId="77777777" w:rsidR="00E53DBF" w:rsidRPr="00A5545A"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Принимая данное решение, суд исходил из следующего:</w:t>
      </w:r>
    </w:p>
    <w:p w14:paraId="68EDAE7A" w14:textId="77777777" w:rsidR="00E53DBF" w:rsidRPr="00A5545A"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shd w:val="clear" w:color="auto" w:fill="FFFFFF"/>
          <w:lang w:val="ru-RU"/>
        </w:rPr>
        <w:t xml:space="preserve">- </w:t>
      </w:r>
      <w:r w:rsidRPr="00A5545A">
        <w:rPr>
          <w:rFonts w:ascii="Myriad Pro" w:hAnsi="Myriad Pro"/>
          <w:sz w:val="26"/>
          <w:szCs w:val="26"/>
          <w:lang w:val="ru-RU"/>
        </w:rPr>
        <w:t xml:space="preserve">используемое в названной формуле </w:t>
      </w:r>
      <w:r w:rsidRPr="00A5545A">
        <w:rPr>
          <w:rFonts w:ascii="Myriad Pro" w:hAnsi="Myriad Pro"/>
          <w:b/>
          <w:bCs/>
          <w:sz w:val="26"/>
          <w:szCs w:val="26"/>
          <w:lang w:val="ru-RU"/>
        </w:rPr>
        <w:t>отношение планового размера финансирования инвестиционной программы к объёму фактического финансирования</w:t>
      </w:r>
      <w:r w:rsidRPr="00A5545A">
        <w:rPr>
          <w:rFonts w:ascii="Myriad Pro" w:hAnsi="Myriad Pro"/>
          <w:sz w:val="26"/>
          <w:szCs w:val="26"/>
          <w:lang w:val="ru-RU"/>
        </w:rPr>
        <w:t xml:space="preserve"> такой программы с учётом содержания этих понятий, данных в пятьдесят четвертом и пятьдесят пятом абзацах пункта 11</w:t>
      </w:r>
      <w:r w:rsidRPr="00A5545A">
        <w:rPr>
          <w:rFonts w:ascii="Myriad Pro" w:hAnsi="Myriad Pro"/>
          <w:sz w:val="26"/>
          <w:szCs w:val="26"/>
        </w:rPr>
        <w:t> </w:t>
      </w:r>
      <w:r w:rsidRPr="00A5545A">
        <w:rPr>
          <w:rFonts w:ascii="Myriad Pro" w:hAnsi="Myriad Pro"/>
          <w:sz w:val="26"/>
          <w:szCs w:val="26"/>
          <w:lang w:val="ru-RU"/>
        </w:rPr>
        <w:t xml:space="preserve">Методических указаний № 98-э, согласно которым </w:t>
      </w:r>
      <w:r w:rsidRPr="00A5545A">
        <w:rPr>
          <w:rFonts w:ascii="Myriad Pro" w:hAnsi="Myriad Pro"/>
          <w:b/>
          <w:bCs/>
          <w:sz w:val="26"/>
          <w:szCs w:val="26"/>
          <w:lang w:val="ru-RU"/>
        </w:rPr>
        <w:t>в обоих случаях принимаемая в расчёте инвестиционная программа, представляющая собой совокупность инвестиционных проектов, утверждена (скорректирована) в установленном порядке на год (</w:t>
      </w:r>
      <w:proofErr w:type="spellStart"/>
      <w:r w:rsidRPr="00A5545A">
        <w:rPr>
          <w:rFonts w:ascii="Myriad Pro" w:hAnsi="Myriad Pro"/>
          <w:b/>
          <w:bCs/>
          <w:sz w:val="26"/>
          <w:szCs w:val="26"/>
        </w:rPr>
        <w:t>i</w:t>
      </w:r>
      <w:proofErr w:type="spellEnd"/>
      <w:r w:rsidRPr="00A5545A">
        <w:rPr>
          <w:rFonts w:ascii="Myriad Pro" w:hAnsi="Myriad Pro"/>
          <w:b/>
          <w:bCs/>
          <w:sz w:val="26"/>
          <w:szCs w:val="26"/>
          <w:lang w:val="ru-RU"/>
        </w:rPr>
        <w:t>-2) до его начала</w:t>
      </w:r>
      <w:r w:rsidRPr="00A5545A">
        <w:rPr>
          <w:rFonts w:ascii="Myriad Pro" w:hAnsi="Myriad Pro"/>
          <w:sz w:val="26"/>
          <w:szCs w:val="26"/>
          <w:lang w:val="ru-RU"/>
        </w:rPr>
        <w:t>, соответствует пунктам 32, 37, 38 Основ ценообразования;</w:t>
      </w:r>
    </w:p>
    <w:p w14:paraId="014B729D" w14:textId="77777777" w:rsidR="00E53DBF" w:rsidRPr="00A5545A"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 исходя из приведённых выше положений в их системном единстве, следует сделать вывод, что </w:t>
      </w:r>
      <w:r w:rsidRPr="00A5545A">
        <w:rPr>
          <w:rFonts w:ascii="Myriad Pro" w:hAnsi="Myriad Pro"/>
          <w:b/>
          <w:bCs/>
          <w:sz w:val="26"/>
          <w:szCs w:val="26"/>
          <w:lang w:val="ru-RU"/>
        </w:rPr>
        <w:t xml:space="preserve">плановые показатели инвестиционной программы включаются в расчёт необходимой валовой выручки сетевой организации при установлении тарифов на соответствующий год долгосрочного периода </w:t>
      </w:r>
      <w:r w:rsidRPr="00A5545A">
        <w:rPr>
          <w:rFonts w:ascii="Myriad Pro" w:hAnsi="Myriad Pro"/>
          <w:b/>
          <w:bCs/>
          <w:sz w:val="26"/>
          <w:szCs w:val="26"/>
          <w:lang w:val="ru-RU"/>
        </w:rPr>
        <w:lastRenderedPageBreak/>
        <w:t>регулирования</w:t>
      </w:r>
      <w:r w:rsidRPr="00A5545A">
        <w:rPr>
          <w:rFonts w:ascii="Myriad Pro" w:hAnsi="Myriad Pro"/>
          <w:sz w:val="26"/>
          <w:szCs w:val="26"/>
          <w:lang w:val="ru-RU"/>
        </w:rPr>
        <w:t xml:space="preserve">, тем самым за счёт тарифного регулирования сетевая организация получает от потребителей средства, запланированные для реализации инвестиционной программы. При оценке исполнения инвестиционной программы сетевой организации необходимо </w:t>
      </w:r>
      <w:r w:rsidRPr="008C49C0">
        <w:rPr>
          <w:rFonts w:ascii="Myriad Pro" w:hAnsi="Myriad Pro"/>
          <w:b/>
          <w:bCs/>
          <w:sz w:val="26"/>
          <w:szCs w:val="26"/>
          <w:lang w:val="ru-RU"/>
        </w:rPr>
        <w:t>принимать во внимание плановые объёмы</w:t>
      </w:r>
      <w:r>
        <w:rPr>
          <w:rFonts w:ascii="Myriad Pro" w:hAnsi="Myriad Pro"/>
          <w:b/>
          <w:bCs/>
          <w:sz w:val="26"/>
          <w:szCs w:val="26"/>
          <w:lang w:val="ru-RU"/>
        </w:rPr>
        <w:t xml:space="preserve"> </w:t>
      </w:r>
      <w:r w:rsidRPr="008C49C0">
        <w:rPr>
          <w:rFonts w:ascii="Myriad Pro" w:hAnsi="Myriad Pro"/>
          <w:b/>
          <w:bCs/>
          <w:sz w:val="26"/>
          <w:szCs w:val="26"/>
          <w:lang w:val="ru-RU"/>
        </w:rPr>
        <w:t>инвестиционной программы, учтённые при установлении тарифов на очередной период регулирования</w:t>
      </w:r>
      <w:r w:rsidRPr="00A5545A">
        <w:rPr>
          <w:rFonts w:ascii="Myriad Pro" w:hAnsi="Myriad Pro"/>
          <w:sz w:val="26"/>
          <w:szCs w:val="26"/>
          <w:lang w:val="ru-RU"/>
        </w:rPr>
        <w:t>, следовательно, и</w:t>
      </w:r>
      <w:r>
        <w:rPr>
          <w:rFonts w:ascii="Myriad Pro" w:hAnsi="Myriad Pro"/>
          <w:sz w:val="26"/>
          <w:szCs w:val="26"/>
          <w:lang w:val="ru-RU"/>
        </w:rPr>
        <w:t xml:space="preserve"> </w:t>
      </w:r>
      <w:r w:rsidRPr="008C49C0">
        <w:rPr>
          <w:rFonts w:ascii="Myriad Pro" w:hAnsi="Myriad Pro"/>
          <w:b/>
          <w:bCs/>
          <w:sz w:val="26"/>
          <w:szCs w:val="26"/>
          <w:lang w:val="ru-RU"/>
        </w:rPr>
        <w:t>корректировка необходимой валовой выручки сетевой организации должна производиться исходя из планового размера финансирования инвестиционной программы</w:t>
      </w:r>
      <w:r w:rsidRPr="00A5545A">
        <w:rPr>
          <w:rFonts w:ascii="Myriad Pro" w:hAnsi="Myriad Pro"/>
          <w:sz w:val="26"/>
          <w:szCs w:val="26"/>
          <w:lang w:val="ru-RU"/>
        </w:rPr>
        <w:t>, учтённой в тарифах, и данных о её фактическом исполнении;</w:t>
      </w:r>
    </w:p>
    <w:p w14:paraId="4678A0EA" w14:textId="77777777" w:rsidR="00E53DBF" w:rsidRPr="00A5545A"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 иной подход означал бы </w:t>
      </w:r>
      <w:r w:rsidRPr="008C49C0">
        <w:rPr>
          <w:rFonts w:ascii="Myriad Pro" w:hAnsi="Myriad Pro"/>
          <w:b/>
          <w:bCs/>
          <w:sz w:val="26"/>
          <w:szCs w:val="26"/>
          <w:lang w:val="ru-RU"/>
        </w:rPr>
        <w:t>получение сетевой организацией инвестиционных ресурсов за счёт выручки</w:t>
      </w:r>
      <w:r w:rsidRPr="00A5545A">
        <w:rPr>
          <w:rFonts w:ascii="Myriad Pro" w:hAnsi="Myriad Pro"/>
          <w:sz w:val="26"/>
          <w:szCs w:val="26"/>
          <w:lang w:val="ru-RU"/>
        </w:rPr>
        <w:t xml:space="preserve"> от реализации услуг по передаче электрической энергии потребителям </w:t>
      </w:r>
      <w:r w:rsidRPr="008C49C0">
        <w:rPr>
          <w:rFonts w:ascii="Myriad Pro" w:hAnsi="Myriad Pro"/>
          <w:b/>
          <w:bCs/>
          <w:sz w:val="26"/>
          <w:szCs w:val="26"/>
          <w:lang w:val="ru-RU"/>
        </w:rPr>
        <w:t>в размере, предусмотренном инвестиционной программой</w:t>
      </w:r>
      <w:r w:rsidRPr="00A5545A">
        <w:rPr>
          <w:rFonts w:ascii="Myriad Pro" w:hAnsi="Myriad Pro"/>
          <w:sz w:val="26"/>
          <w:szCs w:val="26"/>
          <w:lang w:val="ru-RU"/>
        </w:rPr>
        <w:t xml:space="preserve">, утверждённой (скорректированной) до начала очередного года долгосрочного периода регулирования, и </w:t>
      </w:r>
      <w:proofErr w:type="spellStart"/>
      <w:r w:rsidRPr="00A5545A">
        <w:rPr>
          <w:rFonts w:ascii="Myriad Pro" w:hAnsi="Myriad Pro"/>
          <w:sz w:val="26"/>
          <w:szCs w:val="26"/>
          <w:lang w:val="ru-RU"/>
        </w:rPr>
        <w:t>неисключение</w:t>
      </w:r>
      <w:proofErr w:type="spellEnd"/>
      <w:r w:rsidRPr="00A5545A">
        <w:rPr>
          <w:rFonts w:ascii="Myriad Pro" w:hAnsi="Myriad Pro"/>
          <w:sz w:val="26"/>
          <w:szCs w:val="26"/>
          <w:lang w:val="ru-RU"/>
        </w:rPr>
        <w:t xml:space="preserve"> таких средств </w:t>
      </w:r>
      <w:r w:rsidRPr="008C49C0">
        <w:rPr>
          <w:rFonts w:ascii="Myriad Pro" w:hAnsi="Myriad Pro"/>
          <w:b/>
          <w:bCs/>
          <w:sz w:val="26"/>
          <w:szCs w:val="26"/>
          <w:lang w:val="ru-RU"/>
        </w:rPr>
        <w:t>в случае снижения плановых объёмов финансирования инвестиционной программы</w:t>
      </w:r>
      <w:r w:rsidRPr="00A5545A">
        <w:rPr>
          <w:rFonts w:ascii="Myriad Pro" w:hAnsi="Myriad Pro"/>
          <w:sz w:val="26"/>
          <w:szCs w:val="26"/>
          <w:lang w:val="ru-RU"/>
        </w:rPr>
        <w:t xml:space="preserve"> после установления тарифов на соответствующий год, что приводило бы к </w:t>
      </w:r>
      <w:r w:rsidRPr="008C49C0">
        <w:rPr>
          <w:rFonts w:ascii="Myriad Pro" w:hAnsi="Myriad Pro"/>
          <w:b/>
          <w:bCs/>
          <w:sz w:val="26"/>
          <w:szCs w:val="26"/>
          <w:lang w:val="ru-RU"/>
        </w:rPr>
        <w:t>оставлению в распоряжении сетевой организации необоснованно полученных доходов</w:t>
      </w:r>
      <w:r w:rsidRPr="00A5545A">
        <w:rPr>
          <w:rFonts w:ascii="Myriad Pro" w:hAnsi="Myriad Pro"/>
          <w:sz w:val="26"/>
          <w:szCs w:val="26"/>
          <w:lang w:val="ru-RU"/>
        </w:rPr>
        <w:t>, что не отвечает принципам государственного регулирования, установленным Законом об электроэнергетике;</w:t>
      </w:r>
    </w:p>
    <w:p w14:paraId="1CC20D79" w14:textId="77777777" w:rsidR="00E53DBF" w:rsidRPr="008C49C0"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8C49C0">
        <w:rPr>
          <w:rFonts w:ascii="Myriad Pro" w:hAnsi="Myriad Pro"/>
          <w:sz w:val="26"/>
          <w:szCs w:val="26"/>
          <w:lang w:val="ru-RU"/>
        </w:rPr>
        <w:t xml:space="preserve">- ссылка на </w:t>
      </w:r>
      <w:r w:rsidRPr="008C49C0">
        <w:rPr>
          <w:rFonts w:ascii="Myriad Pro" w:hAnsi="Myriad Pro"/>
          <w:b/>
          <w:bCs/>
          <w:sz w:val="26"/>
          <w:szCs w:val="26"/>
          <w:lang w:val="ru-RU"/>
        </w:rPr>
        <w:t>Правила № 977</w:t>
      </w:r>
      <w:r w:rsidRPr="008C49C0">
        <w:rPr>
          <w:rFonts w:ascii="Myriad Pro" w:hAnsi="Myriad Pro"/>
          <w:sz w:val="26"/>
          <w:szCs w:val="26"/>
          <w:lang w:val="ru-RU"/>
        </w:rPr>
        <w:t xml:space="preserve"> является несостоятельной. Названные правила, определяющие порядок утверждения инвестиционных программ указанных в них субъектов электроэнергетики и допускающие внесение изменений в утверждённые</w:t>
      </w:r>
      <w:r w:rsidRPr="008C49C0">
        <w:rPr>
          <w:rFonts w:ascii="Myriad Pro" w:hAnsi="Myriad Pro"/>
          <w:sz w:val="26"/>
          <w:szCs w:val="26"/>
        </w:rPr>
        <w:t> </w:t>
      </w:r>
      <w:r w:rsidRPr="008C49C0">
        <w:rPr>
          <w:rFonts w:ascii="Myriad Pro" w:hAnsi="Myriad Pro"/>
          <w:sz w:val="26"/>
          <w:szCs w:val="26"/>
          <w:lang w:val="ru-RU"/>
        </w:rPr>
        <w:t xml:space="preserve">инвестиционные программы, не регулируют непосредственно отношения ценообразования в области регулируемых цен (тарифов) в электроэнергетике и </w:t>
      </w:r>
      <w:r w:rsidRPr="008C49C0">
        <w:rPr>
          <w:rFonts w:ascii="Myriad Pro" w:hAnsi="Myriad Pro"/>
          <w:b/>
          <w:bCs/>
          <w:sz w:val="26"/>
          <w:szCs w:val="26"/>
          <w:lang w:val="ru-RU"/>
        </w:rPr>
        <w:t>не устанавливают порядок и основания корректировки величины необходимой валовой выручки</w:t>
      </w:r>
      <w:r w:rsidRPr="008C49C0">
        <w:rPr>
          <w:rFonts w:ascii="Myriad Pro" w:hAnsi="Myriad Pro"/>
          <w:sz w:val="26"/>
          <w:szCs w:val="26"/>
          <w:lang w:val="ru-RU"/>
        </w:rPr>
        <w:t xml:space="preserve"> сетевой организации.</w:t>
      </w:r>
    </w:p>
    <w:p w14:paraId="5B8B9F71" w14:textId="16E1651D" w:rsidR="00E53DBF" w:rsidRPr="00A5545A" w:rsidRDefault="00E53DBF" w:rsidP="00E53DB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Необходимо отметить, что внесенные с 27 декабря 2019 года изменения в Основы ценообразования, в частности в пункт 37, фактически не изменяют действующее законодательство о </w:t>
      </w:r>
      <w:proofErr w:type="spellStart"/>
      <w:r w:rsidRPr="00A5545A">
        <w:rPr>
          <w:rFonts w:ascii="Myriad Pro" w:hAnsi="Myriad Pro"/>
          <w:sz w:val="26"/>
          <w:szCs w:val="26"/>
          <w:lang w:val="ru-RU"/>
        </w:rPr>
        <w:t>тарифообразовании</w:t>
      </w:r>
      <w:proofErr w:type="spellEnd"/>
      <w:r w:rsidRPr="00A5545A">
        <w:rPr>
          <w:rFonts w:ascii="Myriad Pro" w:hAnsi="Myriad Pro"/>
          <w:sz w:val="26"/>
          <w:szCs w:val="26"/>
          <w:lang w:val="ru-RU"/>
        </w:rPr>
        <w:t xml:space="preserve"> в сфере электроэнергетики, а полностью соответствуют положениям пункта 32 Основ </w:t>
      </w:r>
      <w:r w:rsidRPr="00A5545A">
        <w:rPr>
          <w:rFonts w:ascii="Myriad Pro" w:hAnsi="Myriad Pro"/>
          <w:sz w:val="26"/>
          <w:szCs w:val="26"/>
          <w:lang w:val="ru-RU"/>
        </w:rPr>
        <w:lastRenderedPageBreak/>
        <w:t xml:space="preserve">ценообразования </w:t>
      </w:r>
      <w:r w:rsidR="00562796">
        <w:rPr>
          <w:rFonts w:ascii="Myriad Pro" w:hAnsi="Myriad Pro"/>
          <w:sz w:val="26"/>
          <w:szCs w:val="26"/>
          <w:lang w:val="ru-RU"/>
        </w:rPr>
        <w:t xml:space="preserve">№ 1178 </w:t>
      </w:r>
      <w:r w:rsidRPr="00A5545A">
        <w:rPr>
          <w:rFonts w:ascii="Myriad Pro" w:hAnsi="Myriad Pro"/>
          <w:sz w:val="26"/>
          <w:szCs w:val="26"/>
          <w:lang w:val="ru-RU"/>
        </w:rPr>
        <w:t>и закрепляют сложившийся правовой подход судов при рассмотрении споров в части учета корректировок инвестиционной программы.</w:t>
      </w:r>
    </w:p>
    <w:p w14:paraId="08F47C01" w14:textId="77777777" w:rsidR="00E53DBF" w:rsidRDefault="00E53DBF" w:rsidP="00E53DBF">
      <w:pPr>
        <w:shd w:val="clear" w:color="auto" w:fill="FFFFFF"/>
        <w:spacing w:line="360" w:lineRule="auto"/>
        <w:ind w:firstLine="709"/>
        <w:jc w:val="both"/>
        <w:rPr>
          <w:rFonts w:ascii="Myriad Pro" w:hAnsi="Myriad Pro"/>
          <w:sz w:val="26"/>
          <w:szCs w:val="26"/>
          <w:shd w:val="clear" w:color="auto" w:fill="FFFFFF"/>
        </w:rPr>
      </w:pPr>
      <w:r>
        <w:rPr>
          <w:rFonts w:ascii="Myriad Pro" w:hAnsi="Myriad Pro"/>
          <w:sz w:val="26"/>
          <w:szCs w:val="26"/>
          <w:shd w:val="clear" w:color="auto" w:fill="FFFFFF"/>
        </w:rPr>
        <w:t xml:space="preserve">В соответствии с пунктом 7 Основ ценообразования № 1178 установленные цены (тарифы) могут </w:t>
      </w:r>
      <w:r w:rsidRPr="001115A7">
        <w:rPr>
          <w:rFonts w:ascii="Myriad Pro" w:hAnsi="Myriad Pro"/>
          <w:sz w:val="26"/>
          <w:szCs w:val="26"/>
          <w:shd w:val="clear" w:color="auto" w:fill="FFFFFF"/>
        </w:rPr>
        <w:t>быть пересмотрены до окончания срока их действия, в том числе в течение финансового года, в следующих случаях:</w:t>
      </w:r>
    </w:p>
    <w:p w14:paraId="2645F893" w14:textId="77777777" w:rsidR="00E53DBF" w:rsidRPr="001115A7" w:rsidRDefault="00E53DBF" w:rsidP="00DD2DF0">
      <w:pPr>
        <w:pStyle w:val="a5"/>
        <w:numPr>
          <w:ilvl w:val="0"/>
          <w:numId w:val="54"/>
        </w:numPr>
        <w:shd w:val="clear" w:color="auto" w:fill="FFFFFF"/>
        <w:spacing w:line="360" w:lineRule="auto"/>
        <w:jc w:val="both"/>
        <w:rPr>
          <w:rFonts w:ascii="Myriad Pro" w:hAnsi="Myriad Pro"/>
          <w:sz w:val="26"/>
          <w:szCs w:val="26"/>
          <w:shd w:val="clear" w:color="auto" w:fill="FFFFFF"/>
        </w:rPr>
      </w:pPr>
      <w:r w:rsidRPr="001115A7">
        <w:rPr>
          <w:rFonts w:ascii="Myriad Pro" w:hAnsi="Myriad Pro"/>
          <w:sz w:val="26"/>
          <w:szCs w:val="26"/>
          <w:shd w:val="clear" w:color="auto" w:fill="FFFFFF"/>
        </w:rPr>
        <w:t>выявление нарушений, связанных с нецелевым использованием инвестиционных ресурсов, включенных в регулируемые государством цены (тарифы);</w:t>
      </w:r>
    </w:p>
    <w:p w14:paraId="655DDA72" w14:textId="77777777" w:rsidR="00E53DBF" w:rsidRPr="001115A7" w:rsidRDefault="00E53DBF" w:rsidP="00DD2DF0">
      <w:pPr>
        <w:pStyle w:val="a5"/>
        <w:numPr>
          <w:ilvl w:val="0"/>
          <w:numId w:val="54"/>
        </w:numPr>
        <w:shd w:val="clear" w:color="auto" w:fill="FFFFFF"/>
        <w:spacing w:line="360" w:lineRule="auto"/>
        <w:jc w:val="both"/>
        <w:rPr>
          <w:rFonts w:ascii="Myriad Pro" w:hAnsi="Myriad Pro"/>
          <w:sz w:val="26"/>
          <w:szCs w:val="26"/>
          <w:shd w:val="clear" w:color="auto" w:fill="FFFFFF"/>
        </w:rPr>
      </w:pPr>
      <w:r w:rsidRPr="001115A7">
        <w:rPr>
          <w:rFonts w:ascii="Myriad Pro" w:hAnsi="Myriad Pro"/>
          <w:sz w:val="26"/>
          <w:szCs w:val="26"/>
          <w:shd w:val="clear" w:color="auto" w:fill="FFFFFF"/>
        </w:rPr>
        <w:t xml:space="preserve">принятие в установленном порядке решения об изменении инвестиционной программы организации, осуществляющей регулируемую деятельность, вследствие выдачи органом государственного контроля (надзора) предписания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 июня 2013 г. </w:t>
      </w:r>
      <w:r>
        <w:rPr>
          <w:rFonts w:ascii="Myriad Pro" w:hAnsi="Myriad Pro"/>
          <w:sz w:val="26"/>
          <w:szCs w:val="26"/>
          <w:shd w:val="clear" w:color="auto" w:fill="FFFFFF"/>
        </w:rPr>
        <w:t>№</w:t>
      </w:r>
      <w:r w:rsidRPr="001115A7">
        <w:rPr>
          <w:rFonts w:ascii="Myriad Pro" w:hAnsi="Myriad Pro"/>
          <w:sz w:val="26"/>
          <w:szCs w:val="26"/>
          <w:shd w:val="clear" w:color="auto" w:fill="FFFFFF"/>
        </w:rPr>
        <w:t xml:space="preserve">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w:t>
      </w:r>
    </w:p>
    <w:p w14:paraId="5C922659" w14:textId="77777777" w:rsidR="00E53DBF" w:rsidRDefault="00E53DBF" w:rsidP="00E53DBF">
      <w:pPr>
        <w:pStyle w:val="a5"/>
        <w:spacing w:line="360" w:lineRule="auto"/>
        <w:ind w:left="0" w:firstLine="567"/>
        <w:jc w:val="both"/>
        <w:rPr>
          <w:rFonts w:ascii="Myriad Pro" w:hAnsi="Myriad Pro"/>
          <w:b/>
          <w:bCs/>
          <w:i/>
          <w:iCs/>
          <w:sz w:val="26"/>
          <w:szCs w:val="26"/>
        </w:rPr>
      </w:pPr>
      <w:r w:rsidRPr="0015283F">
        <w:rPr>
          <w:rFonts w:ascii="Myriad Pro" w:hAnsi="Myriad Pro"/>
          <w:b/>
          <w:bCs/>
          <w:i/>
          <w:iCs/>
          <w:sz w:val="26"/>
          <w:szCs w:val="26"/>
        </w:rPr>
        <w:t xml:space="preserve">Исполнитель обоснованно полагает, что при определении </w:t>
      </w:r>
      <w:r>
        <w:rPr>
          <w:rFonts w:ascii="Myriad Pro" w:hAnsi="Myriad Pro"/>
          <w:b/>
          <w:bCs/>
          <w:i/>
          <w:iCs/>
          <w:sz w:val="26"/>
          <w:szCs w:val="26"/>
        </w:rPr>
        <w:t xml:space="preserve">размера корректировки необходимой валовой выручки </w:t>
      </w:r>
      <w:r w:rsidRPr="009B4410">
        <w:rPr>
          <w:rFonts w:ascii="Myriad Pro" w:hAnsi="Myriad Pro"/>
          <w:b/>
          <w:bCs/>
          <w:i/>
          <w:iCs/>
          <w:sz w:val="26"/>
          <w:szCs w:val="26"/>
        </w:rPr>
        <w:t>в связи с изменением (неисполнением) инвестиционной программы</w:t>
      </w:r>
      <w:r>
        <w:rPr>
          <w:rFonts w:ascii="Myriad Pro" w:hAnsi="Myriad Pro"/>
          <w:b/>
          <w:bCs/>
          <w:i/>
          <w:iCs/>
          <w:sz w:val="26"/>
          <w:szCs w:val="26"/>
        </w:rPr>
        <w:t xml:space="preserve"> за последний истекший период регулирования</w:t>
      </w:r>
      <w:r w:rsidRPr="0015283F">
        <w:rPr>
          <w:rFonts w:ascii="Myriad Pro" w:hAnsi="Myriad Pro"/>
          <w:b/>
          <w:bCs/>
          <w:i/>
          <w:iCs/>
          <w:sz w:val="26"/>
          <w:szCs w:val="26"/>
        </w:rPr>
        <w:t xml:space="preserve">, регулируемая организация и орган регулирования должны руководствоваться следующими </w:t>
      </w:r>
      <w:r>
        <w:rPr>
          <w:rFonts w:ascii="Myriad Pro" w:hAnsi="Myriad Pro"/>
          <w:b/>
          <w:bCs/>
          <w:i/>
          <w:iCs/>
          <w:sz w:val="26"/>
          <w:szCs w:val="26"/>
        </w:rPr>
        <w:t>требованиями законодательства</w:t>
      </w:r>
      <w:r w:rsidRPr="0015283F">
        <w:rPr>
          <w:rFonts w:ascii="Myriad Pro" w:hAnsi="Myriad Pro"/>
          <w:b/>
          <w:bCs/>
          <w:i/>
          <w:iCs/>
          <w:sz w:val="26"/>
          <w:szCs w:val="26"/>
        </w:rPr>
        <w:t>:</w:t>
      </w:r>
    </w:p>
    <w:p w14:paraId="6DD6037D" w14:textId="77777777" w:rsidR="00E53DBF" w:rsidRDefault="00E53DBF" w:rsidP="00DD2DF0">
      <w:pPr>
        <w:pStyle w:val="a5"/>
        <w:numPr>
          <w:ilvl w:val="0"/>
          <w:numId w:val="51"/>
        </w:numPr>
        <w:spacing w:line="360" w:lineRule="auto"/>
        <w:jc w:val="both"/>
        <w:rPr>
          <w:rFonts w:ascii="Myriad Pro" w:hAnsi="Myriad Pro"/>
          <w:b/>
          <w:bCs/>
          <w:i/>
          <w:iCs/>
          <w:sz w:val="26"/>
          <w:szCs w:val="26"/>
        </w:rPr>
      </w:pPr>
      <w:r>
        <w:rPr>
          <w:rFonts w:ascii="Myriad Pro" w:hAnsi="Myriad Pro"/>
          <w:b/>
          <w:bCs/>
          <w:i/>
          <w:iCs/>
          <w:sz w:val="26"/>
          <w:szCs w:val="26"/>
        </w:rPr>
        <w:t>безусловная необходимость осуществления контроля за использованием инвестиционных ресурсов;</w:t>
      </w:r>
    </w:p>
    <w:p w14:paraId="4650C679" w14:textId="77777777" w:rsidR="00E53DBF" w:rsidRDefault="00E53DBF" w:rsidP="00DD2DF0">
      <w:pPr>
        <w:pStyle w:val="a5"/>
        <w:numPr>
          <w:ilvl w:val="0"/>
          <w:numId w:val="51"/>
        </w:numPr>
        <w:spacing w:line="360" w:lineRule="auto"/>
        <w:jc w:val="both"/>
        <w:rPr>
          <w:rFonts w:ascii="Myriad Pro" w:hAnsi="Myriad Pro"/>
          <w:b/>
          <w:bCs/>
          <w:i/>
          <w:iCs/>
          <w:sz w:val="26"/>
          <w:szCs w:val="26"/>
        </w:rPr>
      </w:pPr>
      <w:r>
        <w:rPr>
          <w:rFonts w:ascii="Myriad Pro" w:hAnsi="Myriad Pro"/>
          <w:b/>
          <w:bCs/>
          <w:i/>
          <w:iCs/>
          <w:sz w:val="26"/>
          <w:szCs w:val="26"/>
        </w:rPr>
        <w:t>наличие документального подтверждения экономической обоснованности объемов фактического финансирования мероприятий инвестиционной программы;</w:t>
      </w:r>
    </w:p>
    <w:p w14:paraId="23DAF7BC" w14:textId="77777777" w:rsidR="00E53DBF" w:rsidRPr="00E40F64" w:rsidRDefault="00E53DBF" w:rsidP="00DD2DF0">
      <w:pPr>
        <w:pStyle w:val="a5"/>
        <w:numPr>
          <w:ilvl w:val="0"/>
          <w:numId w:val="51"/>
        </w:numPr>
        <w:spacing w:line="360" w:lineRule="auto"/>
        <w:jc w:val="both"/>
        <w:rPr>
          <w:rFonts w:ascii="Myriad Pro" w:hAnsi="Myriad Pro"/>
          <w:b/>
          <w:bCs/>
          <w:i/>
          <w:iCs/>
          <w:sz w:val="26"/>
          <w:szCs w:val="26"/>
        </w:rPr>
      </w:pPr>
      <w:r>
        <w:rPr>
          <w:rFonts w:ascii="Myriad Pro" w:hAnsi="Myriad Pro"/>
          <w:b/>
          <w:bCs/>
          <w:i/>
          <w:iCs/>
          <w:sz w:val="26"/>
          <w:szCs w:val="26"/>
        </w:rPr>
        <w:lastRenderedPageBreak/>
        <w:t>фактическая обеспеченность (компенсация) выручки от регулируемой деятельности в истекшем периоде.</w:t>
      </w:r>
    </w:p>
    <w:p w14:paraId="225EB0BB" w14:textId="77777777" w:rsidR="00E53DBF" w:rsidRDefault="00E53DBF" w:rsidP="00E53DBF">
      <w:pPr>
        <w:autoSpaceDE w:val="0"/>
        <w:autoSpaceDN w:val="0"/>
        <w:adjustRightInd w:val="0"/>
        <w:spacing w:line="360" w:lineRule="auto"/>
        <w:ind w:firstLine="567"/>
        <w:jc w:val="both"/>
        <w:rPr>
          <w:rFonts w:ascii="Myriad Pro" w:eastAsia="Calibri" w:hAnsi="Myriad Pro"/>
          <w:b/>
          <w:bCs/>
          <w:i/>
          <w:iCs/>
          <w:sz w:val="26"/>
          <w:szCs w:val="26"/>
        </w:rPr>
      </w:pPr>
      <w:r>
        <w:rPr>
          <w:rFonts w:ascii="Myriad Pro" w:eastAsia="Calibri" w:hAnsi="Myriad Pro"/>
          <w:b/>
          <w:bCs/>
          <w:i/>
          <w:iCs/>
          <w:sz w:val="26"/>
          <w:szCs w:val="26"/>
        </w:rPr>
        <w:t>На основании анализа нормативно-правовых актов с учетом внесенных изменений, официальной позиции ФАС России и сложившейся судебной практики Исполнитель рекомендует при формировании обосновывающих материалов учитывать следующие факторы риска:</w:t>
      </w:r>
    </w:p>
    <w:p w14:paraId="25AEA9B6" w14:textId="77777777" w:rsidR="00E53DBF" w:rsidRDefault="00E53DBF" w:rsidP="00DD2DF0">
      <w:pPr>
        <w:pStyle w:val="a5"/>
        <w:numPr>
          <w:ilvl w:val="0"/>
          <w:numId w:val="52"/>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расчетная величина собственных средств регулируемой организации для финансирования инвестиционной программы может быть определена органом регулирования с учетом оценки экономической обоснованности расходов, поименованных в пункте 32 Основ ценообразования № 1178 (в редакции Постановления Правительства Российской Федерации от 27.12.2019 № 1892) (в том числе и при определении НВВ с применением метода долгосрочной индексации необходимой валовой выручки);</w:t>
      </w:r>
    </w:p>
    <w:p w14:paraId="38B1724D" w14:textId="77777777" w:rsidR="00E53DBF" w:rsidRDefault="00E53DBF" w:rsidP="00DD2DF0">
      <w:pPr>
        <w:pStyle w:val="a5"/>
        <w:numPr>
          <w:ilvl w:val="0"/>
          <w:numId w:val="52"/>
        </w:numPr>
        <w:autoSpaceDE w:val="0"/>
        <w:autoSpaceDN w:val="0"/>
        <w:adjustRightInd w:val="0"/>
        <w:spacing w:line="360" w:lineRule="auto"/>
        <w:jc w:val="both"/>
        <w:rPr>
          <w:rFonts w:ascii="Myriad Pro" w:hAnsi="Myriad Pro"/>
          <w:b/>
          <w:bCs/>
          <w:i/>
          <w:iCs/>
          <w:sz w:val="26"/>
          <w:szCs w:val="26"/>
        </w:rPr>
      </w:pPr>
      <w:proofErr w:type="spellStart"/>
      <w:r>
        <w:rPr>
          <w:rFonts w:ascii="Myriad Pro" w:hAnsi="Myriad Pro"/>
          <w:b/>
          <w:bCs/>
          <w:i/>
          <w:iCs/>
          <w:sz w:val="26"/>
          <w:szCs w:val="26"/>
        </w:rPr>
        <w:t>пообъектная</w:t>
      </w:r>
      <w:proofErr w:type="spellEnd"/>
      <w:r>
        <w:rPr>
          <w:rFonts w:ascii="Myriad Pro" w:hAnsi="Myriad Pro"/>
          <w:b/>
          <w:bCs/>
          <w:i/>
          <w:iCs/>
          <w:sz w:val="26"/>
          <w:szCs w:val="26"/>
        </w:rPr>
        <w:t xml:space="preserve"> оценка исполнения инвестиционной программы за истекший период регулирования может быть проведена органом регулирования относительно </w:t>
      </w:r>
      <w:proofErr w:type="spellStart"/>
      <w:r>
        <w:rPr>
          <w:rFonts w:ascii="Myriad Pro" w:hAnsi="Myriad Pro"/>
          <w:b/>
          <w:bCs/>
          <w:i/>
          <w:iCs/>
          <w:sz w:val="26"/>
          <w:szCs w:val="26"/>
        </w:rPr>
        <w:t>пообъектного</w:t>
      </w:r>
      <w:proofErr w:type="spellEnd"/>
      <w:r>
        <w:rPr>
          <w:rFonts w:ascii="Myriad Pro" w:hAnsi="Myriad Pro"/>
          <w:b/>
          <w:bCs/>
          <w:i/>
          <w:iCs/>
          <w:sz w:val="26"/>
          <w:szCs w:val="26"/>
        </w:rPr>
        <w:t xml:space="preserve"> планового размера финансирования инвестиционной программы, утвержденной (скорректированной) в установленном порядке на год (</w:t>
      </w:r>
      <w:proofErr w:type="spellStart"/>
      <w:r>
        <w:rPr>
          <w:rFonts w:ascii="Myriad Pro" w:hAnsi="Myriad Pro"/>
          <w:b/>
          <w:bCs/>
          <w:i/>
          <w:iCs/>
          <w:sz w:val="26"/>
          <w:szCs w:val="26"/>
          <w:lang w:val="en-US"/>
        </w:rPr>
        <w:t>i</w:t>
      </w:r>
      <w:proofErr w:type="spellEnd"/>
      <w:r w:rsidRPr="00885137">
        <w:rPr>
          <w:rFonts w:ascii="Myriad Pro" w:hAnsi="Myriad Pro"/>
          <w:b/>
          <w:bCs/>
          <w:i/>
          <w:iCs/>
          <w:sz w:val="26"/>
          <w:szCs w:val="26"/>
        </w:rPr>
        <w:t xml:space="preserve">-2) </w:t>
      </w:r>
      <w:r>
        <w:rPr>
          <w:rFonts w:ascii="Myriad Pro" w:hAnsi="Myriad Pro"/>
          <w:b/>
          <w:bCs/>
          <w:i/>
          <w:iCs/>
          <w:sz w:val="26"/>
          <w:szCs w:val="26"/>
        </w:rPr>
        <w:t>до его начала;</w:t>
      </w:r>
    </w:p>
    <w:p w14:paraId="0A7ABCE2" w14:textId="77777777" w:rsidR="00E53DBF" w:rsidRDefault="00E53DBF" w:rsidP="00DD2DF0">
      <w:pPr>
        <w:pStyle w:val="a5"/>
        <w:numPr>
          <w:ilvl w:val="0"/>
          <w:numId w:val="52"/>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орган регулирования при проведении оценки исполнения инвестиционной программы будет руководствоваться инвестиционной программой, утвержденной (скорректированной в установленном порядке в срок не позднее чем за 30 (тридцать) рабочих дней до даты наступления очередного периода регулирования (пункт 12 Основ ценообразования № 1178);</w:t>
      </w:r>
    </w:p>
    <w:p w14:paraId="21ACD377" w14:textId="77777777" w:rsidR="00E53DBF" w:rsidRDefault="00E53DBF" w:rsidP="00DD2DF0">
      <w:pPr>
        <w:pStyle w:val="a5"/>
        <w:numPr>
          <w:ilvl w:val="0"/>
          <w:numId w:val="52"/>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органом регулирования могут быть не учтены (компенсированы) фактические объемы финансирования инвестиционной программы, превышающие плановый размер финансирования инвестиционной программы, учтенный при установлении тарифов в истекшем периоде регулирования (</w:t>
      </w:r>
      <w:proofErr w:type="spellStart"/>
      <w:r>
        <w:rPr>
          <w:rFonts w:ascii="Myriad Pro" w:hAnsi="Myriad Pro"/>
          <w:b/>
          <w:bCs/>
          <w:i/>
          <w:iCs/>
          <w:sz w:val="26"/>
          <w:szCs w:val="26"/>
          <w:lang w:val="en-US"/>
        </w:rPr>
        <w:t>i</w:t>
      </w:r>
      <w:proofErr w:type="spellEnd"/>
      <w:r w:rsidRPr="0008540C">
        <w:rPr>
          <w:rFonts w:ascii="Myriad Pro" w:hAnsi="Myriad Pro"/>
          <w:b/>
          <w:bCs/>
          <w:i/>
          <w:iCs/>
          <w:sz w:val="26"/>
          <w:szCs w:val="26"/>
        </w:rPr>
        <w:t>-2)</w:t>
      </w:r>
      <w:r>
        <w:rPr>
          <w:rFonts w:ascii="Myriad Pro" w:hAnsi="Myriad Pro"/>
          <w:b/>
          <w:bCs/>
          <w:i/>
          <w:iCs/>
          <w:sz w:val="26"/>
          <w:szCs w:val="26"/>
        </w:rPr>
        <w:t>.</w:t>
      </w:r>
    </w:p>
    <w:p w14:paraId="7E3939E5" w14:textId="77777777" w:rsidR="00E53DBF" w:rsidRDefault="00E53DBF" w:rsidP="00E53DBF">
      <w:pPr>
        <w:autoSpaceDE w:val="0"/>
        <w:autoSpaceDN w:val="0"/>
        <w:adjustRightInd w:val="0"/>
        <w:spacing w:line="360" w:lineRule="auto"/>
        <w:ind w:firstLine="567"/>
        <w:jc w:val="both"/>
        <w:rPr>
          <w:rFonts w:ascii="Myriad Pro" w:eastAsia="Calibri" w:hAnsi="Myriad Pro"/>
          <w:b/>
          <w:bCs/>
          <w:i/>
          <w:iCs/>
          <w:sz w:val="26"/>
          <w:szCs w:val="26"/>
        </w:rPr>
      </w:pPr>
      <w:r>
        <w:rPr>
          <w:rFonts w:ascii="Myriad Pro" w:eastAsia="Calibri" w:hAnsi="Myriad Pro"/>
          <w:b/>
          <w:bCs/>
          <w:i/>
          <w:iCs/>
          <w:sz w:val="26"/>
          <w:szCs w:val="26"/>
        </w:rPr>
        <w:lastRenderedPageBreak/>
        <w:t>В целях снижения рисков определения корректировки необходимой валовой выручки, осуществляемой в связи с изменением (неисполнением) инвестиционной программы за последний истекший период регулирования, в заниженном размере Исполнитель рекомендует:</w:t>
      </w:r>
    </w:p>
    <w:p w14:paraId="746EF2D6" w14:textId="77777777" w:rsidR="00E53DBF" w:rsidRDefault="00E53DBF" w:rsidP="00DD2DF0">
      <w:pPr>
        <w:pStyle w:val="a5"/>
        <w:numPr>
          <w:ilvl w:val="0"/>
          <w:numId w:val="53"/>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 xml:space="preserve">самостоятельно проводить дополнительный </w:t>
      </w:r>
      <w:proofErr w:type="spellStart"/>
      <w:r>
        <w:rPr>
          <w:rFonts w:ascii="Myriad Pro" w:hAnsi="Myriad Pro"/>
          <w:b/>
          <w:bCs/>
          <w:i/>
          <w:iCs/>
          <w:sz w:val="26"/>
          <w:szCs w:val="26"/>
        </w:rPr>
        <w:t>пообъектный</w:t>
      </w:r>
      <w:proofErr w:type="spellEnd"/>
      <w:r>
        <w:rPr>
          <w:rFonts w:ascii="Myriad Pro" w:hAnsi="Myriad Pro"/>
          <w:b/>
          <w:bCs/>
          <w:i/>
          <w:iCs/>
          <w:sz w:val="26"/>
          <w:szCs w:val="26"/>
        </w:rPr>
        <w:t xml:space="preserve"> анализ отчетов об исполнении инвестиционной программы за последний истекший период относительно инвестиционной программы, утвержденной (скорректированной) в установленном порядке на год </w:t>
      </w:r>
      <w:r w:rsidRPr="0008540C">
        <w:rPr>
          <w:rFonts w:ascii="Myriad Pro" w:hAnsi="Myriad Pro"/>
          <w:b/>
          <w:bCs/>
          <w:i/>
          <w:iCs/>
          <w:sz w:val="26"/>
          <w:szCs w:val="26"/>
        </w:rPr>
        <w:t>(</w:t>
      </w:r>
      <w:proofErr w:type="spellStart"/>
      <w:r>
        <w:rPr>
          <w:rFonts w:ascii="Myriad Pro" w:hAnsi="Myriad Pro"/>
          <w:b/>
          <w:bCs/>
          <w:i/>
          <w:iCs/>
          <w:sz w:val="26"/>
          <w:szCs w:val="26"/>
          <w:lang w:val="en-US"/>
        </w:rPr>
        <w:t>i</w:t>
      </w:r>
      <w:proofErr w:type="spellEnd"/>
      <w:r w:rsidRPr="0008540C">
        <w:rPr>
          <w:rFonts w:ascii="Myriad Pro" w:hAnsi="Myriad Pro"/>
          <w:b/>
          <w:bCs/>
          <w:i/>
          <w:iCs/>
          <w:sz w:val="26"/>
          <w:szCs w:val="26"/>
        </w:rPr>
        <w:t>-2</w:t>
      </w:r>
      <w:r>
        <w:rPr>
          <w:rFonts w:ascii="Myriad Pro" w:hAnsi="Myriad Pro"/>
          <w:b/>
          <w:bCs/>
          <w:i/>
          <w:iCs/>
          <w:sz w:val="26"/>
          <w:szCs w:val="26"/>
        </w:rPr>
        <w:t>) до его начала, с целью выявления замещающих мероприятий, требующих дополнительного документального подтверждения экономической обоснованности;</w:t>
      </w:r>
    </w:p>
    <w:p w14:paraId="5F66E444" w14:textId="77777777" w:rsidR="00E53DBF" w:rsidRDefault="00E53DBF" w:rsidP="00DD2DF0">
      <w:pPr>
        <w:pStyle w:val="a5"/>
        <w:numPr>
          <w:ilvl w:val="0"/>
          <w:numId w:val="53"/>
        </w:numPr>
        <w:autoSpaceDE w:val="0"/>
        <w:autoSpaceDN w:val="0"/>
        <w:adjustRightInd w:val="0"/>
        <w:spacing w:line="360" w:lineRule="auto"/>
        <w:jc w:val="both"/>
        <w:rPr>
          <w:rFonts w:ascii="Myriad Pro" w:hAnsi="Myriad Pro"/>
          <w:b/>
          <w:bCs/>
          <w:i/>
          <w:iCs/>
          <w:sz w:val="26"/>
          <w:szCs w:val="26"/>
        </w:rPr>
      </w:pPr>
      <w:r w:rsidRPr="0008540C">
        <w:rPr>
          <w:rFonts w:ascii="Myriad Pro" w:hAnsi="Myriad Pro"/>
          <w:b/>
          <w:bCs/>
          <w:i/>
          <w:iCs/>
          <w:sz w:val="26"/>
          <w:szCs w:val="26"/>
        </w:rPr>
        <w:t xml:space="preserve">представлять </w:t>
      </w:r>
      <w:r>
        <w:rPr>
          <w:rFonts w:ascii="Myriad Pro" w:hAnsi="Myriad Pro"/>
          <w:b/>
          <w:bCs/>
          <w:i/>
          <w:iCs/>
          <w:sz w:val="26"/>
          <w:szCs w:val="26"/>
        </w:rPr>
        <w:t xml:space="preserve">в орган регулирования </w:t>
      </w:r>
      <w:r w:rsidRPr="0008540C">
        <w:rPr>
          <w:rFonts w:ascii="Myriad Pro" w:hAnsi="Myriad Pro"/>
          <w:b/>
          <w:bCs/>
          <w:i/>
          <w:iCs/>
          <w:sz w:val="26"/>
          <w:szCs w:val="26"/>
        </w:rPr>
        <w:t>дополнительные обосновывающие документы в соответствии с рекомендациями Исполнителя в настоящем Отчете</w:t>
      </w:r>
      <w:r>
        <w:rPr>
          <w:rFonts w:ascii="Myriad Pro" w:hAnsi="Myriad Pro"/>
          <w:b/>
          <w:bCs/>
          <w:i/>
          <w:iCs/>
          <w:sz w:val="26"/>
          <w:szCs w:val="26"/>
        </w:rPr>
        <w:t xml:space="preserve"> в отношении мероприятий, имеющих отклонение фактических показателей от плановых, учтенных при установлении тарифов в году</w:t>
      </w:r>
      <w:r w:rsidRPr="00B75CDB">
        <w:rPr>
          <w:rFonts w:ascii="Myriad Pro" w:hAnsi="Myriad Pro"/>
          <w:b/>
          <w:bCs/>
          <w:i/>
          <w:iCs/>
          <w:sz w:val="26"/>
          <w:szCs w:val="26"/>
        </w:rPr>
        <w:t xml:space="preserve"> </w:t>
      </w:r>
      <w:proofErr w:type="spellStart"/>
      <w:r>
        <w:rPr>
          <w:rFonts w:ascii="Myriad Pro" w:hAnsi="Myriad Pro"/>
          <w:b/>
          <w:bCs/>
          <w:i/>
          <w:iCs/>
          <w:sz w:val="26"/>
          <w:szCs w:val="26"/>
          <w:lang w:val="en-US"/>
        </w:rPr>
        <w:t>i</w:t>
      </w:r>
      <w:proofErr w:type="spellEnd"/>
      <w:r>
        <w:rPr>
          <w:rFonts w:ascii="Myriad Pro" w:hAnsi="Myriad Pro"/>
          <w:b/>
          <w:bCs/>
          <w:i/>
          <w:iCs/>
          <w:sz w:val="26"/>
          <w:szCs w:val="26"/>
        </w:rPr>
        <w:t>-2;</w:t>
      </w:r>
    </w:p>
    <w:p w14:paraId="094FED88" w14:textId="77777777" w:rsidR="00E53DBF" w:rsidRPr="008A0C52" w:rsidRDefault="00E53DBF" w:rsidP="00DD2DF0">
      <w:pPr>
        <w:pStyle w:val="a5"/>
        <w:numPr>
          <w:ilvl w:val="0"/>
          <w:numId w:val="53"/>
        </w:numPr>
        <w:autoSpaceDE w:val="0"/>
        <w:autoSpaceDN w:val="0"/>
        <w:adjustRightInd w:val="0"/>
        <w:spacing w:line="360" w:lineRule="auto"/>
        <w:jc w:val="both"/>
        <w:rPr>
          <w:rFonts w:ascii="Myriad Pro" w:hAnsi="Myriad Pro"/>
          <w:b/>
          <w:bCs/>
          <w:i/>
          <w:iCs/>
          <w:sz w:val="26"/>
          <w:szCs w:val="26"/>
        </w:rPr>
      </w:pPr>
      <w:r w:rsidRPr="008A0C52">
        <w:rPr>
          <w:rFonts w:ascii="Myriad Pro" w:hAnsi="Myriad Pro"/>
          <w:b/>
          <w:bCs/>
          <w:i/>
          <w:iCs/>
          <w:sz w:val="26"/>
          <w:szCs w:val="26"/>
        </w:rPr>
        <w:t>дополнительно проводить анализ и представлять органу регулирования пояснения в части соответствия фактических объемов финансирования, превышающих плановые объемы финансирования мероприятий утвержденной (скорректированной) инвестиционной программы, требованию пункта 32 Основ ценообразования № 1178, в части не превыш</w:t>
      </w:r>
      <w:r>
        <w:rPr>
          <w:rFonts w:ascii="Myriad Pro" w:hAnsi="Myriad Pro"/>
          <w:b/>
          <w:bCs/>
          <w:i/>
          <w:iCs/>
          <w:sz w:val="26"/>
          <w:szCs w:val="26"/>
        </w:rPr>
        <w:t>ения</w:t>
      </w:r>
      <w:r w:rsidRPr="008A0C52">
        <w:rPr>
          <w:rFonts w:ascii="Myriad Pro" w:hAnsi="Myriad Pro"/>
          <w:b/>
          <w:bCs/>
          <w:i/>
          <w:iCs/>
          <w:sz w:val="26"/>
          <w:szCs w:val="26"/>
        </w:rPr>
        <w:t xml:space="preserve"> объем</w:t>
      </w:r>
      <w:r>
        <w:rPr>
          <w:rFonts w:ascii="Myriad Pro" w:hAnsi="Myriad Pro"/>
          <w:b/>
          <w:bCs/>
          <w:i/>
          <w:iCs/>
          <w:sz w:val="26"/>
          <w:szCs w:val="26"/>
        </w:rPr>
        <w:t>а</w:t>
      </w:r>
      <w:r w:rsidRPr="008A0C52">
        <w:rPr>
          <w:rFonts w:ascii="Myriad Pro" w:hAnsi="Myriad Pro"/>
          <w:b/>
          <w:bCs/>
          <w:i/>
          <w:iCs/>
          <w:sz w:val="26"/>
          <w:szCs w:val="26"/>
        </w:rPr>
        <w:t xml:space="preserve"> финансовых потребностей, определенн</w:t>
      </w:r>
      <w:r>
        <w:rPr>
          <w:rFonts w:ascii="Myriad Pro" w:hAnsi="Myriad Pro"/>
          <w:b/>
          <w:bCs/>
          <w:i/>
          <w:iCs/>
          <w:sz w:val="26"/>
          <w:szCs w:val="26"/>
        </w:rPr>
        <w:t>ого</w:t>
      </w:r>
      <w:r w:rsidRPr="008A0C52">
        <w:rPr>
          <w:rFonts w:ascii="Myriad Pro" w:hAnsi="Myriad Pro"/>
          <w:b/>
          <w:bCs/>
          <w:i/>
          <w:iCs/>
          <w:sz w:val="26"/>
          <w:szCs w:val="26"/>
        </w:rPr>
        <w:t xml:space="preserve"> в соответствии с укрупненными нормативами цены типовых технологических решений капитального строительства объектов электроэнергетики, утверждаемыми Министерством энергетики Российской Федерации</w:t>
      </w:r>
      <w:r>
        <w:rPr>
          <w:rFonts w:ascii="Myriad Pro" w:hAnsi="Myriad Pro"/>
          <w:b/>
          <w:bCs/>
          <w:i/>
          <w:iCs/>
          <w:sz w:val="26"/>
          <w:szCs w:val="26"/>
        </w:rPr>
        <w:t>;</w:t>
      </w:r>
      <w:r w:rsidRPr="008A0C52">
        <w:rPr>
          <w:rFonts w:ascii="Myriad Pro" w:hAnsi="Myriad Pro"/>
          <w:b/>
          <w:bCs/>
          <w:i/>
          <w:iCs/>
          <w:sz w:val="26"/>
          <w:szCs w:val="26"/>
        </w:rPr>
        <w:t xml:space="preserve"> </w:t>
      </w:r>
    </w:p>
    <w:p w14:paraId="5A58324D" w14:textId="77777777" w:rsidR="00E53DBF" w:rsidRDefault="00E53DBF" w:rsidP="00DD2DF0">
      <w:pPr>
        <w:pStyle w:val="a5"/>
        <w:numPr>
          <w:ilvl w:val="0"/>
          <w:numId w:val="53"/>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обеспечить верификацию данных в отчетах об исполнении инвестиционной программы, предоставляемых в органы регулирования и публикуемых в соответствии со стандартами раскрытия информации;</w:t>
      </w:r>
    </w:p>
    <w:p w14:paraId="048EA126" w14:textId="77777777" w:rsidR="00E53DBF" w:rsidRDefault="00E53DBF" w:rsidP="00DD2DF0">
      <w:pPr>
        <w:pStyle w:val="a5"/>
        <w:numPr>
          <w:ilvl w:val="0"/>
          <w:numId w:val="53"/>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lastRenderedPageBreak/>
        <w:t xml:space="preserve">представлять в орган регулирования развернутые пояснения об экономической обоснованности (необходимости) мероприятий, прямо не относящихся к развитию </w:t>
      </w:r>
      <w:r w:rsidRPr="00B75CDB">
        <w:rPr>
          <w:rFonts w:ascii="Myriad Pro" w:hAnsi="Myriad Pro"/>
          <w:b/>
          <w:bCs/>
          <w:i/>
          <w:iCs/>
          <w:sz w:val="26"/>
          <w:szCs w:val="26"/>
        </w:rPr>
        <w:t>связей между объектами территориальных сетевых организаций и объектами единой национальной (общероссийской) электрической сети, расход</w:t>
      </w:r>
      <w:r>
        <w:rPr>
          <w:rFonts w:ascii="Myriad Pro" w:hAnsi="Myriad Pro"/>
          <w:b/>
          <w:bCs/>
          <w:i/>
          <w:iCs/>
          <w:sz w:val="26"/>
          <w:szCs w:val="26"/>
        </w:rPr>
        <w:t>ам</w:t>
      </w:r>
      <w:r w:rsidRPr="00B75CDB">
        <w:rPr>
          <w:rFonts w:ascii="Myriad Pro" w:hAnsi="Myriad Pro"/>
          <w:b/>
          <w:bCs/>
          <w:i/>
          <w:iCs/>
          <w:sz w:val="26"/>
          <w:szCs w:val="26"/>
        </w:rPr>
        <w:t xml:space="preserve"> на реконструкцию линий электропередачи, подстанций, увеличени</w:t>
      </w:r>
      <w:r>
        <w:rPr>
          <w:rFonts w:ascii="Myriad Pro" w:hAnsi="Myriad Pro"/>
          <w:b/>
          <w:bCs/>
          <w:i/>
          <w:iCs/>
          <w:sz w:val="26"/>
          <w:szCs w:val="26"/>
        </w:rPr>
        <w:t>ю</w:t>
      </w:r>
      <w:r w:rsidRPr="00B75CDB">
        <w:rPr>
          <w:rFonts w:ascii="Myriad Pro" w:hAnsi="Myriad Pro"/>
          <w:b/>
          <w:bCs/>
          <w:i/>
          <w:iCs/>
          <w:sz w:val="26"/>
          <w:szCs w:val="26"/>
        </w:rPr>
        <w:t xml:space="preserve"> сечения проводов и кабелей, увеличени</w:t>
      </w:r>
      <w:r>
        <w:rPr>
          <w:rFonts w:ascii="Myriad Pro" w:hAnsi="Myriad Pro"/>
          <w:b/>
          <w:bCs/>
          <w:i/>
          <w:iCs/>
          <w:sz w:val="26"/>
          <w:szCs w:val="26"/>
        </w:rPr>
        <w:t>ю</w:t>
      </w:r>
      <w:r w:rsidRPr="00B75CDB">
        <w:rPr>
          <w:rFonts w:ascii="Myriad Pro" w:hAnsi="Myriad Pro"/>
          <w:b/>
          <w:bCs/>
          <w:i/>
          <w:iCs/>
          <w:sz w:val="26"/>
          <w:szCs w:val="26"/>
        </w:rPr>
        <w:t xml:space="preserve"> мощности трансформаторов, расширени</w:t>
      </w:r>
      <w:r>
        <w:rPr>
          <w:rFonts w:ascii="Myriad Pro" w:hAnsi="Myriad Pro"/>
          <w:b/>
          <w:bCs/>
          <w:i/>
          <w:iCs/>
          <w:sz w:val="26"/>
          <w:szCs w:val="26"/>
        </w:rPr>
        <w:t>ю</w:t>
      </w:r>
      <w:r w:rsidRPr="00B75CDB">
        <w:rPr>
          <w:rFonts w:ascii="Myriad Pro" w:hAnsi="Myriad Pro"/>
          <w:b/>
          <w:bCs/>
          <w:i/>
          <w:iCs/>
          <w:sz w:val="26"/>
          <w:szCs w:val="26"/>
        </w:rPr>
        <w:t xml:space="preserve">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w:t>
      </w:r>
      <w:r>
        <w:rPr>
          <w:rFonts w:ascii="Myriad Pro" w:hAnsi="Myriad Pro"/>
          <w:b/>
          <w:bCs/>
          <w:i/>
          <w:iCs/>
          <w:sz w:val="26"/>
          <w:szCs w:val="26"/>
        </w:rPr>
        <w:t>ам</w:t>
      </w:r>
      <w:r w:rsidRPr="00B75CDB">
        <w:rPr>
          <w:rFonts w:ascii="Myriad Pro" w:hAnsi="Myriad Pro"/>
          <w:b/>
          <w:bCs/>
          <w:i/>
          <w:iCs/>
          <w:sz w:val="26"/>
          <w:szCs w:val="26"/>
        </w:rPr>
        <w:t xml:space="preserve">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w:t>
      </w:r>
      <w:r>
        <w:rPr>
          <w:rFonts w:ascii="Myriad Pro" w:hAnsi="Myriad Pro"/>
          <w:b/>
          <w:bCs/>
          <w:i/>
          <w:iCs/>
          <w:sz w:val="26"/>
          <w:szCs w:val="26"/>
        </w:rPr>
        <w:t>;</w:t>
      </w:r>
    </w:p>
    <w:p w14:paraId="6EC8D4DE" w14:textId="77777777" w:rsidR="00E53DBF" w:rsidRDefault="00E53DBF" w:rsidP="00DD2DF0">
      <w:pPr>
        <w:pStyle w:val="a5"/>
        <w:numPr>
          <w:ilvl w:val="0"/>
          <w:numId w:val="53"/>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представлять в орган регулирования расчет фактической обеспеченности (компенсации) выручки от регулируемого вида деятельности с приложением пояснений и документов, подтверждающих экономическую обоснованность расчетов;</w:t>
      </w:r>
    </w:p>
    <w:p w14:paraId="299B2CFB" w14:textId="77777777" w:rsidR="00E53DBF" w:rsidRDefault="00E53DBF" w:rsidP="00DD2DF0">
      <w:pPr>
        <w:pStyle w:val="a5"/>
        <w:numPr>
          <w:ilvl w:val="0"/>
          <w:numId w:val="53"/>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обеспечить утверждение скорректированной инвестиционной программы в срок не позднее чем за 30 (тридцать) рабочих дней до даты наступления очередного периода регулирования.</w:t>
      </w:r>
    </w:p>
    <w:p w14:paraId="4119550D" w14:textId="77777777" w:rsidR="00E53DBF" w:rsidRDefault="00E53DBF" w:rsidP="00E53DBF">
      <w:pPr>
        <w:autoSpaceDE w:val="0"/>
        <w:autoSpaceDN w:val="0"/>
        <w:adjustRightInd w:val="0"/>
        <w:spacing w:line="360" w:lineRule="auto"/>
        <w:jc w:val="both"/>
        <w:rPr>
          <w:rFonts w:ascii="Myriad Pro" w:hAnsi="Myriad Pro"/>
          <w:b/>
          <w:bCs/>
          <w:i/>
          <w:iCs/>
          <w:sz w:val="26"/>
          <w:szCs w:val="26"/>
        </w:rPr>
      </w:pPr>
    </w:p>
    <w:sectPr w:rsidR="00E53DBF" w:rsidSect="009368B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3B2CAD" w14:textId="77777777" w:rsidR="003B3E70" w:rsidRDefault="003B3E70" w:rsidP="001335E3">
      <w:r>
        <w:separator/>
      </w:r>
    </w:p>
  </w:endnote>
  <w:endnote w:type="continuationSeparator" w:id="0">
    <w:p w14:paraId="2A554944" w14:textId="77777777" w:rsidR="003B3E70" w:rsidRDefault="003B3E70"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Furore">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702160"/>
      <w:docPartObj>
        <w:docPartGallery w:val="Page Numbers (Bottom of Page)"/>
        <w:docPartUnique/>
      </w:docPartObj>
    </w:sdtPr>
    <w:sdtEndPr>
      <w:rPr>
        <w:rFonts w:ascii="Furore" w:hAnsi="Furore"/>
        <w:color w:val="4F6228" w:themeColor="accent3" w:themeShade="80"/>
      </w:rPr>
    </w:sdtEndPr>
    <w:sdtContent>
      <w:p w14:paraId="1E3CA9FB" w14:textId="44057C4A" w:rsidR="003B3E70" w:rsidRPr="00CE76BB" w:rsidRDefault="003B3E70" w:rsidP="00B47380">
        <w:pPr>
          <w:pStyle w:val="af7"/>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4</w:t>
        </w:r>
        <w:r w:rsidRPr="00CE76BB">
          <w:rPr>
            <w:rFonts w:ascii="Furore" w:hAnsi="Furore"/>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BC1C89" w14:textId="77777777" w:rsidR="003B3E70" w:rsidRDefault="003B3E70" w:rsidP="001335E3">
      <w:r>
        <w:separator/>
      </w:r>
    </w:p>
  </w:footnote>
  <w:footnote w:type="continuationSeparator" w:id="0">
    <w:p w14:paraId="4869A46B" w14:textId="77777777" w:rsidR="003B3E70" w:rsidRDefault="003B3E70"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CC88F" w14:textId="77777777" w:rsidR="003B3E70" w:rsidRPr="0084482D" w:rsidRDefault="003B3E70"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BC8B8" w14:textId="77777777" w:rsidR="003B3E70" w:rsidRDefault="003B3E70">
    <w:pPr>
      <w:pStyle w:val="af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0003843"/>
    <w:multiLevelType w:val="hybridMultilevel"/>
    <w:tmpl w:val="1F02DD3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0DE6E45"/>
    <w:multiLevelType w:val="multilevel"/>
    <w:tmpl w:val="ED94D012"/>
    <w:lvl w:ilvl="0">
      <w:start w:val="1"/>
      <w:numFmt w:val="decimal"/>
      <w:lvlText w:val="%1."/>
      <w:lvlJc w:val="left"/>
      <w:pPr>
        <w:ind w:left="1422" w:hanging="855"/>
      </w:pPr>
      <w:rPr>
        <w:rFonts w:hint="default"/>
      </w:rPr>
    </w:lvl>
    <w:lvl w:ilvl="1">
      <w:start w:val="1"/>
      <w:numFmt w:val="decimal"/>
      <w:isLgl/>
      <w:lvlText w:val="%1.%2."/>
      <w:lvlJc w:val="left"/>
      <w:pPr>
        <w:ind w:left="1422" w:hanging="855"/>
      </w:pPr>
      <w:rPr>
        <w:rFonts w:hint="default"/>
      </w:rPr>
    </w:lvl>
    <w:lvl w:ilvl="2">
      <w:start w:val="1"/>
      <w:numFmt w:val="decimal"/>
      <w:isLgl/>
      <w:lvlText w:val="%1.%2.%3."/>
      <w:lvlJc w:val="left"/>
      <w:pPr>
        <w:ind w:left="1422" w:hanging="855"/>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15:restartNumberingAfterBreak="0">
    <w:nsid w:val="0138708F"/>
    <w:multiLevelType w:val="hybridMultilevel"/>
    <w:tmpl w:val="F6B4F0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60E09D6"/>
    <w:multiLevelType w:val="hybridMultilevel"/>
    <w:tmpl w:val="FAD41DA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6C72084"/>
    <w:multiLevelType w:val="hybridMultilevel"/>
    <w:tmpl w:val="6C708D14"/>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6" w15:restartNumberingAfterBreak="0">
    <w:nsid w:val="0A8A0ED5"/>
    <w:multiLevelType w:val="hybridMultilevel"/>
    <w:tmpl w:val="AE58FBD6"/>
    <w:lvl w:ilvl="0" w:tplc="0419000B">
      <w:start w:val="1"/>
      <w:numFmt w:val="bullet"/>
      <w:lvlText w:val=""/>
      <w:lvlJc w:val="left"/>
      <w:pPr>
        <w:ind w:left="927" w:hanging="360"/>
      </w:pPr>
      <w:rPr>
        <w:rFonts w:ascii="Wingdings" w:hAnsi="Wingdings"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7" w15:restartNumberingAfterBreak="0">
    <w:nsid w:val="0C4557FC"/>
    <w:multiLevelType w:val="hybridMultilevel"/>
    <w:tmpl w:val="741E23A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0E660D24"/>
    <w:multiLevelType w:val="hybridMultilevel"/>
    <w:tmpl w:val="9B3CF66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12577AF"/>
    <w:multiLevelType w:val="hybridMultilevel"/>
    <w:tmpl w:val="7904F4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15F0A51"/>
    <w:multiLevelType w:val="hybridMultilevel"/>
    <w:tmpl w:val="E29284C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23B25D6"/>
    <w:multiLevelType w:val="hybridMultilevel"/>
    <w:tmpl w:val="F04676F2"/>
    <w:lvl w:ilvl="0" w:tplc="89840C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12B96EFC"/>
    <w:multiLevelType w:val="hybridMultilevel"/>
    <w:tmpl w:val="E18A2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5697F12"/>
    <w:multiLevelType w:val="hybridMultilevel"/>
    <w:tmpl w:val="45367B00"/>
    <w:lvl w:ilvl="0" w:tplc="0419000B">
      <w:start w:val="1"/>
      <w:numFmt w:val="bullet"/>
      <w:lvlText w:val=""/>
      <w:lvlJc w:val="left"/>
      <w:pPr>
        <w:ind w:left="927" w:hanging="360"/>
      </w:pPr>
      <w:rPr>
        <w:rFonts w:ascii="Wingdings" w:hAnsi="Wingding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15:restartNumberingAfterBreak="0">
    <w:nsid w:val="160F7092"/>
    <w:multiLevelType w:val="hybridMultilevel"/>
    <w:tmpl w:val="A010151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17827EC1"/>
    <w:multiLevelType w:val="hybridMultilevel"/>
    <w:tmpl w:val="DDAA43EE"/>
    <w:lvl w:ilvl="0" w:tplc="0419000B">
      <w:start w:val="1"/>
      <w:numFmt w:val="bullet"/>
      <w:lvlText w:val=""/>
      <w:lvlJc w:val="left"/>
      <w:pPr>
        <w:ind w:left="1429" w:hanging="360"/>
      </w:pPr>
      <w:rPr>
        <w:rFonts w:ascii="Wingdings" w:hAnsi="Wingdings" w:hint="default"/>
      </w:rPr>
    </w:lvl>
    <w:lvl w:ilvl="1" w:tplc="04190005">
      <w:start w:val="1"/>
      <w:numFmt w:val="bullet"/>
      <w:lvlText w:val=""/>
      <w:lvlJc w:val="left"/>
      <w:pPr>
        <w:ind w:left="2149" w:hanging="360"/>
      </w:pPr>
      <w:rPr>
        <w:rFonts w:ascii="Wingdings" w:hAnsi="Wingding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18535859"/>
    <w:multiLevelType w:val="hybridMultilevel"/>
    <w:tmpl w:val="449EC69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19312CDC"/>
    <w:multiLevelType w:val="hybridMultilevel"/>
    <w:tmpl w:val="653E529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1E4037B0"/>
    <w:multiLevelType w:val="hybridMultilevel"/>
    <w:tmpl w:val="57F023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22A67C78"/>
    <w:multiLevelType w:val="hybridMultilevel"/>
    <w:tmpl w:val="DEAA9946"/>
    <w:lvl w:ilvl="0" w:tplc="B45E029E">
      <w:start w:val="1"/>
      <w:numFmt w:val="bullet"/>
      <w:pStyle w:val="2"/>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267A626A"/>
    <w:multiLevelType w:val="hybridMultilevel"/>
    <w:tmpl w:val="7E086F8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28C71BCB"/>
    <w:multiLevelType w:val="hybridMultilevel"/>
    <w:tmpl w:val="E0E2E2D4"/>
    <w:lvl w:ilvl="0" w:tplc="0419000B">
      <w:start w:val="1"/>
      <w:numFmt w:val="bullet"/>
      <w:lvlText w:val=""/>
      <w:lvlJc w:val="left"/>
      <w:pPr>
        <w:ind w:left="2142" w:hanging="360"/>
      </w:pPr>
      <w:rPr>
        <w:rFonts w:ascii="Wingdings" w:hAnsi="Wingdings" w:hint="default"/>
      </w:rPr>
    </w:lvl>
    <w:lvl w:ilvl="1" w:tplc="04190003" w:tentative="1">
      <w:start w:val="1"/>
      <w:numFmt w:val="bullet"/>
      <w:lvlText w:val="o"/>
      <w:lvlJc w:val="left"/>
      <w:pPr>
        <w:ind w:left="2862" w:hanging="360"/>
      </w:pPr>
      <w:rPr>
        <w:rFonts w:ascii="Courier New" w:hAnsi="Courier New" w:cs="Courier New" w:hint="default"/>
      </w:rPr>
    </w:lvl>
    <w:lvl w:ilvl="2" w:tplc="04190005" w:tentative="1">
      <w:start w:val="1"/>
      <w:numFmt w:val="bullet"/>
      <w:lvlText w:val=""/>
      <w:lvlJc w:val="left"/>
      <w:pPr>
        <w:ind w:left="3582" w:hanging="360"/>
      </w:pPr>
      <w:rPr>
        <w:rFonts w:ascii="Wingdings" w:hAnsi="Wingdings" w:hint="default"/>
      </w:rPr>
    </w:lvl>
    <w:lvl w:ilvl="3" w:tplc="04190001" w:tentative="1">
      <w:start w:val="1"/>
      <w:numFmt w:val="bullet"/>
      <w:lvlText w:val=""/>
      <w:lvlJc w:val="left"/>
      <w:pPr>
        <w:ind w:left="4302" w:hanging="360"/>
      </w:pPr>
      <w:rPr>
        <w:rFonts w:ascii="Symbol" w:hAnsi="Symbol" w:hint="default"/>
      </w:rPr>
    </w:lvl>
    <w:lvl w:ilvl="4" w:tplc="04190003" w:tentative="1">
      <w:start w:val="1"/>
      <w:numFmt w:val="bullet"/>
      <w:lvlText w:val="o"/>
      <w:lvlJc w:val="left"/>
      <w:pPr>
        <w:ind w:left="5022" w:hanging="360"/>
      </w:pPr>
      <w:rPr>
        <w:rFonts w:ascii="Courier New" w:hAnsi="Courier New" w:cs="Courier New" w:hint="default"/>
      </w:rPr>
    </w:lvl>
    <w:lvl w:ilvl="5" w:tplc="04190005" w:tentative="1">
      <w:start w:val="1"/>
      <w:numFmt w:val="bullet"/>
      <w:lvlText w:val=""/>
      <w:lvlJc w:val="left"/>
      <w:pPr>
        <w:ind w:left="5742" w:hanging="360"/>
      </w:pPr>
      <w:rPr>
        <w:rFonts w:ascii="Wingdings" w:hAnsi="Wingdings" w:hint="default"/>
      </w:rPr>
    </w:lvl>
    <w:lvl w:ilvl="6" w:tplc="04190001" w:tentative="1">
      <w:start w:val="1"/>
      <w:numFmt w:val="bullet"/>
      <w:lvlText w:val=""/>
      <w:lvlJc w:val="left"/>
      <w:pPr>
        <w:ind w:left="6462" w:hanging="360"/>
      </w:pPr>
      <w:rPr>
        <w:rFonts w:ascii="Symbol" w:hAnsi="Symbol" w:hint="default"/>
      </w:rPr>
    </w:lvl>
    <w:lvl w:ilvl="7" w:tplc="04190003" w:tentative="1">
      <w:start w:val="1"/>
      <w:numFmt w:val="bullet"/>
      <w:lvlText w:val="o"/>
      <w:lvlJc w:val="left"/>
      <w:pPr>
        <w:ind w:left="7182" w:hanging="360"/>
      </w:pPr>
      <w:rPr>
        <w:rFonts w:ascii="Courier New" w:hAnsi="Courier New" w:cs="Courier New" w:hint="default"/>
      </w:rPr>
    </w:lvl>
    <w:lvl w:ilvl="8" w:tplc="04190005" w:tentative="1">
      <w:start w:val="1"/>
      <w:numFmt w:val="bullet"/>
      <w:lvlText w:val=""/>
      <w:lvlJc w:val="left"/>
      <w:pPr>
        <w:ind w:left="7902" w:hanging="360"/>
      </w:pPr>
      <w:rPr>
        <w:rFonts w:ascii="Wingdings" w:hAnsi="Wingdings" w:hint="default"/>
      </w:rPr>
    </w:lvl>
  </w:abstractNum>
  <w:abstractNum w:abstractNumId="25" w15:restartNumberingAfterBreak="0">
    <w:nsid w:val="29973AF8"/>
    <w:multiLevelType w:val="hybridMultilevel"/>
    <w:tmpl w:val="A75E728A"/>
    <w:lvl w:ilvl="0" w:tplc="04190005">
      <w:start w:val="1"/>
      <w:numFmt w:val="bullet"/>
      <w:lvlText w:val=""/>
      <w:lvlJc w:val="left"/>
      <w:pPr>
        <w:ind w:left="927" w:hanging="360"/>
      </w:pPr>
      <w:rPr>
        <w:rFonts w:ascii="Wingdings" w:hAnsi="Wingding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6"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7" w15:restartNumberingAfterBreak="0">
    <w:nsid w:val="31B64FEE"/>
    <w:multiLevelType w:val="multilevel"/>
    <w:tmpl w:val="ED94D012"/>
    <w:lvl w:ilvl="0">
      <w:start w:val="1"/>
      <w:numFmt w:val="decimal"/>
      <w:lvlText w:val="%1."/>
      <w:lvlJc w:val="left"/>
      <w:pPr>
        <w:ind w:left="1422" w:hanging="855"/>
      </w:pPr>
      <w:rPr>
        <w:rFonts w:hint="default"/>
      </w:rPr>
    </w:lvl>
    <w:lvl w:ilvl="1">
      <w:start w:val="1"/>
      <w:numFmt w:val="decimal"/>
      <w:isLgl/>
      <w:lvlText w:val="%1.%2."/>
      <w:lvlJc w:val="left"/>
      <w:pPr>
        <w:ind w:left="1422" w:hanging="855"/>
      </w:pPr>
      <w:rPr>
        <w:rFonts w:hint="default"/>
      </w:rPr>
    </w:lvl>
    <w:lvl w:ilvl="2">
      <w:start w:val="1"/>
      <w:numFmt w:val="decimal"/>
      <w:isLgl/>
      <w:lvlText w:val="%1.%2.%3."/>
      <w:lvlJc w:val="left"/>
      <w:pPr>
        <w:ind w:left="1422" w:hanging="855"/>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28" w15:restartNumberingAfterBreak="0">
    <w:nsid w:val="335E560E"/>
    <w:multiLevelType w:val="hybridMultilevel"/>
    <w:tmpl w:val="1F6CF50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352803A9"/>
    <w:multiLevelType w:val="hybridMultilevel"/>
    <w:tmpl w:val="4290147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3566362D"/>
    <w:multiLevelType w:val="hybridMultilevel"/>
    <w:tmpl w:val="1116E80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3E933BB3"/>
    <w:multiLevelType w:val="hybridMultilevel"/>
    <w:tmpl w:val="22FA25AE"/>
    <w:lvl w:ilvl="0" w:tplc="0419000B">
      <w:start w:val="1"/>
      <w:numFmt w:val="bullet"/>
      <w:lvlText w:val=""/>
      <w:lvlJc w:val="left"/>
      <w:pPr>
        <w:ind w:left="1335" w:hanging="360"/>
      </w:pPr>
      <w:rPr>
        <w:rFonts w:ascii="Wingdings" w:hAnsi="Wingdings" w:hint="default"/>
      </w:rPr>
    </w:lvl>
    <w:lvl w:ilvl="1" w:tplc="04190003" w:tentative="1">
      <w:start w:val="1"/>
      <w:numFmt w:val="bullet"/>
      <w:lvlText w:val="o"/>
      <w:lvlJc w:val="left"/>
      <w:pPr>
        <w:ind w:left="2055" w:hanging="360"/>
      </w:pPr>
      <w:rPr>
        <w:rFonts w:ascii="Courier New" w:hAnsi="Courier New" w:cs="Courier New" w:hint="default"/>
      </w:rPr>
    </w:lvl>
    <w:lvl w:ilvl="2" w:tplc="04190005" w:tentative="1">
      <w:start w:val="1"/>
      <w:numFmt w:val="bullet"/>
      <w:lvlText w:val=""/>
      <w:lvlJc w:val="left"/>
      <w:pPr>
        <w:ind w:left="2775" w:hanging="360"/>
      </w:pPr>
      <w:rPr>
        <w:rFonts w:ascii="Wingdings" w:hAnsi="Wingdings" w:hint="default"/>
      </w:rPr>
    </w:lvl>
    <w:lvl w:ilvl="3" w:tplc="04190001" w:tentative="1">
      <w:start w:val="1"/>
      <w:numFmt w:val="bullet"/>
      <w:lvlText w:val=""/>
      <w:lvlJc w:val="left"/>
      <w:pPr>
        <w:ind w:left="3495" w:hanging="360"/>
      </w:pPr>
      <w:rPr>
        <w:rFonts w:ascii="Symbol" w:hAnsi="Symbol" w:hint="default"/>
      </w:rPr>
    </w:lvl>
    <w:lvl w:ilvl="4" w:tplc="04190003" w:tentative="1">
      <w:start w:val="1"/>
      <w:numFmt w:val="bullet"/>
      <w:lvlText w:val="o"/>
      <w:lvlJc w:val="left"/>
      <w:pPr>
        <w:ind w:left="4215" w:hanging="360"/>
      </w:pPr>
      <w:rPr>
        <w:rFonts w:ascii="Courier New" w:hAnsi="Courier New" w:cs="Courier New" w:hint="default"/>
      </w:rPr>
    </w:lvl>
    <w:lvl w:ilvl="5" w:tplc="04190005" w:tentative="1">
      <w:start w:val="1"/>
      <w:numFmt w:val="bullet"/>
      <w:lvlText w:val=""/>
      <w:lvlJc w:val="left"/>
      <w:pPr>
        <w:ind w:left="4935" w:hanging="360"/>
      </w:pPr>
      <w:rPr>
        <w:rFonts w:ascii="Wingdings" w:hAnsi="Wingdings" w:hint="default"/>
      </w:rPr>
    </w:lvl>
    <w:lvl w:ilvl="6" w:tplc="04190001" w:tentative="1">
      <w:start w:val="1"/>
      <w:numFmt w:val="bullet"/>
      <w:lvlText w:val=""/>
      <w:lvlJc w:val="left"/>
      <w:pPr>
        <w:ind w:left="5655" w:hanging="360"/>
      </w:pPr>
      <w:rPr>
        <w:rFonts w:ascii="Symbol" w:hAnsi="Symbol" w:hint="default"/>
      </w:rPr>
    </w:lvl>
    <w:lvl w:ilvl="7" w:tplc="04190003" w:tentative="1">
      <w:start w:val="1"/>
      <w:numFmt w:val="bullet"/>
      <w:lvlText w:val="o"/>
      <w:lvlJc w:val="left"/>
      <w:pPr>
        <w:ind w:left="6375" w:hanging="360"/>
      </w:pPr>
      <w:rPr>
        <w:rFonts w:ascii="Courier New" w:hAnsi="Courier New" w:cs="Courier New" w:hint="default"/>
      </w:rPr>
    </w:lvl>
    <w:lvl w:ilvl="8" w:tplc="04190005" w:tentative="1">
      <w:start w:val="1"/>
      <w:numFmt w:val="bullet"/>
      <w:lvlText w:val=""/>
      <w:lvlJc w:val="left"/>
      <w:pPr>
        <w:ind w:left="7095" w:hanging="360"/>
      </w:pPr>
      <w:rPr>
        <w:rFonts w:ascii="Wingdings" w:hAnsi="Wingdings" w:hint="default"/>
      </w:rPr>
    </w:lvl>
  </w:abstractNum>
  <w:abstractNum w:abstractNumId="32" w15:restartNumberingAfterBreak="0">
    <w:nsid w:val="435B4D29"/>
    <w:multiLevelType w:val="hybridMultilevel"/>
    <w:tmpl w:val="B4BE6D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43BA6D7C"/>
    <w:multiLevelType w:val="hybridMultilevel"/>
    <w:tmpl w:val="E3FCBD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35" w15:restartNumberingAfterBreak="0">
    <w:nsid w:val="47F00562"/>
    <w:multiLevelType w:val="hybridMultilevel"/>
    <w:tmpl w:val="470AB6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4AA30970"/>
    <w:multiLevelType w:val="multilevel"/>
    <w:tmpl w:val="A2F06DE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4B67696B"/>
    <w:multiLevelType w:val="hybridMultilevel"/>
    <w:tmpl w:val="ED5A53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505D39F2"/>
    <w:multiLevelType w:val="hybridMultilevel"/>
    <w:tmpl w:val="6720CB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51B02510"/>
    <w:multiLevelType w:val="hybridMultilevel"/>
    <w:tmpl w:val="2E1A1E7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546B51BD"/>
    <w:multiLevelType w:val="hybridMultilevel"/>
    <w:tmpl w:val="21DC65F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58155B89"/>
    <w:multiLevelType w:val="hybridMultilevel"/>
    <w:tmpl w:val="CAD61B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0"/>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45"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6" w15:restartNumberingAfterBreak="0">
    <w:nsid w:val="618F7CAD"/>
    <w:multiLevelType w:val="hybridMultilevel"/>
    <w:tmpl w:val="728A9E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15:restartNumberingAfterBreak="0">
    <w:nsid w:val="6CFD6A68"/>
    <w:multiLevelType w:val="hybridMultilevel"/>
    <w:tmpl w:val="BBC2A7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6E8F4439"/>
    <w:multiLevelType w:val="hybridMultilevel"/>
    <w:tmpl w:val="1BCEFA6C"/>
    <w:lvl w:ilvl="0" w:tplc="0419000B">
      <w:start w:val="1"/>
      <w:numFmt w:val="bullet"/>
      <w:lvlText w:val=""/>
      <w:lvlJc w:val="left"/>
      <w:pPr>
        <w:ind w:left="927" w:hanging="360"/>
      </w:pPr>
      <w:rPr>
        <w:rFonts w:ascii="Wingdings" w:hAnsi="Wingding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9" w15:restartNumberingAfterBreak="0">
    <w:nsid w:val="74867DF2"/>
    <w:multiLevelType w:val="hybridMultilevel"/>
    <w:tmpl w:val="03EA6838"/>
    <w:lvl w:ilvl="0" w:tplc="2BC69BEA">
      <w:start w:val="1"/>
      <w:numFmt w:val="bullet"/>
      <w:lvlText w:val=""/>
      <w:lvlJc w:val="left"/>
      <w:pPr>
        <w:ind w:left="1211"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15:restartNumberingAfterBreak="0">
    <w:nsid w:val="74A944AF"/>
    <w:multiLevelType w:val="hybridMultilevel"/>
    <w:tmpl w:val="4EDCA6A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52" w15:restartNumberingAfterBreak="0">
    <w:nsid w:val="79DF3D82"/>
    <w:multiLevelType w:val="hybridMultilevel"/>
    <w:tmpl w:val="9DB83890"/>
    <w:lvl w:ilvl="0" w:tplc="3B3A84AC">
      <w:start w:val="1"/>
      <w:numFmt w:val="bullet"/>
      <w:pStyle w:val="a0"/>
      <w:lvlText w:val=""/>
      <w:lvlJc w:val="left"/>
      <w:pPr>
        <w:ind w:left="720" w:hanging="360"/>
      </w:pPr>
      <w:rPr>
        <w:rFonts w:ascii="Wingdings" w:hAnsi="Wingdings" w:hint="default"/>
        <w:color w:val="0D0D0D" w:themeColor="text1" w:themeTint="F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ADF0C7C"/>
    <w:multiLevelType w:val="hybridMultilevel"/>
    <w:tmpl w:val="332EF9F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4"/>
  </w:num>
  <w:num w:numId="2">
    <w:abstractNumId w:val="45"/>
  </w:num>
  <w:num w:numId="3">
    <w:abstractNumId w:val="0"/>
  </w:num>
  <w:num w:numId="4">
    <w:abstractNumId w:val="12"/>
  </w:num>
  <w:num w:numId="5">
    <w:abstractNumId w:val="51"/>
  </w:num>
  <w:num w:numId="6">
    <w:abstractNumId w:val="34"/>
  </w:num>
  <w:num w:numId="7">
    <w:abstractNumId w:val="9"/>
  </w:num>
  <w:num w:numId="8">
    <w:abstractNumId w:val="22"/>
  </w:num>
  <w:num w:numId="9">
    <w:abstractNumId w:val="21"/>
  </w:num>
  <w:num w:numId="10">
    <w:abstractNumId w:val="50"/>
  </w:num>
  <w:num w:numId="11">
    <w:abstractNumId w:val="33"/>
  </w:num>
  <w:num w:numId="12">
    <w:abstractNumId w:val="7"/>
  </w:num>
  <w:num w:numId="13">
    <w:abstractNumId w:val="30"/>
  </w:num>
  <w:num w:numId="14">
    <w:abstractNumId w:val="47"/>
  </w:num>
  <w:num w:numId="15">
    <w:abstractNumId w:val="31"/>
  </w:num>
  <w:num w:numId="16">
    <w:abstractNumId w:val="6"/>
  </w:num>
  <w:num w:numId="17">
    <w:abstractNumId w:val="48"/>
  </w:num>
  <w:num w:numId="18">
    <w:abstractNumId w:val="25"/>
  </w:num>
  <w:num w:numId="19">
    <w:abstractNumId w:val="15"/>
  </w:num>
  <w:num w:numId="20">
    <w:abstractNumId w:val="49"/>
  </w:num>
  <w:num w:numId="21">
    <w:abstractNumId w:val="23"/>
  </w:num>
  <w:num w:numId="22">
    <w:abstractNumId w:val="10"/>
  </w:num>
  <w:num w:numId="23">
    <w:abstractNumId w:val="11"/>
  </w:num>
  <w:num w:numId="24">
    <w:abstractNumId w:val="39"/>
  </w:num>
  <w:num w:numId="25">
    <w:abstractNumId w:val="27"/>
  </w:num>
  <w:num w:numId="26">
    <w:abstractNumId w:val="24"/>
  </w:num>
  <w:num w:numId="27">
    <w:abstractNumId w:val="1"/>
  </w:num>
  <w:num w:numId="28">
    <w:abstractNumId w:val="41"/>
  </w:num>
  <w:num w:numId="2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3"/>
  </w:num>
  <w:num w:numId="33">
    <w:abstractNumId w:val="2"/>
  </w:num>
  <w:num w:numId="34">
    <w:abstractNumId w:val="37"/>
  </w:num>
  <w:num w:numId="35">
    <w:abstractNumId w:val="43"/>
  </w:num>
  <w:num w:numId="36">
    <w:abstractNumId w:val="20"/>
  </w:num>
  <w:num w:numId="37">
    <w:abstractNumId w:val="40"/>
  </w:num>
  <w:num w:numId="38">
    <w:abstractNumId w:val="38"/>
  </w:num>
  <w:num w:numId="39">
    <w:abstractNumId w:val="52"/>
  </w:num>
  <w:num w:numId="40">
    <w:abstractNumId w:val="3"/>
  </w:num>
  <w:num w:numId="41">
    <w:abstractNumId w:val="16"/>
  </w:num>
  <w:num w:numId="42">
    <w:abstractNumId w:val="17"/>
  </w:num>
  <w:num w:numId="43">
    <w:abstractNumId w:val="18"/>
  </w:num>
  <w:num w:numId="44">
    <w:abstractNumId w:val="13"/>
  </w:num>
  <w:num w:numId="45">
    <w:abstractNumId w:val="42"/>
  </w:num>
  <w:num w:numId="46">
    <w:abstractNumId w:val="32"/>
  </w:num>
  <w:num w:numId="47">
    <w:abstractNumId w:val="28"/>
  </w:num>
  <w:num w:numId="48">
    <w:abstractNumId w:val="29"/>
  </w:num>
  <w:num w:numId="49">
    <w:abstractNumId w:val="36"/>
  </w:num>
  <w:num w:numId="50">
    <w:abstractNumId w:val="4"/>
  </w:num>
  <w:num w:numId="51">
    <w:abstractNumId w:val="35"/>
  </w:num>
  <w:num w:numId="52">
    <w:abstractNumId w:val="46"/>
  </w:num>
  <w:num w:numId="53">
    <w:abstractNumId w:val="19"/>
  </w:num>
  <w:num w:numId="54">
    <w:abstractNumId w:val="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defaultTabStop w:val="709"/>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13"/>
    <w:rsid w:val="00000018"/>
    <w:rsid w:val="000019BB"/>
    <w:rsid w:val="00001E4D"/>
    <w:rsid w:val="00002822"/>
    <w:rsid w:val="00003598"/>
    <w:rsid w:val="000035E0"/>
    <w:rsid w:val="00003710"/>
    <w:rsid w:val="00003D88"/>
    <w:rsid w:val="00004477"/>
    <w:rsid w:val="00004839"/>
    <w:rsid w:val="00004B2E"/>
    <w:rsid w:val="00005636"/>
    <w:rsid w:val="00005AB5"/>
    <w:rsid w:val="00005D79"/>
    <w:rsid w:val="0000627F"/>
    <w:rsid w:val="00006CC8"/>
    <w:rsid w:val="00007445"/>
    <w:rsid w:val="0000785D"/>
    <w:rsid w:val="000078CB"/>
    <w:rsid w:val="0000797F"/>
    <w:rsid w:val="0001088B"/>
    <w:rsid w:val="00010D1C"/>
    <w:rsid w:val="00011493"/>
    <w:rsid w:val="00011675"/>
    <w:rsid w:val="00012CA2"/>
    <w:rsid w:val="0001310F"/>
    <w:rsid w:val="000132CA"/>
    <w:rsid w:val="00013F79"/>
    <w:rsid w:val="00014707"/>
    <w:rsid w:val="000155C0"/>
    <w:rsid w:val="000158B6"/>
    <w:rsid w:val="00015F8B"/>
    <w:rsid w:val="00016634"/>
    <w:rsid w:val="000174B5"/>
    <w:rsid w:val="00017893"/>
    <w:rsid w:val="00017A03"/>
    <w:rsid w:val="00020534"/>
    <w:rsid w:val="00021F80"/>
    <w:rsid w:val="000222FB"/>
    <w:rsid w:val="0002297A"/>
    <w:rsid w:val="00022A5F"/>
    <w:rsid w:val="00022E94"/>
    <w:rsid w:val="0002320C"/>
    <w:rsid w:val="000232FE"/>
    <w:rsid w:val="00023DB1"/>
    <w:rsid w:val="00024E98"/>
    <w:rsid w:val="0002542A"/>
    <w:rsid w:val="00026371"/>
    <w:rsid w:val="00026C4C"/>
    <w:rsid w:val="000274C3"/>
    <w:rsid w:val="0002799E"/>
    <w:rsid w:val="000279B5"/>
    <w:rsid w:val="000279CA"/>
    <w:rsid w:val="00027A3A"/>
    <w:rsid w:val="00027FD6"/>
    <w:rsid w:val="0003146A"/>
    <w:rsid w:val="00031A6E"/>
    <w:rsid w:val="0003274E"/>
    <w:rsid w:val="00033078"/>
    <w:rsid w:val="00033475"/>
    <w:rsid w:val="000335FD"/>
    <w:rsid w:val="0003361A"/>
    <w:rsid w:val="000337EE"/>
    <w:rsid w:val="00034056"/>
    <w:rsid w:val="00034D6D"/>
    <w:rsid w:val="000352DF"/>
    <w:rsid w:val="0003544F"/>
    <w:rsid w:val="00035CF9"/>
    <w:rsid w:val="00035E95"/>
    <w:rsid w:val="0003600B"/>
    <w:rsid w:val="000360CA"/>
    <w:rsid w:val="0003655D"/>
    <w:rsid w:val="00037249"/>
    <w:rsid w:val="000375FB"/>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4903"/>
    <w:rsid w:val="000549EE"/>
    <w:rsid w:val="0005507F"/>
    <w:rsid w:val="000552C1"/>
    <w:rsid w:val="00055481"/>
    <w:rsid w:val="00055E38"/>
    <w:rsid w:val="00056467"/>
    <w:rsid w:val="000569BD"/>
    <w:rsid w:val="00057F0C"/>
    <w:rsid w:val="00057F2F"/>
    <w:rsid w:val="00060078"/>
    <w:rsid w:val="0006031B"/>
    <w:rsid w:val="00060515"/>
    <w:rsid w:val="00060BD8"/>
    <w:rsid w:val="00060D3E"/>
    <w:rsid w:val="00061013"/>
    <w:rsid w:val="0006178C"/>
    <w:rsid w:val="00061953"/>
    <w:rsid w:val="00061D1F"/>
    <w:rsid w:val="000630FC"/>
    <w:rsid w:val="00063721"/>
    <w:rsid w:val="00063A63"/>
    <w:rsid w:val="00063B5E"/>
    <w:rsid w:val="00063E9D"/>
    <w:rsid w:val="000650DD"/>
    <w:rsid w:val="000654E5"/>
    <w:rsid w:val="000654EC"/>
    <w:rsid w:val="0006564F"/>
    <w:rsid w:val="000659E3"/>
    <w:rsid w:val="00066A1D"/>
    <w:rsid w:val="00067394"/>
    <w:rsid w:val="000703AE"/>
    <w:rsid w:val="000709C4"/>
    <w:rsid w:val="000710FB"/>
    <w:rsid w:val="00073178"/>
    <w:rsid w:val="00073337"/>
    <w:rsid w:val="00073CBC"/>
    <w:rsid w:val="00073EA4"/>
    <w:rsid w:val="0007439C"/>
    <w:rsid w:val="000747F7"/>
    <w:rsid w:val="0007613D"/>
    <w:rsid w:val="000762A3"/>
    <w:rsid w:val="00076A43"/>
    <w:rsid w:val="0007709B"/>
    <w:rsid w:val="00077800"/>
    <w:rsid w:val="00077B23"/>
    <w:rsid w:val="00077EA0"/>
    <w:rsid w:val="00080346"/>
    <w:rsid w:val="0008043F"/>
    <w:rsid w:val="00080445"/>
    <w:rsid w:val="0008051C"/>
    <w:rsid w:val="000805A6"/>
    <w:rsid w:val="00080649"/>
    <w:rsid w:val="00080D24"/>
    <w:rsid w:val="00080FC4"/>
    <w:rsid w:val="000810B4"/>
    <w:rsid w:val="0008163D"/>
    <w:rsid w:val="00082DA1"/>
    <w:rsid w:val="0008300C"/>
    <w:rsid w:val="0008333D"/>
    <w:rsid w:val="00083D2C"/>
    <w:rsid w:val="00083DE7"/>
    <w:rsid w:val="00083F72"/>
    <w:rsid w:val="00084302"/>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22E6"/>
    <w:rsid w:val="00092665"/>
    <w:rsid w:val="00094DBF"/>
    <w:rsid w:val="00095156"/>
    <w:rsid w:val="0009556D"/>
    <w:rsid w:val="000959CA"/>
    <w:rsid w:val="00095CD6"/>
    <w:rsid w:val="000963FD"/>
    <w:rsid w:val="000964FE"/>
    <w:rsid w:val="000977E7"/>
    <w:rsid w:val="000A0560"/>
    <w:rsid w:val="000A0622"/>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70BA"/>
    <w:rsid w:val="000B7687"/>
    <w:rsid w:val="000B7952"/>
    <w:rsid w:val="000C0A28"/>
    <w:rsid w:val="000C156C"/>
    <w:rsid w:val="000C15F0"/>
    <w:rsid w:val="000C17D0"/>
    <w:rsid w:val="000C187A"/>
    <w:rsid w:val="000C1AA1"/>
    <w:rsid w:val="000C2183"/>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181F"/>
    <w:rsid w:val="000E21B9"/>
    <w:rsid w:val="000E24C0"/>
    <w:rsid w:val="000E24F2"/>
    <w:rsid w:val="000E279D"/>
    <w:rsid w:val="000E2AC5"/>
    <w:rsid w:val="000E2D39"/>
    <w:rsid w:val="000E3DDA"/>
    <w:rsid w:val="000E4157"/>
    <w:rsid w:val="000E4D3A"/>
    <w:rsid w:val="000E5EBD"/>
    <w:rsid w:val="000E6A53"/>
    <w:rsid w:val="000E6DC9"/>
    <w:rsid w:val="000E7378"/>
    <w:rsid w:val="000E7AF8"/>
    <w:rsid w:val="000F0661"/>
    <w:rsid w:val="000F0C1A"/>
    <w:rsid w:val="000F1344"/>
    <w:rsid w:val="000F1B7B"/>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80C"/>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B55"/>
    <w:rsid w:val="00112A3B"/>
    <w:rsid w:val="00112D08"/>
    <w:rsid w:val="00112DA7"/>
    <w:rsid w:val="001130E9"/>
    <w:rsid w:val="00113126"/>
    <w:rsid w:val="001156A5"/>
    <w:rsid w:val="001158A6"/>
    <w:rsid w:val="0011590D"/>
    <w:rsid w:val="00115F2C"/>
    <w:rsid w:val="00115FB7"/>
    <w:rsid w:val="00116A49"/>
    <w:rsid w:val="00116FB4"/>
    <w:rsid w:val="00117E92"/>
    <w:rsid w:val="00120403"/>
    <w:rsid w:val="00120807"/>
    <w:rsid w:val="001208DB"/>
    <w:rsid w:val="00120F54"/>
    <w:rsid w:val="00121E56"/>
    <w:rsid w:val="00122743"/>
    <w:rsid w:val="00122F00"/>
    <w:rsid w:val="001230C1"/>
    <w:rsid w:val="00124054"/>
    <w:rsid w:val="00124684"/>
    <w:rsid w:val="0012483C"/>
    <w:rsid w:val="00125CCA"/>
    <w:rsid w:val="00125ED5"/>
    <w:rsid w:val="0012672E"/>
    <w:rsid w:val="001274AA"/>
    <w:rsid w:val="0013006C"/>
    <w:rsid w:val="001300D8"/>
    <w:rsid w:val="00131084"/>
    <w:rsid w:val="0013140D"/>
    <w:rsid w:val="00132052"/>
    <w:rsid w:val="001322B6"/>
    <w:rsid w:val="00132313"/>
    <w:rsid w:val="00132776"/>
    <w:rsid w:val="001329C0"/>
    <w:rsid w:val="001333E8"/>
    <w:rsid w:val="001335E3"/>
    <w:rsid w:val="00133E2F"/>
    <w:rsid w:val="00134B78"/>
    <w:rsid w:val="0013634C"/>
    <w:rsid w:val="001363AE"/>
    <w:rsid w:val="001368A5"/>
    <w:rsid w:val="00136C38"/>
    <w:rsid w:val="00136E17"/>
    <w:rsid w:val="00136E70"/>
    <w:rsid w:val="00137662"/>
    <w:rsid w:val="001400CC"/>
    <w:rsid w:val="00141A6B"/>
    <w:rsid w:val="00141EA2"/>
    <w:rsid w:val="00143107"/>
    <w:rsid w:val="001432C5"/>
    <w:rsid w:val="0014381E"/>
    <w:rsid w:val="00143888"/>
    <w:rsid w:val="001442FF"/>
    <w:rsid w:val="00144B00"/>
    <w:rsid w:val="00145BDA"/>
    <w:rsid w:val="001462EF"/>
    <w:rsid w:val="0014633C"/>
    <w:rsid w:val="001474CA"/>
    <w:rsid w:val="00147CA4"/>
    <w:rsid w:val="00147FA1"/>
    <w:rsid w:val="0015006A"/>
    <w:rsid w:val="0015051B"/>
    <w:rsid w:val="001511E3"/>
    <w:rsid w:val="001513B1"/>
    <w:rsid w:val="00151546"/>
    <w:rsid w:val="00151656"/>
    <w:rsid w:val="00151978"/>
    <w:rsid w:val="0015235B"/>
    <w:rsid w:val="00152F7A"/>
    <w:rsid w:val="0015344A"/>
    <w:rsid w:val="00153860"/>
    <w:rsid w:val="0015398B"/>
    <w:rsid w:val="00154550"/>
    <w:rsid w:val="001553B1"/>
    <w:rsid w:val="001553D7"/>
    <w:rsid w:val="0015567A"/>
    <w:rsid w:val="0015594C"/>
    <w:rsid w:val="00155BE0"/>
    <w:rsid w:val="00155EEC"/>
    <w:rsid w:val="00155F65"/>
    <w:rsid w:val="00156125"/>
    <w:rsid w:val="00156FF5"/>
    <w:rsid w:val="001572BF"/>
    <w:rsid w:val="00157A05"/>
    <w:rsid w:val="00160414"/>
    <w:rsid w:val="001605B3"/>
    <w:rsid w:val="00160FA4"/>
    <w:rsid w:val="001613F5"/>
    <w:rsid w:val="00162FA0"/>
    <w:rsid w:val="00163065"/>
    <w:rsid w:val="0016314D"/>
    <w:rsid w:val="00163536"/>
    <w:rsid w:val="001639E7"/>
    <w:rsid w:val="001640C4"/>
    <w:rsid w:val="00164915"/>
    <w:rsid w:val="00164EFB"/>
    <w:rsid w:val="00165B50"/>
    <w:rsid w:val="00165E7C"/>
    <w:rsid w:val="00166B30"/>
    <w:rsid w:val="00167D46"/>
    <w:rsid w:val="001707ED"/>
    <w:rsid w:val="00170BB5"/>
    <w:rsid w:val="00171116"/>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420"/>
    <w:rsid w:val="0018064B"/>
    <w:rsid w:val="00180786"/>
    <w:rsid w:val="00181C14"/>
    <w:rsid w:val="001823F1"/>
    <w:rsid w:val="0018347F"/>
    <w:rsid w:val="00183937"/>
    <w:rsid w:val="0018410E"/>
    <w:rsid w:val="001849C9"/>
    <w:rsid w:val="00184D5A"/>
    <w:rsid w:val="0018522B"/>
    <w:rsid w:val="0018555C"/>
    <w:rsid w:val="00185ECF"/>
    <w:rsid w:val="00186576"/>
    <w:rsid w:val="00186812"/>
    <w:rsid w:val="001873E3"/>
    <w:rsid w:val="0018760D"/>
    <w:rsid w:val="00187D35"/>
    <w:rsid w:val="0019046A"/>
    <w:rsid w:val="00190493"/>
    <w:rsid w:val="00190AB4"/>
    <w:rsid w:val="001919DF"/>
    <w:rsid w:val="0019229E"/>
    <w:rsid w:val="0019239F"/>
    <w:rsid w:val="001929CB"/>
    <w:rsid w:val="001931A9"/>
    <w:rsid w:val="0019338E"/>
    <w:rsid w:val="0019386B"/>
    <w:rsid w:val="00193F43"/>
    <w:rsid w:val="001943D4"/>
    <w:rsid w:val="00194D2A"/>
    <w:rsid w:val="00195BD6"/>
    <w:rsid w:val="001961EA"/>
    <w:rsid w:val="0019642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B2D"/>
    <w:rsid w:val="001B6D2C"/>
    <w:rsid w:val="001B730A"/>
    <w:rsid w:val="001B766A"/>
    <w:rsid w:val="001B7B29"/>
    <w:rsid w:val="001B7FE7"/>
    <w:rsid w:val="001C116A"/>
    <w:rsid w:val="001C18C9"/>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2165"/>
    <w:rsid w:val="001D37E3"/>
    <w:rsid w:val="001D395E"/>
    <w:rsid w:val="001D3CBB"/>
    <w:rsid w:val="001D4C3E"/>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200"/>
    <w:rsid w:val="001E2B4E"/>
    <w:rsid w:val="001E394F"/>
    <w:rsid w:val="001E40E6"/>
    <w:rsid w:val="001E41C8"/>
    <w:rsid w:val="001E43BB"/>
    <w:rsid w:val="001E4763"/>
    <w:rsid w:val="001E4A56"/>
    <w:rsid w:val="001E4E34"/>
    <w:rsid w:val="001E54A0"/>
    <w:rsid w:val="001E5E9E"/>
    <w:rsid w:val="001E6514"/>
    <w:rsid w:val="001E68D5"/>
    <w:rsid w:val="001E7376"/>
    <w:rsid w:val="001E78DB"/>
    <w:rsid w:val="001E7B58"/>
    <w:rsid w:val="001E7DCE"/>
    <w:rsid w:val="001F03DD"/>
    <w:rsid w:val="001F0656"/>
    <w:rsid w:val="001F0C6E"/>
    <w:rsid w:val="001F0D9F"/>
    <w:rsid w:val="001F17A9"/>
    <w:rsid w:val="001F276B"/>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763E"/>
    <w:rsid w:val="002004B4"/>
    <w:rsid w:val="00200F4C"/>
    <w:rsid w:val="002012E8"/>
    <w:rsid w:val="00201841"/>
    <w:rsid w:val="0020213B"/>
    <w:rsid w:val="0020292A"/>
    <w:rsid w:val="00202C5B"/>
    <w:rsid w:val="00203BAA"/>
    <w:rsid w:val="00204032"/>
    <w:rsid w:val="002041CA"/>
    <w:rsid w:val="002042D3"/>
    <w:rsid w:val="00204E54"/>
    <w:rsid w:val="00205774"/>
    <w:rsid w:val="002058B7"/>
    <w:rsid w:val="00205B35"/>
    <w:rsid w:val="002064A0"/>
    <w:rsid w:val="0020716E"/>
    <w:rsid w:val="00207806"/>
    <w:rsid w:val="0020795B"/>
    <w:rsid w:val="00207B00"/>
    <w:rsid w:val="00207B8B"/>
    <w:rsid w:val="00207C7D"/>
    <w:rsid w:val="00211159"/>
    <w:rsid w:val="002115AC"/>
    <w:rsid w:val="0021188B"/>
    <w:rsid w:val="00211BCD"/>
    <w:rsid w:val="002126E3"/>
    <w:rsid w:val="00212C74"/>
    <w:rsid w:val="00212D65"/>
    <w:rsid w:val="002139B1"/>
    <w:rsid w:val="002149F1"/>
    <w:rsid w:val="002151CE"/>
    <w:rsid w:val="0021535A"/>
    <w:rsid w:val="00215C39"/>
    <w:rsid w:val="00216414"/>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623F"/>
    <w:rsid w:val="002267B9"/>
    <w:rsid w:val="00226EBC"/>
    <w:rsid w:val="00226F5A"/>
    <w:rsid w:val="002273FA"/>
    <w:rsid w:val="00227513"/>
    <w:rsid w:val="002276AF"/>
    <w:rsid w:val="00230364"/>
    <w:rsid w:val="00230C84"/>
    <w:rsid w:val="00231447"/>
    <w:rsid w:val="00231E2F"/>
    <w:rsid w:val="00232930"/>
    <w:rsid w:val="00232BB2"/>
    <w:rsid w:val="00233342"/>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0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5E53"/>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951"/>
    <w:rsid w:val="00263C36"/>
    <w:rsid w:val="002642D1"/>
    <w:rsid w:val="0026448D"/>
    <w:rsid w:val="00264533"/>
    <w:rsid w:val="00264539"/>
    <w:rsid w:val="002646DA"/>
    <w:rsid w:val="00264AC4"/>
    <w:rsid w:val="00264ACD"/>
    <w:rsid w:val="00264E25"/>
    <w:rsid w:val="0026554F"/>
    <w:rsid w:val="002658C2"/>
    <w:rsid w:val="00265E7F"/>
    <w:rsid w:val="00266053"/>
    <w:rsid w:val="0026655A"/>
    <w:rsid w:val="0026786D"/>
    <w:rsid w:val="00270145"/>
    <w:rsid w:val="002701A2"/>
    <w:rsid w:val="002703F2"/>
    <w:rsid w:val="0027067A"/>
    <w:rsid w:val="0027115B"/>
    <w:rsid w:val="00271217"/>
    <w:rsid w:val="00271501"/>
    <w:rsid w:val="00271630"/>
    <w:rsid w:val="00272055"/>
    <w:rsid w:val="00273B2C"/>
    <w:rsid w:val="00274415"/>
    <w:rsid w:val="0027497A"/>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98D"/>
    <w:rsid w:val="00283C59"/>
    <w:rsid w:val="00284765"/>
    <w:rsid w:val="002854F7"/>
    <w:rsid w:val="00285CB4"/>
    <w:rsid w:val="002865D9"/>
    <w:rsid w:val="00287B49"/>
    <w:rsid w:val="00287B77"/>
    <w:rsid w:val="00290266"/>
    <w:rsid w:val="00290951"/>
    <w:rsid w:val="002910D2"/>
    <w:rsid w:val="00291812"/>
    <w:rsid w:val="00293282"/>
    <w:rsid w:val="002932E6"/>
    <w:rsid w:val="0029355D"/>
    <w:rsid w:val="00293A9E"/>
    <w:rsid w:val="00293DF5"/>
    <w:rsid w:val="002947E3"/>
    <w:rsid w:val="002948E9"/>
    <w:rsid w:val="002949BE"/>
    <w:rsid w:val="00295145"/>
    <w:rsid w:val="00295155"/>
    <w:rsid w:val="002957B5"/>
    <w:rsid w:val="00295DB0"/>
    <w:rsid w:val="002960CB"/>
    <w:rsid w:val="00296829"/>
    <w:rsid w:val="0029734F"/>
    <w:rsid w:val="002A0772"/>
    <w:rsid w:val="002A1193"/>
    <w:rsid w:val="002A11C4"/>
    <w:rsid w:val="002A123A"/>
    <w:rsid w:val="002A199D"/>
    <w:rsid w:val="002A26E3"/>
    <w:rsid w:val="002A27EA"/>
    <w:rsid w:val="002A368D"/>
    <w:rsid w:val="002A3A2A"/>
    <w:rsid w:val="002A3BB6"/>
    <w:rsid w:val="002A458E"/>
    <w:rsid w:val="002A4845"/>
    <w:rsid w:val="002A5310"/>
    <w:rsid w:val="002A5395"/>
    <w:rsid w:val="002A5B2B"/>
    <w:rsid w:val="002A7AE4"/>
    <w:rsid w:val="002A7BFA"/>
    <w:rsid w:val="002B0209"/>
    <w:rsid w:val="002B02F9"/>
    <w:rsid w:val="002B05C2"/>
    <w:rsid w:val="002B06E6"/>
    <w:rsid w:val="002B0C65"/>
    <w:rsid w:val="002B19B0"/>
    <w:rsid w:val="002B2E59"/>
    <w:rsid w:val="002B2FD2"/>
    <w:rsid w:val="002B388C"/>
    <w:rsid w:val="002B3B91"/>
    <w:rsid w:val="002B3D6B"/>
    <w:rsid w:val="002B3EC2"/>
    <w:rsid w:val="002B40CD"/>
    <w:rsid w:val="002B40E6"/>
    <w:rsid w:val="002B4CCF"/>
    <w:rsid w:val="002B509B"/>
    <w:rsid w:val="002B62BD"/>
    <w:rsid w:val="002B638A"/>
    <w:rsid w:val="002B6A5A"/>
    <w:rsid w:val="002B6D27"/>
    <w:rsid w:val="002B6EA5"/>
    <w:rsid w:val="002B76FE"/>
    <w:rsid w:val="002B7A18"/>
    <w:rsid w:val="002B7B8E"/>
    <w:rsid w:val="002B7E57"/>
    <w:rsid w:val="002C0EB7"/>
    <w:rsid w:val="002C1880"/>
    <w:rsid w:val="002C1B03"/>
    <w:rsid w:val="002C1DEE"/>
    <w:rsid w:val="002C2650"/>
    <w:rsid w:val="002C2A13"/>
    <w:rsid w:val="002C2D1A"/>
    <w:rsid w:val="002C2E40"/>
    <w:rsid w:val="002C3EBB"/>
    <w:rsid w:val="002C41AC"/>
    <w:rsid w:val="002C433E"/>
    <w:rsid w:val="002C4AF2"/>
    <w:rsid w:val="002C54F6"/>
    <w:rsid w:val="002C56E9"/>
    <w:rsid w:val="002C5C9A"/>
    <w:rsid w:val="002C5DF5"/>
    <w:rsid w:val="002C6911"/>
    <w:rsid w:val="002C6A86"/>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0DD"/>
    <w:rsid w:val="002E0E8B"/>
    <w:rsid w:val="002E201F"/>
    <w:rsid w:val="002E2176"/>
    <w:rsid w:val="002E2508"/>
    <w:rsid w:val="002E27D0"/>
    <w:rsid w:val="002E3101"/>
    <w:rsid w:val="002E320E"/>
    <w:rsid w:val="002E3C17"/>
    <w:rsid w:val="002E42D7"/>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ABE"/>
    <w:rsid w:val="002F6C4E"/>
    <w:rsid w:val="002F7157"/>
    <w:rsid w:val="002F7291"/>
    <w:rsid w:val="002F7767"/>
    <w:rsid w:val="002F7B3B"/>
    <w:rsid w:val="002F7B79"/>
    <w:rsid w:val="002F7E8E"/>
    <w:rsid w:val="003001D1"/>
    <w:rsid w:val="00300CCB"/>
    <w:rsid w:val="00301837"/>
    <w:rsid w:val="00301E86"/>
    <w:rsid w:val="00301EDF"/>
    <w:rsid w:val="003021ED"/>
    <w:rsid w:val="0030245A"/>
    <w:rsid w:val="00302759"/>
    <w:rsid w:val="00302FD9"/>
    <w:rsid w:val="003033E3"/>
    <w:rsid w:val="00304E92"/>
    <w:rsid w:val="003050F6"/>
    <w:rsid w:val="003057AA"/>
    <w:rsid w:val="003061AB"/>
    <w:rsid w:val="00306757"/>
    <w:rsid w:val="00306FE7"/>
    <w:rsid w:val="00307188"/>
    <w:rsid w:val="0030754D"/>
    <w:rsid w:val="003108BB"/>
    <w:rsid w:val="00310A61"/>
    <w:rsid w:val="00310B82"/>
    <w:rsid w:val="00311613"/>
    <w:rsid w:val="0031229E"/>
    <w:rsid w:val="00312532"/>
    <w:rsid w:val="00313027"/>
    <w:rsid w:val="00313E72"/>
    <w:rsid w:val="00313F2A"/>
    <w:rsid w:val="00314D9F"/>
    <w:rsid w:val="003152B2"/>
    <w:rsid w:val="00315386"/>
    <w:rsid w:val="003156EA"/>
    <w:rsid w:val="00315ECC"/>
    <w:rsid w:val="00316419"/>
    <w:rsid w:val="003169C0"/>
    <w:rsid w:val="00316AAD"/>
    <w:rsid w:val="00316C7F"/>
    <w:rsid w:val="00317E85"/>
    <w:rsid w:val="00320010"/>
    <w:rsid w:val="003200E4"/>
    <w:rsid w:val="00320644"/>
    <w:rsid w:val="003210AC"/>
    <w:rsid w:val="0032129F"/>
    <w:rsid w:val="00321A07"/>
    <w:rsid w:val="00321A69"/>
    <w:rsid w:val="00322998"/>
    <w:rsid w:val="00324E93"/>
    <w:rsid w:val="00324EA3"/>
    <w:rsid w:val="00325634"/>
    <w:rsid w:val="0032574D"/>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3B41"/>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12BB"/>
    <w:rsid w:val="00342015"/>
    <w:rsid w:val="00342128"/>
    <w:rsid w:val="00342951"/>
    <w:rsid w:val="0034380D"/>
    <w:rsid w:val="003442B5"/>
    <w:rsid w:val="00345A01"/>
    <w:rsid w:val="003465C7"/>
    <w:rsid w:val="003469CF"/>
    <w:rsid w:val="00346CDB"/>
    <w:rsid w:val="00346DDE"/>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0DD"/>
    <w:rsid w:val="00362507"/>
    <w:rsid w:val="00362687"/>
    <w:rsid w:val="00362992"/>
    <w:rsid w:val="00362A0E"/>
    <w:rsid w:val="00362F5E"/>
    <w:rsid w:val="00363178"/>
    <w:rsid w:val="00363299"/>
    <w:rsid w:val="0036356B"/>
    <w:rsid w:val="003639EC"/>
    <w:rsid w:val="00364B4B"/>
    <w:rsid w:val="00364F41"/>
    <w:rsid w:val="00365B1D"/>
    <w:rsid w:val="003668EA"/>
    <w:rsid w:val="00367088"/>
    <w:rsid w:val="003679B1"/>
    <w:rsid w:val="00367C30"/>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C8"/>
    <w:rsid w:val="00382D89"/>
    <w:rsid w:val="003832A8"/>
    <w:rsid w:val="00383A3E"/>
    <w:rsid w:val="00383BF7"/>
    <w:rsid w:val="00383F37"/>
    <w:rsid w:val="00384259"/>
    <w:rsid w:val="003847C3"/>
    <w:rsid w:val="003848D1"/>
    <w:rsid w:val="0038521B"/>
    <w:rsid w:val="003854E4"/>
    <w:rsid w:val="00385A89"/>
    <w:rsid w:val="003866C1"/>
    <w:rsid w:val="0038670C"/>
    <w:rsid w:val="0038709B"/>
    <w:rsid w:val="00387854"/>
    <w:rsid w:val="00387EBA"/>
    <w:rsid w:val="00390503"/>
    <w:rsid w:val="0039099C"/>
    <w:rsid w:val="00390A5E"/>
    <w:rsid w:val="00391C0C"/>
    <w:rsid w:val="00392361"/>
    <w:rsid w:val="00392424"/>
    <w:rsid w:val="0039286A"/>
    <w:rsid w:val="00392C06"/>
    <w:rsid w:val="00393029"/>
    <w:rsid w:val="003933F7"/>
    <w:rsid w:val="00394A1E"/>
    <w:rsid w:val="003953DD"/>
    <w:rsid w:val="0039569B"/>
    <w:rsid w:val="003957EB"/>
    <w:rsid w:val="003958F5"/>
    <w:rsid w:val="0039599F"/>
    <w:rsid w:val="00395E04"/>
    <w:rsid w:val="003960FB"/>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778"/>
    <w:rsid w:val="003A68ED"/>
    <w:rsid w:val="003A7B2F"/>
    <w:rsid w:val="003A7C78"/>
    <w:rsid w:val="003A7D54"/>
    <w:rsid w:val="003B0516"/>
    <w:rsid w:val="003B073A"/>
    <w:rsid w:val="003B0890"/>
    <w:rsid w:val="003B1CD7"/>
    <w:rsid w:val="003B1FD2"/>
    <w:rsid w:val="003B333C"/>
    <w:rsid w:val="003B34CC"/>
    <w:rsid w:val="003B37DF"/>
    <w:rsid w:val="003B3DD4"/>
    <w:rsid w:val="003B3E02"/>
    <w:rsid w:val="003B3E70"/>
    <w:rsid w:val="003B400B"/>
    <w:rsid w:val="003B4218"/>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2DE6"/>
    <w:rsid w:val="003C38E3"/>
    <w:rsid w:val="003C3A8F"/>
    <w:rsid w:val="003C4191"/>
    <w:rsid w:val="003C42B4"/>
    <w:rsid w:val="003C45E1"/>
    <w:rsid w:val="003C4E6D"/>
    <w:rsid w:val="003C56DD"/>
    <w:rsid w:val="003C5DB7"/>
    <w:rsid w:val="003C620E"/>
    <w:rsid w:val="003C65FA"/>
    <w:rsid w:val="003C6AF0"/>
    <w:rsid w:val="003C6B7D"/>
    <w:rsid w:val="003C6C43"/>
    <w:rsid w:val="003C75F1"/>
    <w:rsid w:val="003C7A4A"/>
    <w:rsid w:val="003C7B73"/>
    <w:rsid w:val="003D1384"/>
    <w:rsid w:val="003D174C"/>
    <w:rsid w:val="003D2436"/>
    <w:rsid w:val="003D331C"/>
    <w:rsid w:val="003D35CB"/>
    <w:rsid w:val="003D3CBF"/>
    <w:rsid w:val="003D4D27"/>
    <w:rsid w:val="003D4F9E"/>
    <w:rsid w:val="003D524A"/>
    <w:rsid w:val="003D5F66"/>
    <w:rsid w:val="003D68F3"/>
    <w:rsid w:val="003D6FE8"/>
    <w:rsid w:val="003D6FFB"/>
    <w:rsid w:val="003D73BC"/>
    <w:rsid w:val="003D7C3F"/>
    <w:rsid w:val="003E0E81"/>
    <w:rsid w:val="003E120C"/>
    <w:rsid w:val="003E1AEA"/>
    <w:rsid w:val="003E2A58"/>
    <w:rsid w:val="003E30BA"/>
    <w:rsid w:val="003E325A"/>
    <w:rsid w:val="003E3309"/>
    <w:rsid w:val="003E3E18"/>
    <w:rsid w:val="003E3ED7"/>
    <w:rsid w:val="003E4247"/>
    <w:rsid w:val="003E51B5"/>
    <w:rsid w:val="003E5247"/>
    <w:rsid w:val="003E56DD"/>
    <w:rsid w:val="003E57CB"/>
    <w:rsid w:val="003E60E3"/>
    <w:rsid w:val="003E61BA"/>
    <w:rsid w:val="003E677F"/>
    <w:rsid w:val="003E6BE4"/>
    <w:rsid w:val="003E706C"/>
    <w:rsid w:val="003E729E"/>
    <w:rsid w:val="003E7312"/>
    <w:rsid w:val="003E772D"/>
    <w:rsid w:val="003E79F7"/>
    <w:rsid w:val="003F002A"/>
    <w:rsid w:val="003F03B3"/>
    <w:rsid w:val="003F04F9"/>
    <w:rsid w:val="003F0D8B"/>
    <w:rsid w:val="003F1D75"/>
    <w:rsid w:val="003F227E"/>
    <w:rsid w:val="003F2756"/>
    <w:rsid w:val="003F27DE"/>
    <w:rsid w:val="003F27F0"/>
    <w:rsid w:val="003F28A1"/>
    <w:rsid w:val="003F37AF"/>
    <w:rsid w:val="003F3B00"/>
    <w:rsid w:val="003F410C"/>
    <w:rsid w:val="003F4944"/>
    <w:rsid w:val="003F5237"/>
    <w:rsid w:val="003F536F"/>
    <w:rsid w:val="003F5E82"/>
    <w:rsid w:val="003F5F84"/>
    <w:rsid w:val="003F6323"/>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42E9"/>
    <w:rsid w:val="0040539B"/>
    <w:rsid w:val="00405756"/>
    <w:rsid w:val="00405766"/>
    <w:rsid w:val="00405C7E"/>
    <w:rsid w:val="00405D27"/>
    <w:rsid w:val="0040662D"/>
    <w:rsid w:val="0040741E"/>
    <w:rsid w:val="00407547"/>
    <w:rsid w:val="004079E1"/>
    <w:rsid w:val="00407CB0"/>
    <w:rsid w:val="00410259"/>
    <w:rsid w:val="0041038C"/>
    <w:rsid w:val="0041062F"/>
    <w:rsid w:val="00410BC4"/>
    <w:rsid w:val="00410FB1"/>
    <w:rsid w:val="00411EB4"/>
    <w:rsid w:val="00412BB6"/>
    <w:rsid w:val="00412FF7"/>
    <w:rsid w:val="0041434C"/>
    <w:rsid w:val="004145C0"/>
    <w:rsid w:val="0041481F"/>
    <w:rsid w:val="00415DBA"/>
    <w:rsid w:val="004167F2"/>
    <w:rsid w:val="00416955"/>
    <w:rsid w:val="00416D1A"/>
    <w:rsid w:val="00417415"/>
    <w:rsid w:val="00420036"/>
    <w:rsid w:val="004200FC"/>
    <w:rsid w:val="00420ECF"/>
    <w:rsid w:val="0042108D"/>
    <w:rsid w:val="004212F1"/>
    <w:rsid w:val="00421EE3"/>
    <w:rsid w:val="00422A84"/>
    <w:rsid w:val="00423740"/>
    <w:rsid w:val="00423883"/>
    <w:rsid w:val="00424074"/>
    <w:rsid w:val="00424869"/>
    <w:rsid w:val="00424CA8"/>
    <w:rsid w:val="00424DB3"/>
    <w:rsid w:val="00425147"/>
    <w:rsid w:val="0042556B"/>
    <w:rsid w:val="00425658"/>
    <w:rsid w:val="004256F5"/>
    <w:rsid w:val="00425B45"/>
    <w:rsid w:val="00426A6C"/>
    <w:rsid w:val="00426AF7"/>
    <w:rsid w:val="00426E1C"/>
    <w:rsid w:val="00426E1D"/>
    <w:rsid w:val="0042783A"/>
    <w:rsid w:val="00430F0A"/>
    <w:rsid w:val="004312BB"/>
    <w:rsid w:val="00431820"/>
    <w:rsid w:val="004319DC"/>
    <w:rsid w:val="00431B49"/>
    <w:rsid w:val="00431D3D"/>
    <w:rsid w:val="00432025"/>
    <w:rsid w:val="004324BF"/>
    <w:rsid w:val="00432679"/>
    <w:rsid w:val="004327CA"/>
    <w:rsid w:val="00433253"/>
    <w:rsid w:val="00433AA1"/>
    <w:rsid w:val="00433B24"/>
    <w:rsid w:val="0043450E"/>
    <w:rsid w:val="004346FA"/>
    <w:rsid w:val="004347CA"/>
    <w:rsid w:val="004351E1"/>
    <w:rsid w:val="0043634C"/>
    <w:rsid w:val="00436BC1"/>
    <w:rsid w:val="00436BE9"/>
    <w:rsid w:val="00436E1F"/>
    <w:rsid w:val="004370F7"/>
    <w:rsid w:val="00437D96"/>
    <w:rsid w:val="00437E8A"/>
    <w:rsid w:val="00440478"/>
    <w:rsid w:val="00440858"/>
    <w:rsid w:val="0044158C"/>
    <w:rsid w:val="0044163F"/>
    <w:rsid w:val="00441B66"/>
    <w:rsid w:val="00441E20"/>
    <w:rsid w:val="0044202C"/>
    <w:rsid w:val="00442435"/>
    <w:rsid w:val="0044293C"/>
    <w:rsid w:val="00443308"/>
    <w:rsid w:val="00443F2D"/>
    <w:rsid w:val="00444243"/>
    <w:rsid w:val="004447CA"/>
    <w:rsid w:val="00444AA9"/>
    <w:rsid w:val="00444E7A"/>
    <w:rsid w:val="0044519D"/>
    <w:rsid w:val="00445686"/>
    <w:rsid w:val="00445B21"/>
    <w:rsid w:val="0044602D"/>
    <w:rsid w:val="004462EE"/>
    <w:rsid w:val="00446C01"/>
    <w:rsid w:val="00446DD4"/>
    <w:rsid w:val="00446F52"/>
    <w:rsid w:val="00447AFF"/>
    <w:rsid w:val="00447F84"/>
    <w:rsid w:val="00450757"/>
    <w:rsid w:val="00450A37"/>
    <w:rsid w:val="00451A5D"/>
    <w:rsid w:val="00451AD0"/>
    <w:rsid w:val="00451FF5"/>
    <w:rsid w:val="00452678"/>
    <w:rsid w:val="00452BAD"/>
    <w:rsid w:val="0045315B"/>
    <w:rsid w:val="00453183"/>
    <w:rsid w:val="004548F1"/>
    <w:rsid w:val="00454FE7"/>
    <w:rsid w:val="004554CB"/>
    <w:rsid w:val="00455777"/>
    <w:rsid w:val="00455C81"/>
    <w:rsid w:val="00455EB7"/>
    <w:rsid w:val="004562E3"/>
    <w:rsid w:val="00456E0D"/>
    <w:rsid w:val="00457952"/>
    <w:rsid w:val="00457C4F"/>
    <w:rsid w:val="00457D12"/>
    <w:rsid w:val="00460430"/>
    <w:rsid w:val="004619F8"/>
    <w:rsid w:val="00461B63"/>
    <w:rsid w:val="00462012"/>
    <w:rsid w:val="00462D33"/>
    <w:rsid w:val="00463064"/>
    <w:rsid w:val="00463085"/>
    <w:rsid w:val="00463289"/>
    <w:rsid w:val="0046400D"/>
    <w:rsid w:val="004640BD"/>
    <w:rsid w:val="0046486E"/>
    <w:rsid w:val="00465223"/>
    <w:rsid w:val="00465488"/>
    <w:rsid w:val="00467C6C"/>
    <w:rsid w:val="00467CA9"/>
    <w:rsid w:val="00470314"/>
    <w:rsid w:val="00470440"/>
    <w:rsid w:val="004707B7"/>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1A09"/>
    <w:rsid w:val="00481CD6"/>
    <w:rsid w:val="004821D7"/>
    <w:rsid w:val="0048234A"/>
    <w:rsid w:val="004828D5"/>
    <w:rsid w:val="00483E28"/>
    <w:rsid w:val="00483E4B"/>
    <w:rsid w:val="004842C4"/>
    <w:rsid w:val="00484969"/>
    <w:rsid w:val="00484A63"/>
    <w:rsid w:val="004855ED"/>
    <w:rsid w:val="00485B4B"/>
    <w:rsid w:val="00486459"/>
    <w:rsid w:val="0048682F"/>
    <w:rsid w:val="00487088"/>
    <w:rsid w:val="0048741C"/>
    <w:rsid w:val="00487608"/>
    <w:rsid w:val="0048797F"/>
    <w:rsid w:val="004902C3"/>
    <w:rsid w:val="004902D5"/>
    <w:rsid w:val="0049096B"/>
    <w:rsid w:val="0049107C"/>
    <w:rsid w:val="004919C6"/>
    <w:rsid w:val="00491BDD"/>
    <w:rsid w:val="004927D7"/>
    <w:rsid w:val="00492EBF"/>
    <w:rsid w:val="00493A25"/>
    <w:rsid w:val="004940D8"/>
    <w:rsid w:val="00494476"/>
    <w:rsid w:val="004945A3"/>
    <w:rsid w:val="00494C4D"/>
    <w:rsid w:val="00494C8D"/>
    <w:rsid w:val="00495004"/>
    <w:rsid w:val="00496800"/>
    <w:rsid w:val="0049736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3662"/>
    <w:rsid w:val="004A4122"/>
    <w:rsid w:val="004A5078"/>
    <w:rsid w:val="004A5136"/>
    <w:rsid w:val="004A5470"/>
    <w:rsid w:val="004A5B03"/>
    <w:rsid w:val="004A5D13"/>
    <w:rsid w:val="004A5E81"/>
    <w:rsid w:val="004A69C5"/>
    <w:rsid w:val="004B0227"/>
    <w:rsid w:val="004B0476"/>
    <w:rsid w:val="004B1088"/>
    <w:rsid w:val="004B18B5"/>
    <w:rsid w:val="004B1EC0"/>
    <w:rsid w:val="004B2458"/>
    <w:rsid w:val="004B372E"/>
    <w:rsid w:val="004B4001"/>
    <w:rsid w:val="004B45A5"/>
    <w:rsid w:val="004B4BD2"/>
    <w:rsid w:val="004B54AF"/>
    <w:rsid w:val="004B586F"/>
    <w:rsid w:val="004B617B"/>
    <w:rsid w:val="004B65BF"/>
    <w:rsid w:val="004B65DD"/>
    <w:rsid w:val="004B682D"/>
    <w:rsid w:val="004B7911"/>
    <w:rsid w:val="004B7D28"/>
    <w:rsid w:val="004C0622"/>
    <w:rsid w:val="004C15F7"/>
    <w:rsid w:val="004C16DC"/>
    <w:rsid w:val="004C1836"/>
    <w:rsid w:val="004C19D4"/>
    <w:rsid w:val="004C1C0F"/>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2EC"/>
    <w:rsid w:val="004D13A0"/>
    <w:rsid w:val="004D19F5"/>
    <w:rsid w:val="004D1DC8"/>
    <w:rsid w:val="004D2FFF"/>
    <w:rsid w:val="004D31C4"/>
    <w:rsid w:val="004D3933"/>
    <w:rsid w:val="004D3F7B"/>
    <w:rsid w:val="004D4D53"/>
    <w:rsid w:val="004D5C4A"/>
    <w:rsid w:val="004D5F2D"/>
    <w:rsid w:val="004D634D"/>
    <w:rsid w:val="004D6BDF"/>
    <w:rsid w:val="004D724C"/>
    <w:rsid w:val="004D7648"/>
    <w:rsid w:val="004D7D17"/>
    <w:rsid w:val="004D7F5B"/>
    <w:rsid w:val="004E0492"/>
    <w:rsid w:val="004E2D96"/>
    <w:rsid w:val="004E3021"/>
    <w:rsid w:val="004E35A3"/>
    <w:rsid w:val="004E4733"/>
    <w:rsid w:val="004E49E7"/>
    <w:rsid w:val="004E54DA"/>
    <w:rsid w:val="004E59DD"/>
    <w:rsid w:val="004E65D5"/>
    <w:rsid w:val="004E6A11"/>
    <w:rsid w:val="004E7742"/>
    <w:rsid w:val="004E7C99"/>
    <w:rsid w:val="004E7F56"/>
    <w:rsid w:val="004F268A"/>
    <w:rsid w:val="004F293A"/>
    <w:rsid w:val="004F2C91"/>
    <w:rsid w:val="004F2E14"/>
    <w:rsid w:val="004F375B"/>
    <w:rsid w:val="004F46A2"/>
    <w:rsid w:val="004F4C9F"/>
    <w:rsid w:val="004F5630"/>
    <w:rsid w:val="004F57D6"/>
    <w:rsid w:val="004F5F1D"/>
    <w:rsid w:val="004F6032"/>
    <w:rsid w:val="004F6C81"/>
    <w:rsid w:val="004F6FC6"/>
    <w:rsid w:val="004F746D"/>
    <w:rsid w:val="004F74C5"/>
    <w:rsid w:val="004F7AED"/>
    <w:rsid w:val="0050054B"/>
    <w:rsid w:val="00500972"/>
    <w:rsid w:val="005016AB"/>
    <w:rsid w:val="0050171A"/>
    <w:rsid w:val="00501E86"/>
    <w:rsid w:val="00502032"/>
    <w:rsid w:val="00502A56"/>
    <w:rsid w:val="00502A5A"/>
    <w:rsid w:val="00503136"/>
    <w:rsid w:val="0050328F"/>
    <w:rsid w:val="0050332D"/>
    <w:rsid w:val="005036CA"/>
    <w:rsid w:val="00503A29"/>
    <w:rsid w:val="00503C6C"/>
    <w:rsid w:val="00504E90"/>
    <w:rsid w:val="00504F65"/>
    <w:rsid w:val="00504FD4"/>
    <w:rsid w:val="00505A53"/>
    <w:rsid w:val="00505A97"/>
    <w:rsid w:val="00506277"/>
    <w:rsid w:val="0050651C"/>
    <w:rsid w:val="00506E61"/>
    <w:rsid w:val="005108EF"/>
    <w:rsid w:val="00511044"/>
    <w:rsid w:val="005114D1"/>
    <w:rsid w:val="00511634"/>
    <w:rsid w:val="005125E2"/>
    <w:rsid w:val="00513D04"/>
    <w:rsid w:val="00513F1A"/>
    <w:rsid w:val="00514BB2"/>
    <w:rsid w:val="0051518A"/>
    <w:rsid w:val="0051529E"/>
    <w:rsid w:val="0051538D"/>
    <w:rsid w:val="00515729"/>
    <w:rsid w:val="005160FE"/>
    <w:rsid w:val="00516932"/>
    <w:rsid w:val="005174E0"/>
    <w:rsid w:val="00517AE4"/>
    <w:rsid w:val="005205F9"/>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E"/>
    <w:rsid w:val="00525170"/>
    <w:rsid w:val="00525879"/>
    <w:rsid w:val="00525901"/>
    <w:rsid w:val="005259B3"/>
    <w:rsid w:val="00525C47"/>
    <w:rsid w:val="0052626D"/>
    <w:rsid w:val="005266B7"/>
    <w:rsid w:val="005268E7"/>
    <w:rsid w:val="005269EF"/>
    <w:rsid w:val="00526A81"/>
    <w:rsid w:val="00526F65"/>
    <w:rsid w:val="00527679"/>
    <w:rsid w:val="00527713"/>
    <w:rsid w:val="00527CDF"/>
    <w:rsid w:val="00530492"/>
    <w:rsid w:val="005306B5"/>
    <w:rsid w:val="00530825"/>
    <w:rsid w:val="005308B6"/>
    <w:rsid w:val="00530A52"/>
    <w:rsid w:val="005317D2"/>
    <w:rsid w:val="00531A47"/>
    <w:rsid w:val="00532117"/>
    <w:rsid w:val="005321ED"/>
    <w:rsid w:val="005322E7"/>
    <w:rsid w:val="00532329"/>
    <w:rsid w:val="0053258B"/>
    <w:rsid w:val="00532687"/>
    <w:rsid w:val="00532C27"/>
    <w:rsid w:val="00533255"/>
    <w:rsid w:val="005333DE"/>
    <w:rsid w:val="005333E5"/>
    <w:rsid w:val="00533B88"/>
    <w:rsid w:val="00533DB8"/>
    <w:rsid w:val="00533FB6"/>
    <w:rsid w:val="00534317"/>
    <w:rsid w:val="00534572"/>
    <w:rsid w:val="005345E8"/>
    <w:rsid w:val="00535137"/>
    <w:rsid w:val="005352CE"/>
    <w:rsid w:val="00535358"/>
    <w:rsid w:val="005353CE"/>
    <w:rsid w:val="00535470"/>
    <w:rsid w:val="0053576C"/>
    <w:rsid w:val="00535C81"/>
    <w:rsid w:val="0053603D"/>
    <w:rsid w:val="005361C2"/>
    <w:rsid w:val="00536497"/>
    <w:rsid w:val="005368A0"/>
    <w:rsid w:val="00536AAC"/>
    <w:rsid w:val="0053785C"/>
    <w:rsid w:val="00537970"/>
    <w:rsid w:val="00537BE5"/>
    <w:rsid w:val="005400E2"/>
    <w:rsid w:val="005404C1"/>
    <w:rsid w:val="00540D3C"/>
    <w:rsid w:val="0054109E"/>
    <w:rsid w:val="005416D7"/>
    <w:rsid w:val="00541B5D"/>
    <w:rsid w:val="00542109"/>
    <w:rsid w:val="005424EA"/>
    <w:rsid w:val="0054250C"/>
    <w:rsid w:val="00542800"/>
    <w:rsid w:val="00543B14"/>
    <w:rsid w:val="00544802"/>
    <w:rsid w:val="00545051"/>
    <w:rsid w:val="005454FB"/>
    <w:rsid w:val="005458A4"/>
    <w:rsid w:val="005466D2"/>
    <w:rsid w:val="00546C17"/>
    <w:rsid w:val="00550233"/>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60A3"/>
    <w:rsid w:val="005562BA"/>
    <w:rsid w:val="00556B3B"/>
    <w:rsid w:val="00557211"/>
    <w:rsid w:val="005577BD"/>
    <w:rsid w:val="00557E37"/>
    <w:rsid w:val="0056071F"/>
    <w:rsid w:val="0056089D"/>
    <w:rsid w:val="005613DF"/>
    <w:rsid w:val="005620D8"/>
    <w:rsid w:val="0056269A"/>
    <w:rsid w:val="00562796"/>
    <w:rsid w:val="0056279C"/>
    <w:rsid w:val="00562C79"/>
    <w:rsid w:val="00563EF1"/>
    <w:rsid w:val="005646D2"/>
    <w:rsid w:val="005648DF"/>
    <w:rsid w:val="00564935"/>
    <w:rsid w:val="00565006"/>
    <w:rsid w:val="005656F2"/>
    <w:rsid w:val="00565DCE"/>
    <w:rsid w:val="00566511"/>
    <w:rsid w:val="00566678"/>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37EC"/>
    <w:rsid w:val="00583E0B"/>
    <w:rsid w:val="00583E99"/>
    <w:rsid w:val="005844F9"/>
    <w:rsid w:val="00584679"/>
    <w:rsid w:val="005847B7"/>
    <w:rsid w:val="00584CF1"/>
    <w:rsid w:val="0058581C"/>
    <w:rsid w:val="005865EC"/>
    <w:rsid w:val="00586A75"/>
    <w:rsid w:val="00586CD0"/>
    <w:rsid w:val="00586EA8"/>
    <w:rsid w:val="00586F7D"/>
    <w:rsid w:val="00587391"/>
    <w:rsid w:val="005875CE"/>
    <w:rsid w:val="00587852"/>
    <w:rsid w:val="0059026B"/>
    <w:rsid w:val="00590DB4"/>
    <w:rsid w:val="005920FF"/>
    <w:rsid w:val="005922B0"/>
    <w:rsid w:val="00592EF4"/>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4C4"/>
    <w:rsid w:val="005A75A0"/>
    <w:rsid w:val="005A75A1"/>
    <w:rsid w:val="005A7B4F"/>
    <w:rsid w:val="005B00DE"/>
    <w:rsid w:val="005B0BF7"/>
    <w:rsid w:val="005B0E4F"/>
    <w:rsid w:val="005B0F8E"/>
    <w:rsid w:val="005B1A8A"/>
    <w:rsid w:val="005B1D4E"/>
    <w:rsid w:val="005B1E38"/>
    <w:rsid w:val="005B3379"/>
    <w:rsid w:val="005B3C8F"/>
    <w:rsid w:val="005B47C8"/>
    <w:rsid w:val="005B5486"/>
    <w:rsid w:val="005B5533"/>
    <w:rsid w:val="005B59E9"/>
    <w:rsid w:val="005B5F99"/>
    <w:rsid w:val="005B748C"/>
    <w:rsid w:val="005B7572"/>
    <w:rsid w:val="005B7C84"/>
    <w:rsid w:val="005C0230"/>
    <w:rsid w:val="005C09D4"/>
    <w:rsid w:val="005C0B70"/>
    <w:rsid w:val="005C1267"/>
    <w:rsid w:val="005C156F"/>
    <w:rsid w:val="005C1D10"/>
    <w:rsid w:val="005C25AC"/>
    <w:rsid w:val="005C2F25"/>
    <w:rsid w:val="005C30DC"/>
    <w:rsid w:val="005C368E"/>
    <w:rsid w:val="005C3831"/>
    <w:rsid w:val="005C42A0"/>
    <w:rsid w:val="005C4556"/>
    <w:rsid w:val="005C5232"/>
    <w:rsid w:val="005C634F"/>
    <w:rsid w:val="005C6435"/>
    <w:rsid w:val="005C6464"/>
    <w:rsid w:val="005C727D"/>
    <w:rsid w:val="005C736A"/>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5088"/>
    <w:rsid w:val="005E5821"/>
    <w:rsid w:val="005E61DF"/>
    <w:rsid w:val="005E659D"/>
    <w:rsid w:val="005E6F45"/>
    <w:rsid w:val="005E74EA"/>
    <w:rsid w:val="005E7A7F"/>
    <w:rsid w:val="005F0334"/>
    <w:rsid w:val="005F0C3A"/>
    <w:rsid w:val="005F13DA"/>
    <w:rsid w:val="005F1A76"/>
    <w:rsid w:val="005F1D6A"/>
    <w:rsid w:val="005F2633"/>
    <w:rsid w:val="005F2D51"/>
    <w:rsid w:val="005F340A"/>
    <w:rsid w:val="005F344E"/>
    <w:rsid w:val="005F3A50"/>
    <w:rsid w:val="005F3E18"/>
    <w:rsid w:val="005F4510"/>
    <w:rsid w:val="005F57F8"/>
    <w:rsid w:val="005F61FE"/>
    <w:rsid w:val="005F67D9"/>
    <w:rsid w:val="005F6A4F"/>
    <w:rsid w:val="005F7515"/>
    <w:rsid w:val="005F770C"/>
    <w:rsid w:val="006001D5"/>
    <w:rsid w:val="006009C5"/>
    <w:rsid w:val="00600B7C"/>
    <w:rsid w:val="00600BFA"/>
    <w:rsid w:val="00600F63"/>
    <w:rsid w:val="00601715"/>
    <w:rsid w:val="00601790"/>
    <w:rsid w:val="00601B36"/>
    <w:rsid w:val="00601D67"/>
    <w:rsid w:val="006022AE"/>
    <w:rsid w:val="00602621"/>
    <w:rsid w:val="006029E8"/>
    <w:rsid w:val="00602D98"/>
    <w:rsid w:val="0060368B"/>
    <w:rsid w:val="00603BA8"/>
    <w:rsid w:val="00604219"/>
    <w:rsid w:val="0060534A"/>
    <w:rsid w:val="00605618"/>
    <w:rsid w:val="006056BB"/>
    <w:rsid w:val="0060599C"/>
    <w:rsid w:val="00605CEB"/>
    <w:rsid w:val="00605DDF"/>
    <w:rsid w:val="0060627B"/>
    <w:rsid w:val="00607018"/>
    <w:rsid w:val="0060754A"/>
    <w:rsid w:val="0060768F"/>
    <w:rsid w:val="00607D11"/>
    <w:rsid w:val="00607D24"/>
    <w:rsid w:val="006114EF"/>
    <w:rsid w:val="006115CC"/>
    <w:rsid w:val="006116C9"/>
    <w:rsid w:val="00611AA7"/>
    <w:rsid w:val="00612729"/>
    <w:rsid w:val="006130EE"/>
    <w:rsid w:val="00613A7A"/>
    <w:rsid w:val="00613E49"/>
    <w:rsid w:val="006140A2"/>
    <w:rsid w:val="006142BA"/>
    <w:rsid w:val="006158EF"/>
    <w:rsid w:val="00616ECE"/>
    <w:rsid w:val="00617B48"/>
    <w:rsid w:val="006205EC"/>
    <w:rsid w:val="00621EF9"/>
    <w:rsid w:val="00622072"/>
    <w:rsid w:val="00622A5F"/>
    <w:rsid w:val="0062318C"/>
    <w:rsid w:val="00623F20"/>
    <w:rsid w:val="00624DE8"/>
    <w:rsid w:val="00624EDA"/>
    <w:rsid w:val="00625340"/>
    <w:rsid w:val="00625C33"/>
    <w:rsid w:val="0062620D"/>
    <w:rsid w:val="006262E1"/>
    <w:rsid w:val="00626597"/>
    <w:rsid w:val="00627BAE"/>
    <w:rsid w:val="00630254"/>
    <w:rsid w:val="0063242C"/>
    <w:rsid w:val="00632B0E"/>
    <w:rsid w:val="00632DFC"/>
    <w:rsid w:val="00633345"/>
    <w:rsid w:val="00634516"/>
    <w:rsid w:val="00634658"/>
    <w:rsid w:val="0063475D"/>
    <w:rsid w:val="00634FF2"/>
    <w:rsid w:val="006352BC"/>
    <w:rsid w:val="006353CF"/>
    <w:rsid w:val="00635691"/>
    <w:rsid w:val="00635987"/>
    <w:rsid w:val="006363A1"/>
    <w:rsid w:val="00636B50"/>
    <w:rsid w:val="00636BF0"/>
    <w:rsid w:val="006370F5"/>
    <w:rsid w:val="006372FE"/>
    <w:rsid w:val="00640A69"/>
    <w:rsid w:val="00641507"/>
    <w:rsid w:val="00641571"/>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3C1"/>
    <w:rsid w:val="00650504"/>
    <w:rsid w:val="00650544"/>
    <w:rsid w:val="006510DF"/>
    <w:rsid w:val="00651396"/>
    <w:rsid w:val="00651FE2"/>
    <w:rsid w:val="0065200E"/>
    <w:rsid w:val="006531CD"/>
    <w:rsid w:val="0065381A"/>
    <w:rsid w:val="00653CAD"/>
    <w:rsid w:val="00653D22"/>
    <w:rsid w:val="0065476A"/>
    <w:rsid w:val="00654F17"/>
    <w:rsid w:val="0065548E"/>
    <w:rsid w:val="00655DC3"/>
    <w:rsid w:val="006563B5"/>
    <w:rsid w:val="006573DD"/>
    <w:rsid w:val="00657558"/>
    <w:rsid w:val="0065756C"/>
    <w:rsid w:val="00657871"/>
    <w:rsid w:val="00661A54"/>
    <w:rsid w:val="00662118"/>
    <w:rsid w:val="00662296"/>
    <w:rsid w:val="0066343A"/>
    <w:rsid w:val="0066534B"/>
    <w:rsid w:val="006657EC"/>
    <w:rsid w:val="00665BA2"/>
    <w:rsid w:val="006660F3"/>
    <w:rsid w:val="00666137"/>
    <w:rsid w:val="00666A75"/>
    <w:rsid w:val="00666E8F"/>
    <w:rsid w:val="0066716F"/>
    <w:rsid w:val="006675A2"/>
    <w:rsid w:val="00667F64"/>
    <w:rsid w:val="006700E2"/>
    <w:rsid w:val="0067068F"/>
    <w:rsid w:val="006708D4"/>
    <w:rsid w:val="0067166F"/>
    <w:rsid w:val="00671CEF"/>
    <w:rsid w:val="006720EC"/>
    <w:rsid w:val="00672A68"/>
    <w:rsid w:val="00672CF4"/>
    <w:rsid w:val="00672FA2"/>
    <w:rsid w:val="00673BC4"/>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64B"/>
    <w:rsid w:val="00680BE2"/>
    <w:rsid w:val="00680C0D"/>
    <w:rsid w:val="006813C6"/>
    <w:rsid w:val="006814C7"/>
    <w:rsid w:val="006828DF"/>
    <w:rsid w:val="00682E0B"/>
    <w:rsid w:val="006839DC"/>
    <w:rsid w:val="00683F07"/>
    <w:rsid w:val="006852A7"/>
    <w:rsid w:val="00686956"/>
    <w:rsid w:val="00687775"/>
    <w:rsid w:val="006903A6"/>
    <w:rsid w:val="00691541"/>
    <w:rsid w:val="00691552"/>
    <w:rsid w:val="006926DB"/>
    <w:rsid w:val="006927A5"/>
    <w:rsid w:val="00692C64"/>
    <w:rsid w:val="00692DE5"/>
    <w:rsid w:val="0069327B"/>
    <w:rsid w:val="00693B89"/>
    <w:rsid w:val="00693EC4"/>
    <w:rsid w:val="00694183"/>
    <w:rsid w:val="00694749"/>
    <w:rsid w:val="00695114"/>
    <w:rsid w:val="006953EF"/>
    <w:rsid w:val="006957D6"/>
    <w:rsid w:val="00696477"/>
    <w:rsid w:val="006965F1"/>
    <w:rsid w:val="00696C52"/>
    <w:rsid w:val="0069747A"/>
    <w:rsid w:val="00697B94"/>
    <w:rsid w:val="006A02A3"/>
    <w:rsid w:val="006A06A7"/>
    <w:rsid w:val="006A08E9"/>
    <w:rsid w:val="006A1052"/>
    <w:rsid w:val="006A1199"/>
    <w:rsid w:val="006A13E2"/>
    <w:rsid w:val="006A2002"/>
    <w:rsid w:val="006A21F2"/>
    <w:rsid w:val="006A2793"/>
    <w:rsid w:val="006A298F"/>
    <w:rsid w:val="006A2D38"/>
    <w:rsid w:val="006A2F3E"/>
    <w:rsid w:val="006A490E"/>
    <w:rsid w:val="006A4C9F"/>
    <w:rsid w:val="006A4CD4"/>
    <w:rsid w:val="006A4F96"/>
    <w:rsid w:val="006A5165"/>
    <w:rsid w:val="006A5326"/>
    <w:rsid w:val="006A53C9"/>
    <w:rsid w:val="006A551B"/>
    <w:rsid w:val="006A61BC"/>
    <w:rsid w:val="006A6578"/>
    <w:rsid w:val="006A72E8"/>
    <w:rsid w:val="006A7ECD"/>
    <w:rsid w:val="006A7F48"/>
    <w:rsid w:val="006B0381"/>
    <w:rsid w:val="006B18DB"/>
    <w:rsid w:val="006B1BD5"/>
    <w:rsid w:val="006B23F4"/>
    <w:rsid w:val="006B24DD"/>
    <w:rsid w:val="006B29C4"/>
    <w:rsid w:val="006B2B6C"/>
    <w:rsid w:val="006B2EC5"/>
    <w:rsid w:val="006B2F12"/>
    <w:rsid w:val="006B2F5E"/>
    <w:rsid w:val="006B325B"/>
    <w:rsid w:val="006B3312"/>
    <w:rsid w:val="006B35FE"/>
    <w:rsid w:val="006B39AD"/>
    <w:rsid w:val="006B3F81"/>
    <w:rsid w:val="006B402B"/>
    <w:rsid w:val="006B5515"/>
    <w:rsid w:val="006B5E06"/>
    <w:rsid w:val="006B5E1C"/>
    <w:rsid w:val="006B664C"/>
    <w:rsid w:val="006B77C1"/>
    <w:rsid w:val="006B7A56"/>
    <w:rsid w:val="006B7AB8"/>
    <w:rsid w:val="006B7E5C"/>
    <w:rsid w:val="006C07D9"/>
    <w:rsid w:val="006C175F"/>
    <w:rsid w:val="006C1CB0"/>
    <w:rsid w:val="006C26E6"/>
    <w:rsid w:val="006C275A"/>
    <w:rsid w:val="006C2B63"/>
    <w:rsid w:val="006C2DE9"/>
    <w:rsid w:val="006C303F"/>
    <w:rsid w:val="006C342C"/>
    <w:rsid w:val="006C44AA"/>
    <w:rsid w:val="006C4864"/>
    <w:rsid w:val="006C4A9F"/>
    <w:rsid w:val="006C4B11"/>
    <w:rsid w:val="006C4B23"/>
    <w:rsid w:val="006C56B4"/>
    <w:rsid w:val="006C6A78"/>
    <w:rsid w:val="006C7696"/>
    <w:rsid w:val="006C7AFF"/>
    <w:rsid w:val="006D021F"/>
    <w:rsid w:val="006D0292"/>
    <w:rsid w:val="006D0523"/>
    <w:rsid w:val="006D0535"/>
    <w:rsid w:val="006D055F"/>
    <w:rsid w:val="006D07F6"/>
    <w:rsid w:val="006D1B76"/>
    <w:rsid w:val="006D22D3"/>
    <w:rsid w:val="006D234A"/>
    <w:rsid w:val="006D244F"/>
    <w:rsid w:val="006D2A1A"/>
    <w:rsid w:val="006D2E3D"/>
    <w:rsid w:val="006D2FAE"/>
    <w:rsid w:val="006D395E"/>
    <w:rsid w:val="006D401F"/>
    <w:rsid w:val="006D4294"/>
    <w:rsid w:val="006D4323"/>
    <w:rsid w:val="006D4555"/>
    <w:rsid w:val="006D4878"/>
    <w:rsid w:val="006D4E48"/>
    <w:rsid w:val="006D4E95"/>
    <w:rsid w:val="006D55B1"/>
    <w:rsid w:val="006D5EC5"/>
    <w:rsid w:val="006D6215"/>
    <w:rsid w:val="006D662E"/>
    <w:rsid w:val="006D68B2"/>
    <w:rsid w:val="006D70A3"/>
    <w:rsid w:val="006D7BA8"/>
    <w:rsid w:val="006D7F69"/>
    <w:rsid w:val="006E0004"/>
    <w:rsid w:val="006E030A"/>
    <w:rsid w:val="006E0B38"/>
    <w:rsid w:val="006E0D40"/>
    <w:rsid w:val="006E153C"/>
    <w:rsid w:val="006E2321"/>
    <w:rsid w:val="006E34E1"/>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47C"/>
    <w:rsid w:val="006F786B"/>
    <w:rsid w:val="006F7C92"/>
    <w:rsid w:val="00700007"/>
    <w:rsid w:val="00700212"/>
    <w:rsid w:val="0070064F"/>
    <w:rsid w:val="0070108B"/>
    <w:rsid w:val="0070304E"/>
    <w:rsid w:val="00703258"/>
    <w:rsid w:val="00703C89"/>
    <w:rsid w:val="00703E37"/>
    <w:rsid w:val="00704070"/>
    <w:rsid w:val="007040B8"/>
    <w:rsid w:val="00704990"/>
    <w:rsid w:val="00705604"/>
    <w:rsid w:val="007059F6"/>
    <w:rsid w:val="00705E14"/>
    <w:rsid w:val="00706089"/>
    <w:rsid w:val="00706DFB"/>
    <w:rsid w:val="00707235"/>
    <w:rsid w:val="007073BF"/>
    <w:rsid w:val="00707891"/>
    <w:rsid w:val="00707BC4"/>
    <w:rsid w:val="00710147"/>
    <w:rsid w:val="00710300"/>
    <w:rsid w:val="0071080C"/>
    <w:rsid w:val="007109E2"/>
    <w:rsid w:val="00710F3B"/>
    <w:rsid w:val="0071112C"/>
    <w:rsid w:val="00711741"/>
    <w:rsid w:val="00711B0B"/>
    <w:rsid w:val="007124EC"/>
    <w:rsid w:val="00712666"/>
    <w:rsid w:val="00712E80"/>
    <w:rsid w:val="007130A2"/>
    <w:rsid w:val="007137CB"/>
    <w:rsid w:val="007138E2"/>
    <w:rsid w:val="00713971"/>
    <w:rsid w:val="00713FAC"/>
    <w:rsid w:val="00713FF8"/>
    <w:rsid w:val="00714106"/>
    <w:rsid w:val="0071460D"/>
    <w:rsid w:val="00714AA4"/>
    <w:rsid w:val="007156A5"/>
    <w:rsid w:val="00715DE5"/>
    <w:rsid w:val="00716FBB"/>
    <w:rsid w:val="00717BAD"/>
    <w:rsid w:val="00717C85"/>
    <w:rsid w:val="00720402"/>
    <w:rsid w:val="00720D84"/>
    <w:rsid w:val="00720F1D"/>
    <w:rsid w:val="00721268"/>
    <w:rsid w:val="007218A6"/>
    <w:rsid w:val="00723BE4"/>
    <w:rsid w:val="007240D9"/>
    <w:rsid w:val="00724E64"/>
    <w:rsid w:val="00724FEB"/>
    <w:rsid w:val="00725132"/>
    <w:rsid w:val="00725FCF"/>
    <w:rsid w:val="007261D7"/>
    <w:rsid w:val="00727B99"/>
    <w:rsid w:val="00727CD5"/>
    <w:rsid w:val="00727D47"/>
    <w:rsid w:val="00731370"/>
    <w:rsid w:val="0073164A"/>
    <w:rsid w:val="007317D8"/>
    <w:rsid w:val="0073294A"/>
    <w:rsid w:val="00732B1E"/>
    <w:rsid w:val="00732CFD"/>
    <w:rsid w:val="00732F08"/>
    <w:rsid w:val="00733BD5"/>
    <w:rsid w:val="007341A2"/>
    <w:rsid w:val="00734665"/>
    <w:rsid w:val="007348A2"/>
    <w:rsid w:val="00734A64"/>
    <w:rsid w:val="00735693"/>
    <w:rsid w:val="00735C84"/>
    <w:rsid w:val="00736287"/>
    <w:rsid w:val="007362C5"/>
    <w:rsid w:val="00736304"/>
    <w:rsid w:val="007369AC"/>
    <w:rsid w:val="00736F35"/>
    <w:rsid w:val="00737A6C"/>
    <w:rsid w:val="00737C4C"/>
    <w:rsid w:val="007401B3"/>
    <w:rsid w:val="00740778"/>
    <w:rsid w:val="00740C90"/>
    <w:rsid w:val="00741B28"/>
    <w:rsid w:val="00743BEF"/>
    <w:rsid w:val="00743E84"/>
    <w:rsid w:val="00744107"/>
    <w:rsid w:val="00745E51"/>
    <w:rsid w:val="0074686B"/>
    <w:rsid w:val="00746D1D"/>
    <w:rsid w:val="00746EB4"/>
    <w:rsid w:val="007503FC"/>
    <w:rsid w:val="00750539"/>
    <w:rsid w:val="00750BC1"/>
    <w:rsid w:val="00750C60"/>
    <w:rsid w:val="007511A8"/>
    <w:rsid w:val="007532BD"/>
    <w:rsid w:val="007534E2"/>
    <w:rsid w:val="007543AC"/>
    <w:rsid w:val="00754A92"/>
    <w:rsid w:val="007550E2"/>
    <w:rsid w:val="00755C91"/>
    <w:rsid w:val="00755DA7"/>
    <w:rsid w:val="00755FF8"/>
    <w:rsid w:val="007562B2"/>
    <w:rsid w:val="0075732F"/>
    <w:rsid w:val="00760579"/>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70716"/>
    <w:rsid w:val="007709F2"/>
    <w:rsid w:val="00770A5F"/>
    <w:rsid w:val="00771301"/>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6EDB"/>
    <w:rsid w:val="00777886"/>
    <w:rsid w:val="00780569"/>
    <w:rsid w:val="00780EDC"/>
    <w:rsid w:val="00780FF0"/>
    <w:rsid w:val="00781BBB"/>
    <w:rsid w:val="00782749"/>
    <w:rsid w:val="00782AFE"/>
    <w:rsid w:val="00782D05"/>
    <w:rsid w:val="007832CD"/>
    <w:rsid w:val="00783589"/>
    <w:rsid w:val="007835E9"/>
    <w:rsid w:val="00783946"/>
    <w:rsid w:val="007857BD"/>
    <w:rsid w:val="007859A7"/>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344"/>
    <w:rsid w:val="007A0442"/>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1103"/>
    <w:rsid w:val="007B15A7"/>
    <w:rsid w:val="007B1E3A"/>
    <w:rsid w:val="007B28C1"/>
    <w:rsid w:val="007B2B71"/>
    <w:rsid w:val="007B31E8"/>
    <w:rsid w:val="007B322C"/>
    <w:rsid w:val="007B3C78"/>
    <w:rsid w:val="007B4709"/>
    <w:rsid w:val="007B4F24"/>
    <w:rsid w:val="007B4FE7"/>
    <w:rsid w:val="007B5087"/>
    <w:rsid w:val="007B5235"/>
    <w:rsid w:val="007B52D2"/>
    <w:rsid w:val="007B54F4"/>
    <w:rsid w:val="007B632D"/>
    <w:rsid w:val="007B747B"/>
    <w:rsid w:val="007B76D1"/>
    <w:rsid w:val="007C05D7"/>
    <w:rsid w:val="007C098D"/>
    <w:rsid w:val="007C116F"/>
    <w:rsid w:val="007C1444"/>
    <w:rsid w:val="007C17D0"/>
    <w:rsid w:val="007C1B83"/>
    <w:rsid w:val="007C2924"/>
    <w:rsid w:val="007C2B67"/>
    <w:rsid w:val="007C2BF4"/>
    <w:rsid w:val="007C302A"/>
    <w:rsid w:val="007C3611"/>
    <w:rsid w:val="007C375F"/>
    <w:rsid w:val="007C37AF"/>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16B3"/>
    <w:rsid w:val="007D192B"/>
    <w:rsid w:val="007D25ED"/>
    <w:rsid w:val="007D2781"/>
    <w:rsid w:val="007D28E3"/>
    <w:rsid w:val="007D4993"/>
    <w:rsid w:val="007D5197"/>
    <w:rsid w:val="007D5CAF"/>
    <w:rsid w:val="007D5F0D"/>
    <w:rsid w:val="007D66DA"/>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1D0"/>
    <w:rsid w:val="007E24D4"/>
    <w:rsid w:val="007E2EEA"/>
    <w:rsid w:val="007E3148"/>
    <w:rsid w:val="007E344B"/>
    <w:rsid w:val="007E3DE5"/>
    <w:rsid w:val="007E3F5D"/>
    <w:rsid w:val="007E4416"/>
    <w:rsid w:val="007E4500"/>
    <w:rsid w:val="007E478F"/>
    <w:rsid w:val="007E4AEE"/>
    <w:rsid w:val="007E4EFA"/>
    <w:rsid w:val="007E4F3B"/>
    <w:rsid w:val="007E5263"/>
    <w:rsid w:val="007E5653"/>
    <w:rsid w:val="007E5B8C"/>
    <w:rsid w:val="007E5C28"/>
    <w:rsid w:val="007E5FF3"/>
    <w:rsid w:val="007E6734"/>
    <w:rsid w:val="007E70F6"/>
    <w:rsid w:val="007E7490"/>
    <w:rsid w:val="007F01B1"/>
    <w:rsid w:val="007F03B5"/>
    <w:rsid w:val="007F09B1"/>
    <w:rsid w:val="007F109D"/>
    <w:rsid w:val="007F119E"/>
    <w:rsid w:val="007F120F"/>
    <w:rsid w:val="007F20AA"/>
    <w:rsid w:val="007F21D6"/>
    <w:rsid w:val="007F48DB"/>
    <w:rsid w:val="007F4AD2"/>
    <w:rsid w:val="007F54CF"/>
    <w:rsid w:val="007F573F"/>
    <w:rsid w:val="007F6697"/>
    <w:rsid w:val="007F6BD4"/>
    <w:rsid w:val="007F7308"/>
    <w:rsid w:val="0080002E"/>
    <w:rsid w:val="0080050C"/>
    <w:rsid w:val="00801A85"/>
    <w:rsid w:val="008020A5"/>
    <w:rsid w:val="00802E5F"/>
    <w:rsid w:val="00802F3B"/>
    <w:rsid w:val="00803413"/>
    <w:rsid w:val="00803962"/>
    <w:rsid w:val="00803C9B"/>
    <w:rsid w:val="00804937"/>
    <w:rsid w:val="00805D04"/>
    <w:rsid w:val="00805E4B"/>
    <w:rsid w:val="0080605B"/>
    <w:rsid w:val="00806E8F"/>
    <w:rsid w:val="00807CD3"/>
    <w:rsid w:val="008104F4"/>
    <w:rsid w:val="00810753"/>
    <w:rsid w:val="00810830"/>
    <w:rsid w:val="0081093E"/>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75B"/>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10"/>
    <w:rsid w:val="00831164"/>
    <w:rsid w:val="00831463"/>
    <w:rsid w:val="00831942"/>
    <w:rsid w:val="00831A8B"/>
    <w:rsid w:val="00831C41"/>
    <w:rsid w:val="00831E9B"/>
    <w:rsid w:val="0083241C"/>
    <w:rsid w:val="00832C5A"/>
    <w:rsid w:val="00832DE4"/>
    <w:rsid w:val="00832E7B"/>
    <w:rsid w:val="00833057"/>
    <w:rsid w:val="00833900"/>
    <w:rsid w:val="00834338"/>
    <w:rsid w:val="00834474"/>
    <w:rsid w:val="008347FD"/>
    <w:rsid w:val="00834C23"/>
    <w:rsid w:val="00835463"/>
    <w:rsid w:val="008365B1"/>
    <w:rsid w:val="008368F5"/>
    <w:rsid w:val="00836F67"/>
    <w:rsid w:val="008372A2"/>
    <w:rsid w:val="008373AA"/>
    <w:rsid w:val="008375FD"/>
    <w:rsid w:val="00837E52"/>
    <w:rsid w:val="00837FAD"/>
    <w:rsid w:val="008408CB"/>
    <w:rsid w:val="00840C72"/>
    <w:rsid w:val="008416E5"/>
    <w:rsid w:val="00841893"/>
    <w:rsid w:val="008419C6"/>
    <w:rsid w:val="008428AC"/>
    <w:rsid w:val="0084294B"/>
    <w:rsid w:val="00842D7A"/>
    <w:rsid w:val="00843197"/>
    <w:rsid w:val="008433E7"/>
    <w:rsid w:val="008438BC"/>
    <w:rsid w:val="008439F8"/>
    <w:rsid w:val="00843CF1"/>
    <w:rsid w:val="00844047"/>
    <w:rsid w:val="00844FFD"/>
    <w:rsid w:val="00846423"/>
    <w:rsid w:val="00846CD0"/>
    <w:rsid w:val="008471CA"/>
    <w:rsid w:val="00847B7C"/>
    <w:rsid w:val="00847C1C"/>
    <w:rsid w:val="008501A7"/>
    <w:rsid w:val="00850341"/>
    <w:rsid w:val="00850C45"/>
    <w:rsid w:val="00850C5A"/>
    <w:rsid w:val="00852182"/>
    <w:rsid w:val="0085253F"/>
    <w:rsid w:val="00852673"/>
    <w:rsid w:val="00852C43"/>
    <w:rsid w:val="00852C8F"/>
    <w:rsid w:val="0085310C"/>
    <w:rsid w:val="00853213"/>
    <w:rsid w:val="00853762"/>
    <w:rsid w:val="00854A22"/>
    <w:rsid w:val="00854ED4"/>
    <w:rsid w:val="00855706"/>
    <w:rsid w:val="00855DB2"/>
    <w:rsid w:val="0085686F"/>
    <w:rsid w:val="00856B94"/>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22E"/>
    <w:rsid w:val="00863E00"/>
    <w:rsid w:val="0086459C"/>
    <w:rsid w:val="00864AA2"/>
    <w:rsid w:val="008658FC"/>
    <w:rsid w:val="00865CA4"/>
    <w:rsid w:val="00865D6F"/>
    <w:rsid w:val="00866092"/>
    <w:rsid w:val="0086614E"/>
    <w:rsid w:val="00866734"/>
    <w:rsid w:val="008671A7"/>
    <w:rsid w:val="008671C8"/>
    <w:rsid w:val="00867239"/>
    <w:rsid w:val="0086737C"/>
    <w:rsid w:val="00867417"/>
    <w:rsid w:val="0086799B"/>
    <w:rsid w:val="0087017F"/>
    <w:rsid w:val="00870572"/>
    <w:rsid w:val="00870D3D"/>
    <w:rsid w:val="00871CB1"/>
    <w:rsid w:val="00871D73"/>
    <w:rsid w:val="00871EA2"/>
    <w:rsid w:val="008724DF"/>
    <w:rsid w:val="008725CF"/>
    <w:rsid w:val="008727BC"/>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3B"/>
    <w:rsid w:val="008813B1"/>
    <w:rsid w:val="00881CAC"/>
    <w:rsid w:val="00881D11"/>
    <w:rsid w:val="00882B49"/>
    <w:rsid w:val="008833F2"/>
    <w:rsid w:val="00883585"/>
    <w:rsid w:val="00883917"/>
    <w:rsid w:val="008839A6"/>
    <w:rsid w:val="00884151"/>
    <w:rsid w:val="008845B4"/>
    <w:rsid w:val="00884D35"/>
    <w:rsid w:val="008850DF"/>
    <w:rsid w:val="0088521E"/>
    <w:rsid w:val="00885483"/>
    <w:rsid w:val="008862A0"/>
    <w:rsid w:val="00886937"/>
    <w:rsid w:val="008869C8"/>
    <w:rsid w:val="00886BD8"/>
    <w:rsid w:val="008875B2"/>
    <w:rsid w:val="00887FCF"/>
    <w:rsid w:val="008900AC"/>
    <w:rsid w:val="008902C4"/>
    <w:rsid w:val="00890ED8"/>
    <w:rsid w:val="008914F5"/>
    <w:rsid w:val="0089172F"/>
    <w:rsid w:val="0089184D"/>
    <w:rsid w:val="008919F1"/>
    <w:rsid w:val="00891B38"/>
    <w:rsid w:val="008920C7"/>
    <w:rsid w:val="00892896"/>
    <w:rsid w:val="0089297E"/>
    <w:rsid w:val="00892A3F"/>
    <w:rsid w:val="00892E22"/>
    <w:rsid w:val="00893AD3"/>
    <w:rsid w:val="00893D08"/>
    <w:rsid w:val="0089438D"/>
    <w:rsid w:val="00895249"/>
    <w:rsid w:val="00895742"/>
    <w:rsid w:val="0089593E"/>
    <w:rsid w:val="00895CDF"/>
    <w:rsid w:val="00895E69"/>
    <w:rsid w:val="00896D3D"/>
    <w:rsid w:val="00896EB6"/>
    <w:rsid w:val="008979D9"/>
    <w:rsid w:val="00897BC0"/>
    <w:rsid w:val="008A00CA"/>
    <w:rsid w:val="008A0D96"/>
    <w:rsid w:val="008A0DDF"/>
    <w:rsid w:val="008A0EA3"/>
    <w:rsid w:val="008A0FB5"/>
    <w:rsid w:val="008A1D77"/>
    <w:rsid w:val="008A26DD"/>
    <w:rsid w:val="008A2867"/>
    <w:rsid w:val="008A4261"/>
    <w:rsid w:val="008A431A"/>
    <w:rsid w:val="008A43A2"/>
    <w:rsid w:val="008A4A5C"/>
    <w:rsid w:val="008A4AE3"/>
    <w:rsid w:val="008A4B65"/>
    <w:rsid w:val="008A5179"/>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651D"/>
    <w:rsid w:val="008B6BF0"/>
    <w:rsid w:val="008B6E4E"/>
    <w:rsid w:val="008B76C3"/>
    <w:rsid w:val="008B777D"/>
    <w:rsid w:val="008B78FF"/>
    <w:rsid w:val="008B7D12"/>
    <w:rsid w:val="008B7F0A"/>
    <w:rsid w:val="008C00E1"/>
    <w:rsid w:val="008C040A"/>
    <w:rsid w:val="008C068E"/>
    <w:rsid w:val="008C1315"/>
    <w:rsid w:val="008C131A"/>
    <w:rsid w:val="008C1669"/>
    <w:rsid w:val="008C3B57"/>
    <w:rsid w:val="008C3BBA"/>
    <w:rsid w:val="008C4307"/>
    <w:rsid w:val="008C4A6F"/>
    <w:rsid w:val="008C4AFD"/>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35AE"/>
    <w:rsid w:val="008D40DC"/>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D2D"/>
    <w:rsid w:val="008E3E61"/>
    <w:rsid w:val="008E42C0"/>
    <w:rsid w:val="008E47F8"/>
    <w:rsid w:val="008E4F26"/>
    <w:rsid w:val="008E4F53"/>
    <w:rsid w:val="008E7174"/>
    <w:rsid w:val="008E738D"/>
    <w:rsid w:val="008E73B4"/>
    <w:rsid w:val="008E7F2E"/>
    <w:rsid w:val="008F0040"/>
    <w:rsid w:val="008F08EA"/>
    <w:rsid w:val="008F090F"/>
    <w:rsid w:val="008F0F7B"/>
    <w:rsid w:val="008F1908"/>
    <w:rsid w:val="008F1920"/>
    <w:rsid w:val="008F1A99"/>
    <w:rsid w:val="008F2E17"/>
    <w:rsid w:val="008F439F"/>
    <w:rsid w:val="008F43EC"/>
    <w:rsid w:val="008F4F68"/>
    <w:rsid w:val="008F5303"/>
    <w:rsid w:val="008F622C"/>
    <w:rsid w:val="008F6361"/>
    <w:rsid w:val="008F64AE"/>
    <w:rsid w:val="008F7345"/>
    <w:rsid w:val="008F7D41"/>
    <w:rsid w:val="00900361"/>
    <w:rsid w:val="009003D4"/>
    <w:rsid w:val="0090045B"/>
    <w:rsid w:val="009009DE"/>
    <w:rsid w:val="00901103"/>
    <w:rsid w:val="00901627"/>
    <w:rsid w:val="00901F0C"/>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B1B"/>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88"/>
    <w:rsid w:val="00927FEA"/>
    <w:rsid w:val="0093167B"/>
    <w:rsid w:val="00931BD0"/>
    <w:rsid w:val="00931D4E"/>
    <w:rsid w:val="00932DDA"/>
    <w:rsid w:val="00933BE4"/>
    <w:rsid w:val="00933D72"/>
    <w:rsid w:val="00933EAB"/>
    <w:rsid w:val="0093493A"/>
    <w:rsid w:val="00934D98"/>
    <w:rsid w:val="00934EF7"/>
    <w:rsid w:val="009354BD"/>
    <w:rsid w:val="00935D78"/>
    <w:rsid w:val="0093613D"/>
    <w:rsid w:val="009368B7"/>
    <w:rsid w:val="009371D0"/>
    <w:rsid w:val="00937558"/>
    <w:rsid w:val="00940238"/>
    <w:rsid w:val="009413B5"/>
    <w:rsid w:val="00941C3A"/>
    <w:rsid w:val="009429C3"/>
    <w:rsid w:val="00943253"/>
    <w:rsid w:val="00943ADC"/>
    <w:rsid w:val="00943B3C"/>
    <w:rsid w:val="00943C10"/>
    <w:rsid w:val="009440D3"/>
    <w:rsid w:val="00944A55"/>
    <w:rsid w:val="00944D14"/>
    <w:rsid w:val="009451B6"/>
    <w:rsid w:val="0094555D"/>
    <w:rsid w:val="0094580F"/>
    <w:rsid w:val="00945B4B"/>
    <w:rsid w:val="009466FE"/>
    <w:rsid w:val="00946A94"/>
    <w:rsid w:val="00946B04"/>
    <w:rsid w:val="0095010F"/>
    <w:rsid w:val="00950167"/>
    <w:rsid w:val="009502C3"/>
    <w:rsid w:val="00950E7B"/>
    <w:rsid w:val="00951067"/>
    <w:rsid w:val="00951E27"/>
    <w:rsid w:val="0095212F"/>
    <w:rsid w:val="00953273"/>
    <w:rsid w:val="00953808"/>
    <w:rsid w:val="00953E83"/>
    <w:rsid w:val="00953F7F"/>
    <w:rsid w:val="0095406E"/>
    <w:rsid w:val="00954B5C"/>
    <w:rsid w:val="00954B61"/>
    <w:rsid w:val="00954E3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5CA"/>
    <w:rsid w:val="00965962"/>
    <w:rsid w:val="00965CC4"/>
    <w:rsid w:val="00967DB6"/>
    <w:rsid w:val="00970681"/>
    <w:rsid w:val="00970754"/>
    <w:rsid w:val="0097188D"/>
    <w:rsid w:val="00972784"/>
    <w:rsid w:val="0097311B"/>
    <w:rsid w:val="0097377E"/>
    <w:rsid w:val="009747C6"/>
    <w:rsid w:val="00974BB1"/>
    <w:rsid w:val="00975BA7"/>
    <w:rsid w:val="00975E21"/>
    <w:rsid w:val="009760BD"/>
    <w:rsid w:val="0097672C"/>
    <w:rsid w:val="00976908"/>
    <w:rsid w:val="009805A7"/>
    <w:rsid w:val="00980837"/>
    <w:rsid w:val="00980845"/>
    <w:rsid w:val="00980DF0"/>
    <w:rsid w:val="0098214E"/>
    <w:rsid w:val="0098216F"/>
    <w:rsid w:val="0098278B"/>
    <w:rsid w:val="00982AB4"/>
    <w:rsid w:val="00982B8A"/>
    <w:rsid w:val="00982CDE"/>
    <w:rsid w:val="00982D48"/>
    <w:rsid w:val="00983208"/>
    <w:rsid w:val="00983507"/>
    <w:rsid w:val="00983742"/>
    <w:rsid w:val="00983CF3"/>
    <w:rsid w:val="00984641"/>
    <w:rsid w:val="0098488A"/>
    <w:rsid w:val="009859A6"/>
    <w:rsid w:val="00985A7D"/>
    <w:rsid w:val="00985BA4"/>
    <w:rsid w:val="0098739C"/>
    <w:rsid w:val="00987BAD"/>
    <w:rsid w:val="00987FE9"/>
    <w:rsid w:val="009900CA"/>
    <w:rsid w:val="00990FFF"/>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D9C"/>
    <w:rsid w:val="009A1DB1"/>
    <w:rsid w:val="009A28F8"/>
    <w:rsid w:val="009A2BEB"/>
    <w:rsid w:val="009A2E94"/>
    <w:rsid w:val="009A2EBF"/>
    <w:rsid w:val="009A4737"/>
    <w:rsid w:val="009A4AD4"/>
    <w:rsid w:val="009A5626"/>
    <w:rsid w:val="009A6734"/>
    <w:rsid w:val="009A6A89"/>
    <w:rsid w:val="009A70A8"/>
    <w:rsid w:val="009B019C"/>
    <w:rsid w:val="009B02E5"/>
    <w:rsid w:val="009B0450"/>
    <w:rsid w:val="009B13DB"/>
    <w:rsid w:val="009B142A"/>
    <w:rsid w:val="009B2D78"/>
    <w:rsid w:val="009B41BD"/>
    <w:rsid w:val="009B54DF"/>
    <w:rsid w:val="009B5E2C"/>
    <w:rsid w:val="009B62FD"/>
    <w:rsid w:val="009B665E"/>
    <w:rsid w:val="009B66E9"/>
    <w:rsid w:val="009B6A49"/>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6D"/>
    <w:rsid w:val="009C2BA6"/>
    <w:rsid w:val="009C2D90"/>
    <w:rsid w:val="009C2FFF"/>
    <w:rsid w:val="009C30DB"/>
    <w:rsid w:val="009C3405"/>
    <w:rsid w:val="009C3714"/>
    <w:rsid w:val="009C3AEA"/>
    <w:rsid w:val="009C40D4"/>
    <w:rsid w:val="009C4129"/>
    <w:rsid w:val="009C42D0"/>
    <w:rsid w:val="009C44E4"/>
    <w:rsid w:val="009C4524"/>
    <w:rsid w:val="009C467B"/>
    <w:rsid w:val="009C5229"/>
    <w:rsid w:val="009C5650"/>
    <w:rsid w:val="009C566A"/>
    <w:rsid w:val="009C573E"/>
    <w:rsid w:val="009C5760"/>
    <w:rsid w:val="009C589C"/>
    <w:rsid w:val="009C724B"/>
    <w:rsid w:val="009C7480"/>
    <w:rsid w:val="009C762E"/>
    <w:rsid w:val="009C764A"/>
    <w:rsid w:val="009D071A"/>
    <w:rsid w:val="009D072B"/>
    <w:rsid w:val="009D11E4"/>
    <w:rsid w:val="009D1869"/>
    <w:rsid w:val="009D1954"/>
    <w:rsid w:val="009D1CC9"/>
    <w:rsid w:val="009D21F3"/>
    <w:rsid w:val="009D2950"/>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634"/>
    <w:rsid w:val="009E60C8"/>
    <w:rsid w:val="009E613C"/>
    <w:rsid w:val="009E7C53"/>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71"/>
    <w:rsid w:val="00A0251E"/>
    <w:rsid w:val="00A0272A"/>
    <w:rsid w:val="00A02834"/>
    <w:rsid w:val="00A02F58"/>
    <w:rsid w:val="00A04931"/>
    <w:rsid w:val="00A04DAC"/>
    <w:rsid w:val="00A05948"/>
    <w:rsid w:val="00A05B91"/>
    <w:rsid w:val="00A05D9E"/>
    <w:rsid w:val="00A06179"/>
    <w:rsid w:val="00A06694"/>
    <w:rsid w:val="00A10C6B"/>
    <w:rsid w:val="00A110D2"/>
    <w:rsid w:val="00A11333"/>
    <w:rsid w:val="00A12796"/>
    <w:rsid w:val="00A12A57"/>
    <w:rsid w:val="00A12C17"/>
    <w:rsid w:val="00A12C8C"/>
    <w:rsid w:val="00A12F93"/>
    <w:rsid w:val="00A1330C"/>
    <w:rsid w:val="00A134A4"/>
    <w:rsid w:val="00A143A9"/>
    <w:rsid w:val="00A1481A"/>
    <w:rsid w:val="00A14A17"/>
    <w:rsid w:val="00A14C17"/>
    <w:rsid w:val="00A14CA8"/>
    <w:rsid w:val="00A15120"/>
    <w:rsid w:val="00A15A62"/>
    <w:rsid w:val="00A15B60"/>
    <w:rsid w:val="00A15ED5"/>
    <w:rsid w:val="00A162FB"/>
    <w:rsid w:val="00A16BF4"/>
    <w:rsid w:val="00A16F68"/>
    <w:rsid w:val="00A17539"/>
    <w:rsid w:val="00A17CB4"/>
    <w:rsid w:val="00A201F5"/>
    <w:rsid w:val="00A212B6"/>
    <w:rsid w:val="00A2153F"/>
    <w:rsid w:val="00A21554"/>
    <w:rsid w:val="00A216B5"/>
    <w:rsid w:val="00A219AF"/>
    <w:rsid w:val="00A22752"/>
    <w:rsid w:val="00A2320D"/>
    <w:rsid w:val="00A232FE"/>
    <w:rsid w:val="00A23D3F"/>
    <w:rsid w:val="00A23DB8"/>
    <w:rsid w:val="00A245E2"/>
    <w:rsid w:val="00A248AA"/>
    <w:rsid w:val="00A24ED9"/>
    <w:rsid w:val="00A257A9"/>
    <w:rsid w:val="00A25D55"/>
    <w:rsid w:val="00A25D73"/>
    <w:rsid w:val="00A266A8"/>
    <w:rsid w:val="00A2690E"/>
    <w:rsid w:val="00A26F85"/>
    <w:rsid w:val="00A279F7"/>
    <w:rsid w:val="00A27AE6"/>
    <w:rsid w:val="00A27BE0"/>
    <w:rsid w:val="00A3040C"/>
    <w:rsid w:val="00A31194"/>
    <w:rsid w:val="00A313B3"/>
    <w:rsid w:val="00A31EC6"/>
    <w:rsid w:val="00A3205F"/>
    <w:rsid w:val="00A324F1"/>
    <w:rsid w:val="00A32518"/>
    <w:rsid w:val="00A327A9"/>
    <w:rsid w:val="00A32A55"/>
    <w:rsid w:val="00A32A6D"/>
    <w:rsid w:val="00A333AE"/>
    <w:rsid w:val="00A3350D"/>
    <w:rsid w:val="00A339D4"/>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4E0"/>
    <w:rsid w:val="00A44C53"/>
    <w:rsid w:val="00A44D9B"/>
    <w:rsid w:val="00A4560C"/>
    <w:rsid w:val="00A4572C"/>
    <w:rsid w:val="00A458AF"/>
    <w:rsid w:val="00A45ECE"/>
    <w:rsid w:val="00A46456"/>
    <w:rsid w:val="00A467BC"/>
    <w:rsid w:val="00A46957"/>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5414"/>
    <w:rsid w:val="00A56CF1"/>
    <w:rsid w:val="00A5730C"/>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B3D"/>
    <w:rsid w:val="00A67D87"/>
    <w:rsid w:val="00A67DB0"/>
    <w:rsid w:val="00A67DE2"/>
    <w:rsid w:val="00A709D4"/>
    <w:rsid w:val="00A70B2A"/>
    <w:rsid w:val="00A712CF"/>
    <w:rsid w:val="00A7146A"/>
    <w:rsid w:val="00A717DD"/>
    <w:rsid w:val="00A71D34"/>
    <w:rsid w:val="00A72F26"/>
    <w:rsid w:val="00A72FC7"/>
    <w:rsid w:val="00A7372B"/>
    <w:rsid w:val="00A73F74"/>
    <w:rsid w:val="00A75651"/>
    <w:rsid w:val="00A75759"/>
    <w:rsid w:val="00A76491"/>
    <w:rsid w:val="00A77BA9"/>
    <w:rsid w:val="00A77CE1"/>
    <w:rsid w:val="00A80784"/>
    <w:rsid w:val="00A80AFF"/>
    <w:rsid w:val="00A80E7C"/>
    <w:rsid w:val="00A80FA8"/>
    <w:rsid w:val="00A817B2"/>
    <w:rsid w:val="00A82458"/>
    <w:rsid w:val="00A82E7E"/>
    <w:rsid w:val="00A8339A"/>
    <w:rsid w:val="00A839F2"/>
    <w:rsid w:val="00A844AB"/>
    <w:rsid w:val="00A84904"/>
    <w:rsid w:val="00A84CEA"/>
    <w:rsid w:val="00A84FDA"/>
    <w:rsid w:val="00A850A8"/>
    <w:rsid w:val="00A859D0"/>
    <w:rsid w:val="00A85D17"/>
    <w:rsid w:val="00A8660E"/>
    <w:rsid w:val="00A867C9"/>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D8F"/>
    <w:rsid w:val="00A92DCF"/>
    <w:rsid w:val="00A92F81"/>
    <w:rsid w:val="00A9374A"/>
    <w:rsid w:val="00A93D3D"/>
    <w:rsid w:val="00A9457E"/>
    <w:rsid w:val="00A94F79"/>
    <w:rsid w:val="00A94F7B"/>
    <w:rsid w:val="00A9513E"/>
    <w:rsid w:val="00A97019"/>
    <w:rsid w:val="00A9736C"/>
    <w:rsid w:val="00A9757D"/>
    <w:rsid w:val="00AA025D"/>
    <w:rsid w:val="00AA02DA"/>
    <w:rsid w:val="00AA0357"/>
    <w:rsid w:val="00AA059A"/>
    <w:rsid w:val="00AA1545"/>
    <w:rsid w:val="00AA154D"/>
    <w:rsid w:val="00AA1E0A"/>
    <w:rsid w:val="00AA33CE"/>
    <w:rsid w:val="00AA393E"/>
    <w:rsid w:val="00AA3C93"/>
    <w:rsid w:val="00AA3C9C"/>
    <w:rsid w:val="00AA3DC9"/>
    <w:rsid w:val="00AA3E57"/>
    <w:rsid w:val="00AA4028"/>
    <w:rsid w:val="00AA513C"/>
    <w:rsid w:val="00AA5F19"/>
    <w:rsid w:val="00AA7967"/>
    <w:rsid w:val="00AA7B2F"/>
    <w:rsid w:val="00AA7D3D"/>
    <w:rsid w:val="00AA7D6E"/>
    <w:rsid w:val="00AB0919"/>
    <w:rsid w:val="00AB20D8"/>
    <w:rsid w:val="00AB26B8"/>
    <w:rsid w:val="00AB2B19"/>
    <w:rsid w:val="00AB3CB2"/>
    <w:rsid w:val="00AB3DAA"/>
    <w:rsid w:val="00AB41AD"/>
    <w:rsid w:val="00AB46CD"/>
    <w:rsid w:val="00AB4D75"/>
    <w:rsid w:val="00AB5034"/>
    <w:rsid w:val="00AB5238"/>
    <w:rsid w:val="00AB5393"/>
    <w:rsid w:val="00AB58B9"/>
    <w:rsid w:val="00AB58F1"/>
    <w:rsid w:val="00AB5C4F"/>
    <w:rsid w:val="00AB5CA7"/>
    <w:rsid w:val="00AB5F83"/>
    <w:rsid w:val="00AB713D"/>
    <w:rsid w:val="00AC0088"/>
    <w:rsid w:val="00AC0EC8"/>
    <w:rsid w:val="00AC162C"/>
    <w:rsid w:val="00AC382F"/>
    <w:rsid w:val="00AC3B01"/>
    <w:rsid w:val="00AC3B53"/>
    <w:rsid w:val="00AC3D8D"/>
    <w:rsid w:val="00AC44ED"/>
    <w:rsid w:val="00AC519F"/>
    <w:rsid w:val="00AC5356"/>
    <w:rsid w:val="00AC7318"/>
    <w:rsid w:val="00AC7868"/>
    <w:rsid w:val="00AC7F8E"/>
    <w:rsid w:val="00AD0ACB"/>
    <w:rsid w:val="00AD0FA0"/>
    <w:rsid w:val="00AD15F9"/>
    <w:rsid w:val="00AD261A"/>
    <w:rsid w:val="00AD2930"/>
    <w:rsid w:val="00AD299F"/>
    <w:rsid w:val="00AD2B4A"/>
    <w:rsid w:val="00AD2D47"/>
    <w:rsid w:val="00AD3087"/>
    <w:rsid w:val="00AD3135"/>
    <w:rsid w:val="00AD359A"/>
    <w:rsid w:val="00AD4BD0"/>
    <w:rsid w:val="00AD5BF7"/>
    <w:rsid w:val="00AD69B4"/>
    <w:rsid w:val="00AD6EFD"/>
    <w:rsid w:val="00AD7052"/>
    <w:rsid w:val="00AD768E"/>
    <w:rsid w:val="00AE0074"/>
    <w:rsid w:val="00AE119C"/>
    <w:rsid w:val="00AE22EE"/>
    <w:rsid w:val="00AE259F"/>
    <w:rsid w:val="00AE2693"/>
    <w:rsid w:val="00AE325F"/>
    <w:rsid w:val="00AE395B"/>
    <w:rsid w:val="00AE43B1"/>
    <w:rsid w:val="00AE4473"/>
    <w:rsid w:val="00AE4E9E"/>
    <w:rsid w:val="00AE6481"/>
    <w:rsid w:val="00AE6591"/>
    <w:rsid w:val="00AE660E"/>
    <w:rsid w:val="00AE70B6"/>
    <w:rsid w:val="00AE7298"/>
    <w:rsid w:val="00AE73E3"/>
    <w:rsid w:val="00AE7551"/>
    <w:rsid w:val="00AF03C0"/>
    <w:rsid w:val="00AF0433"/>
    <w:rsid w:val="00AF12D8"/>
    <w:rsid w:val="00AF1318"/>
    <w:rsid w:val="00AF208D"/>
    <w:rsid w:val="00AF20E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79C"/>
    <w:rsid w:val="00B00BA0"/>
    <w:rsid w:val="00B00C69"/>
    <w:rsid w:val="00B01032"/>
    <w:rsid w:val="00B01446"/>
    <w:rsid w:val="00B016BA"/>
    <w:rsid w:val="00B019B6"/>
    <w:rsid w:val="00B02593"/>
    <w:rsid w:val="00B02D84"/>
    <w:rsid w:val="00B04B18"/>
    <w:rsid w:val="00B04F61"/>
    <w:rsid w:val="00B059B4"/>
    <w:rsid w:val="00B05C82"/>
    <w:rsid w:val="00B065E5"/>
    <w:rsid w:val="00B06732"/>
    <w:rsid w:val="00B06C76"/>
    <w:rsid w:val="00B07675"/>
    <w:rsid w:val="00B07690"/>
    <w:rsid w:val="00B07E55"/>
    <w:rsid w:val="00B10660"/>
    <w:rsid w:val="00B11157"/>
    <w:rsid w:val="00B112CE"/>
    <w:rsid w:val="00B11A7C"/>
    <w:rsid w:val="00B13158"/>
    <w:rsid w:val="00B1364D"/>
    <w:rsid w:val="00B137AA"/>
    <w:rsid w:val="00B13C4D"/>
    <w:rsid w:val="00B13DFA"/>
    <w:rsid w:val="00B13E6B"/>
    <w:rsid w:val="00B1412C"/>
    <w:rsid w:val="00B141F5"/>
    <w:rsid w:val="00B14BEB"/>
    <w:rsid w:val="00B15390"/>
    <w:rsid w:val="00B153D3"/>
    <w:rsid w:val="00B15D5F"/>
    <w:rsid w:val="00B1621A"/>
    <w:rsid w:val="00B162EE"/>
    <w:rsid w:val="00B16388"/>
    <w:rsid w:val="00B163EF"/>
    <w:rsid w:val="00B168FA"/>
    <w:rsid w:val="00B16DF4"/>
    <w:rsid w:val="00B16EF1"/>
    <w:rsid w:val="00B173AC"/>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3134"/>
    <w:rsid w:val="00B33CC7"/>
    <w:rsid w:val="00B33E6B"/>
    <w:rsid w:val="00B3472A"/>
    <w:rsid w:val="00B34F49"/>
    <w:rsid w:val="00B3613B"/>
    <w:rsid w:val="00B3700C"/>
    <w:rsid w:val="00B376A5"/>
    <w:rsid w:val="00B40641"/>
    <w:rsid w:val="00B41283"/>
    <w:rsid w:val="00B4192C"/>
    <w:rsid w:val="00B41981"/>
    <w:rsid w:val="00B41A1F"/>
    <w:rsid w:val="00B41C16"/>
    <w:rsid w:val="00B41D89"/>
    <w:rsid w:val="00B423B7"/>
    <w:rsid w:val="00B4304B"/>
    <w:rsid w:val="00B43459"/>
    <w:rsid w:val="00B4428F"/>
    <w:rsid w:val="00B442E5"/>
    <w:rsid w:val="00B443FF"/>
    <w:rsid w:val="00B44E9A"/>
    <w:rsid w:val="00B45455"/>
    <w:rsid w:val="00B45890"/>
    <w:rsid w:val="00B462FF"/>
    <w:rsid w:val="00B46B71"/>
    <w:rsid w:val="00B472CF"/>
    <w:rsid w:val="00B47380"/>
    <w:rsid w:val="00B5030C"/>
    <w:rsid w:val="00B5040F"/>
    <w:rsid w:val="00B508D8"/>
    <w:rsid w:val="00B509B9"/>
    <w:rsid w:val="00B50CF2"/>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2B6"/>
    <w:rsid w:val="00B70EA6"/>
    <w:rsid w:val="00B71F9E"/>
    <w:rsid w:val="00B7208C"/>
    <w:rsid w:val="00B73AEE"/>
    <w:rsid w:val="00B740FF"/>
    <w:rsid w:val="00B742CF"/>
    <w:rsid w:val="00B75236"/>
    <w:rsid w:val="00B754CD"/>
    <w:rsid w:val="00B75D70"/>
    <w:rsid w:val="00B762DF"/>
    <w:rsid w:val="00B7649A"/>
    <w:rsid w:val="00B7727C"/>
    <w:rsid w:val="00B773C6"/>
    <w:rsid w:val="00B77A79"/>
    <w:rsid w:val="00B800EC"/>
    <w:rsid w:val="00B80342"/>
    <w:rsid w:val="00B80880"/>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90324"/>
    <w:rsid w:val="00B9055C"/>
    <w:rsid w:val="00B90E30"/>
    <w:rsid w:val="00B90E51"/>
    <w:rsid w:val="00B90EC0"/>
    <w:rsid w:val="00B910CE"/>
    <w:rsid w:val="00B92BCA"/>
    <w:rsid w:val="00B93170"/>
    <w:rsid w:val="00B940EC"/>
    <w:rsid w:val="00B9418B"/>
    <w:rsid w:val="00B941C7"/>
    <w:rsid w:val="00B94252"/>
    <w:rsid w:val="00B94253"/>
    <w:rsid w:val="00B944E8"/>
    <w:rsid w:val="00B94744"/>
    <w:rsid w:val="00B94929"/>
    <w:rsid w:val="00B9588B"/>
    <w:rsid w:val="00B95FAF"/>
    <w:rsid w:val="00B96B2D"/>
    <w:rsid w:val="00B96E22"/>
    <w:rsid w:val="00B96E51"/>
    <w:rsid w:val="00B97BE2"/>
    <w:rsid w:val="00BA0806"/>
    <w:rsid w:val="00BA10B9"/>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C16"/>
    <w:rsid w:val="00BB1CDC"/>
    <w:rsid w:val="00BB1E91"/>
    <w:rsid w:val="00BB217E"/>
    <w:rsid w:val="00BB231F"/>
    <w:rsid w:val="00BB2C99"/>
    <w:rsid w:val="00BB350A"/>
    <w:rsid w:val="00BB360A"/>
    <w:rsid w:val="00BB3906"/>
    <w:rsid w:val="00BB3A6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51"/>
    <w:rsid w:val="00BB77B5"/>
    <w:rsid w:val="00BB7D19"/>
    <w:rsid w:val="00BB7F83"/>
    <w:rsid w:val="00BC00B3"/>
    <w:rsid w:val="00BC00B8"/>
    <w:rsid w:val="00BC087F"/>
    <w:rsid w:val="00BC16FD"/>
    <w:rsid w:val="00BC17A0"/>
    <w:rsid w:val="00BC1C3F"/>
    <w:rsid w:val="00BC1D1C"/>
    <w:rsid w:val="00BC2365"/>
    <w:rsid w:val="00BC2B5A"/>
    <w:rsid w:val="00BC2D8C"/>
    <w:rsid w:val="00BC2DEA"/>
    <w:rsid w:val="00BC3229"/>
    <w:rsid w:val="00BC35AF"/>
    <w:rsid w:val="00BC384E"/>
    <w:rsid w:val="00BC3BC4"/>
    <w:rsid w:val="00BC3CF6"/>
    <w:rsid w:val="00BC45B1"/>
    <w:rsid w:val="00BC48B8"/>
    <w:rsid w:val="00BC49CF"/>
    <w:rsid w:val="00BC574A"/>
    <w:rsid w:val="00BC61BF"/>
    <w:rsid w:val="00BC627D"/>
    <w:rsid w:val="00BC6966"/>
    <w:rsid w:val="00BC6F06"/>
    <w:rsid w:val="00BC715D"/>
    <w:rsid w:val="00BC7460"/>
    <w:rsid w:val="00BC75E8"/>
    <w:rsid w:val="00BD0C6A"/>
    <w:rsid w:val="00BD0DE2"/>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D10"/>
    <w:rsid w:val="00BE31D3"/>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2C87"/>
    <w:rsid w:val="00BF347E"/>
    <w:rsid w:val="00BF428B"/>
    <w:rsid w:val="00BF596E"/>
    <w:rsid w:val="00BF65A0"/>
    <w:rsid w:val="00BF73D8"/>
    <w:rsid w:val="00BF7653"/>
    <w:rsid w:val="00BF783C"/>
    <w:rsid w:val="00BF7B93"/>
    <w:rsid w:val="00BF7CF6"/>
    <w:rsid w:val="00C00216"/>
    <w:rsid w:val="00C0132B"/>
    <w:rsid w:val="00C013C5"/>
    <w:rsid w:val="00C014F7"/>
    <w:rsid w:val="00C0229F"/>
    <w:rsid w:val="00C0237C"/>
    <w:rsid w:val="00C0246B"/>
    <w:rsid w:val="00C028F2"/>
    <w:rsid w:val="00C0333D"/>
    <w:rsid w:val="00C03358"/>
    <w:rsid w:val="00C03DB7"/>
    <w:rsid w:val="00C04549"/>
    <w:rsid w:val="00C048C7"/>
    <w:rsid w:val="00C04A00"/>
    <w:rsid w:val="00C04B18"/>
    <w:rsid w:val="00C0538D"/>
    <w:rsid w:val="00C05697"/>
    <w:rsid w:val="00C05CD7"/>
    <w:rsid w:val="00C0621D"/>
    <w:rsid w:val="00C06A72"/>
    <w:rsid w:val="00C07B46"/>
    <w:rsid w:val="00C104E6"/>
    <w:rsid w:val="00C105C3"/>
    <w:rsid w:val="00C107DB"/>
    <w:rsid w:val="00C10BDB"/>
    <w:rsid w:val="00C10E1C"/>
    <w:rsid w:val="00C110D3"/>
    <w:rsid w:val="00C11B3F"/>
    <w:rsid w:val="00C11BC1"/>
    <w:rsid w:val="00C1251F"/>
    <w:rsid w:val="00C1279F"/>
    <w:rsid w:val="00C1363B"/>
    <w:rsid w:val="00C13D91"/>
    <w:rsid w:val="00C13E9B"/>
    <w:rsid w:val="00C1407C"/>
    <w:rsid w:val="00C14306"/>
    <w:rsid w:val="00C14547"/>
    <w:rsid w:val="00C156D2"/>
    <w:rsid w:val="00C1582A"/>
    <w:rsid w:val="00C15A07"/>
    <w:rsid w:val="00C15D73"/>
    <w:rsid w:val="00C15D79"/>
    <w:rsid w:val="00C15DFA"/>
    <w:rsid w:val="00C160EB"/>
    <w:rsid w:val="00C16408"/>
    <w:rsid w:val="00C16D20"/>
    <w:rsid w:val="00C171E8"/>
    <w:rsid w:val="00C171F6"/>
    <w:rsid w:val="00C17A70"/>
    <w:rsid w:val="00C20023"/>
    <w:rsid w:val="00C202D2"/>
    <w:rsid w:val="00C20BD5"/>
    <w:rsid w:val="00C20C47"/>
    <w:rsid w:val="00C217E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76B"/>
    <w:rsid w:val="00C27839"/>
    <w:rsid w:val="00C27968"/>
    <w:rsid w:val="00C313D4"/>
    <w:rsid w:val="00C317DF"/>
    <w:rsid w:val="00C31B1B"/>
    <w:rsid w:val="00C323CC"/>
    <w:rsid w:val="00C3304B"/>
    <w:rsid w:val="00C3457A"/>
    <w:rsid w:val="00C34632"/>
    <w:rsid w:val="00C34D51"/>
    <w:rsid w:val="00C36443"/>
    <w:rsid w:val="00C366CA"/>
    <w:rsid w:val="00C369B3"/>
    <w:rsid w:val="00C36EE7"/>
    <w:rsid w:val="00C379D8"/>
    <w:rsid w:val="00C40780"/>
    <w:rsid w:val="00C40A87"/>
    <w:rsid w:val="00C41090"/>
    <w:rsid w:val="00C414D7"/>
    <w:rsid w:val="00C41C25"/>
    <w:rsid w:val="00C41F49"/>
    <w:rsid w:val="00C42F1A"/>
    <w:rsid w:val="00C4423A"/>
    <w:rsid w:val="00C4473E"/>
    <w:rsid w:val="00C4489F"/>
    <w:rsid w:val="00C4537A"/>
    <w:rsid w:val="00C45CBA"/>
    <w:rsid w:val="00C45CEB"/>
    <w:rsid w:val="00C46324"/>
    <w:rsid w:val="00C4645F"/>
    <w:rsid w:val="00C46653"/>
    <w:rsid w:val="00C46805"/>
    <w:rsid w:val="00C46A6F"/>
    <w:rsid w:val="00C470BF"/>
    <w:rsid w:val="00C471ED"/>
    <w:rsid w:val="00C47656"/>
    <w:rsid w:val="00C4769D"/>
    <w:rsid w:val="00C50944"/>
    <w:rsid w:val="00C509C2"/>
    <w:rsid w:val="00C50EA7"/>
    <w:rsid w:val="00C51113"/>
    <w:rsid w:val="00C51887"/>
    <w:rsid w:val="00C51CF5"/>
    <w:rsid w:val="00C522BE"/>
    <w:rsid w:val="00C52447"/>
    <w:rsid w:val="00C529CE"/>
    <w:rsid w:val="00C52BD4"/>
    <w:rsid w:val="00C52EED"/>
    <w:rsid w:val="00C533D1"/>
    <w:rsid w:val="00C538D4"/>
    <w:rsid w:val="00C543A5"/>
    <w:rsid w:val="00C55305"/>
    <w:rsid w:val="00C55516"/>
    <w:rsid w:val="00C55726"/>
    <w:rsid w:val="00C55DFA"/>
    <w:rsid w:val="00C560EF"/>
    <w:rsid w:val="00C56418"/>
    <w:rsid w:val="00C578F9"/>
    <w:rsid w:val="00C60630"/>
    <w:rsid w:val="00C609F0"/>
    <w:rsid w:val="00C60C8C"/>
    <w:rsid w:val="00C610B4"/>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A05"/>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588A"/>
    <w:rsid w:val="00C76095"/>
    <w:rsid w:val="00C761DE"/>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14A5"/>
    <w:rsid w:val="00C91ACB"/>
    <w:rsid w:val="00C91D41"/>
    <w:rsid w:val="00C91EE4"/>
    <w:rsid w:val="00C92258"/>
    <w:rsid w:val="00C92B47"/>
    <w:rsid w:val="00C9393C"/>
    <w:rsid w:val="00C9414E"/>
    <w:rsid w:val="00C95166"/>
    <w:rsid w:val="00C951BF"/>
    <w:rsid w:val="00C95375"/>
    <w:rsid w:val="00C958BA"/>
    <w:rsid w:val="00C95926"/>
    <w:rsid w:val="00C965ED"/>
    <w:rsid w:val="00C96A48"/>
    <w:rsid w:val="00C96AC9"/>
    <w:rsid w:val="00C97DAB"/>
    <w:rsid w:val="00CA0184"/>
    <w:rsid w:val="00CA095B"/>
    <w:rsid w:val="00CA1741"/>
    <w:rsid w:val="00CA18F9"/>
    <w:rsid w:val="00CA21C1"/>
    <w:rsid w:val="00CA2738"/>
    <w:rsid w:val="00CA2B21"/>
    <w:rsid w:val="00CA374B"/>
    <w:rsid w:val="00CA3B98"/>
    <w:rsid w:val="00CA3FEA"/>
    <w:rsid w:val="00CA456E"/>
    <w:rsid w:val="00CA4757"/>
    <w:rsid w:val="00CA645B"/>
    <w:rsid w:val="00CA73D0"/>
    <w:rsid w:val="00CA7866"/>
    <w:rsid w:val="00CA7CB4"/>
    <w:rsid w:val="00CA7FF1"/>
    <w:rsid w:val="00CB03E9"/>
    <w:rsid w:val="00CB047A"/>
    <w:rsid w:val="00CB0EEE"/>
    <w:rsid w:val="00CB0F4F"/>
    <w:rsid w:val="00CB1211"/>
    <w:rsid w:val="00CB26F1"/>
    <w:rsid w:val="00CB2ABD"/>
    <w:rsid w:val="00CB38E5"/>
    <w:rsid w:val="00CB56F4"/>
    <w:rsid w:val="00CB62A4"/>
    <w:rsid w:val="00CB6347"/>
    <w:rsid w:val="00CB640C"/>
    <w:rsid w:val="00CB647F"/>
    <w:rsid w:val="00CB7088"/>
    <w:rsid w:val="00CB7D82"/>
    <w:rsid w:val="00CB7DF6"/>
    <w:rsid w:val="00CB7EEB"/>
    <w:rsid w:val="00CC0329"/>
    <w:rsid w:val="00CC09D4"/>
    <w:rsid w:val="00CC0EE2"/>
    <w:rsid w:val="00CC109A"/>
    <w:rsid w:val="00CC11C0"/>
    <w:rsid w:val="00CC16CA"/>
    <w:rsid w:val="00CC16E2"/>
    <w:rsid w:val="00CC197E"/>
    <w:rsid w:val="00CC20C8"/>
    <w:rsid w:val="00CC2630"/>
    <w:rsid w:val="00CC3747"/>
    <w:rsid w:val="00CC4F94"/>
    <w:rsid w:val="00CC576C"/>
    <w:rsid w:val="00CC5845"/>
    <w:rsid w:val="00CC64AA"/>
    <w:rsid w:val="00CC677D"/>
    <w:rsid w:val="00CC74A6"/>
    <w:rsid w:val="00CC7C21"/>
    <w:rsid w:val="00CD00C0"/>
    <w:rsid w:val="00CD0D06"/>
    <w:rsid w:val="00CD1031"/>
    <w:rsid w:val="00CD13CF"/>
    <w:rsid w:val="00CD1418"/>
    <w:rsid w:val="00CD1574"/>
    <w:rsid w:val="00CD1920"/>
    <w:rsid w:val="00CD2315"/>
    <w:rsid w:val="00CD39DB"/>
    <w:rsid w:val="00CD3F38"/>
    <w:rsid w:val="00CD4307"/>
    <w:rsid w:val="00CD457E"/>
    <w:rsid w:val="00CD4E63"/>
    <w:rsid w:val="00CD51C9"/>
    <w:rsid w:val="00CD525C"/>
    <w:rsid w:val="00CD53D5"/>
    <w:rsid w:val="00CD5B36"/>
    <w:rsid w:val="00CD5B4C"/>
    <w:rsid w:val="00CD5C58"/>
    <w:rsid w:val="00CD5D55"/>
    <w:rsid w:val="00CD6EC7"/>
    <w:rsid w:val="00CD6F5C"/>
    <w:rsid w:val="00CD7064"/>
    <w:rsid w:val="00CD78B4"/>
    <w:rsid w:val="00CE0139"/>
    <w:rsid w:val="00CE0628"/>
    <w:rsid w:val="00CE08A8"/>
    <w:rsid w:val="00CE10AF"/>
    <w:rsid w:val="00CE1188"/>
    <w:rsid w:val="00CE1229"/>
    <w:rsid w:val="00CE2300"/>
    <w:rsid w:val="00CE2968"/>
    <w:rsid w:val="00CE2D51"/>
    <w:rsid w:val="00CE2F2F"/>
    <w:rsid w:val="00CE3758"/>
    <w:rsid w:val="00CE388F"/>
    <w:rsid w:val="00CE447A"/>
    <w:rsid w:val="00CE5347"/>
    <w:rsid w:val="00CE61CA"/>
    <w:rsid w:val="00CE6417"/>
    <w:rsid w:val="00CE6E3B"/>
    <w:rsid w:val="00CF018F"/>
    <w:rsid w:val="00CF11AD"/>
    <w:rsid w:val="00CF1799"/>
    <w:rsid w:val="00CF26BC"/>
    <w:rsid w:val="00CF3099"/>
    <w:rsid w:val="00CF3499"/>
    <w:rsid w:val="00CF506C"/>
    <w:rsid w:val="00CF5441"/>
    <w:rsid w:val="00CF5556"/>
    <w:rsid w:val="00CF58AA"/>
    <w:rsid w:val="00CF5DC5"/>
    <w:rsid w:val="00CF6085"/>
    <w:rsid w:val="00CF720B"/>
    <w:rsid w:val="00CF759E"/>
    <w:rsid w:val="00D00283"/>
    <w:rsid w:val="00D006ED"/>
    <w:rsid w:val="00D01114"/>
    <w:rsid w:val="00D02B00"/>
    <w:rsid w:val="00D02ED3"/>
    <w:rsid w:val="00D02F8F"/>
    <w:rsid w:val="00D03237"/>
    <w:rsid w:val="00D035C3"/>
    <w:rsid w:val="00D03ADA"/>
    <w:rsid w:val="00D03B36"/>
    <w:rsid w:val="00D03FD7"/>
    <w:rsid w:val="00D04BCA"/>
    <w:rsid w:val="00D05056"/>
    <w:rsid w:val="00D05349"/>
    <w:rsid w:val="00D05556"/>
    <w:rsid w:val="00D05C99"/>
    <w:rsid w:val="00D05E54"/>
    <w:rsid w:val="00D0691D"/>
    <w:rsid w:val="00D06B07"/>
    <w:rsid w:val="00D06F5B"/>
    <w:rsid w:val="00D07704"/>
    <w:rsid w:val="00D07A4A"/>
    <w:rsid w:val="00D117B6"/>
    <w:rsid w:val="00D11A4B"/>
    <w:rsid w:val="00D11B06"/>
    <w:rsid w:val="00D128BB"/>
    <w:rsid w:val="00D129A7"/>
    <w:rsid w:val="00D13509"/>
    <w:rsid w:val="00D13EDB"/>
    <w:rsid w:val="00D14857"/>
    <w:rsid w:val="00D14AC4"/>
    <w:rsid w:val="00D1555C"/>
    <w:rsid w:val="00D16341"/>
    <w:rsid w:val="00D163EA"/>
    <w:rsid w:val="00D17827"/>
    <w:rsid w:val="00D1795A"/>
    <w:rsid w:val="00D17F68"/>
    <w:rsid w:val="00D203A5"/>
    <w:rsid w:val="00D21BE2"/>
    <w:rsid w:val="00D21CE7"/>
    <w:rsid w:val="00D224B1"/>
    <w:rsid w:val="00D22927"/>
    <w:rsid w:val="00D22998"/>
    <w:rsid w:val="00D22DF3"/>
    <w:rsid w:val="00D231B5"/>
    <w:rsid w:val="00D2386E"/>
    <w:rsid w:val="00D23DAE"/>
    <w:rsid w:val="00D2451C"/>
    <w:rsid w:val="00D2487E"/>
    <w:rsid w:val="00D24C9E"/>
    <w:rsid w:val="00D252BE"/>
    <w:rsid w:val="00D255E4"/>
    <w:rsid w:val="00D25A46"/>
    <w:rsid w:val="00D263E4"/>
    <w:rsid w:val="00D272B3"/>
    <w:rsid w:val="00D27938"/>
    <w:rsid w:val="00D27E15"/>
    <w:rsid w:val="00D30D4A"/>
    <w:rsid w:val="00D311E7"/>
    <w:rsid w:val="00D31FB3"/>
    <w:rsid w:val="00D32174"/>
    <w:rsid w:val="00D3278D"/>
    <w:rsid w:val="00D32A27"/>
    <w:rsid w:val="00D32F8C"/>
    <w:rsid w:val="00D3333D"/>
    <w:rsid w:val="00D33724"/>
    <w:rsid w:val="00D33E13"/>
    <w:rsid w:val="00D343DB"/>
    <w:rsid w:val="00D3470A"/>
    <w:rsid w:val="00D3495D"/>
    <w:rsid w:val="00D34DB9"/>
    <w:rsid w:val="00D3510A"/>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1717"/>
    <w:rsid w:val="00D424A4"/>
    <w:rsid w:val="00D4267A"/>
    <w:rsid w:val="00D43702"/>
    <w:rsid w:val="00D44407"/>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464D"/>
    <w:rsid w:val="00D55928"/>
    <w:rsid w:val="00D55EB1"/>
    <w:rsid w:val="00D57036"/>
    <w:rsid w:val="00D5750F"/>
    <w:rsid w:val="00D578FA"/>
    <w:rsid w:val="00D57B99"/>
    <w:rsid w:val="00D628D8"/>
    <w:rsid w:val="00D6334E"/>
    <w:rsid w:val="00D63421"/>
    <w:rsid w:val="00D63673"/>
    <w:rsid w:val="00D638DC"/>
    <w:rsid w:val="00D63C7D"/>
    <w:rsid w:val="00D643D6"/>
    <w:rsid w:val="00D6495D"/>
    <w:rsid w:val="00D64B30"/>
    <w:rsid w:val="00D64E65"/>
    <w:rsid w:val="00D6566A"/>
    <w:rsid w:val="00D656A0"/>
    <w:rsid w:val="00D65C12"/>
    <w:rsid w:val="00D65E1A"/>
    <w:rsid w:val="00D6760C"/>
    <w:rsid w:val="00D67C29"/>
    <w:rsid w:val="00D67EC8"/>
    <w:rsid w:val="00D707BF"/>
    <w:rsid w:val="00D70C9A"/>
    <w:rsid w:val="00D7112A"/>
    <w:rsid w:val="00D71714"/>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14C"/>
    <w:rsid w:val="00D866F4"/>
    <w:rsid w:val="00D86DB3"/>
    <w:rsid w:val="00D8704D"/>
    <w:rsid w:val="00D870B9"/>
    <w:rsid w:val="00D900D8"/>
    <w:rsid w:val="00D9049E"/>
    <w:rsid w:val="00D90EC5"/>
    <w:rsid w:val="00D90EFC"/>
    <w:rsid w:val="00D91C93"/>
    <w:rsid w:val="00D91E27"/>
    <w:rsid w:val="00D9219C"/>
    <w:rsid w:val="00D927AA"/>
    <w:rsid w:val="00D92AF0"/>
    <w:rsid w:val="00D92F97"/>
    <w:rsid w:val="00D930FB"/>
    <w:rsid w:val="00D93135"/>
    <w:rsid w:val="00D9378D"/>
    <w:rsid w:val="00D9399A"/>
    <w:rsid w:val="00D93D17"/>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329C"/>
    <w:rsid w:val="00DC3B7D"/>
    <w:rsid w:val="00DC3DDA"/>
    <w:rsid w:val="00DC493F"/>
    <w:rsid w:val="00DC4B47"/>
    <w:rsid w:val="00DC4D55"/>
    <w:rsid w:val="00DC4F91"/>
    <w:rsid w:val="00DC526D"/>
    <w:rsid w:val="00DC52D9"/>
    <w:rsid w:val="00DC5EA3"/>
    <w:rsid w:val="00DC6437"/>
    <w:rsid w:val="00DC66F6"/>
    <w:rsid w:val="00DC72A5"/>
    <w:rsid w:val="00DC761D"/>
    <w:rsid w:val="00DD14C3"/>
    <w:rsid w:val="00DD1DDB"/>
    <w:rsid w:val="00DD256B"/>
    <w:rsid w:val="00DD2A8E"/>
    <w:rsid w:val="00DD2DF0"/>
    <w:rsid w:val="00DD2FE6"/>
    <w:rsid w:val="00DD3358"/>
    <w:rsid w:val="00DD3D56"/>
    <w:rsid w:val="00DD3F5D"/>
    <w:rsid w:val="00DD40C8"/>
    <w:rsid w:val="00DD489C"/>
    <w:rsid w:val="00DD516A"/>
    <w:rsid w:val="00DD52AD"/>
    <w:rsid w:val="00DD5808"/>
    <w:rsid w:val="00DD7395"/>
    <w:rsid w:val="00DD757E"/>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28"/>
    <w:rsid w:val="00DF2339"/>
    <w:rsid w:val="00DF252E"/>
    <w:rsid w:val="00DF2538"/>
    <w:rsid w:val="00DF3566"/>
    <w:rsid w:val="00DF3A36"/>
    <w:rsid w:val="00DF3E58"/>
    <w:rsid w:val="00DF479E"/>
    <w:rsid w:val="00DF4A32"/>
    <w:rsid w:val="00DF4C66"/>
    <w:rsid w:val="00DF4E96"/>
    <w:rsid w:val="00DF6496"/>
    <w:rsid w:val="00DF6603"/>
    <w:rsid w:val="00DF66A7"/>
    <w:rsid w:val="00DF66C3"/>
    <w:rsid w:val="00DF66CE"/>
    <w:rsid w:val="00DF66D0"/>
    <w:rsid w:val="00DF6AB3"/>
    <w:rsid w:val="00DF7422"/>
    <w:rsid w:val="00DF7678"/>
    <w:rsid w:val="00DF790F"/>
    <w:rsid w:val="00DF7988"/>
    <w:rsid w:val="00DF7E1B"/>
    <w:rsid w:val="00E005E9"/>
    <w:rsid w:val="00E015FA"/>
    <w:rsid w:val="00E01A10"/>
    <w:rsid w:val="00E01CE2"/>
    <w:rsid w:val="00E01DD8"/>
    <w:rsid w:val="00E0250B"/>
    <w:rsid w:val="00E02EB6"/>
    <w:rsid w:val="00E038BC"/>
    <w:rsid w:val="00E043A0"/>
    <w:rsid w:val="00E04440"/>
    <w:rsid w:val="00E04726"/>
    <w:rsid w:val="00E04818"/>
    <w:rsid w:val="00E04D86"/>
    <w:rsid w:val="00E05258"/>
    <w:rsid w:val="00E053FD"/>
    <w:rsid w:val="00E055BF"/>
    <w:rsid w:val="00E063CA"/>
    <w:rsid w:val="00E06DF4"/>
    <w:rsid w:val="00E072C5"/>
    <w:rsid w:val="00E07605"/>
    <w:rsid w:val="00E07AFC"/>
    <w:rsid w:val="00E1060D"/>
    <w:rsid w:val="00E10E15"/>
    <w:rsid w:val="00E111DC"/>
    <w:rsid w:val="00E112CE"/>
    <w:rsid w:val="00E121E3"/>
    <w:rsid w:val="00E12F62"/>
    <w:rsid w:val="00E12F72"/>
    <w:rsid w:val="00E1309C"/>
    <w:rsid w:val="00E132B3"/>
    <w:rsid w:val="00E13FF5"/>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A1A"/>
    <w:rsid w:val="00E222F9"/>
    <w:rsid w:val="00E22D22"/>
    <w:rsid w:val="00E22DB9"/>
    <w:rsid w:val="00E23490"/>
    <w:rsid w:val="00E23746"/>
    <w:rsid w:val="00E237FA"/>
    <w:rsid w:val="00E23832"/>
    <w:rsid w:val="00E23909"/>
    <w:rsid w:val="00E24336"/>
    <w:rsid w:val="00E24446"/>
    <w:rsid w:val="00E25FA3"/>
    <w:rsid w:val="00E26818"/>
    <w:rsid w:val="00E2708D"/>
    <w:rsid w:val="00E273FB"/>
    <w:rsid w:val="00E3121D"/>
    <w:rsid w:val="00E3125C"/>
    <w:rsid w:val="00E31A3C"/>
    <w:rsid w:val="00E32508"/>
    <w:rsid w:val="00E32F66"/>
    <w:rsid w:val="00E32F95"/>
    <w:rsid w:val="00E333E6"/>
    <w:rsid w:val="00E33712"/>
    <w:rsid w:val="00E3387C"/>
    <w:rsid w:val="00E33FBA"/>
    <w:rsid w:val="00E3426C"/>
    <w:rsid w:val="00E3475B"/>
    <w:rsid w:val="00E349D7"/>
    <w:rsid w:val="00E34F5D"/>
    <w:rsid w:val="00E34FD5"/>
    <w:rsid w:val="00E3528E"/>
    <w:rsid w:val="00E3528F"/>
    <w:rsid w:val="00E35C81"/>
    <w:rsid w:val="00E35D52"/>
    <w:rsid w:val="00E365AD"/>
    <w:rsid w:val="00E37107"/>
    <w:rsid w:val="00E4014D"/>
    <w:rsid w:val="00E402D5"/>
    <w:rsid w:val="00E408E9"/>
    <w:rsid w:val="00E40A7B"/>
    <w:rsid w:val="00E4103A"/>
    <w:rsid w:val="00E4104C"/>
    <w:rsid w:val="00E4140B"/>
    <w:rsid w:val="00E41A93"/>
    <w:rsid w:val="00E429AD"/>
    <w:rsid w:val="00E433D7"/>
    <w:rsid w:val="00E43BB1"/>
    <w:rsid w:val="00E43F5A"/>
    <w:rsid w:val="00E444F2"/>
    <w:rsid w:val="00E450A4"/>
    <w:rsid w:val="00E467C3"/>
    <w:rsid w:val="00E46F83"/>
    <w:rsid w:val="00E47189"/>
    <w:rsid w:val="00E47AF4"/>
    <w:rsid w:val="00E47F09"/>
    <w:rsid w:val="00E50C42"/>
    <w:rsid w:val="00E50CFC"/>
    <w:rsid w:val="00E50E9C"/>
    <w:rsid w:val="00E51633"/>
    <w:rsid w:val="00E52874"/>
    <w:rsid w:val="00E530CC"/>
    <w:rsid w:val="00E533AD"/>
    <w:rsid w:val="00E53719"/>
    <w:rsid w:val="00E53DBF"/>
    <w:rsid w:val="00E54F11"/>
    <w:rsid w:val="00E5573E"/>
    <w:rsid w:val="00E561B5"/>
    <w:rsid w:val="00E576FD"/>
    <w:rsid w:val="00E6070B"/>
    <w:rsid w:val="00E60900"/>
    <w:rsid w:val="00E620B9"/>
    <w:rsid w:val="00E63A14"/>
    <w:rsid w:val="00E63E3C"/>
    <w:rsid w:val="00E63E99"/>
    <w:rsid w:val="00E64519"/>
    <w:rsid w:val="00E64549"/>
    <w:rsid w:val="00E64AE9"/>
    <w:rsid w:val="00E6562E"/>
    <w:rsid w:val="00E65635"/>
    <w:rsid w:val="00E657CB"/>
    <w:rsid w:val="00E65967"/>
    <w:rsid w:val="00E65993"/>
    <w:rsid w:val="00E661BD"/>
    <w:rsid w:val="00E66B9D"/>
    <w:rsid w:val="00E66E6C"/>
    <w:rsid w:val="00E67960"/>
    <w:rsid w:val="00E704E1"/>
    <w:rsid w:val="00E70641"/>
    <w:rsid w:val="00E70C01"/>
    <w:rsid w:val="00E70FFA"/>
    <w:rsid w:val="00E71056"/>
    <w:rsid w:val="00E71317"/>
    <w:rsid w:val="00E71E6C"/>
    <w:rsid w:val="00E721E7"/>
    <w:rsid w:val="00E724A1"/>
    <w:rsid w:val="00E72CF1"/>
    <w:rsid w:val="00E72F32"/>
    <w:rsid w:val="00E73826"/>
    <w:rsid w:val="00E741BD"/>
    <w:rsid w:val="00E7446E"/>
    <w:rsid w:val="00E745B1"/>
    <w:rsid w:val="00E74C1A"/>
    <w:rsid w:val="00E75D47"/>
    <w:rsid w:val="00E7600B"/>
    <w:rsid w:val="00E76C03"/>
    <w:rsid w:val="00E773D8"/>
    <w:rsid w:val="00E808C7"/>
    <w:rsid w:val="00E80912"/>
    <w:rsid w:val="00E8121D"/>
    <w:rsid w:val="00E8141B"/>
    <w:rsid w:val="00E81F80"/>
    <w:rsid w:val="00E81FF6"/>
    <w:rsid w:val="00E8222D"/>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9F2"/>
    <w:rsid w:val="00EA2BE6"/>
    <w:rsid w:val="00EA2EEF"/>
    <w:rsid w:val="00EA35BE"/>
    <w:rsid w:val="00EA3710"/>
    <w:rsid w:val="00EA3DFD"/>
    <w:rsid w:val="00EA461B"/>
    <w:rsid w:val="00EA5082"/>
    <w:rsid w:val="00EA5429"/>
    <w:rsid w:val="00EA5522"/>
    <w:rsid w:val="00EA6537"/>
    <w:rsid w:val="00EA71C8"/>
    <w:rsid w:val="00EA752C"/>
    <w:rsid w:val="00EA7D71"/>
    <w:rsid w:val="00EB0836"/>
    <w:rsid w:val="00EB0D5A"/>
    <w:rsid w:val="00EB1207"/>
    <w:rsid w:val="00EB13D0"/>
    <w:rsid w:val="00EB15C8"/>
    <w:rsid w:val="00EB21CA"/>
    <w:rsid w:val="00EB23A3"/>
    <w:rsid w:val="00EB2CE2"/>
    <w:rsid w:val="00EB2DDC"/>
    <w:rsid w:val="00EB35FD"/>
    <w:rsid w:val="00EB3A53"/>
    <w:rsid w:val="00EB3CA2"/>
    <w:rsid w:val="00EB3F20"/>
    <w:rsid w:val="00EB3F6D"/>
    <w:rsid w:val="00EB44C0"/>
    <w:rsid w:val="00EB4B64"/>
    <w:rsid w:val="00EB4F22"/>
    <w:rsid w:val="00EB501A"/>
    <w:rsid w:val="00EB522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139"/>
    <w:rsid w:val="00EC262E"/>
    <w:rsid w:val="00EC2B6E"/>
    <w:rsid w:val="00EC377C"/>
    <w:rsid w:val="00EC3A57"/>
    <w:rsid w:val="00EC3E02"/>
    <w:rsid w:val="00EC3F0E"/>
    <w:rsid w:val="00EC4580"/>
    <w:rsid w:val="00EC4A9C"/>
    <w:rsid w:val="00EC5064"/>
    <w:rsid w:val="00EC5B7F"/>
    <w:rsid w:val="00EC6161"/>
    <w:rsid w:val="00EC6477"/>
    <w:rsid w:val="00EC64ED"/>
    <w:rsid w:val="00EC72F3"/>
    <w:rsid w:val="00EC76E2"/>
    <w:rsid w:val="00EC77BD"/>
    <w:rsid w:val="00EC7DDF"/>
    <w:rsid w:val="00ED0BB0"/>
    <w:rsid w:val="00ED17ED"/>
    <w:rsid w:val="00ED183D"/>
    <w:rsid w:val="00ED2037"/>
    <w:rsid w:val="00ED2064"/>
    <w:rsid w:val="00ED2943"/>
    <w:rsid w:val="00ED29ED"/>
    <w:rsid w:val="00ED2B39"/>
    <w:rsid w:val="00ED38CE"/>
    <w:rsid w:val="00ED4285"/>
    <w:rsid w:val="00ED4820"/>
    <w:rsid w:val="00ED60FE"/>
    <w:rsid w:val="00ED657E"/>
    <w:rsid w:val="00ED6FB7"/>
    <w:rsid w:val="00ED7667"/>
    <w:rsid w:val="00ED7B62"/>
    <w:rsid w:val="00EE2B1F"/>
    <w:rsid w:val="00EE36B0"/>
    <w:rsid w:val="00EE3B02"/>
    <w:rsid w:val="00EE3D0D"/>
    <w:rsid w:val="00EE5C23"/>
    <w:rsid w:val="00EE62B6"/>
    <w:rsid w:val="00EE6E78"/>
    <w:rsid w:val="00EE7661"/>
    <w:rsid w:val="00EE79B2"/>
    <w:rsid w:val="00EF0072"/>
    <w:rsid w:val="00EF037C"/>
    <w:rsid w:val="00EF1053"/>
    <w:rsid w:val="00EF1C58"/>
    <w:rsid w:val="00EF29EB"/>
    <w:rsid w:val="00EF2A2E"/>
    <w:rsid w:val="00EF2EA2"/>
    <w:rsid w:val="00EF3DF0"/>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4977"/>
    <w:rsid w:val="00F05508"/>
    <w:rsid w:val="00F058B9"/>
    <w:rsid w:val="00F06136"/>
    <w:rsid w:val="00F06410"/>
    <w:rsid w:val="00F0684D"/>
    <w:rsid w:val="00F06B59"/>
    <w:rsid w:val="00F07A41"/>
    <w:rsid w:val="00F103DB"/>
    <w:rsid w:val="00F1087D"/>
    <w:rsid w:val="00F109BD"/>
    <w:rsid w:val="00F11646"/>
    <w:rsid w:val="00F12105"/>
    <w:rsid w:val="00F12274"/>
    <w:rsid w:val="00F1270E"/>
    <w:rsid w:val="00F12D27"/>
    <w:rsid w:val="00F12F06"/>
    <w:rsid w:val="00F139C6"/>
    <w:rsid w:val="00F13B6D"/>
    <w:rsid w:val="00F13C45"/>
    <w:rsid w:val="00F14436"/>
    <w:rsid w:val="00F1444C"/>
    <w:rsid w:val="00F14F93"/>
    <w:rsid w:val="00F15E85"/>
    <w:rsid w:val="00F16979"/>
    <w:rsid w:val="00F16A9D"/>
    <w:rsid w:val="00F16E23"/>
    <w:rsid w:val="00F17267"/>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998"/>
    <w:rsid w:val="00F25FD4"/>
    <w:rsid w:val="00F26B94"/>
    <w:rsid w:val="00F27D13"/>
    <w:rsid w:val="00F30102"/>
    <w:rsid w:val="00F30463"/>
    <w:rsid w:val="00F305DC"/>
    <w:rsid w:val="00F30DC7"/>
    <w:rsid w:val="00F31B51"/>
    <w:rsid w:val="00F31C2F"/>
    <w:rsid w:val="00F32048"/>
    <w:rsid w:val="00F32224"/>
    <w:rsid w:val="00F323CE"/>
    <w:rsid w:val="00F32C8B"/>
    <w:rsid w:val="00F32FBF"/>
    <w:rsid w:val="00F33599"/>
    <w:rsid w:val="00F33F9C"/>
    <w:rsid w:val="00F3479E"/>
    <w:rsid w:val="00F355E8"/>
    <w:rsid w:val="00F36109"/>
    <w:rsid w:val="00F361ED"/>
    <w:rsid w:val="00F36B4E"/>
    <w:rsid w:val="00F36D0D"/>
    <w:rsid w:val="00F36E1D"/>
    <w:rsid w:val="00F372A1"/>
    <w:rsid w:val="00F378DE"/>
    <w:rsid w:val="00F37956"/>
    <w:rsid w:val="00F37BCC"/>
    <w:rsid w:val="00F37C53"/>
    <w:rsid w:val="00F402BD"/>
    <w:rsid w:val="00F402EF"/>
    <w:rsid w:val="00F404B0"/>
    <w:rsid w:val="00F405F4"/>
    <w:rsid w:val="00F41369"/>
    <w:rsid w:val="00F4169F"/>
    <w:rsid w:val="00F41F95"/>
    <w:rsid w:val="00F423E8"/>
    <w:rsid w:val="00F4255A"/>
    <w:rsid w:val="00F4344A"/>
    <w:rsid w:val="00F43557"/>
    <w:rsid w:val="00F4359B"/>
    <w:rsid w:val="00F43C1E"/>
    <w:rsid w:val="00F43C64"/>
    <w:rsid w:val="00F43D7D"/>
    <w:rsid w:val="00F43EC6"/>
    <w:rsid w:val="00F4424A"/>
    <w:rsid w:val="00F444C2"/>
    <w:rsid w:val="00F44578"/>
    <w:rsid w:val="00F446BA"/>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8C9"/>
    <w:rsid w:val="00F50B30"/>
    <w:rsid w:val="00F50E28"/>
    <w:rsid w:val="00F5156F"/>
    <w:rsid w:val="00F5181A"/>
    <w:rsid w:val="00F51CCD"/>
    <w:rsid w:val="00F51EB3"/>
    <w:rsid w:val="00F51F6B"/>
    <w:rsid w:val="00F521C6"/>
    <w:rsid w:val="00F52E7D"/>
    <w:rsid w:val="00F531CF"/>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699"/>
    <w:rsid w:val="00F60CA9"/>
    <w:rsid w:val="00F61878"/>
    <w:rsid w:val="00F62B26"/>
    <w:rsid w:val="00F62BFD"/>
    <w:rsid w:val="00F634A4"/>
    <w:rsid w:val="00F64517"/>
    <w:rsid w:val="00F64773"/>
    <w:rsid w:val="00F6727A"/>
    <w:rsid w:val="00F674D3"/>
    <w:rsid w:val="00F675DF"/>
    <w:rsid w:val="00F67B4F"/>
    <w:rsid w:val="00F67F9A"/>
    <w:rsid w:val="00F702E6"/>
    <w:rsid w:val="00F7115C"/>
    <w:rsid w:val="00F714B9"/>
    <w:rsid w:val="00F71BBB"/>
    <w:rsid w:val="00F7205C"/>
    <w:rsid w:val="00F73D94"/>
    <w:rsid w:val="00F75652"/>
    <w:rsid w:val="00F75CF4"/>
    <w:rsid w:val="00F75DB3"/>
    <w:rsid w:val="00F76A1F"/>
    <w:rsid w:val="00F76A77"/>
    <w:rsid w:val="00F76E91"/>
    <w:rsid w:val="00F77282"/>
    <w:rsid w:val="00F77C23"/>
    <w:rsid w:val="00F80915"/>
    <w:rsid w:val="00F80C24"/>
    <w:rsid w:val="00F82197"/>
    <w:rsid w:val="00F82875"/>
    <w:rsid w:val="00F837EF"/>
    <w:rsid w:val="00F8414E"/>
    <w:rsid w:val="00F8428F"/>
    <w:rsid w:val="00F842F1"/>
    <w:rsid w:val="00F844BF"/>
    <w:rsid w:val="00F847F2"/>
    <w:rsid w:val="00F8490E"/>
    <w:rsid w:val="00F84B59"/>
    <w:rsid w:val="00F84F16"/>
    <w:rsid w:val="00F8535E"/>
    <w:rsid w:val="00F8554A"/>
    <w:rsid w:val="00F860B2"/>
    <w:rsid w:val="00F869C4"/>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4F2"/>
    <w:rsid w:val="00F94EAC"/>
    <w:rsid w:val="00F95841"/>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9B5"/>
    <w:rsid w:val="00FA4DF7"/>
    <w:rsid w:val="00FA5492"/>
    <w:rsid w:val="00FA560B"/>
    <w:rsid w:val="00FA5948"/>
    <w:rsid w:val="00FA5ADB"/>
    <w:rsid w:val="00FA60B6"/>
    <w:rsid w:val="00FA629D"/>
    <w:rsid w:val="00FA6594"/>
    <w:rsid w:val="00FA6630"/>
    <w:rsid w:val="00FA704C"/>
    <w:rsid w:val="00FA74BE"/>
    <w:rsid w:val="00FA7650"/>
    <w:rsid w:val="00FA7FBF"/>
    <w:rsid w:val="00FB03F1"/>
    <w:rsid w:val="00FB1625"/>
    <w:rsid w:val="00FB16D1"/>
    <w:rsid w:val="00FB2723"/>
    <w:rsid w:val="00FB27E9"/>
    <w:rsid w:val="00FB2957"/>
    <w:rsid w:val="00FB2B41"/>
    <w:rsid w:val="00FB335D"/>
    <w:rsid w:val="00FB41C9"/>
    <w:rsid w:val="00FB4F45"/>
    <w:rsid w:val="00FB586A"/>
    <w:rsid w:val="00FB6533"/>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24A4"/>
    <w:rsid w:val="00FD2809"/>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77B"/>
    <w:rsid w:val="00FD7993"/>
    <w:rsid w:val="00FD7AF8"/>
    <w:rsid w:val="00FE03F0"/>
    <w:rsid w:val="00FE059B"/>
    <w:rsid w:val="00FE0925"/>
    <w:rsid w:val="00FE0CC8"/>
    <w:rsid w:val="00FE0DDE"/>
    <w:rsid w:val="00FE11F3"/>
    <w:rsid w:val="00FE12C7"/>
    <w:rsid w:val="00FE1ED3"/>
    <w:rsid w:val="00FE2597"/>
    <w:rsid w:val="00FE2A25"/>
    <w:rsid w:val="00FE32D9"/>
    <w:rsid w:val="00FE35ED"/>
    <w:rsid w:val="00FE3780"/>
    <w:rsid w:val="00FE43AB"/>
    <w:rsid w:val="00FE61B0"/>
    <w:rsid w:val="00FE647F"/>
    <w:rsid w:val="00FE66BC"/>
    <w:rsid w:val="00FE6ED4"/>
    <w:rsid w:val="00FE76A0"/>
    <w:rsid w:val="00FE76B1"/>
    <w:rsid w:val="00FE7D59"/>
    <w:rsid w:val="00FF026C"/>
    <w:rsid w:val="00FF02C1"/>
    <w:rsid w:val="00FF08D9"/>
    <w:rsid w:val="00FF1223"/>
    <w:rsid w:val="00FF1FF2"/>
    <w:rsid w:val="00FF25AB"/>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DBB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1"/>
    <w:next w:val="a1"/>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1"/>
    <w:next w:val="a1"/>
    <w:link w:val="22"/>
    <w:uiPriority w:val="9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1"/>
    <w:next w:val="a1"/>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1"/>
    <w:next w:val="a1"/>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1"/>
    <w:next w:val="a1"/>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aliases w:val="Bullet List,FooterText,numbered,List Paragraph,ПАРАГРАФ,Абзац списка2,Нумерованый список,List Paragraph1,Абзац списка1"/>
    <w:basedOn w:val="a1"/>
    <w:link w:val="a6"/>
    <w:uiPriority w:val="34"/>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2"/>
    <w:link w:val="21"/>
    <w:uiPriority w:val="99"/>
    <w:rsid w:val="001D4D13"/>
    <w:rPr>
      <w:rFonts w:asciiTheme="majorHAnsi" w:eastAsiaTheme="majorEastAsia" w:hAnsiTheme="majorHAnsi" w:cstheme="majorBidi"/>
      <w:color w:val="365F91" w:themeColor="accent1" w:themeShade="BF"/>
      <w:sz w:val="26"/>
      <w:szCs w:val="26"/>
    </w:rPr>
  </w:style>
  <w:style w:type="paragraph" w:styleId="a7">
    <w:name w:val="Title"/>
    <w:basedOn w:val="a1"/>
    <w:next w:val="a1"/>
    <w:link w:val="a8"/>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2"/>
    <w:link w:val="a7"/>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2"/>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1"/>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2"/>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2"/>
    <w:link w:val="40"/>
    <w:uiPriority w:val="9"/>
    <w:rsid w:val="001F2DC8"/>
    <w:rPr>
      <w:rFonts w:ascii="Calibri Light" w:eastAsia="Times New Roman" w:hAnsi="Calibri Light" w:cs="Times New Roman"/>
      <w:i/>
      <w:iCs/>
      <w:color w:val="2E74B5"/>
    </w:rPr>
  </w:style>
  <w:style w:type="character" w:styleId="a9">
    <w:name w:val="Strong"/>
    <w:basedOn w:val="a2"/>
    <w:uiPriority w:val="22"/>
    <w:qFormat/>
    <w:rsid w:val="001F2DC8"/>
    <w:rPr>
      <w:b/>
      <w:bCs/>
    </w:rPr>
  </w:style>
  <w:style w:type="paragraph" w:customStyle="1" w:styleId="23">
    <w:name w:val="?Заголовок2"/>
    <w:basedOn w:val="a1"/>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a">
    <w:name w:val="?Текст таблицы"/>
    <w:basedOn w:val="a1"/>
    <w:link w:val="ab"/>
    <w:qFormat/>
    <w:rsid w:val="001F2DC8"/>
    <w:pPr>
      <w:spacing w:before="20" w:after="20"/>
    </w:pPr>
    <w:rPr>
      <w:rFonts w:ascii="CharterC" w:hAnsi="CharterC"/>
      <w:i/>
      <w:sz w:val="18"/>
    </w:rPr>
  </w:style>
  <w:style w:type="character" w:customStyle="1" w:styleId="ab">
    <w:name w:val="?Текст таблицы Знак"/>
    <w:link w:val="aa"/>
    <w:rsid w:val="001F2DC8"/>
    <w:rPr>
      <w:rFonts w:ascii="CharterC" w:eastAsia="Times New Roman" w:hAnsi="CharterC" w:cs="Times New Roman"/>
      <w:i/>
      <w:sz w:val="18"/>
      <w:szCs w:val="24"/>
      <w:lang w:eastAsia="ru-RU"/>
    </w:rPr>
  </w:style>
  <w:style w:type="paragraph" w:customStyle="1" w:styleId="20">
    <w:name w:val="Заголовок2"/>
    <w:basedOn w:val="23"/>
    <w:next w:val="a1"/>
    <w:link w:val="25"/>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2"/>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1"/>
    <w:link w:val="26"/>
    <w:rsid w:val="001F2DC8"/>
    <w:pPr>
      <w:widowControl w:val="0"/>
      <w:shd w:val="clear" w:color="auto" w:fill="FFFFFF"/>
      <w:spacing w:line="360" w:lineRule="exact"/>
      <w:jc w:val="both"/>
    </w:pPr>
  </w:style>
  <w:style w:type="paragraph" w:customStyle="1" w:styleId="410">
    <w:name w:val="Заголовок 41"/>
    <w:basedOn w:val="a1"/>
    <w:next w:val="a1"/>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4"/>
    <w:uiPriority w:val="99"/>
    <w:semiHidden/>
    <w:unhideWhenUsed/>
    <w:rsid w:val="001F2DC8"/>
  </w:style>
  <w:style w:type="character" w:customStyle="1" w:styleId="apple-converted-space">
    <w:name w:val="apple-converted-space"/>
    <w:basedOn w:val="a2"/>
    <w:rsid w:val="001F2DC8"/>
  </w:style>
  <w:style w:type="character" w:styleId="ac">
    <w:name w:val="Hyperlink"/>
    <w:basedOn w:val="a2"/>
    <w:uiPriority w:val="99"/>
    <w:unhideWhenUsed/>
    <w:rsid w:val="001F2DC8"/>
    <w:rPr>
      <w:color w:val="0000FF"/>
      <w:u w:val="single"/>
    </w:rPr>
  </w:style>
  <w:style w:type="paragraph" w:styleId="ad">
    <w:name w:val="Normal (Web)"/>
    <w:basedOn w:val="a1"/>
    <w:uiPriority w:val="99"/>
    <w:unhideWhenUsed/>
    <w:rsid w:val="001F2DC8"/>
    <w:pPr>
      <w:spacing w:before="100" w:beforeAutospacing="1" w:after="100" w:afterAutospacing="1"/>
    </w:pPr>
  </w:style>
  <w:style w:type="character" w:customStyle="1" w:styleId="13">
    <w:name w:val="Просмотренная гиперссылка1"/>
    <w:basedOn w:val="a2"/>
    <w:uiPriority w:val="99"/>
    <w:semiHidden/>
    <w:unhideWhenUsed/>
    <w:rsid w:val="001F2DC8"/>
    <w:rPr>
      <w:color w:val="954F72"/>
      <w:u w:val="single"/>
    </w:rPr>
  </w:style>
  <w:style w:type="paragraph" w:customStyle="1" w:styleId="font5">
    <w:name w:val="font5"/>
    <w:basedOn w:val="a1"/>
    <w:rsid w:val="001F2DC8"/>
    <w:pPr>
      <w:spacing w:before="100" w:beforeAutospacing="1" w:after="100" w:afterAutospacing="1"/>
    </w:pPr>
  </w:style>
  <w:style w:type="paragraph" w:customStyle="1" w:styleId="xl65">
    <w:name w:val="xl65"/>
    <w:basedOn w:val="a1"/>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1"/>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e">
    <w:name w:val="TOC Heading"/>
    <w:basedOn w:val="10"/>
    <w:next w:val="a1"/>
    <w:uiPriority w:val="39"/>
    <w:unhideWhenUsed/>
    <w:qFormat/>
    <w:rsid w:val="001F2DC8"/>
    <w:pPr>
      <w:outlineLvl w:val="9"/>
    </w:pPr>
  </w:style>
  <w:style w:type="paragraph" w:styleId="28">
    <w:name w:val="toc 2"/>
    <w:basedOn w:val="a1"/>
    <w:next w:val="a1"/>
    <w:autoRedefine/>
    <w:uiPriority w:val="39"/>
    <w:unhideWhenUsed/>
    <w:rsid w:val="001F2DC8"/>
    <w:pPr>
      <w:spacing w:after="100"/>
      <w:ind w:left="220"/>
    </w:pPr>
    <w:rPr>
      <w:rFonts w:ascii="Myriad Pro" w:hAnsi="Myriad Pro"/>
    </w:rPr>
  </w:style>
  <w:style w:type="paragraph" w:styleId="14">
    <w:name w:val="toc 1"/>
    <w:basedOn w:val="a1"/>
    <w:next w:val="a1"/>
    <w:autoRedefine/>
    <w:uiPriority w:val="39"/>
    <w:unhideWhenUsed/>
    <w:rsid w:val="001F2DC8"/>
    <w:pPr>
      <w:spacing w:after="100"/>
    </w:pPr>
    <w:rPr>
      <w:rFonts w:ascii="Myriad Pro" w:hAnsi="Myriad Pro"/>
    </w:rPr>
  </w:style>
  <w:style w:type="paragraph" w:customStyle="1" w:styleId="31">
    <w:name w:val="Оглавление 31"/>
    <w:basedOn w:val="a1"/>
    <w:next w:val="a1"/>
    <w:autoRedefine/>
    <w:uiPriority w:val="39"/>
    <w:unhideWhenUsed/>
    <w:rsid w:val="001F2DC8"/>
    <w:pPr>
      <w:spacing w:after="100"/>
      <w:ind w:left="440"/>
    </w:pPr>
  </w:style>
  <w:style w:type="paragraph" w:styleId="af">
    <w:name w:val="endnote text"/>
    <w:basedOn w:val="a1"/>
    <w:link w:val="af0"/>
    <w:uiPriority w:val="99"/>
    <w:semiHidden/>
    <w:unhideWhenUsed/>
    <w:rsid w:val="001F2DC8"/>
    <w:rPr>
      <w:rFonts w:ascii="Myriad Pro" w:hAnsi="Myriad Pro"/>
      <w:sz w:val="20"/>
      <w:szCs w:val="20"/>
    </w:rPr>
  </w:style>
  <w:style w:type="character" w:customStyle="1" w:styleId="af0">
    <w:name w:val="Текст концевой сноски Знак"/>
    <w:basedOn w:val="a2"/>
    <w:link w:val="af"/>
    <w:uiPriority w:val="99"/>
    <w:semiHidden/>
    <w:rsid w:val="001F2DC8"/>
    <w:rPr>
      <w:rFonts w:ascii="Myriad Pro" w:hAnsi="Myriad Pro"/>
      <w:sz w:val="20"/>
      <w:szCs w:val="20"/>
    </w:rPr>
  </w:style>
  <w:style w:type="character" w:styleId="af1">
    <w:name w:val="endnote reference"/>
    <w:basedOn w:val="a2"/>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2">
    <w:name w:val="FollowedHyperlink"/>
    <w:basedOn w:val="a2"/>
    <w:uiPriority w:val="99"/>
    <w:semiHidden/>
    <w:unhideWhenUsed/>
    <w:rsid w:val="001F2DC8"/>
    <w:rPr>
      <w:color w:val="800080" w:themeColor="followedHyperlink"/>
      <w:u w:val="single"/>
    </w:rPr>
  </w:style>
  <w:style w:type="character" w:customStyle="1" w:styleId="411">
    <w:name w:val="Заголовок 4 Знак1"/>
    <w:basedOn w:val="a2"/>
    <w:uiPriority w:val="9"/>
    <w:semiHidden/>
    <w:rsid w:val="001F2DC8"/>
    <w:rPr>
      <w:rFonts w:asciiTheme="majorHAnsi" w:eastAsiaTheme="majorEastAsia" w:hAnsiTheme="majorHAnsi" w:cstheme="majorBidi"/>
      <w:i/>
      <w:iCs/>
      <w:color w:val="365F91" w:themeColor="accent1" w:themeShade="BF"/>
    </w:rPr>
  </w:style>
  <w:style w:type="paragraph" w:styleId="af3">
    <w:name w:val="No Spacing"/>
    <w:link w:val="af4"/>
    <w:uiPriority w:val="1"/>
    <w:qFormat/>
    <w:rsid w:val="0029734F"/>
    <w:pPr>
      <w:spacing w:after="0" w:line="240" w:lineRule="auto"/>
    </w:pPr>
    <w:rPr>
      <w:rFonts w:eastAsiaTheme="minorEastAsia"/>
      <w:lang w:eastAsia="ru-RU"/>
    </w:rPr>
  </w:style>
  <w:style w:type="character" w:customStyle="1" w:styleId="af4">
    <w:name w:val="Без интервала Знак"/>
    <w:basedOn w:val="a2"/>
    <w:link w:val="af3"/>
    <w:uiPriority w:val="1"/>
    <w:rsid w:val="0029734F"/>
    <w:rPr>
      <w:rFonts w:eastAsiaTheme="minorEastAsia"/>
      <w:lang w:eastAsia="ru-RU"/>
    </w:rPr>
  </w:style>
  <w:style w:type="paragraph" w:styleId="32">
    <w:name w:val="toc 3"/>
    <w:basedOn w:val="a1"/>
    <w:next w:val="a1"/>
    <w:autoRedefine/>
    <w:uiPriority w:val="39"/>
    <w:unhideWhenUsed/>
    <w:rsid w:val="0029734F"/>
    <w:pPr>
      <w:spacing w:after="100"/>
      <w:ind w:left="440"/>
    </w:pPr>
  </w:style>
  <w:style w:type="paragraph" w:styleId="af5">
    <w:name w:val="header"/>
    <w:aliases w:val="encabezado,Header Char1,Header Char Char,Header Char2 Char Char,Header Char1 Char Char Char,Header Char Char Char Char Char,Header Char Char1 Char Char,Header Char,Header Char2 Char,Header Char1 Char Char,Header Char Char Char Char Зн"/>
    <w:basedOn w:val="a1"/>
    <w:link w:val="af6"/>
    <w:uiPriority w:val="99"/>
    <w:unhideWhenUsed/>
    <w:rsid w:val="001335E3"/>
    <w:pPr>
      <w:tabs>
        <w:tab w:val="center" w:pos="4677"/>
        <w:tab w:val="right" w:pos="9355"/>
      </w:tabs>
    </w:pPr>
  </w:style>
  <w:style w:type="character" w:customStyle="1" w:styleId="af6">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2"/>
    <w:link w:val="af5"/>
    <w:uiPriority w:val="99"/>
    <w:rsid w:val="001335E3"/>
  </w:style>
  <w:style w:type="paragraph" w:styleId="af7">
    <w:name w:val="footer"/>
    <w:basedOn w:val="a1"/>
    <w:link w:val="af8"/>
    <w:uiPriority w:val="99"/>
    <w:unhideWhenUsed/>
    <w:rsid w:val="001335E3"/>
    <w:pPr>
      <w:tabs>
        <w:tab w:val="center" w:pos="4677"/>
        <w:tab w:val="right" w:pos="9355"/>
      </w:tabs>
    </w:pPr>
  </w:style>
  <w:style w:type="character" w:customStyle="1" w:styleId="af8">
    <w:name w:val="Нижний колонтитул Знак"/>
    <w:basedOn w:val="a2"/>
    <w:link w:val="af7"/>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2"/>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2"/>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2"/>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1"/>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1"/>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1"/>
    <w:link w:val="2a"/>
    <w:rsid w:val="00C86215"/>
    <w:pPr>
      <w:widowControl w:val="0"/>
      <w:shd w:val="clear" w:color="auto" w:fill="FFFFFF"/>
      <w:spacing w:line="310" w:lineRule="exact"/>
    </w:pPr>
    <w:rPr>
      <w:b/>
      <w:bCs/>
      <w:sz w:val="28"/>
      <w:szCs w:val="28"/>
    </w:rPr>
  </w:style>
  <w:style w:type="table" w:styleId="af9">
    <w:name w:val="Table Grid"/>
    <w:basedOn w:val="a3"/>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b">
    <w:name w:val="Balloon Text"/>
    <w:basedOn w:val="a1"/>
    <w:link w:val="afc"/>
    <w:uiPriority w:val="99"/>
    <w:semiHidden/>
    <w:unhideWhenUsed/>
    <w:rsid w:val="005F6A4F"/>
    <w:rPr>
      <w:rFonts w:ascii="Segoe UI" w:hAnsi="Segoe UI" w:cs="Segoe UI"/>
      <w:sz w:val="18"/>
      <w:szCs w:val="18"/>
    </w:rPr>
  </w:style>
  <w:style w:type="character" w:customStyle="1" w:styleId="afc">
    <w:name w:val="Текст выноски Знак"/>
    <w:basedOn w:val="a2"/>
    <w:link w:val="afb"/>
    <w:uiPriority w:val="99"/>
    <w:semiHidden/>
    <w:rsid w:val="005F6A4F"/>
    <w:rPr>
      <w:rFonts w:ascii="Segoe UI" w:hAnsi="Segoe UI" w:cs="Segoe UI"/>
      <w:sz w:val="18"/>
      <w:szCs w:val="18"/>
    </w:rPr>
  </w:style>
  <w:style w:type="paragraph" w:customStyle="1" w:styleId="afd">
    <w:name w:val="Текст записки"/>
    <w:basedOn w:val="a1"/>
    <w:rsid w:val="003F5237"/>
    <w:pPr>
      <w:suppressAutoHyphens/>
      <w:spacing w:after="120" w:line="276" w:lineRule="auto"/>
      <w:ind w:firstLine="709"/>
      <w:jc w:val="both"/>
    </w:pPr>
    <w:rPr>
      <w:rFonts w:ascii="Calibri" w:hAnsi="Calibri" w:cs="Calibri"/>
      <w:sz w:val="28"/>
      <w:szCs w:val="26"/>
      <w:lang w:eastAsia="ar-SA"/>
    </w:rPr>
  </w:style>
  <w:style w:type="paragraph" w:customStyle="1" w:styleId="afe">
    <w:name w:val="Текст ТЭП"/>
    <w:basedOn w:val="a1"/>
    <w:qFormat/>
    <w:rsid w:val="003F5237"/>
    <w:pPr>
      <w:spacing w:line="312" w:lineRule="auto"/>
      <w:ind w:left="1418" w:right="284" w:firstLine="851"/>
      <w:jc w:val="both"/>
    </w:pPr>
    <w:rPr>
      <w:sz w:val="28"/>
      <w:szCs w:val="20"/>
    </w:rPr>
  </w:style>
  <w:style w:type="table" w:customStyle="1" w:styleId="17">
    <w:name w:val="Стиль1"/>
    <w:basedOn w:val="a3"/>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f">
    <w:name w:val="Emphasis"/>
    <w:basedOn w:val="a2"/>
    <w:uiPriority w:val="20"/>
    <w:qFormat/>
    <w:rsid w:val="00487608"/>
    <w:rPr>
      <w:i/>
      <w:iCs/>
    </w:rPr>
  </w:style>
  <w:style w:type="character" w:customStyle="1" w:styleId="editsection">
    <w:name w:val="editsection"/>
    <w:basedOn w:val="a2"/>
    <w:rsid w:val="00487608"/>
  </w:style>
  <w:style w:type="character" w:customStyle="1" w:styleId="mw-headline">
    <w:name w:val="mw-headline"/>
    <w:basedOn w:val="a2"/>
    <w:rsid w:val="00487608"/>
  </w:style>
  <w:style w:type="character" w:customStyle="1" w:styleId="w">
    <w:name w:val="w"/>
    <w:basedOn w:val="a2"/>
    <w:rsid w:val="00487608"/>
  </w:style>
  <w:style w:type="paragraph" w:customStyle="1" w:styleId="bodytext">
    <w:name w:val="bodytext"/>
    <w:basedOn w:val="a1"/>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2"/>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2"/>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1"/>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0">
    <w:name w:val="page number"/>
    <w:basedOn w:val="a2"/>
    <w:uiPriority w:val="99"/>
    <w:rsid w:val="00590DB4"/>
    <w:rPr>
      <w:rFonts w:cs="Times New Roman"/>
    </w:rPr>
  </w:style>
  <w:style w:type="character" w:customStyle="1" w:styleId="aff1">
    <w:name w:val="Текст примечания Знак"/>
    <w:basedOn w:val="a2"/>
    <w:link w:val="aff2"/>
    <w:uiPriority w:val="99"/>
    <w:semiHidden/>
    <w:rsid w:val="00590DB4"/>
    <w:rPr>
      <w:rFonts w:ascii="Times New Roman" w:eastAsia="Times New Roman" w:hAnsi="Times New Roman" w:cs="Times New Roman"/>
      <w:sz w:val="20"/>
      <w:szCs w:val="20"/>
      <w:lang w:eastAsia="ru-RU"/>
    </w:rPr>
  </w:style>
  <w:style w:type="paragraph" w:styleId="aff2">
    <w:name w:val="annotation text"/>
    <w:basedOn w:val="a1"/>
    <w:link w:val="aff1"/>
    <w:uiPriority w:val="99"/>
    <w:semiHidden/>
    <w:rsid w:val="00590DB4"/>
    <w:rPr>
      <w:sz w:val="20"/>
      <w:szCs w:val="20"/>
    </w:rPr>
  </w:style>
  <w:style w:type="character" w:customStyle="1" w:styleId="18">
    <w:name w:val="Текст примечания Знак1"/>
    <w:basedOn w:val="a2"/>
    <w:uiPriority w:val="99"/>
    <w:semiHidden/>
    <w:rsid w:val="00590DB4"/>
    <w:rPr>
      <w:sz w:val="20"/>
      <w:szCs w:val="20"/>
    </w:rPr>
  </w:style>
  <w:style w:type="character" w:customStyle="1" w:styleId="aff3">
    <w:name w:val="Тема примечания Знак"/>
    <w:basedOn w:val="aff1"/>
    <w:link w:val="aff4"/>
    <w:uiPriority w:val="99"/>
    <w:semiHidden/>
    <w:rsid w:val="00590DB4"/>
    <w:rPr>
      <w:rFonts w:ascii="Times New Roman" w:eastAsia="Times New Roman" w:hAnsi="Times New Roman" w:cs="Times New Roman"/>
      <w:b/>
      <w:bCs/>
      <w:sz w:val="20"/>
      <w:szCs w:val="20"/>
      <w:lang w:eastAsia="ru-RU"/>
    </w:rPr>
  </w:style>
  <w:style w:type="paragraph" w:styleId="aff4">
    <w:name w:val="annotation subject"/>
    <w:basedOn w:val="aff2"/>
    <w:next w:val="aff2"/>
    <w:link w:val="aff3"/>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5">
    <w:name w:val="annotation reference"/>
    <w:basedOn w:val="a2"/>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2"/>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1"/>
    <w:rsid w:val="006E0004"/>
    <w:pPr>
      <w:jc w:val="both"/>
    </w:pPr>
    <w:rPr>
      <w:rFonts w:ascii="Arial" w:eastAsia="Arial" w:hAnsi="Arial" w:cs="Arial"/>
      <w:color w:val="000000"/>
      <w:sz w:val="20"/>
      <w:shd w:val="clear" w:color="auto" w:fill="FFFFFF"/>
    </w:rPr>
  </w:style>
  <w:style w:type="paragraph" w:customStyle="1" w:styleId="aff6">
    <w:name w:val="?Основной текст"/>
    <w:basedOn w:val="a1"/>
    <w:link w:val="aff7"/>
    <w:uiPriority w:val="99"/>
    <w:qFormat/>
    <w:rsid w:val="00B75236"/>
    <w:pPr>
      <w:spacing w:before="52" w:line="300" w:lineRule="exact"/>
      <w:ind w:left="284" w:firstLine="170"/>
      <w:jc w:val="both"/>
    </w:pPr>
    <w:rPr>
      <w:rFonts w:ascii="CharterC" w:hAnsi="CharterC"/>
    </w:rPr>
  </w:style>
  <w:style w:type="character" w:customStyle="1" w:styleId="aff7">
    <w:name w:val="?Основной текст Знак"/>
    <w:link w:val="aff6"/>
    <w:uiPriority w:val="99"/>
    <w:rsid w:val="00B75236"/>
    <w:rPr>
      <w:rFonts w:ascii="CharterC" w:eastAsia="Times New Roman" w:hAnsi="CharterC" w:cs="Times New Roman"/>
      <w:szCs w:val="24"/>
      <w:lang w:eastAsia="ru-RU"/>
    </w:rPr>
  </w:style>
  <w:style w:type="paragraph" w:customStyle="1" w:styleId="Textbody">
    <w:name w:val="Text body"/>
    <w:basedOn w:val="a1"/>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8">
    <w:name w:val="Знак"/>
    <w:basedOn w:val="a1"/>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1"/>
    <w:rsid w:val="002A7AE4"/>
    <w:pPr>
      <w:spacing w:before="100" w:beforeAutospacing="1" w:after="100" w:afterAutospacing="1"/>
    </w:pPr>
    <w:rPr>
      <w:lang w:val="en-US"/>
    </w:rPr>
  </w:style>
  <w:style w:type="paragraph" w:customStyle="1" w:styleId="s9">
    <w:name w:val="s_9"/>
    <w:basedOn w:val="a1"/>
    <w:rsid w:val="002A7AE4"/>
    <w:pPr>
      <w:spacing w:before="100" w:beforeAutospacing="1" w:after="100" w:afterAutospacing="1"/>
    </w:pPr>
    <w:rPr>
      <w:lang w:val="en-US"/>
    </w:rPr>
  </w:style>
  <w:style w:type="paragraph" w:styleId="aff9">
    <w:name w:val="Body Text"/>
    <w:aliases w:val="Заг1"/>
    <w:basedOn w:val="a1"/>
    <w:link w:val="affa"/>
    <w:rsid w:val="00042363"/>
    <w:rPr>
      <w:szCs w:val="20"/>
    </w:rPr>
  </w:style>
  <w:style w:type="character" w:customStyle="1" w:styleId="affa">
    <w:name w:val="Основной текст Знак"/>
    <w:aliases w:val="Заг1 Знак"/>
    <w:basedOn w:val="a2"/>
    <w:link w:val="aff9"/>
    <w:rsid w:val="00042363"/>
    <w:rPr>
      <w:rFonts w:ascii="Times New Roman" w:eastAsia="Times New Roman" w:hAnsi="Times New Roman" w:cs="Times New Roman"/>
      <w:sz w:val="24"/>
      <w:szCs w:val="20"/>
    </w:rPr>
  </w:style>
  <w:style w:type="character" w:customStyle="1" w:styleId="Bodytext2">
    <w:name w:val="Body text (2)_"/>
    <w:basedOn w:val="a2"/>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1"/>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2"/>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1"/>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2"/>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2"/>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1"/>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2"/>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2"/>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1"/>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2"/>
    <w:link w:val="HTML"/>
    <w:uiPriority w:val="99"/>
    <w:rsid w:val="001B6661"/>
    <w:rPr>
      <w:rFonts w:ascii="Courier New" w:eastAsia="Times New Roman" w:hAnsi="Courier New" w:cs="Courier New"/>
      <w:sz w:val="20"/>
      <w:szCs w:val="20"/>
      <w:lang w:eastAsia="ru-RU"/>
    </w:rPr>
  </w:style>
  <w:style w:type="character" w:customStyle="1" w:styleId="a6">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2"/>
    <w:link w:val="a5"/>
    <w:uiPriority w:val="34"/>
    <w:rsid w:val="00713FAC"/>
    <w:rPr>
      <w:rFonts w:ascii="Calibri" w:eastAsia="Calibri" w:hAnsi="Calibri" w:cs="Times New Roman"/>
    </w:rPr>
  </w:style>
  <w:style w:type="paragraph" w:customStyle="1" w:styleId="formattext">
    <w:name w:val="formattext"/>
    <w:basedOn w:val="a1"/>
    <w:rsid w:val="00714106"/>
    <w:pPr>
      <w:spacing w:before="100" w:beforeAutospacing="1" w:after="100" w:afterAutospacing="1"/>
    </w:pPr>
  </w:style>
  <w:style w:type="character" w:customStyle="1" w:styleId="doctitleimportant">
    <w:name w:val="doc__title_important"/>
    <w:basedOn w:val="a2"/>
    <w:rsid w:val="009C0895"/>
  </w:style>
  <w:style w:type="character" w:customStyle="1" w:styleId="affb">
    <w:name w:val="Колонтитул_"/>
    <w:basedOn w:val="a2"/>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c">
    <w:name w:val="Колонтитул"/>
    <w:basedOn w:val="affb"/>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2"/>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d">
    <w:name w:val="Подпись к таблице_"/>
    <w:basedOn w:val="a2"/>
    <w:link w:val="affe"/>
    <w:rsid w:val="008A0FB5"/>
    <w:rPr>
      <w:rFonts w:ascii="Times New Roman" w:eastAsia="Times New Roman" w:hAnsi="Times New Roman" w:cs="Times New Roman"/>
      <w:shd w:val="clear" w:color="auto" w:fill="FFFFFF"/>
    </w:rPr>
  </w:style>
  <w:style w:type="paragraph" w:customStyle="1" w:styleId="affe">
    <w:name w:val="Подпись к таблице"/>
    <w:basedOn w:val="a1"/>
    <w:link w:val="affd"/>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1"/>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1"/>
    <w:link w:val="37"/>
    <w:uiPriority w:val="99"/>
    <w:semiHidden/>
    <w:unhideWhenUsed/>
    <w:rsid w:val="006F33ED"/>
    <w:pPr>
      <w:spacing w:after="120"/>
    </w:pPr>
    <w:rPr>
      <w:sz w:val="16"/>
      <w:szCs w:val="16"/>
    </w:rPr>
  </w:style>
  <w:style w:type="character" w:customStyle="1" w:styleId="37">
    <w:name w:val="Основной текст 3 Знак"/>
    <w:basedOn w:val="a2"/>
    <w:link w:val="36"/>
    <w:uiPriority w:val="99"/>
    <w:semiHidden/>
    <w:rsid w:val="006F33ED"/>
    <w:rPr>
      <w:sz w:val="16"/>
      <w:szCs w:val="16"/>
    </w:rPr>
  </w:style>
  <w:style w:type="paragraph" w:styleId="2e">
    <w:name w:val="Body Text 2"/>
    <w:basedOn w:val="a1"/>
    <w:link w:val="2f"/>
    <w:unhideWhenUsed/>
    <w:rsid w:val="00534317"/>
    <w:pPr>
      <w:spacing w:after="120" w:line="480" w:lineRule="auto"/>
    </w:pPr>
  </w:style>
  <w:style w:type="character" w:customStyle="1" w:styleId="2f">
    <w:name w:val="Основной текст 2 Знак"/>
    <w:basedOn w:val="a2"/>
    <w:link w:val="2e"/>
    <w:rsid w:val="00534317"/>
  </w:style>
  <w:style w:type="character" w:customStyle="1" w:styleId="38">
    <w:name w:val="Заголовок №3_"/>
    <w:basedOn w:val="a2"/>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1"/>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2"/>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2"/>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1"/>
    <w:link w:val="8"/>
    <w:rsid w:val="00534317"/>
    <w:pPr>
      <w:widowControl w:val="0"/>
      <w:shd w:val="clear" w:color="auto" w:fill="FFFFFF"/>
      <w:spacing w:line="270" w:lineRule="exact"/>
    </w:pPr>
    <w:rPr>
      <w:b/>
      <w:bCs/>
      <w:sz w:val="23"/>
      <w:szCs w:val="23"/>
    </w:rPr>
  </w:style>
  <w:style w:type="character" w:styleId="afff">
    <w:name w:val="Placeholder Text"/>
    <w:basedOn w:val="a2"/>
    <w:uiPriority w:val="99"/>
    <w:semiHidden/>
    <w:rsid w:val="00534317"/>
    <w:rPr>
      <w:color w:val="808080"/>
    </w:rPr>
  </w:style>
  <w:style w:type="character" w:customStyle="1" w:styleId="2f0">
    <w:name w:val="Заголовок №2_"/>
    <w:basedOn w:val="a2"/>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1"/>
    <w:link w:val="2f0"/>
    <w:rsid w:val="00B82ECE"/>
    <w:pPr>
      <w:widowControl w:val="0"/>
      <w:shd w:val="clear" w:color="auto" w:fill="FFFFFF"/>
      <w:spacing w:line="244" w:lineRule="exact"/>
      <w:jc w:val="center"/>
      <w:outlineLvl w:val="1"/>
    </w:pPr>
    <w:rPr>
      <w:b/>
      <w:bCs/>
    </w:rPr>
  </w:style>
  <w:style w:type="paragraph" w:customStyle="1" w:styleId="afff0">
    <w:name w:val="Заголовок статья"/>
    <w:basedOn w:val="39"/>
    <w:link w:val="afff1"/>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1">
    <w:name w:val="Заголовок статья Знак"/>
    <w:basedOn w:val="a2"/>
    <w:link w:val="afff0"/>
    <w:rsid w:val="00A94F79"/>
    <w:rPr>
      <w:rFonts w:ascii="Myriad Pro" w:eastAsia="Times New Roman" w:hAnsi="Myriad Pro" w:cs="Times New Roman"/>
      <w:b/>
      <w:bCs/>
      <w:sz w:val="26"/>
      <w:szCs w:val="26"/>
      <w:shd w:val="clear" w:color="auto" w:fill="FFFFFF"/>
    </w:rPr>
  </w:style>
  <w:style w:type="paragraph" w:styleId="46">
    <w:name w:val="toc 4"/>
    <w:basedOn w:val="a1"/>
    <w:next w:val="a1"/>
    <w:autoRedefine/>
    <w:uiPriority w:val="39"/>
    <w:unhideWhenUsed/>
    <w:rsid w:val="006927A5"/>
    <w:pPr>
      <w:spacing w:after="100"/>
      <w:ind w:left="660"/>
    </w:pPr>
    <w:rPr>
      <w:rFonts w:eastAsiaTheme="minorEastAsia"/>
    </w:rPr>
  </w:style>
  <w:style w:type="paragraph" w:styleId="51">
    <w:name w:val="toc 5"/>
    <w:basedOn w:val="a1"/>
    <w:next w:val="a1"/>
    <w:autoRedefine/>
    <w:uiPriority w:val="39"/>
    <w:unhideWhenUsed/>
    <w:rsid w:val="006927A5"/>
    <w:pPr>
      <w:spacing w:after="100"/>
      <w:ind w:left="880"/>
    </w:pPr>
    <w:rPr>
      <w:rFonts w:eastAsiaTheme="minorEastAsia"/>
    </w:rPr>
  </w:style>
  <w:style w:type="paragraph" w:styleId="6">
    <w:name w:val="toc 6"/>
    <w:basedOn w:val="a1"/>
    <w:next w:val="a1"/>
    <w:autoRedefine/>
    <w:uiPriority w:val="39"/>
    <w:unhideWhenUsed/>
    <w:rsid w:val="006927A5"/>
    <w:pPr>
      <w:spacing w:after="100"/>
      <w:ind w:left="1100"/>
    </w:pPr>
    <w:rPr>
      <w:rFonts w:eastAsiaTheme="minorEastAsia"/>
    </w:rPr>
  </w:style>
  <w:style w:type="paragraph" w:styleId="7">
    <w:name w:val="toc 7"/>
    <w:basedOn w:val="a1"/>
    <w:next w:val="a1"/>
    <w:autoRedefine/>
    <w:uiPriority w:val="39"/>
    <w:unhideWhenUsed/>
    <w:rsid w:val="006927A5"/>
    <w:pPr>
      <w:spacing w:after="100"/>
      <w:ind w:left="1320"/>
    </w:pPr>
    <w:rPr>
      <w:rFonts w:eastAsiaTheme="minorEastAsia"/>
    </w:rPr>
  </w:style>
  <w:style w:type="paragraph" w:styleId="81">
    <w:name w:val="toc 8"/>
    <w:basedOn w:val="a1"/>
    <w:next w:val="a1"/>
    <w:autoRedefine/>
    <w:uiPriority w:val="39"/>
    <w:unhideWhenUsed/>
    <w:rsid w:val="006927A5"/>
    <w:pPr>
      <w:spacing w:after="100"/>
      <w:ind w:left="1540"/>
    </w:pPr>
    <w:rPr>
      <w:rFonts w:eastAsiaTheme="minorEastAsia"/>
    </w:rPr>
  </w:style>
  <w:style w:type="paragraph" w:styleId="9">
    <w:name w:val="toc 9"/>
    <w:basedOn w:val="a1"/>
    <w:next w:val="a1"/>
    <w:autoRedefine/>
    <w:uiPriority w:val="39"/>
    <w:unhideWhenUsed/>
    <w:rsid w:val="006927A5"/>
    <w:pPr>
      <w:spacing w:after="100"/>
      <w:ind w:left="1760"/>
    </w:pPr>
    <w:rPr>
      <w:rFonts w:eastAsiaTheme="minorEastAsia"/>
    </w:rPr>
  </w:style>
  <w:style w:type="paragraph" w:styleId="afff2">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3">
    <w:name w:val="Цветовое выделение"/>
    <w:uiPriority w:val="99"/>
    <w:rsid w:val="00C8112F"/>
    <w:rPr>
      <w:b/>
      <w:bCs/>
      <w:color w:val="26282F"/>
    </w:rPr>
  </w:style>
  <w:style w:type="paragraph" w:styleId="afff4">
    <w:name w:val="Document Map"/>
    <w:basedOn w:val="a1"/>
    <w:link w:val="afff5"/>
    <w:uiPriority w:val="99"/>
    <w:semiHidden/>
    <w:unhideWhenUsed/>
    <w:rsid w:val="00873942"/>
    <w:rPr>
      <w:rFonts w:ascii="Tahoma" w:hAnsi="Tahoma" w:cs="Tahoma"/>
      <w:sz w:val="16"/>
      <w:szCs w:val="16"/>
    </w:rPr>
  </w:style>
  <w:style w:type="character" w:customStyle="1" w:styleId="afff5">
    <w:name w:val="Схема документа Знак"/>
    <w:basedOn w:val="a2"/>
    <w:link w:val="afff4"/>
    <w:uiPriority w:val="99"/>
    <w:semiHidden/>
    <w:rsid w:val="00873942"/>
    <w:rPr>
      <w:rFonts w:ascii="Tahoma" w:hAnsi="Tahoma" w:cs="Tahoma"/>
      <w:sz w:val="16"/>
      <w:szCs w:val="16"/>
    </w:rPr>
  </w:style>
  <w:style w:type="paragraph" w:customStyle="1" w:styleId="msonormalbullet1gif">
    <w:name w:val="msonormalbullet1.gif"/>
    <w:basedOn w:val="a1"/>
    <w:rsid w:val="00EA3710"/>
    <w:pPr>
      <w:spacing w:before="100" w:beforeAutospacing="1" w:after="100" w:afterAutospacing="1"/>
    </w:pPr>
  </w:style>
  <w:style w:type="paragraph" w:customStyle="1" w:styleId="msonormalbullet2gif">
    <w:name w:val="msonormalbullet2.gif"/>
    <w:basedOn w:val="a1"/>
    <w:rsid w:val="00EA3710"/>
    <w:pPr>
      <w:spacing w:before="100" w:beforeAutospacing="1" w:after="100" w:afterAutospacing="1"/>
    </w:pPr>
  </w:style>
  <w:style w:type="paragraph" w:customStyle="1" w:styleId="msonormalbullet3gif">
    <w:name w:val="msonormalbullet3.gif"/>
    <w:basedOn w:val="a1"/>
    <w:rsid w:val="00EA3710"/>
    <w:pPr>
      <w:spacing w:before="100" w:beforeAutospacing="1" w:after="100" w:afterAutospacing="1"/>
    </w:pPr>
  </w:style>
  <w:style w:type="paragraph" w:customStyle="1" w:styleId="msonormal0">
    <w:name w:val="msonormal"/>
    <w:basedOn w:val="a1"/>
    <w:rsid w:val="00807CD3"/>
    <w:pPr>
      <w:spacing w:before="100" w:beforeAutospacing="1" w:after="100" w:afterAutospacing="1"/>
    </w:pPr>
  </w:style>
  <w:style w:type="paragraph" w:customStyle="1" w:styleId="xl64">
    <w:name w:val="xl64"/>
    <w:basedOn w:val="a1"/>
    <w:rsid w:val="00807CD3"/>
    <w:pPr>
      <w:spacing w:before="100" w:beforeAutospacing="1" w:after="100" w:afterAutospacing="1"/>
      <w:textAlignment w:val="center"/>
    </w:pPr>
    <w:rPr>
      <w:sz w:val="28"/>
      <w:szCs w:val="28"/>
    </w:rPr>
  </w:style>
  <w:style w:type="paragraph" w:customStyle="1" w:styleId="xl67">
    <w:name w:val="xl67"/>
    <w:basedOn w:val="a1"/>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1"/>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1"/>
    <w:rsid w:val="00807CD3"/>
    <w:pPr>
      <w:spacing w:before="100" w:beforeAutospacing="1" w:after="100" w:afterAutospacing="1"/>
      <w:textAlignment w:val="center"/>
    </w:pPr>
    <w:rPr>
      <w:b/>
      <w:bCs/>
      <w:sz w:val="28"/>
      <w:szCs w:val="28"/>
    </w:rPr>
  </w:style>
  <w:style w:type="paragraph" w:customStyle="1" w:styleId="xl70">
    <w:name w:val="xl70"/>
    <w:basedOn w:val="a1"/>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1"/>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1"/>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1"/>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1"/>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1"/>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1"/>
    <w:rsid w:val="00807CD3"/>
    <w:pPr>
      <w:spacing w:before="100" w:beforeAutospacing="1" w:after="100" w:afterAutospacing="1"/>
      <w:textAlignment w:val="center"/>
    </w:pPr>
    <w:rPr>
      <w:b/>
      <w:bCs/>
      <w:color w:val="33CC33"/>
      <w:sz w:val="28"/>
      <w:szCs w:val="28"/>
    </w:rPr>
  </w:style>
  <w:style w:type="paragraph" w:styleId="afff6">
    <w:name w:val="caption"/>
    <w:basedOn w:val="a1"/>
    <w:next w:val="a1"/>
    <w:uiPriority w:val="35"/>
    <w:unhideWhenUsed/>
    <w:qFormat/>
    <w:rsid w:val="007A1F46"/>
    <w:pPr>
      <w:spacing w:after="200"/>
    </w:pPr>
    <w:rPr>
      <w:i/>
      <w:iCs/>
      <w:color w:val="1F497D" w:themeColor="text2"/>
      <w:sz w:val="18"/>
      <w:szCs w:val="18"/>
    </w:rPr>
  </w:style>
  <w:style w:type="paragraph" w:styleId="afff7">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1"/>
    <w:link w:val="afff8"/>
    <w:uiPriority w:val="99"/>
    <w:rsid w:val="003D1384"/>
    <w:pPr>
      <w:spacing w:line="276" w:lineRule="auto"/>
      <w:ind w:firstLine="567"/>
      <w:jc w:val="both"/>
    </w:pPr>
    <w:rPr>
      <w:rFonts w:ascii="Verdana" w:hAnsi="Verdana"/>
      <w:sz w:val="20"/>
      <w:szCs w:val="20"/>
    </w:rPr>
  </w:style>
  <w:style w:type="character" w:customStyle="1" w:styleId="afff8">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2"/>
    <w:link w:val="afff7"/>
    <w:uiPriority w:val="99"/>
    <w:rsid w:val="003D1384"/>
    <w:rPr>
      <w:rFonts w:ascii="Verdana" w:eastAsia="Times New Roman" w:hAnsi="Verdana" w:cs="Times New Roman"/>
      <w:sz w:val="20"/>
      <w:szCs w:val="20"/>
      <w:lang w:eastAsia="ru-RU"/>
    </w:rPr>
  </w:style>
  <w:style w:type="character" w:styleId="afff9">
    <w:name w:val="footnote reference"/>
    <w:uiPriority w:val="99"/>
    <w:rsid w:val="003D1384"/>
    <w:rPr>
      <w:vertAlign w:val="superscript"/>
    </w:rPr>
  </w:style>
  <w:style w:type="paragraph" w:customStyle="1" w:styleId="afffa">
    <w:name w:val="ОТЧЕТ СуперОкс"/>
    <w:basedOn w:val="a5"/>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2"/>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1"/>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2"/>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2"/>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2"/>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1"/>
    <w:link w:val="52"/>
    <w:rsid w:val="00A82458"/>
    <w:pPr>
      <w:widowControl w:val="0"/>
      <w:shd w:val="clear" w:color="auto" w:fill="FFFFFF"/>
      <w:spacing w:line="557" w:lineRule="exact"/>
    </w:pPr>
    <w:rPr>
      <w:sz w:val="30"/>
      <w:szCs w:val="30"/>
      <w:lang w:eastAsia="en-US"/>
    </w:rPr>
  </w:style>
  <w:style w:type="character" w:customStyle="1" w:styleId="afffb">
    <w:name w:val="Основной текст_"/>
    <w:basedOn w:val="a2"/>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b"/>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b"/>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1"/>
    <w:link w:val="afffb"/>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1"/>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2"/>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1"/>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1"/>
    <w:rsid w:val="00C543A5"/>
    <w:pPr>
      <w:spacing w:before="100" w:beforeAutospacing="1" w:after="100" w:afterAutospacing="1"/>
    </w:pPr>
  </w:style>
  <w:style w:type="character" w:customStyle="1" w:styleId="yd-madl-4aq-6jcvli8ta">
    <w:name w:val="yd-madl-4aq-6jcvli8ta"/>
    <w:basedOn w:val="a2"/>
    <w:rsid w:val="005A75A0"/>
  </w:style>
  <w:style w:type="character" w:customStyle="1" w:styleId="2f7jbdeknusz3x937xsys3">
    <w:name w:val="_2f7jbdeknusz3x937xsys3"/>
    <w:basedOn w:val="a2"/>
    <w:rsid w:val="005A75A0"/>
  </w:style>
  <w:style w:type="paragraph" w:customStyle="1" w:styleId="headertext">
    <w:name w:val="headertext"/>
    <w:basedOn w:val="a1"/>
    <w:rsid w:val="00DF252E"/>
    <w:pPr>
      <w:spacing w:before="100" w:beforeAutospacing="1" w:after="100" w:afterAutospacing="1"/>
    </w:pPr>
  </w:style>
  <w:style w:type="paragraph" w:customStyle="1" w:styleId="50274920b0735b22f31a7eed7895174cconsplusnormal">
    <w:name w:val="50274920b0735b22f31a7eed7895174cconsplusnormal"/>
    <w:basedOn w:val="a1"/>
    <w:rsid w:val="00264E25"/>
    <w:pPr>
      <w:spacing w:before="100" w:beforeAutospacing="1" w:after="100" w:afterAutospacing="1"/>
    </w:pPr>
  </w:style>
  <w:style w:type="paragraph" w:customStyle="1" w:styleId="16e8fe397c434fa3d1d469df2cb8c7fagif">
    <w:name w:val="16e8fe397c434fa3d1d469df2cb8c7fa.gif"/>
    <w:basedOn w:val="a1"/>
    <w:rsid w:val="00264E25"/>
    <w:pPr>
      <w:spacing w:before="100" w:beforeAutospacing="1" w:after="100" w:afterAutospacing="1"/>
    </w:pPr>
  </w:style>
  <w:style w:type="character" w:customStyle="1" w:styleId="afffc">
    <w:name w:val="Текст доклада Знак"/>
    <w:link w:val="afffd"/>
    <w:locked/>
    <w:rsid w:val="00BB3A66"/>
    <w:rPr>
      <w:rFonts w:ascii="Times New Roman" w:eastAsia="MS PMincho" w:hAnsi="Times New Roman" w:cs="Times New Roman"/>
      <w:sz w:val="24"/>
    </w:rPr>
  </w:style>
  <w:style w:type="paragraph" w:customStyle="1" w:styleId="afffd">
    <w:name w:val="Текст доклада"/>
    <w:basedOn w:val="a1"/>
    <w:link w:val="afffc"/>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5"/>
    <w:link w:val="afffe"/>
    <w:qFormat/>
    <w:rsid w:val="00530492"/>
    <w:pPr>
      <w:numPr>
        <w:numId w:val="7"/>
      </w:numPr>
      <w:spacing w:line="360" w:lineRule="auto"/>
      <w:ind w:left="1281" w:hanging="357"/>
      <w:jc w:val="both"/>
    </w:pPr>
    <w:rPr>
      <w:rFonts w:ascii="Myriad Pro" w:hAnsi="Myriad Pro"/>
      <w:color w:val="0D0D0D" w:themeColor="text1" w:themeTint="F2"/>
      <w:sz w:val="26"/>
      <w:szCs w:val="26"/>
    </w:rPr>
  </w:style>
  <w:style w:type="paragraph" w:customStyle="1" w:styleId="2">
    <w:name w:val="Спис2"/>
    <w:basedOn w:val="a5"/>
    <w:link w:val="2f3"/>
    <w:qFormat/>
    <w:rsid w:val="00530492"/>
    <w:pPr>
      <w:numPr>
        <w:numId w:val="8"/>
      </w:numPr>
      <w:spacing w:line="360" w:lineRule="auto"/>
      <w:ind w:left="1638" w:hanging="357"/>
      <w:jc w:val="both"/>
    </w:pPr>
    <w:rPr>
      <w:rFonts w:ascii="Myriad Pro" w:hAnsi="Myriad Pro"/>
      <w:color w:val="0D0D0D" w:themeColor="text1" w:themeTint="F2"/>
      <w:sz w:val="26"/>
      <w:szCs w:val="26"/>
    </w:rPr>
  </w:style>
  <w:style w:type="character" w:customStyle="1" w:styleId="afffe">
    <w:name w:val="СписСБ Знак"/>
    <w:basedOn w:val="a6"/>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6"/>
    <w:link w:val="2"/>
    <w:rsid w:val="00530492"/>
    <w:rPr>
      <w:rFonts w:ascii="Myriad Pro" w:eastAsia="Calibri" w:hAnsi="Myriad Pro" w:cs="Times New Roman"/>
      <w:color w:val="0D0D0D" w:themeColor="text1" w:themeTint="F2"/>
      <w:sz w:val="26"/>
      <w:szCs w:val="26"/>
      <w:lang w:eastAsia="ru-RU"/>
    </w:rPr>
  </w:style>
  <w:style w:type="table" w:customStyle="1" w:styleId="1b">
    <w:name w:val="Сетка таблицы1"/>
    <w:basedOn w:val="a3"/>
    <w:next w:val="af9"/>
    <w:rsid w:val="000A0560"/>
    <w:pPr>
      <w:spacing w:after="0" w:line="240" w:lineRule="auto"/>
    </w:pPr>
    <w:rPr>
      <w:rFonts w:ascii="Myriad Pro" w:hAnsi="Myriad Pro" w:cs="Times New Roman"/>
      <w:bCs/>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a">
    <w:name w:val="Стиль3"/>
    <w:basedOn w:val="a1"/>
    <w:link w:val="3b"/>
    <w:qFormat/>
    <w:rsid w:val="00A867C9"/>
    <w:pPr>
      <w:spacing w:line="360" w:lineRule="auto"/>
      <w:ind w:firstLine="567"/>
      <w:jc w:val="both"/>
    </w:pPr>
    <w:rPr>
      <w:rFonts w:ascii="Myriad Pro" w:eastAsiaTheme="minorHAnsi" w:hAnsi="Myriad Pro"/>
      <w:sz w:val="26"/>
      <w:szCs w:val="26"/>
      <w:lang w:eastAsia="en-US"/>
    </w:rPr>
  </w:style>
  <w:style w:type="character" w:customStyle="1" w:styleId="3b">
    <w:name w:val="Стиль3 Знак"/>
    <w:basedOn w:val="a2"/>
    <w:link w:val="3a"/>
    <w:rsid w:val="00A867C9"/>
    <w:rPr>
      <w:rFonts w:ascii="Myriad Pro" w:hAnsi="Myriad Pro" w:cs="Times New Roman"/>
      <w:sz w:val="26"/>
      <w:szCs w:val="26"/>
    </w:rPr>
  </w:style>
  <w:style w:type="paragraph" w:customStyle="1" w:styleId="54">
    <w:name w:val="Стиль5"/>
    <w:basedOn w:val="a5"/>
    <w:link w:val="55"/>
    <w:qFormat/>
    <w:rsid w:val="00A867C9"/>
    <w:pPr>
      <w:spacing w:line="360" w:lineRule="auto"/>
      <w:ind w:left="1287" w:hanging="360"/>
      <w:jc w:val="both"/>
    </w:pPr>
    <w:rPr>
      <w:rFonts w:ascii="Myriad Pro" w:hAnsi="Myriad Pro"/>
      <w:sz w:val="26"/>
      <w:szCs w:val="26"/>
      <w:lang w:eastAsia="en-US"/>
    </w:rPr>
  </w:style>
  <w:style w:type="character" w:customStyle="1" w:styleId="55">
    <w:name w:val="Стиль5 Знак"/>
    <w:basedOn w:val="a6"/>
    <w:link w:val="54"/>
    <w:rsid w:val="00A867C9"/>
    <w:rPr>
      <w:rFonts w:ascii="Myriad Pro" w:eastAsia="Calibri" w:hAnsi="Myriad Pro" w:cs="Times New Roman"/>
      <w:sz w:val="26"/>
      <w:szCs w:val="26"/>
    </w:rPr>
  </w:style>
  <w:style w:type="paragraph" w:customStyle="1" w:styleId="3c">
    <w:name w:val="Сп3"/>
    <w:basedOn w:val="a5"/>
    <w:link w:val="3d"/>
    <w:qFormat/>
    <w:rsid w:val="00424869"/>
    <w:pPr>
      <w:spacing w:line="360" w:lineRule="auto"/>
      <w:ind w:left="1287" w:hanging="360"/>
      <w:jc w:val="both"/>
    </w:pPr>
    <w:rPr>
      <w:rFonts w:ascii="Myriad Pro" w:hAnsi="Myriad Pro"/>
      <w:sz w:val="26"/>
      <w:szCs w:val="26"/>
      <w:lang w:eastAsia="en-US"/>
    </w:rPr>
  </w:style>
  <w:style w:type="character" w:customStyle="1" w:styleId="3d">
    <w:name w:val="Сп3 Знак"/>
    <w:basedOn w:val="a6"/>
    <w:link w:val="3c"/>
    <w:rsid w:val="00424869"/>
    <w:rPr>
      <w:rFonts w:ascii="Myriad Pro" w:eastAsia="Calibri" w:hAnsi="Myriad Pro" w:cs="Times New Roman"/>
      <w:sz w:val="26"/>
      <w:szCs w:val="26"/>
    </w:rPr>
  </w:style>
  <w:style w:type="character" w:customStyle="1" w:styleId="2f4">
    <w:name w:val="Неразрешенное упоминание2"/>
    <w:basedOn w:val="a2"/>
    <w:uiPriority w:val="99"/>
    <w:semiHidden/>
    <w:unhideWhenUsed/>
    <w:rsid w:val="00E53DBF"/>
    <w:rPr>
      <w:color w:val="605E5C"/>
      <w:shd w:val="clear" w:color="auto" w:fill="E1DFDD"/>
    </w:rPr>
  </w:style>
  <w:style w:type="paragraph" w:customStyle="1" w:styleId="affff">
    <w:name w:val="Абзац СБ"/>
    <w:basedOn w:val="a1"/>
    <w:link w:val="affff0"/>
    <w:qFormat/>
    <w:rsid w:val="00E53DBF"/>
    <w:pPr>
      <w:spacing w:line="360" w:lineRule="auto"/>
      <w:ind w:firstLine="567"/>
      <w:jc w:val="both"/>
    </w:pPr>
    <w:rPr>
      <w:rFonts w:ascii="Myriad Pro" w:eastAsiaTheme="minorHAnsi" w:hAnsi="Myriad Pro" w:cstheme="minorBidi"/>
      <w:color w:val="0D0D0D" w:themeColor="text1" w:themeTint="F2"/>
      <w:sz w:val="26"/>
      <w:szCs w:val="26"/>
      <w:lang w:eastAsia="en-US"/>
    </w:rPr>
  </w:style>
  <w:style w:type="character" w:customStyle="1" w:styleId="affff0">
    <w:name w:val="Абзац СБ Знак"/>
    <w:basedOn w:val="a2"/>
    <w:link w:val="affff"/>
    <w:rsid w:val="00E53DBF"/>
    <w:rPr>
      <w:rFonts w:ascii="Myriad Pro" w:hAnsi="Myriad Pro"/>
      <w:color w:val="0D0D0D" w:themeColor="text1" w:themeTint="F2"/>
      <w:sz w:val="26"/>
      <w:szCs w:val="26"/>
    </w:rPr>
  </w:style>
  <w:style w:type="paragraph" w:customStyle="1" w:styleId="a0">
    <w:name w:val="Список СБ"/>
    <w:basedOn w:val="a5"/>
    <w:link w:val="affff1"/>
    <w:qFormat/>
    <w:rsid w:val="00E53DBF"/>
    <w:pPr>
      <w:numPr>
        <w:numId w:val="39"/>
      </w:numPr>
      <w:spacing w:line="360" w:lineRule="auto"/>
      <w:contextualSpacing w:val="0"/>
      <w:jc w:val="both"/>
    </w:pPr>
    <w:rPr>
      <w:rFonts w:ascii="Myriad Pro" w:hAnsi="Myriad Pro"/>
      <w:bCs/>
      <w:color w:val="000000" w:themeColor="text1"/>
      <w:sz w:val="26"/>
      <w:szCs w:val="26"/>
    </w:rPr>
  </w:style>
  <w:style w:type="character" w:customStyle="1" w:styleId="affff1">
    <w:name w:val="Список СБ Знак"/>
    <w:basedOn w:val="a6"/>
    <w:link w:val="a0"/>
    <w:rsid w:val="00E53DBF"/>
    <w:rPr>
      <w:rFonts w:ascii="Myriad Pro" w:eastAsia="Calibri" w:hAnsi="Myriad Pro" w:cs="Times New Roman"/>
      <w:bCs/>
      <w:color w:val="000000" w:themeColor="text1"/>
      <w:sz w:val="26"/>
      <w:szCs w:val="26"/>
      <w:lang w:eastAsia="ru-RU"/>
    </w:rPr>
  </w:style>
  <w:style w:type="paragraph" w:customStyle="1" w:styleId="47">
    <w:name w:val="Основной текст4"/>
    <w:basedOn w:val="a1"/>
    <w:rsid w:val="00E53DBF"/>
    <w:pPr>
      <w:widowControl w:val="0"/>
      <w:shd w:val="clear" w:color="auto" w:fill="FFFFFF"/>
      <w:spacing w:line="322" w:lineRule="exact"/>
      <w:jc w:val="both"/>
    </w:pPr>
    <w:rPr>
      <w:sz w:val="26"/>
      <w:szCs w:val="26"/>
      <w:lang w:eastAsia="en-US"/>
    </w:rPr>
  </w:style>
  <w:style w:type="character" w:customStyle="1" w:styleId="affff2">
    <w:name w:val="Гипертекстовая ссылка"/>
    <w:basedOn w:val="a2"/>
    <w:uiPriority w:val="99"/>
    <w:rsid w:val="00E53DBF"/>
    <w:rPr>
      <w:color w:val="106BBE"/>
    </w:rPr>
  </w:style>
  <w:style w:type="character" w:styleId="affff3">
    <w:name w:val="Unresolved Mention"/>
    <w:basedOn w:val="a2"/>
    <w:uiPriority w:val="99"/>
    <w:semiHidden/>
    <w:unhideWhenUsed/>
    <w:rsid w:val="00E53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312019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1888709">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1890249">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wmf"/><Relationship Id="rId26" Type="http://schemas.openxmlformats.org/officeDocument/2006/relationships/image" Target="media/image11.jpeg"/><Relationship Id="rId3" Type="http://schemas.openxmlformats.org/officeDocument/2006/relationships/numbering" Target="numbering.xml"/><Relationship Id="rId21" Type="http://schemas.openxmlformats.org/officeDocument/2006/relationships/image" Target="media/image6.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wmf"/><Relationship Id="rId25" Type="http://schemas.openxmlformats.org/officeDocument/2006/relationships/image" Target="media/image10.jpeg"/><Relationship Id="rId33" Type="http://schemas.openxmlformats.org/officeDocument/2006/relationships/image" Target="media/image18.emf"/><Relationship Id="rId2" Type="http://schemas.openxmlformats.org/officeDocument/2006/relationships/customXml" Target="../customXml/item2.xml"/><Relationship Id="rId16" Type="http://schemas.openxmlformats.org/officeDocument/2006/relationships/hyperlink" Target="https://sudact.ru/law/nk-rf-chast2/razdel-viii/glava-25/statia-266/" TargetMode="External"/><Relationship Id="rId20" Type="http://schemas.openxmlformats.org/officeDocument/2006/relationships/image" Target="media/image5.jpeg"/><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jpeg"/><Relationship Id="rId32" Type="http://schemas.openxmlformats.org/officeDocument/2006/relationships/image" Target="media/image17.emf"/><Relationship Id="rId5" Type="http://schemas.openxmlformats.org/officeDocument/2006/relationships/settings" Target="settings.xml"/><Relationship Id="rId15" Type="http://schemas.openxmlformats.org/officeDocument/2006/relationships/hyperlink" Target="https://sudact.ru/law/nk-rf-chast2/razdel-viii/glava-25/statia-266/" TargetMode="External"/><Relationship Id="rId23" Type="http://schemas.openxmlformats.org/officeDocument/2006/relationships/image" Target="media/image8.jpeg"/><Relationship Id="rId28" Type="http://schemas.openxmlformats.org/officeDocument/2006/relationships/image" Target="media/image13.jpeg"/><Relationship Id="rId10" Type="http://schemas.microsoft.com/office/2007/relationships/hdphoto" Target="media/hdphoto1.wdp"/><Relationship Id="rId19" Type="http://schemas.openxmlformats.org/officeDocument/2006/relationships/image" Target="media/image4.wmf"/><Relationship Id="rId31" Type="http://schemas.openxmlformats.org/officeDocument/2006/relationships/image" Target="media/image16.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tuvaensb.ru/potrebitelyam/raskrytie-informaczii/informacziya-o-fakticheskom-poleznom-otpuske-elektricheskoj-energii-moshhnosti-potrebitelyam-s-vydeleniem-postavki-naseleniyu/2009-dekabr-2019" TargetMode="Externa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emf"/><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DD2D18-31A5-4244-BDCC-BCAA2BB32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40475</Words>
  <Characters>230708</Characters>
  <Application>Microsoft Office Word</Application>
  <DocSecurity>0</DocSecurity>
  <Lines>1922</Lines>
  <Paragraphs>541</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270642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2020-10-14T14:21:00Z</dcterms:created>
  <dcterms:modified xsi:type="dcterms:W3CDTF">2021-02-17T12:47:00Z</dcterms:modified>
</cp:coreProperties>
</file>