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0741A5B9" w14:textId="77777777" w:rsidR="00E25869" w:rsidRPr="00A1557E" w:rsidRDefault="002320A8" w:rsidP="00E25869">
          <w:pPr>
            <w:rPr>
              <w:rFonts w:ascii="Myriad Pro" w:hAnsi="Myriad Pro"/>
              <w:i/>
              <w:color w:val="4F6228" w:themeColor="accent3" w:themeShade="80"/>
              <w:sz w:val="24"/>
              <w:szCs w:val="24"/>
            </w:rPr>
          </w:pPr>
          <w:r>
            <w:rPr>
              <w:rFonts w:ascii="Myriad Pro" w:hAnsi="Myriad Pro"/>
              <w:i/>
              <w:noProof/>
              <w:color w:val="4F6228" w:themeColor="accent3" w:themeShade="80"/>
              <w:sz w:val="24"/>
              <w:szCs w:val="24"/>
            </w:rPr>
            <mc:AlternateContent>
              <mc:Choice Requires="wpg">
                <w:drawing>
                  <wp:anchor distT="0" distB="0" distL="114300" distR="114300" simplePos="0" relativeHeight="251659264" behindDoc="0" locked="0" layoutInCell="1" allowOverlap="1" wp14:anchorId="42424B61" wp14:editId="0452A06F">
                    <wp:simplePos x="0" y="0"/>
                    <wp:positionH relativeFrom="page">
                      <wp:posOffset>4547235</wp:posOffset>
                    </wp:positionH>
                    <wp:positionV relativeFrom="page">
                      <wp:posOffset>0</wp:posOffset>
                    </wp:positionV>
                    <wp:extent cx="3020060" cy="10692130"/>
                    <wp:effectExtent l="0" t="0" r="5080" b="0"/>
                    <wp:wrapNone/>
                    <wp:docPr id="453"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wps:spPr>
                            <wps:txbx>
                              <w:txbxContent>
                                <w:p w14:paraId="2A132E37" w14:textId="77777777" w:rsidR="003F086A" w:rsidRDefault="003F086A" w:rsidP="00E25869">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wps:spPr>
                            <wps:txbx>
                              <w:txbxContent>
                                <w:p w14:paraId="133CD164" w14:textId="77777777" w:rsidR="003F086A" w:rsidRPr="00DC2CC1" w:rsidRDefault="003F086A" w:rsidP="00E25869">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wps:spPr>
                            <wps:txbx>
                              <w:txbxContent>
                                <w:p w14:paraId="036ED7EA" w14:textId="77777777" w:rsidR="003F086A" w:rsidRDefault="003F086A" w:rsidP="00E25869">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2424B61" id="Группа 453" o:spid="_x0000_s1026" style="position:absolute;margin-left:358.05pt;margin-top:0;width:237.8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" filled="f" stroked="f">
                      <v:textbox>
                        <w:txbxContent>
                          <w:p w14:paraId="2A132E37" w14:textId="77777777" w:rsidR="003F086A" w:rsidRDefault="003F086A" w:rsidP="00E25869">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" fillcolor="#4e6128 [1606]" stroked="f"/>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p w14:paraId="133CD164" w14:textId="77777777" w:rsidR="003F086A" w:rsidRPr="00DC2CC1" w:rsidRDefault="003F086A" w:rsidP="00E25869">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036ED7EA" w14:textId="77777777" w:rsidR="003F086A" w:rsidRDefault="003F086A" w:rsidP="00E25869">
                            <w:pPr>
                              <w:pStyle w:val="af6"/>
                              <w:spacing w:line="360" w:lineRule="auto"/>
                              <w:rPr>
                                <w:color w:val="FFFFFF" w:themeColor="background1"/>
                              </w:rPr>
                            </w:pPr>
                          </w:p>
                        </w:txbxContent>
                      </v:textbox>
                    </v:rect>
                    <w10:wrap anchorx="page" anchory="page"/>
                  </v:group>
                </w:pict>
              </mc:Fallback>
            </mc:AlternateContent>
          </w:r>
          <w:r w:rsidR="00E25869" w:rsidRPr="00A1557E">
            <w:rPr>
              <w:rFonts w:ascii="Myriad Pro" w:hAnsi="Myriad Pro"/>
              <w:i/>
              <w:noProof/>
              <w:color w:val="4F6228" w:themeColor="accent3" w:themeShade="80"/>
              <w:sz w:val="24"/>
              <w:szCs w:val="24"/>
            </w:rPr>
            <w:drawing>
              <wp:inline distT="0" distB="0" distL="0" distR="0" wp14:anchorId="70E16DC8" wp14:editId="133D78FC">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C7F5F07" w14:textId="77777777" w:rsidR="00E25869" w:rsidRPr="00A1557E" w:rsidRDefault="002320A8" w:rsidP="00E25869">
          <w:pPr>
            <w:rPr>
              <w:rFonts w:ascii="Myriad Pro" w:hAnsi="Myriad Pro"/>
              <w:i/>
              <w:color w:val="4F6228" w:themeColor="accent3" w:themeShade="80"/>
              <w:sz w:val="24"/>
              <w:szCs w:val="24"/>
            </w:rPr>
          </w:pPr>
          <w:r>
            <w:rPr>
              <w:rFonts w:ascii="Myriad Pro" w:hAnsi="Myriad Pro"/>
              <w:i/>
              <w:noProof/>
              <w:color w:val="4F6228" w:themeColor="accent3" w:themeShade="80"/>
              <w:sz w:val="24"/>
              <w:szCs w:val="24"/>
            </w:rPr>
            <mc:AlternateContent>
              <mc:Choice Requires="wps">
                <w:drawing>
                  <wp:anchor distT="0" distB="0" distL="114300" distR="114300" simplePos="0" relativeHeight="251660288" behindDoc="0" locked="0" layoutInCell="0" allowOverlap="1" wp14:anchorId="3857219B" wp14:editId="01B10AC8">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FF4E501" w14:textId="77777777" w:rsidR="003F086A" w:rsidRDefault="003F086A" w:rsidP="00E25869">
                                <w:pPr>
                                  <w:pStyle w:val="af6"/>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1024A4D" w14:textId="77777777" w:rsidR="003F086A" w:rsidRPr="008F643A" w:rsidRDefault="003F086A" w:rsidP="00E25869">
                                <w:pPr>
                                  <w:pStyle w:val="af6"/>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970B56">
                                  <w:rPr>
                                    <w:rFonts w:ascii="Myriad Pro" w:hAnsi="Myriad Pro" w:cs="Times New Roman"/>
                                    <w:b/>
                                    <w:sz w:val="36"/>
                                    <w:szCs w:val="36"/>
                                    <w:shd w:val="clear" w:color="auto" w:fill="C4BC96" w:themeFill="background2" w:themeFillShade="BF"/>
                                  </w:rPr>
                                  <w:t xml:space="preserve">в отношении </w:t>
                                </w:r>
                                <w:r w:rsidRPr="008F643A">
                                  <w:rPr>
                                    <w:rFonts w:ascii="Myriad Pro" w:hAnsi="Myriad Pro" w:cs="Times New Roman"/>
                                    <w:b/>
                                    <w:sz w:val="36"/>
                                    <w:szCs w:val="36"/>
                                    <w:shd w:val="clear" w:color="auto" w:fill="C4BC96" w:themeFill="background2" w:themeFillShade="BF"/>
                                  </w:rPr>
                                  <w:t xml:space="preserve">филиала ПАО «МРСК Сибири»-«Читаэнерго» </w:t>
                                </w:r>
                              </w:p>
                              <w:p w14:paraId="7FE95E62" w14:textId="77777777" w:rsidR="003F086A" w:rsidRPr="00914080" w:rsidRDefault="003F086A" w:rsidP="00E25869">
                                <w:pPr>
                                  <w:pStyle w:val="af6"/>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8F643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8F643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8F643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за период 2017-2019гг.,</w:t>
                                </w:r>
                                <w:r>
                                  <w:rPr>
                                    <w:rFonts w:ascii="Myriad Pro" w:hAnsi="Myriad Pro" w:cs="Times New Roman"/>
                                    <w:b/>
                                    <w:sz w:val="28"/>
                                    <w:szCs w:val="28"/>
                                    <w:shd w:val="clear" w:color="auto" w:fill="C4BC96" w:themeFill="background2" w:themeFillShade="BF"/>
                                  </w:rPr>
                                  <w:t xml:space="preserve"> </w:t>
                                </w:r>
                                <w:r w:rsidRPr="008F643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8F643A">
                                  <w:rPr>
                                    <w:rFonts w:ascii="Myriad Pro" w:hAnsi="Myriad Pro" w:cs="Times New Roman"/>
                                    <w:b/>
                                    <w:sz w:val="28"/>
                                    <w:szCs w:val="28"/>
                                    <w:shd w:val="clear" w:color="auto" w:fill="C4BC96" w:themeFill="background2" w:themeFillShade="BF"/>
                                  </w:rPr>
                                  <w:t xml:space="preserve"> от 29.01.2020 года</w:t>
                                </w:r>
                              </w:p>
                              <w:p w14:paraId="36D6E3E4" w14:textId="77777777" w:rsidR="003F086A" w:rsidRPr="0050171A" w:rsidRDefault="003F086A" w:rsidP="00E25869">
                                <w:pPr>
                                  <w:pStyle w:val="af6"/>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57219B"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FF4E501" w14:textId="77777777" w:rsidR="003F086A" w:rsidRDefault="003F086A" w:rsidP="00E25869">
                          <w:pPr>
                            <w:pStyle w:val="af6"/>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1024A4D" w14:textId="77777777" w:rsidR="003F086A" w:rsidRPr="008F643A" w:rsidRDefault="003F086A" w:rsidP="00E25869">
                          <w:pPr>
                            <w:pStyle w:val="af6"/>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970B56">
                            <w:rPr>
                              <w:rFonts w:ascii="Myriad Pro" w:hAnsi="Myriad Pro" w:cs="Times New Roman"/>
                              <w:b/>
                              <w:sz w:val="36"/>
                              <w:szCs w:val="36"/>
                              <w:shd w:val="clear" w:color="auto" w:fill="C4BC96" w:themeFill="background2" w:themeFillShade="BF"/>
                            </w:rPr>
                            <w:t xml:space="preserve">в отношении </w:t>
                          </w:r>
                          <w:r w:rsidRPr="008F643A">
                            <w:rPr>
                              <w:rFonts w:ascii="Myriad Pro" w:hAnsi="Myriad Pro" w:cs="Times New Roman"/>
                              <w:b/>
                              <w:sz w:val="36"/>
                              <w:szCs w:val="36"/>
                              <w:shd w:val="clear" w:color="auto" w:fill="C4BC96" w:themeFill="background2" w:themeFillShade="BF"/>
                            </w:rPr>
                            <w:t xml:space="preserve">филиала ПАО «МРСК Сибири»-«Читаэнерго» </w:t>
                          </w:r>
                        </w:p>
                        <w:p w14:paraId="7FE95E62" w14:textId="77777777" w:rsidR="003F086A" w:rsidRPr="00914080" w:rsidRDefault="003F086A" w:rsidP="00E25869">
                          <w:pPr>
                            <w:pStyle w:val="af6"/>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8F643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8F643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8F643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за период 2017-2019гг.,</w:t>
                          </w:r>
                          <w:r>
                            <w:rPr>
                              <w:rFonts w:ascii="Myriad Pro" w:hAnsi="Myriad Pro" w:cs="Times New Roman"/>
                              <w:b/>
                              <w:sz w:val="28"/>
                              <w:szCs w:val="28"/>
                              <w:shd w:val="clear" w:color="auto" w:fill="C4BC96" w:themeFill="background2" w:themeFillShade="BF"/>
                            </w:rPr>
                            <w:t xml:space="preserve"> </w:t>
                          </w:r>
                          <w:r w:rsidRPr="008F643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8F643A">
                            <w:rPr>
                              <w:rFonts w:ascii="Myriad Pro" w:hAnsi="Myriad Pro" w:cs="Times New Roman"/>
                              <w:b/>
                              <w:sz w:val="28"/>
                              <w:szCs w:val="28"/>
                              <w:shd w:val="clear" w:color="auto" w:fill="C4BC96" w:themeFill="background2" w:themeFillShade="BF"/>
                            </w:rPr>
                            <w:t xml:space="preserve"> от 29.01.2020 года</w:t>
                          </w:r>
                        </w:p>
                        <w:p w14:paraId="36D6E3E4" w14:textId="77777777" w:rsidR="003F086A" w:rsidRPr="0050171A" w:rsidRDefault="003F086A" w:rsidP="00E25869">
                          <w:pPr>
                            <w:pStyle w:val="af6"/>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00E25869" w:rsidRPr="00A1557E">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rFonts w:eastAsiaTheme="minorEastAsia"/>
          <w:i w:val="0"/>
          <w:color w:val="auto"/>
          <w:sz w:val="22"/>
          <w:szCs w:val="22"/>
          <w:lang w:eastAsia="ru-RU"/>
        </w:rPr>
      </w:sdtEndPr>
      <w:sdtContent>
        <w:p w14:paraId="3D6D91EB" w14:textId="77777777" w:rsidR="00E25869" w:rsidRPr="00A1557E" w:rsidRDefault="00E25869" w:rsidP="00E25869">
          <w:pPr>
            <w:pStyle w:val="af"/>
            <w:rPr>
              <w:rFonts w:ascii="Myriad Pro" w:hAnsi="Myriad Pro"/>
              <w:i/>
              <w:color w:val="4F6228" w:themeColor="accent3" w:themeShade="80"/>
              <w:sz w:val="24"/>
              <w:szCs w:val="24"/>
            </w:rPr>
          </w:pPr>
          <w:r w:rsidRPr="00A1557E">
            <w:rPr>
              <w:rFonts w:ascii="Myriad Pro" w:hAnsi="Myriad Pro"/>
              <w:i/>
              <w:color w:val="4F6228" w:themeColor="accent3" w:themeShade="80"/>
              <w:sz w:val="24"/>
              <w:szCs w:val="24"/>
            </w:rPr>
            <w:t>Оглавление</w:t>
          </w:r>
        </w:p>
        <w:p w14:paraId="2F83C04F" w14:textId="1572D11B" w:rsidR="00BB47B2" w:rsidRDefault="0051304A">
          <w:pPr>
            <w:pStyle w:val="31"/>
            <w:rPr>
              <w:rFonts w:asciiTheme="minorHAnsi" w:hAnsiTheme="minorHAnsi"/>
              <w:b w:val="0"/>
            </w:rPr>
          </w:pPr>
          <w:r w:rsidRPr="00A1557E">
            <w:rPr>
              <w:i/>
              <w:color w:val="4F6228" w:themeColor="accent3" w:themeShade="80"/>
            </w:rPr>
            <w:fldChar w:fldCharType="begin"/>
          </w:r>
          <w:r w:rsidR="00E25869" w:rsidRPr="00A1557E">
            <w:rPr>
              <w:i/>
              <w:color w:val="4F6228" w:themeColor="accent3" w:themeShade="80"/>
            </w:rPr>
            <w:instrText xml:space="preserve"> TOC \o "1-3" \h \z \u </w:instrText>
          </w:r>
          <w:r w:rsidRPr="00A1557E">
            <w:rPr>
              <w:i/>
              <w:color w:val="4F6228" w:themeColor="accent3" w:themeShade="80"/>
            </w:rPr>
            <w:fldChar w:fldCharType="separate"/>
          </w:r>
          <w:hyperlink w:anchor="_Toc40897210" w:history="1">
            <w:r w:rsidR="00BB47B2" w:rsidRPr="00CA6E30">
              <w:rPr>
                <w:rStyle w:val="ac"/>
                <w:rFonts w:eastAsia="Times New Roman" w:cs="Times New Roman"/>
                <w:lang w:eastAsia="en-US"/>
              </w:rPr>
              <w:t>1.</w:t>
            </w:r>
            <w:r w:rsidR="00BB47B2">
              <w:rPr>
                <w:rFonts w:asciiTheme="minorHAnsi" w:hAnsiTheme="minorHAnsi"/>
                <w:b w:val="0"/>
              </w:rPr>
              <w:tab/>
            </w:r>
            <w:r w:rsidR="00BB47B2" w:rsidRPr="00CA6E30">
              <w:rPr>
                <w:rStyle w:val="ac"/>
                <w:rFonts w:eastAsia="Times New Roman" w:cs="Times New Roman"/>
                <w:lang w:eastAsia="en-US"/>
              </w:rPr>
              <w:t>Вводная часть</w:t>
            </w:r>
            <w:r w:rsidR="00BB47B2">
              <w:rPr>
                <w:webHidden/>
              </w:rPr>
              <w:tab/>
            </w:r>
            <w:r>
              <w:rPr>
                <w:webHidden/>
              </w:rPr>
              <w:fldChar w:fldCharType="begin"/>
            </w:r>
            <w:r w:rsidR="00BB47B2">
              <w:rPr>
                <w:webHidden/>
              </w:rPr>
              <w:instrText xml:space="preserve"> PAGEREF _Toc40897210 \h </w:instrText>
            </w:r>
            <w:r>
              <w:rPr>
                <w:webHidden/>
              </w:rPr>
            </w:r>
            <w:r>
              <w:rPr>
                <w:webHidden/>
              </w:rPr>
              <w:fldChar w:fldCharType="separate"/>
            </w:r>
            <w:r w:rsidR="004A29C8">
              <w:rPr>
                <w:webHidden/>
              </w:rPr>
              <w:t>6</w:t>
            </w:r>
            <w:r>
              <w:rPr>
                <w:webHidden/>
              </w:rPr>
              <w:fldChar w:fldCharType="end"/>
            </w:r>
          </w:hyperlink>
        </w:p>
        <w:p w14:paraId="6C756BAA" w14:textId="7493A2D1" w:rsidR="00BB47B2" w:rsidRDefault="003F086A">
          <w:pPr>
            <w:pStyle w:val="31"/>
            <w:rPr>
              <w:rFonts w:asciiTheme="minorHAnsi" w:hAnsiTheme="minorHAnsi"/>
              <w:b w:val="0"/>
            </w:rPr>
          </w:pPr>
          <w:hyperlink w:anchor="_Toc40897211" w:history="1">
            <w:r w:rsidR="00BB47B2" w:rsidRPr="00CA6E30">
              <w:rPr>
                <w:rStyle w:val="ac"/>
                <w:rFonts w:eastAsia="Times New Roman" w:cs="Times New Roman"/>
                <w:lang w:eastAsia="en-US"/>
              </w:rPr>
              <w:t>1.1.</w:t>
            </w:r>
            <w:r w:rsidR="00BB47B2">
              <w:rPr>
                <w:rFonts w:asciiTheme="minorHAnsi" w:hAnsiTheme="minorHAnsi"/>
                <w:b w:val="0"/>
              </w:rPr>
              <w:tab/>
            </w:r>
            <w:r w:rsidR="00BB47B2" w:rsidRPr="00CA6E30">
              <w:rPr>
                <w:rStyle w:val="ac"/>
                <w:rFonts w:eastAsia="Times New Roman" w:cs="Times New Roman"/>
                <w:lang w:eastAsia="en-US"/>
              </w:rPr>
              <w:t>Сведения о Заказчике</w:t>
            </w:r>
            <w:r w:rsidR="00BB47B2">
              <w:rPr>
                <w:webHidden/>
              </w:rPr>
              <w:tab/>
            </w:r>
            <w:r w:rsidR="0051304A">
              <w:rPr>
                <w:webHidden/>
              </w:rPr>
              <w:fldChar w:fldCharType="begin"/>
            </w:r>
            <w:r w:rsidR="00BB47B2">
              <w:rPr>
                <w:webHidden/>
              </w:rPr>
              <w:instrText xml:space="preserve"> PAGEREF _Toc40897211 \h </w:instrText>
            </w:r>
            <w:r w:rsidR="0051304A">
              <w:rPr>
                <w:webHidden/>
              </w:rPr>
            </w:r>
            <w:r w:rsidR="0051304A">
              <w:rPr>
                <w:webHidden/>
              </w:rPr>
              <w:fldChar w:fldCharType="separate"/>
            </w:r>
            <w:r w:rsidR="004A29C8">
              <w:rPr>
                <w:webHidden/>
              </w:rPr>
              <w:t>6</w:t>
            </w:r>
            <w:r w:rsidR="0051304A">
              <w:rPr>
                <w:webHidden/>
              </w:rPr>
              <w:fldChar w:fldCharType="end"/>
            </w:r>
          </w:hyperlink>
        </w:p>
        <w:p w14:paraId="6FB05835" w14:textId="6EF64C89" w:rsidR="00BB47B2" w:rsidRDefault="003F086A">
          <w:pPr>
            <w:pStyle w:val="31"/>
            <w:rPr>
              <w:rFonts w:asciiTheme="minorHAnsi" w:hAnsiTheme="minorHAnsi"/>
              <w:b w:val="0"/>
            </w:rPr>
          </w:pPr>
          <w:hyperlink w:anchor="_Toc40897212" w:history="1">
            <w:r w:rsidR="00BB47B2" w:rsidRPr="00CA6E30">
              <w:rPr>
                <w:rStyle w:val="ac"/>
                <w:rFonts w:eastAsia="Times New Roman" w:cs="Times New Roman"/>
                <w:lang w:eastAsia="en-US"/>
              </w:rPr>
              <w:t>1.2.</w:t>
            </w:r>
            <w:r w:rsidR="00BB47B2">
              <w:rPr>
                <w:rFonts w:asciiTheme="minorHAnsi" w:hAnsiTheme="minorHAnsi"/>
                <w:b w:val="0"/>
              </w:rPr>
              <w:tab/>
            </w:r>
            <w:r w:rsidR="00BB47B2" w:rsidRPr="00CA6E30">
              <w:rPr>
                <w:rStyle w:val="ac"/>
                <w:rFonts w:eastAsia="Times New Roman" w:cs="Times New Roman"/>
                <w:lang w:eastAsia="en-US"/>
              </w:rPr>
              <w:t>Сведения об Исполнителе</w:t>
            </w:r>
            <w:r w:rsidR="00BB47B2">
              <w:rPr>
                <w:webHidden/>
              </w:rPr>
              <w:tab/>
            </w:r>
            <w:r w:rsidR="0051304A">
              <w:rPr>
                <w:webHidden/>
              </w:rPr>
              <w:fldChar w:fldCharType="begin"/>
            </w:r>
            <w:r w:rsidR="00BB47B2">
              <w:rPr>
                <w:webHidden/>
              </w:rPr>
              <w:instrText xml:space="preserve"> PAGEREF _Toc40897212 \h </w:instrText>
            </w:r>
            <w:r w:rsidR="0051304A">
              <w:rPr>
                <w:webHidden/>
              </w:rPr>
            </w:r>
            <w:r w:rsidR="0051304A">
              <w:rPr>
                <w:webHidden/>
              </w:rPr>
              <w:fldChar w:fldCharType="separate"/>
            </w:r>
            <w:r w:rsidR="004A29C8">
              <w:rPr>
                <w:webHidden/>
              </w:rPr>
              <w:t>6</w:t>
            </w:r>
            <w:r w:rsidR="0051304A">
              <w:rPr>
                <w:webHidden/>
              </w:rPr>
              <w:fldChar w:fldCharType="end"/>
            </w:r>
          </w:hyperlink>
        </w:p>
        <w:p w14:paraId="5B34E868" w14:textId="15AC2A0A" w:rsidR="00BB47B2" w:rsidRDefault="003F086A">
          <w:pPr>
            <w:pStyle w:val="31"/>
            <w:rPr>
              <w:rFonts w:asciiTheme="minorHAnsi" w:hAnsiTheme="minorHAnsi"/>
              <w:b w:val="0"/>
            </w:rPr>
          </w:pPr>
          <w:hyperlink w:anchor="_Toc40897213" w:history="1">
            <w:r w:rsidR="00BB47B2" w:rsidRPr="00CA6E30">
              <w:rPr>
                <w:rStyle w:val="ac"/>
                <w:rFonts w:eastAsia="Times New Roman" w:cs="Times New Roman"/>
                <w:lang w:eastAsia="en-US"/>
              </w:rPr>
              <w:t>1.3.</w:t>
            </w:r>
            <w:r w:rsidR="00BB47B2">
              <w:rPr>
                <w:rFonts w:asciiTheme="minorHAnsi" w:hAnsiTheme="minorHAnsi"/>
                <w:b w:val="0"/>
              </w:rPr>
              <w:tab/>
            </w:r>
            <w:r w:rsidR="00BB47B2" w:rsidRPr="00CA6E30">
              <w:rPr>
                <w:rStyle w:val="ac"/>
                <w:rFonts w:eastAsia="Times New Roman" w:cs="Times New Roman"/>
                <w:lang w:eastAsia="en-US"/>
              </w:rPr>
              <w:t>Основание для оказания услуг</w:t>
            </w:r>
            <w:r w:rsidR="00BB47B2">
              <w:rPr>
                <w:webHidden/>
              </w:rPr>
              <w:tab/>
            </w:r>
            <w:r w:rsidR="0051304A">
              <w:rPr>
                <w:webHidden/>
              </w:rPr>
              <w:fldChar w:fldCharType="begin"/>
            </w:r>
            <w:r w:rsidR="00BB47B2">
              <w:rPr>
                <w:webHidden/>
              </w:rPr>
              <w:instrText xml:space="preserve"> PAGEREF _Toc40897213 \h </w:instrText>
            </w:r>
            <w:r w:rsidR="0051304A">
              <w:rPr>
                <w:webHidden/>
              </w:rPr>
            </w:r>
            <w:r w:rsidR="0051304A">
              <w:rPr>
                <w:webHidden/>
              </w:rPr>
              <w:fldChar w:fldCharType="separate"/>
            </w:r>
            <w:r w:rsidR="004A29C8">
              <w:rPr>
                <w:webHidden/>
              </w:rPr>
              <w:t>7</w:t>
            </w:r>
            <w:r w:rsidR="0051304A">
              <w:rPr>
                <w:webHidden/>
              </w:rPr>
              <w:fldChar w:fldCharType="end"/>
            </w:r>
          </w:hyperlink>
        </w:p>
        <w:p w14:paraId="17C4C110" w14:textId="7F200EAB" w:rsidR="00BB47B2" w:rsidRDefault="003F086A">
          <w:pPr>
            <w:pStyle w:val="31"/>
            <w:rPr>
              <w:rFonts w:asciiTheme="minorHAnsi" w:hAnsiTheme="minorHAnsi"/>
              <w:b w:val="0"/>
            </w:rPr>
          </w:pPr>
          <w:hyperlink w:anchor="_Toc40897214" w:history="1">
            <w:r w:rsidR="00BB47B2" w:rsidRPr="00CA6E30">
              <w:rPr>
                <w:rStyle w:val="ac"/>
                <w:rFonts w:eastAsia="Times New Roman" w:cs="Times New Roman"/>
                <w:lang w:eastAsia="en-US"/>
              </w:rPr>
              <w:t>1.4.</w:t>
            </w:r>
            <w:r w:rsidR="00BB47B2">
              <w:rPr>
                <w:rFonts w:asciiTheme="minorHAnsi" w:hAnsiTheme="minorHAnsi"/>
                <w:b w:val="0"/>
              </w:rPr>
              <w:tab/>
            </w:r>
            <w:r w:rsidR="00BB47B2" w:rsidRPr="00CA6E30">
              <w:rPr>
                <w:rStyle w:val="ac"/>
                <w:rFonts w:eastAsia="Times New Roman" w:cs="Times New Roman"/>
                <w:lang w:eastAsia="en-US"/>
              </w:rPr>
              <w:t>Цель оказания услуг</w:t>
            </w:r>
            <w:r w:rsidR="00BB47B2">
              <w:rPr>
                <w:webHidden/>
              </w:rPr>
              <w:tab/>
            </w:r>
            <w:r w:rsidR="0051304A">
              <w:rPr>
                <w:webHidden/>
              </w:rPr>
              <w:fldChar w:fldCharType="begin"/>
            </w:r>
            <w:r w:rsidR="00BB47B2">
              <w:rPr>
                <w:webHidden/>
              </w:rPr>
              <w:instrText xml:space="preserve"> PAGEREF _Toc40897214 \h </w:instrText>
            </w:r>
            <w:r w:rsidR="0051304A">
              <w:rPr>
                <w:webHidden/>
              </w:rPr>
            </w:r>
            <w:r w:rsidR="0051304A">
              <w:rPr>
                <w:webHidden/>
              </w:rPr>
              <w:fldChar w:fldCharType="separate"/>
            </w:r>
            <w:r w:rsidR="004A29C8">
              <w:rPr>
                <w:webHidden/>
              </w:rPr>
              <w:t>7</w:t>
            </w:r>
            <w:r w:rsidR="0051304A">
              <w:rPr>
                <w:webHidden/>
              </w:rPr>
              <w:fldChar w:fldCharType="end"/>
            </w:r>
          </w:hyperlink>
        </w:p>
        <w:p w14:paraId="722F5023" w14:textId="214295D0" w:rsidR="00BB47B2" w:rsidRDefault="003F086A">
          <w:pPr>
            <w:pStyle w:val="31"/>
            <w:rPr>
              <w:rFonts w:asciiTheme="minorHAnsi" w:hAnsiTheme="minorHAnsi"/>
              <w:b w:val="0"/>
            </w:rPr>
          </w:pPr>
          <w:hyperlink w:anchor="_Toc40897215" w:history="1">
            <w:r w:rsidR="00BB47B2" w:rsidRPr="00CA6E30">
              <w:rPr>
                <w:rStyle w:val="ac"/>
                <w:rFonts w:eastAsia="Times New Roman" w:cs="Times New Roman"/>
                <w:lang w:eastAsia="en-US"/>
              </w:rPr>
              <w:t>1.5.</w:t>
            </w:r>
            <w:r w:rsidR="00BB47B2">
              <w:rPr>
                <w:rFonts w:asciiTheme="minorHAnsi" w:hAnsiTheme="minorHAnsi"/>
                <w:b w:val="0"/>
              </w:rPr>
              <w:tab/>
            </w:r>
            <w:r w:rsidR="00BB47B2" w:rsidRPr="00CA6E30">
              <w:rPr>
                <w:rStyle w:val="ac"/>
                <w:rFonts w:eastAsia="Times New Roman" w:cs="Times New Roman"/>
                <w:lang w:eastAsia="en-US"/>
              </w:rPr>
              <w:t>Нормативно-правовая база</w:t>
            </w:r>
            <w:r w:rsidR="00BB47B2">
              <w:rPr>
                <w:webHidden/>
              </w:rPr>
              <w:tab/>
            </w:r>
            <w:r w:rsidR="0051304A">
              <w:rPr>
                <w:webHidden/>
              </w:rPr>
              <w:fldChar w:fldCharType="begin"/>
            </w:r>
            <w:r w:rsidR="00BB47B2">
              <w:rPr>
                <w:webHidden/>
              </w:rPr>
              <w:instrText xml:space="preserve"> PAGEREF _Toc40897215 \h </w:instrText>
            </w:r>
            <w:r w:rsidR="0051304A">
              <w:rPr>
                <w:webHidden/>
              </w:rPr>
            </w:r>
            <w:r w:rsidR="0051304A">
              <w:rPr>
                <w:webHidden/>
              </w:rPr>
              <w:fldChar w:fldCharType="separate"/>
            </w:r>
            <w:r w:rsidR="004A29C8">
              <w:rPr>
                <w:webHidden/>
              </w:rPr>
              <w:t>9</w:t>
            </w:r>
            <w:r w:rsidR="0051304A">
              <w:rPr>
                <w:webHidden/>
              </w:rPr>
              <w:fldChar w:fldCharType="end"/>
            </w:r>
          </w:hyperlink>
        </w:p>
        <w:p w14:paraId="1C2239F1" w14:textId="71EC7CED" w:rsidR="00BB47B2" w:rsidRDefault="003F086A">
          <w:pPr>
            <w:pStyle w:val="31"/>
            <w:rPr>
              <w:rFonts w:asciiTheme="minorHAnsi" w:hAnsiTheme="minorHAnsi"/>
              <w:b w:val="0"/>
            </w:rPr>
          </w:pPr>
          <w:hyperlink w:anchor="_Toc40897216" w:history="1">
            <w:r w:rsidR="00BB47B2" w:rsidRPr="00CA6E30">
              <w:rPr>
                <w:rStyle w:val="ac"/>
              </w:rPr>
              <w:t>1.6.</w:t>
            </w:r>
            <w:r w:rsidR="00BB47B2">
              <w:rPr>
                <w:rFonts w:asciiTheme="minorHAnsi" w:hAnsiTheme="minorHAnsi"/>
                <w:b w:val="0"/>
              </w:rPr>
              <w:tab/>
            </w:r>
            <w:r w:rsidR="00BB47B2" w:rsidRPr="00CA6E30">
              <w:rPr>
                <w:rStyle w:val="ac"/>
              </w:rPr>
              <w:t>Общая информация об организации</w:t>
            </w:r>
            <w:r w:rsidR="00BB47B2">
              <w:rPr>
                <w:webHidden/>
              </w:rPr>
              <w:tab/>
            </w:r>
            <w:r w:rsidR="0051304A">
              <w:rPr>
                <w:webHidden/>
              </w:rPr>
              <w:fldChar w:fldCharType="begin"/>
            </w:r>
            <w:r w:rsidR="00BB47B2">
              <w:rPr>
                <w:webHidden/>
              </w:rPr>
              <w:instrText xml:space="preserve"> PAGEREF _Toc40897216 \h </w:instrText>
            </w:r>
            <w:r w:rsidR="0051304A">
              <w:rPr>
                <w:webHidden/>
              </w:rPr>
            </w:r>
            <w:r w:rsidR="0051304A">
              <w:rPr>
                <w:webHidden/>
              </w:rPr>
              <w:fldChar w:fldCharType="separate"/>
            </w:r>
            <w:r w:rsidR="004A29C8">
              <w:rPr>
                <w:webHidden/>
              </w:rPr>
              <w:t>12</w:t>
            </w:r>
            <w:r w:rsidR="0051304A">
              <w:rPr>
                <w:webHidden/>
              </w:rPr>
              <w:fldChar w:fldCharType="end"/>
            </w:r>
          </w:hyperlink>
        </w:p>
        <w:p w14:paraId="68158354" w14:textId="3A8FEE11" w:rsidR="00BB47B2" w:rsidRDefault="003F086A">
          <w:pPr>
            <w:pStyle w:val="31"/>
            <w:rPr>
              <w:rFonts w:asciiTheme="minorHAnsi" w:hAnsiTheme="minorHAnsi"/>
              <w:b w:val="0"/>
            </w:rPr>
          </w:pPr>
          <w:hyperlink w:anchor="_Toc40897217" w:history="1">
            <w:r w:rsidR="00BB47B2" w:rsidRPr="00CA6E30">
              <w:rPr>
                <w:rStyle w:val="ac"/>
              </w:rPr>
              <w:t>2.</w:t>
            </w:r>
            <w:r w:rsidR="00BB47B2">
              <w:rPr>
                <w:rFonts w:asciiTheme="minorHAnsi" w:hAnsiTheme="minorHAnsi"/>
                <w:b w:val="0"/>
              </w:rPr>
              <w:tab/>
            </w:r>
            <w:r w:rsidR="00BB47B2" w:rsidRPr="00CA6E30">
              <w:rPr>
                <w:rStyle w:val="ac"/>
              </w:rPr>
              <w:t>Анализ документов, предоставленных филиалом ПАО «МРСК Сибири» - «Читаэнерго» в РСТ Забайкальского края в рамках рассмотрения дел об установлении тарифов, на основании которых РСТ Забайкальского края были приняты соответствующие тарифно-балансовые решения на 2019 год.</w:t>
            </w:r>
            <w:r w:rsidR="00BB47B2">
              <w:rPr>
                <w:webHidden/>
              </w:rPr>
              <w:tab/>
            </w:r>
            <w:r w:rsidR="0051304A">
              <w:rPr>
                <w:webHidden/>
              </w:rPr>
              <w:fldChar w:fldCharType="begin"/>
            </w:r>
            <w:r w:rsidR="00BB47B2">
              <w:rPr>
                <w:webHidden/>
              </w:rPr>
              <w:instrText xml:space="preserve"> PAGEREF _Toc40897217 \h </w:instrText>
            </w:r>
            <w:r w:rsidR="0051304A">
              <w:rPr>
                <w:webHidden/>
              </w:rPr>
            </w:r>
            <w:r w:rsidR="0051304A">
              <w:rPr>
                <w:webHidden/>
              </w:rPr>
              <w:fldChar w:fldCharType="separate"/>
            </w:r>
            <w:r w:rsidR="004A29C8">
              <w:rPr>
                <w:webHidden/>
              </w:rPr>
              <w:t>15</w:t>
            </w:r>
            <w:r w:rsidR="0051304A">
              <w:rPr>
                <w:webHidden/>
              </w:rPr>
              <w:fldChar w:fldCharType="end"/>
            </w:r>
          </w:hyperlink>
        </w:p>
        <w:p w14:paraId="1C5C10DF" w14:textId="07760328" w:rsidR="00BB47B2" w:rsidRDefault="003F086A">
          <w:pPr>
            <w:pStyle w:val="31"/>
            <w:rPr>
              <w:rFonts w:asciiTheme="minorHAnsi" w:hAnsiTheme="minorHAnsi"/>
              <w:b w:val="0"/>
            </w:rPr>
          </w:pPr>
          <w:hyperlink w:anchor="_Toc40897218" w:history="1">
            <w:r w:rsidR="00BB47B2" w:rsidRPr="00CA6E30">
              <w:rPr>
                <w:rStyle w:val="ac"/>
              </w:rPr>
              <w:t>2.1.</w:t>
            </w:r>
            <w:r w:rsidR="00BB47B2">
              <w:rPr>
                <w:rFonts w:asciiTheme="minorHAnsi" w:hAnsiTheme="minorHAnsi"/>
                <w:b w:val="0"/>
              </w:rPr>
              <w:tab/>
            </w:r>
            <w:r w:rsidR="00BB47B2" w:rsidRPr="00CA6E30">
              <w:rPr>
                <w:rStyle w:val="ac"/>
              </w:rPr>
              <w:t>Анализ тарифно-балансовых решений РСТ Забайкальского края.</w:t>
            </w:r>
            <w:r w:rsidR="00BB47B2">
              <w:rPr>
                <w:webHidden/>
              </w:rPr>
              <w:tab/>
            </w:r>
            <w:r w:rsidR="0051304A">
              <w:rPr>
                <w:webHidden/>
              </w:rPr>
              <w:fldChar w:fldCharType="begin"/>
            </w:r>
            <w:r w:rsidR="00BB47B2">
              <w:rPr>
                <w:webHidden/>
              </w:rPr>
              <w:instrText xml:space="preserve"> PAGEREF _Toc40897218 \h </w:instrText>
            </w:r>
            <w:r w:rsidR="0051304A">
              <w:rPr>
                <w:webHidden/>
              </w:rPr>
            </w:r>
            <w:r w:rsidR="0051304A">
              <w:rPr>
                <w:webHidden/>
              </w:rPr>
              <w:fldChar w:fldCharType="separate"/>
            </w:r>
            <w:r w:rsidR="004A29C8">
              <w:rPr>
                <w:webHidden/>
              </w:rPr>
              <w:t>15</w:t>
            </w:r>
            <w:r w:rsidR="0051304A">
              <w:rPr>
                <w:webHidden/>
              </w:rPr>
              <w:fldChar w:fldCharType="end"/>
            </w:r>
          </w:hyperlink>
        </w:p>
        <w:p w14:paraId="13000F4F" w14:textId="700384D2" w:rsidR="00BB47B2" w:rsidRDefault="003F086A">
          <w:pPr>
            <w:pStyle w:val="31"/>
            <w:rPr>
              <w:rFonts w:asciiTheme="minorHAnsi" w:hAnsiTheme="minorHAnsi"/>
              <w:b w:val="0"/>
            </w:rPr>
          </w:pPr>
          <w:hyperlink w:anchor="_Toc40897219" w:history="1">
            <w:r w:rsidR="00BB47B2" w:rsidRPr="00CA6E30">
              <w:rPr>
                <w:rStyle w:val="ac"/>
              </w:rPr>
              <w:t>2.2.</w:t>
            </w:r>
            <w:r w:rsidR="00BB47B2">
              <w:rPr>
                <w:rFonts w:asciiTheme="minorHAnsi" w:hAnsiTheme="minorHAnsi"/>
                <w:b w:val="0"/>
              </w:rPr>
              <w:tab/>
            </w:r>
            <w:r w:rsidR="00BB47B2" w:rsidRPr="00CA6E30">
              <w:rPr>
                <w:rStyle w:val="ac"/>
              </w:rPr>
              <w:t>Анализ документов, предоставленных филиалом ПАО «МРСК Сибири» - «Читаэнерго» в РСТ Забайкальского края в рамках рассмотрения дела об установлении тарифов на 2019 год.</w:t>
            </w:r>
            <w:r w:rsidR="00BB47B2">
              <w:rPr>
                <w:webHidden/>
              </w:rPr>
              <w:tab/>
            </w:r>
            <w:r w:rsidR="0051304A">
              <w:rPr>
                <w:webHidden/>
              </w:rPr>
              <w:fldChar w:fldCharType="begin"/>
            </w:r>
            <w:r w:rsidR="00BB47B2">
              <w:rPr>
                <w:webHidden/>
              </w:rPr>
              <w:instrText xml:space="preserve"> PAGEREF _Toc40897219 \h </w:instrText>
            </w:r>
            <w:r w:rsidR="0051304A">
              <w:rPr>
                <w:webHidden/>
              </w:rPr>
            </w:r>
            <w:r w:rsidR="0051304A">
              <w:rPr>
                <w:webHidden/>
              </w:rPr>
              <w:fldChar w:fldCharType="separate"/>
            </w:r>
            <w:r w:rsidR="004A29C8">
              <w:rPr>
                <w:webHidden/>
              </w:rPr>
              <w:t>19</w:t>
            </w:r>
            <w:r w:rsidR="0051304A">
              <w:rPr>
                <w:webHidden/>
              </w:rPr>
              <w:fldChar w:fldCharType="end"/>
            </w:r>
          </w:hyperlink>
        </w:p>
        <w:p w14:paraId="04580A71" w14:textId="16884690" w:rsidR="00BB47B2" w:rsidRDefault="003F086A">
          <w:pPr>
            <w:pStyle w:val="31"/>
            <w:rPr>
              <w:rFonts w:asciiTheme="minorHAnsi" w:hAnsiTheme="minorHAnsi"/>
              <w:b w:val="0"/>
            </w:rPr>
          </w:pPr>
          <w:hyperlink w:anchor="_Toc40897220" w:history="1">
            <w:r w:rsidR="00BB47B2" w:rsidRPr="00CA6E30">
              <w:rPr>
                <w:rStyle w:val="ac"/>
              </w:rPr>
              <w:t>3.</w:t>
            </w:r>
            <w:r w:rsidR="00BB47B2">
              <w:rPr>
                <w:rFonts w:asciiTheme="minorHAnsi" w:hAnsiTheme="minorHAnsi"/>
                <w:b w:val="0"/>
              </w:rPr>
              <w:tab/>
            </w:r>
            <w:r w:rsidR="00BB47B2" w:rsidRPr="00CA6E30">
              <w:rPr>
                <w:rStyle w:val="ac"/>
              </w:rPr>
              <w:t>Экспертиза обоснованности принятых РСТ Забайкальского края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BB47B2">
              <w:rPr>
                <w:webHidden/>
              </w:rPr>
              <w:tab/>
            </w:r>
            <w:r w:rsidR="0051304A">
              <w:rPr>
                <w:webHidden/>
              </w:rPr>
              <w:fldChar w:fldCharType="begin"/>
            </w:r>
            <w:r w:rsidR="00BB47B2">
              <w:rPr>
                <w:webHidden/>
              </w:rPr>
              <w:instrText xml:space="preserve"> PAGEREF _Toc40897220 \h </w:instrText>
            </w:r>
            <w:r w:rsidR="0051304A">
              <w:rPr>
                <w:webHidden/>
              </w:rPr>
            </w:r>
            <w:r w:rsidR="0051304A">
              <w:rPr>
                <w:webHidden/>
              </w:rPr>
              <w:fldChar w:fldCharType="separate"/>
            </w:r>
            <w:r w:rsidR="004A29C8">
              <w:rPr>
                <w:webHidden/>
              </w:rPr>
              <w:t>27</w:t>
            </w:r>
            <w:r w:rsidR="0051304A">
              <w:rPr>
                <w:webHidden/>
              </w:rPr>
              <w:fldChar w:fldCharType="end"/>
            </w:r>
          </w:hyperlink>
        </w:p>
        <w:p w14:paraId="40954221" w14:textId="13DE77AB" w:rsidR="00BB47B2" w:rsidRDefault="003F086A">
          <w:pPr>
            <w:pStyle w:val="31"/>
            <w:rPr>
              <w:rFonts w:asciiTheme="minorHAnsi" w:hAnsiTheme="minorHAnsi"/>
              <w:b w:val="0"/>
            </w:rPr>
          </w:pPr>
          <w:hyperlink w:anchor="_Toc40897221" w:history="1">
            <w:r w:rsidR="00BB47B2" w:rsidRPr="00CA6E30">
              <w:rPr>
                <w:rStyle w:val="ac"/>
              </w:rPr>
              <w:t>4.</w:t>
            </w:r>
            <w:r w:rsidR="00BB47B2">
              <w:rPr>
                <w:rFonts w:asciiTheme="minorHAnsi" w:hAnsiTheme="minorHAnsi"/>
                <w:b w:val="0"/>
              </w:rPr>
              <w:tab/>
            </w:r>
            <w:r w:rsidR="00BB47B2" w:rsidRPr="00CA6E30">
              <w:rPr>
                <w:rStyle w:val="ac"/>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r w:rsidR="00BB47B2">
              <w:rPr>
                <w:webHidden/>
              </w:rPr>
              <w:tab/>
            </w:r>
            <w:r w:rsidR="0051304A">
              <w:rPr>
                <w:webHidden/>
              </w:rPr>
              <w:fldChar w:fldCharType="begin"/>
            </w:r>
            <w:r w:rsidR="00BB47B2">
              <w:rPr>
                <w:webHidden/>
              </w:rPr>
              <w:instrText xml:space="preserve"> PAGEREF _Toc40897221 \h </w:instrText>
            </w:r>
            <w:r w:rsidR="0051304A">
              <w:rPr>
                <w:webHidden/>
              </w:rPr>
            </w:r>
            <w:r w:rsidR="0051304A">
              <w:rPr>
                <w:webHidden/>
              </w:rPr>
              <w:fldChar w:fldCharType="separate"/>
            </w:r>
            <w:r w:rsidR="004A29C8">
              <w:rPr>
                <w:webHidden/>
              </w:rPr>
              <w:t>35</w:t>
            </w:r>
            <w:r w:rsidR="0051304A">
              <w:rPr>
                <w:webHidden/>
              </w:rPr>
              <w:fldChar w:fldCharType="end"/>
            </w:r>
          </w:hyperlink>
        </w:p>
        <w:p w14:paraId="3916C4DB" w14:textId="4CBC8927" w:rsidR="00BB47B2" w:rsidRDefault="003F086A">
          <w:pPr>
            <w:pStyle w:val="31"/>
            <w:rPr>
              <w:rFonts w:asciiTheme="minorHAnsi" w:hAnsiTheme="minorHAnsi"/>
              <w:b w:val="0"/>
            </w:rPr>
          </w:pPr>
          <w:hyperlink w:anchor="_Toc40897222" w:history="1">
            <w:r w:rsidR="00BB47B2" w:rsidRPr="00CA6E30">
              <w:rPr>
                <w:rStyle w:val="ac"/>
              </w:rPr>
              <w:t>4.1.</w:t>
            </w:r>
            <w:r w:rsidR="00BB47B2">
              <w:rPr>
                <w:rFonts w:asciiTheme="minorHAnsi" w:hAnsiTheme="minorHAnsi"/>
                <w:b w:val="0"/>
              </w:rPr>
              <w:tab/>
            </w:r>
            <w:r w:rsidR="00BB47B2" w:rsidRPr="00CA6E30">
              <w:rPr>
                <w:rStyle w:val="ac"/>
              </w:rPr>
              <w:t>Постатейный анализ подконтрольных расходов, принятых в расчет базового уровня подконтрольных расходов.</w:t>
            </w:r>
            <w:r w:rsidR="00BB47B2">
              <w:rPr>
                <w:webHidden/>
              </w:rPr>
              <w:tab/>
            </w:r>
            <w:r w:rsidR="0051304A">
              <w:rPr>
                <w:webHidden/>
              </w:rPr>
              <w:fldChar w:fldCharType="begin"/>
            </w:r>
            <w:r w:rsidR="00BB47B2">
              <w:rPr>
                <w:webHidden/>
              </w:rPr>
              <w:instrText xml:space="preserve"> PAGEREF _Toc40897222 \h </w:instrText>
            </w:r>
            <w:r w:rsidR="0051304A">
              <w:rPr>
                <w:webHidden/>
              </w:rPr>
            </w:r>
            <w:r w:rsidR="0051304A">
              <w:rPr>
                <w:webHidden/>
              </w:rPr>
              <w:fldChar w:fldCharType="separate"/>
            </w:r>
            <w:r w:rsidR="004A29C8">
              <w:rPr>
                <w:webHidden/>
              </w:rPr>
              <w:t>37</w:t>
            </w:r>
            <w:r w:rsidR="0051304A">
              <w:rPr>
                <w:webHidden/>
              </w:rPr>
              <w:fldChar w:fldCharType="end"/>
            </w:r>
          </w:hyperlink>
        </w:p>
        <w:p w14:paraId="398AC95F" w14:textId="617E61BB" w:rsidR="00BB47B2" w:rsidRDefault="003F086A">
          <w:pPr>
            <w:pStyle w:val="31"/>
            <w:rPr>
              <w:rFonts w:asciiTheme="minorHAnsi" w:hAnsiTheme="minorHAnsi"/>
              <w:b w:val="0"/>
            </w:rPr>
          </w:pPr>
          <w:hyperlink w:anchor="_Toc40897223" w:history="1">
            <w:r w:rsidR="00BB47B2" w:rsidRPr="00CA6E30">
              <w:rPr>
                <w:rStyle w:val="ac"/>
              </w:rPr>
              <w:t>4.2.</w:t>
            </w:r>
            <w:r w:rsidR="00BB47B2">
              <w:rPr>
                <w:rFonts w:asciiTheme="minorHAnsi" w:hAnsiTheme="minorHAnsi"/>
                <w:b w:val="0"/>
              </w:rPr>
              <w:tab/>
            </w:r>
            <w:r w:rsidR="00BB47B2" w:rsidRPr="00CA6E30">
              <w:rPr>
                <w:rStyle w:val="ac"/>
              </w:rPr>
              <w:t>Экспертиза расчета подконтрольных расходов, определенных РСТ Забайкальского края на 2019 год с учетом долгосрочных параметров регулирования.</w:t>
            </w:r>
            <w:r w:rsidR="00BB47B2">
              <w:rPr>
                <w:webHidden/>
              </w:rPr>
              <w:tab/>
            </w:r>
            <w:r w:rsidR="0051304A">
              <w:rPr>
                <w:webHidden/>
              </w:rPr>
              <w:fldChar w:fldCharType="begin"/>
            </w:r>
            <w:r w:rsidR="00BB47B2">
              <w:rPr>
                <w:webHidden/>
              </w:rPr>
              <w:instrText xml:space="preserve"> PAGEREF _Toc40897223 \h </w:instrText>
            </w:r>
            <w:r w:rsidR="0051304A">
              <w:rPr>
                <w:webHidden/>
              </w:rPr>
            </w:r>
            <w:r w:rsidR="0051304A">
              <w:rPr>
                <w:webHidden/>
              </w:rPr>
              <w:fldChar w:fldCharType="separate"/>
            </w:r>
            <w:r w:rsidR="004A29C8">
              <w:rPr>
                <w:webHidden/>
              </w:rPr>
              <w:t>41</w:t>
            </w:r>
            <w:r w:rsidR="0051304A">
              <w:rPr>
                <w:webHidden/>
              </w:rPr>
              <w:fldChar w:fldCharType="end"/>
            </w:r>
          </w:hyperlink>
        </w:p>
        <w:p w14:paraId="1C5C03C0" w14:textId="44DD539E" w:rsidR="00BB47B2" w:rsidRDefault="003F086A">
          <w:pPr>
            <w:pStyle w:val="31"/>
            <w:rPr>
              <w:rFonts w:asciiTheme="minorHAnsi" w:hAnsiTheme="minorHAnsi"/>
              <w:b w:val="0"/>
            </w:rPr>
          </w:pPr>
          <w:hyperlink w:anchor="_Toc40897224" w:history="1">
            <w:r w:rsidR="00BB47B2" w:rsidRPr="00CA6E30">
              <w:rPr>
                <w:rStyle w:val="ac"/>
              </w:rPr>
              <w:t>5.</w:t>
            </w:r>
            <w:r w:rsidR="00BB47B2">
              <w:rPr>
                <w:rFonts w:asciiTheme="minorHAnsi" w:hAnsiTheme="minorHAnsi"/>
                <w:b w:val="0"/>
              </w:rPr>
              <w:tab/>
            </w:r>
            <w:r w:rsidR="00BB47B2" w:rsidRPr="00CA6E30">
              <w:rPr>
                <w:rStyle w:val="ac"/>
              </w:rPr>
              <w:t>Анализ обоснованности принятых РСТ Забайкальского края долгосрочных параметров регулирования: инд</w:t>
            </w:r>
            <w:bookmarkStart w:id="0" w:name="_GoBack"/>
            <w:bookmarkEnd w:id="0"/>
            <w:r w:rsidR="00BB47B2" w:rsidRPr="00CA6E30">
              <w:rPr>
                <w:rStyle w:val="ac"/>
              </w:rPr>
              <w:t>екса эффективности подконтрольных расходов, уровня надежности и качества услуг.</w:t>
            </w:r>
            <w:r w:rsidR="00BB47B2">
              <w:rPr>
                <w:webHidden/>
              </w:rPr>
              <w:tab/>
            </w:r>
            <w:r w:rsidR="0051304A">
              <w:rPr>
                <w:webHidden/>
              </w:rPr>
              <w:fldChar w:fldCharType="begin"/>
            </w:r>
            <w:r w:rsidR="00BB47B2">
              <w:rPr>
                <w:webHidden/>
              </w:rPr>
              <w:instrText xml:space="preserve"> PAGEREF _Toc40897224 \h </w:instrText>
            </w:r>
            <w:r w:rsidR="0051304A">
              <w:rPr>
                <w:webHidden/>
              </w:rPr>
            </w:r>
            <w:r w:rsidR="0051304A">
              <w:rPr>
                <w:webHidden/>
              </w:rPr>
              <w:fldChar w:fldCharType="separate"/>
            </w:r>
            <w:r w:rsidR="004A29C8">
              <w:rPr>
                <w:webHidden/>
              </w:rPr>
              <w:t>48</w:t>
            </w:r>
            <w:r w:rsidR="0051304A">
              <w:rPr>
                <w:webHidden/>
              </w:rPr>
              <w:fldChar w:fldCharType="end"/>
            </w:r>
          </w:hyperlink>
        </w:p>
        <w:p w14:paraId="1108A61C" w14:textId="46DFBDF0" w:rsidR="00BB47B2" w:rsidRDefault="003F086A">
          <w:pPr>
            <w:pStyle w:val="31"/>
            <w:rPr>
              <w:rFonts w:asciiTheme="minorHAnsi" w:hAnsiTheme="minorHAnsi"/>
              <w:b w:val="0"/>
            </w:rPr>
          </w:pPr>
          <w:hyperlink w:anchor="_Toc40897225" w:history="1">
            <w:r w:rsidR="00BB47B2" w:rsidRPr="00CA6E30">
              <w:rPr>
                <w:rStyle w:val="ac"/>
              </w:rPr>
              <w:t>5.1.</w:t>
            </w:r>
            <w:r w:rsidR="00BB47B2">
              <w:rPr>
                <w:rFonts w:asciiTheme="minorHAnsi" w:hAnsiTheme="minorHAnsi"/>
                <w:b w:val="0"/>
              </w:rPr>
              <w:tab/>
            </w:r>
            <w:r w:rsidR="00BB47B2" w:rsidRPr="00CA6E30">
              <w:rPr>
                <w:rStyle w:val="ac"/>
              </w:rPr>
              <w:t>Индекс эффективности подконтрольных расходов</w:t>
            </w:r>
            <w:r w:rsidR="00BB47B2">
              <w:rPr>
                <w:webHidden/>
              </w:rPr>
              <w:tab/>
            </w:r>
            <w:r w:rsidR="0051304A">
              <w:rPr>
                <w:webHidden/>
              </w:rPr>
              <w:fldChar w:fldCharType="begin"/>
            </w:r>
            <w:r w:rsidR="00BB47B2">
              <w:rPr>
                <w:webHidden/>
              </w:rPr>
              <w:instrText xml:space="preserve"> PAGEREF _Toc40897225 \h </w:instrText>
            </w:r>
            <w:r w:rsidR="0051304A">
              <w:rPr>
                <w:webHidden/>
              </w:rPr>
            </w:r>
            <w:r w:rsidR="0051304A">
              <w:rPr>
                <w:webHidden/>
              </w:rPr>
              <w:fldChar w:fldCharType="separate"/>
            </w:r>
            <w:r w:rsidR="004A29C8">
              <w:rPr>
                <w:webHidden/>
              </w:rPr>
              <w:t>50</w:t>
            </w:r>
            <w:r w:rsidR="0051304A">
              <w:rPr>
                <w:webHidden/>
              </w:rPr>
              <w:fldChar w:fldCharType="end"/>
            </w:r>
          </w:hyperlink>
        </w:p>
        <w:p w14:paraId="13D92CFB" w14:textId="12322E26" w:rsidR="00BB47B2" w:rsidRDefault="003F086A">
          <w:pPr>
            <w:pStyle w:val="31"/>
            <w:rPr>
              <w:rFonts w:asciiTheme="minorHAnsi" w:hAnsiTheme="minorHAnsi"/>
              <w:b w:val="0"/>
            </w:rPr>
          </w:pPr>
          <w:hyperlink w:anchor="_Toc40897226" w:history="1">
            <w:r w:rsidR="00BB47B2" w:rsidRPr="00CA6E30">
              <w:rPr>
                <w:rStyle w:val="ac"/>
              </w:rPr>
              <w:t>5.2.</w:t>
            </w:r>
            <w:r w:rsidR="00BB47B2">
              <w:rPr>
                <w:rFonts w:asciiTheme="minorHAnsi" w:hAnsiTheme="minorHAnsi"/>
                <w:b w:val="0"/>
              </w:rPr>
              <w:tab/>
            </w:r>
            <w:r w:rsidR="00BB47B2" w:rsidRPr="00CA6E30">
              <w:rPr>
                <w:rStyle w:val="ac"/>
              </w:rPr>
              <w:t>Показатели уровня надежности и качества услуг</w:t>
            </w:r>
            <w:r w:rsidR="00BB47B2">
              <w:rPr>
                <w:webHidden/>
              </w:rPr>
              <w:tab/>
            </w:r>
            <w:r w:rsidR="0051304A">
              <w:rPr>
                <w:webHidden/>
              </w:rPr>
              <w:fldChar w:fldCharType="begin"/>
            </w:r>
            <w:r w:rsidR="00BB47B2">
              <w:rPr>
                <w:webHidden/>
              </w:rPr>
              <w:instrText xml:space="preserve"> PAGEREF _Toc40897226 \h </w:instrText>
            </w:r>
            <w:r w:rsidR="0051304A">
              <w:rPr>
                <w:webHidden/>
              </w:rPr>
            </w:r>
            <w:r w:rsidR="0051304A">
              <w:rPr>
                <w:webHidden/>
              </w:rPr>
              <w:fldChar w:fldCharType="separate"/>
            </w:r>
            <w:r w:rsidR="004A29C8">
              <w:rPr>
                <w:webHidden/>
              </w:rPr>
              <w:t>53</w:t>
            </w:r>
            <w:r w:rsidR="0051304A">
              <w:rPr>
                <w:webHidden/>
              </w:rPr>
              <w:fldChar w:fldCharType="end"/>
            </w:r>
          </w:hyperlink>
        </w:p>
        <w:p w14:paraId="0D9F647D" w14:textId="54AD18FB" w:rsidR="00BB47B2" w:rsidRDefault="003F086A">
          <w:pPr>
            <w:pStyle w:val="31"/>
            <w:rPr>
              <w:rFonts w:asciiTheme="minorHAnsi" w:hAnsiTheme="minorHAnsi"/>
              <w:b w:val="0"/>
            </w:rPr>
          </w:pPr>
          <w:hyperlink w:anchor="_Toc40897227" w:history="1">
            <w:r w:rsidR="00BB47B2" w:rsidRPr="00CA6E30">
              <w:rPr>
                <w:rStyle w:val="ac"/>
                <w:rFonts w:eastAsia="Calibri" w:cs="Times New Roman"/>
              </w:rPr>
              <w:t>6. Экспертиза обоснованности расчетов регулирующего органа по статьям неподконтрольных расходов на 2019 год.</w:t>
            </w:r>
            <w:r w:rsidR="00BB47B2">
              <w:rPr>
                <w:webHidden/>
              </w:rPr>
              <w:tab/>
            </w:r>
            <w:r w:rsidR="0051304A">
              <w:rPr>
                <w:webHidden/>
              </w:rPr>
              <w:fldChar w:fldCharType="begin"/>
            </w:r>
            <w:r w:rsidR="00BB47B2">
              <w:rPr>
                <w:webHidden/>
              </w:rPr>
              <w:instrText xml:space="preserve"> PAGEREF _Toc40897227 \h </w:instrText>
            </w:r>
            <w:r w:rsidR="0051304A">
              <w:rPr>
                <w:webHidden/>
              </w:rPr>
            </w:r>
            <w:r w:rsidR="0051304A">
              <w:rPr>
                <w:webHidden/>
              </w:rPr>
              <w:fldChar w:fldCharType="separate"/>
            </w:r>
            <w:r w:rsidR="004A29C8">
              <w:rPr>
                <w:webHidden/>
              </w:rPr>
              <w:t>63</w:t>
            </w:r>
            <w:r w:rsidR="0051304A">
              <w:rPr>
                <w:webHidden/>
              </w:rPr>
              <w:fldChar w:fldCharType="end"/>
            </w:r>
          </w:hyperlink>
        </w:p>
        <w:p w14:paraId="36DED7F1" w14:textId="299E3FFD" w:rsidR="00BB47B2" w:rsidRDefault="003F086A">
          <w:pPr>
            <w:pStyle w:val="31"/>
            <w:rPr>
              <w:rFonts w:asciiTheme="minorHAnsi" w:hAnsiTheme="minorHAnsi"/>
              <w:b w:val="0"/>
            </w:rPr>
          </w:pPr>
          <w:hyperlink w:anchor="_Toc40897228" w:history="1">
            <w:r w:rsidR="00BB47B2" w:rsidRPr="00CA6E30">
              <w:rPr>
                <w:rStyle w:val="ac"/>
                <w:rFonts w:eastAsia="Calibri" w:cs="Times New Roman"/>
              </w:rPr>
              <w:t>6.1.  Оплата услуг ПАО «ФСК ЕЭС»</w:t>
            </w:r>
            <w:r w:rsidR="00BB47B2">
              <w:rPr>
                <w:webHidden/>
              </w:rPr>
              <w:tab/>
            </w:r>
            <w:r w:rsidR="0051304A">
              <w:rPr>
                <w:webHidden/>
              </w:rPr>
              <w:fldChar w:fldCharType="begin"/>
            </w:r>
            <w:r w:rsidR="00BB47B2">
              <w:rPr>
                <w:webHidden/>
              </w:rPr>
              <w:instrText xml:space="preserve"> PAGEREF _Toc40897228 \h </w:instrText>
            </w:r>
            <w:r w:rsidR="0051304A">
              <w:rPr>
                <w:webHidden/>
              </w:rPr>
            </w:r>
            <w:r w:rsidR="0051304A">
              <w:rPr>
                <w:webHidden/>
              </w:rPr>
              <w:fldChar w:fldCharType="separate"/>
            </w:r>
            <w:r w:rsidR="004A29C8">
              <w:rPr>
                <w:webHidden/>
              </w:rPr>
              <w:t>65</w:t>
            </w:r>
            <w:r w:rsidR="0051304A">
              <w:rPr>
                <w:webHidden/>
              </w:rPr>
              <w:fldChar w:fldCharType="end"/>
            </w:r>
          </w:hyperlink>
        </w:p>
        <w:p w14:paraId="1E0F0BCC" w14:textId="081B27C1" w:rsidR="00BB47B2" w:rsidRDefault="003F086A">
          <w:pPr>
            <w:pStyle w:val="31"/>
            <w:rPr>
              <w:rFonts w:asciiTheme="minorHAnsi" w:hAnsiTheme="minorHAnsi"/>
              <w:b w:val="0"/>
            </w:rPr>
          </w:pPr>
          <w:hyperlink w:anchor="_Toc40897229" w:history="1">
            <w:r w:rsidR="00BB47B2" w:rsidRPr="00CA6E30">
              <w:rPr>
                <w:rStyle w:val="ac"/>
                <w:rFonts w:cs="Times New Roman"/>
              </w:rPr>
              <w:t>6.2. Арендная плата</w:t>
            </w:r>
            <w:r w:rsidR="00BB47B2">
              <w:rPr>
                <w:webHidden/>
              </w:rPr>
              <w:tab/>
            </w:r>
            <w:r w:rsidR="0051304A">
              <w:rPr>
                <w:webHidden/>
              </w:rPr>
              <w:fldChar w:fldCharType="begin"/>
            </w:r>
            <w:r w:rsidR="00BB47B2">
              <w:rPr>
                <w:webHidden/>
              </w:rPr>
              <w:instrText xml:space="preserve"> PAGEREF _Toc40897229 \h </w:instrText>
            </w:r>
            <w:r w:rsidR="0051304A">
              <w:rPr>
                <w:webHidden/>
              </w:rPr>
            </w:r>
            <w:r w:rsidR="0051304A">
              <w:rPr>
                <w:webHidden/>
              </w:rPr>
              <w:fldChar w:fldCharType="separate"/>
            </w:r>
            <w:r w:rsidR="004A29C8">
              <w:rPr>
                <w:webHidden/>
              </w:rPr>
              <w:t>74</w:t>
            </w:r>
            <w:r w:rsidR="0051304A">
              <w:rPr>
                <w:webHidden/>
              </w:rPr>
              <w:fldChar w:fldCharType="end"/>
            </w:r>
          </w:hyperlink>
        </w:p>
        <w:p w14:paraId="42446361" w14:textId="2885D9B4" w:rsidR="00BB47B2" w:rsidRDefault="003F086A">
          <w:pPr>
            <w:pStyle w:val="31"/>
            <w:rPr>
              <w:rFonts w:asciiTheme="minorHAnsi" w:hAnsiTheme="minorHAnsi"/>
              <w:b w:val="0"/>
            </w:rPr>
          </w:pPr>
          <w:hyperlink w:anchor="_Toc40897230" w:history="1">
            <w:r w:rsidR="00BB47B2" w:rsidRPr="00CA6E30">
              <w:rPr>
                <w:rStyle w:val="ac"/>
                <w:rFonts w:eastAsia="Calibri" w:cs="Times New Roman"/>
              </w:rPr>
              <w:t>6.3. Налоги</w:t>
            </w:r>
            <w:r w:rsidR="00BB47B2">
              <w:rPr>
                <w:webHidden/>
              </w:rPr>
              <w:tab/>
            </w:r>
            <w:r w:rsidR="0051304A">
              <w:rPr>
                <w:webHidden/>
              </w:rPr>
              <w:fldChar w:fldCharType="begin"/>
            </w:r>
            <w:r w:rsidR="00BB47B2">
              <w:rPr>
                <w:webHidden/>
              </w:rPr>
              <w:instrText xml:space="preserve"> PAGEREF _Toc40897230 \h </w:instrText>
            </w:r>
            <w:r w:rsidR="0051304A">
              <w:rPr>
                <w:webHidden/>
              </w:rPr>
            </w:r>
            <w:r w:rsidR="0051304A">
              <w:rPr>
                <w:webHidden/>
              </w:rPr>
              <w:fldChar w:fldCharType="separate"/>
            </w:r>
            <w:r w:rsidR="004A29C8">
              <w:rPr>
                <w:webHidden/>
              </w:rPr>
              <w:t>84</w:t>
            </w:r>
            <w:r w:rsidR="0051304A">
              <w:rPr>
                <w:webHidden/>
              </w:rPr>
              <w:fldChar w:fldCharType="end"/>
            </w:r>
          </w:hyperlink>
        </w:p>
        <w:p w14:paraId="54A56B03" w14:textId="670FA070" w:rsidR="00BB47B2" w:rsidRDefault="003F086A">
          <w:pPr>
            <w:pStyle w:val="31"/>
            <w:rPr>
              <w:rFonts w:asciiTheme="minorHAnsi" w:hAnsiTheme="minorHAnsi"/>
              <w:b w:val="0"/>
            </w:rPr>
          </w:pPr>
          <w:hyperlink w:anchor="_Toc40897231" w:history="1">
            <w:r w:rsidR="00BB47B2" w:rsidRPr="00CA6E30">
              <w:rPr>
                <w:rStyle w:val="ac"/>
                <w:rFonts w:eastAsia="Calibri" w:cs="Times New Roman"/>
              </w:rPr>
              <w:t>6.4. Отчисления на социальные нужды</w:t>
            </w:r>
            <w:r w:rsidR="00BB47B2">
              <w:rPr>
                <w:webHidden/>
              </w:rPr>
              <w:tab/>
            </w:r>
            <w:r w:rsidR="0051304A">
              <w:rPr>
                <w:webHidden/>
              </w:rPr>
              <w:fldChar w:fldCharType="begin"/>
            </w:r>
            <w:r w:rsidR="00BB47B2">
              <w:rPr>
                <w:webHidden/>
              </w:rPr>
              <w:instrText xml:space="preserve"> PAGEREF _Toc40897231 \h </w:instrText>
            </w:r>
            <w:r w:rsidR="0051304A">
              <w:rPr>
                <w:webHidden/>
              </w:rPr>
            </w:r>
            <w:r w:rsidR="0051304A">
              <w:rPr>
                <w:webHidden/>
              </w:rPr>
              <w:fldChar w:fldCharType="separate"/>
            </w:r>
            <w:r w:rsidR="004A29C8">
              <w:rPr>
                <w:webHidden/>
              </w:rPr>
              <w:t>91</w:t>
            </w:r>
            <w:r w:rsidR="0051304A">
              <w:rPr>
                <w:webHidden/>
              </w:rPr>
              <w:fldChar w:fldCharType="end"/>
            </w:r>
          </w:hyperlink>
        </w:p>
        <w:p w14:paraId="690725B5" w14:textId="3115F28B" w:rsidR="00BB47B2" w:rsidRDefault="003F086A">
          <w:pPr>
            <w:pStyle w:val="31"/>
            <w:rPr>
              <w:rFonts w:asciiTheme="minorHAnsi" w:hAnsiTheme="minorHAnsi"/>
              <w:b w:val="0"/>
            </w:rPr>
          </w:pPr>
          <w:hyperlink w:anchor="_Toc40897232" w:history="1">
            <w:r w:rsidR="00BB47B2" w:rsidRPr="00CA6E30">
              <w:rPr>
                <w:rStyle w:val="ac"/>
                <w:rFonts w:eastAsia="Calibri" w:cs="Times New Roman"/>
              </w:rPr>
              <w:t>6.5.  Налог на прибыль</w:t>
            </w:r>
            <w:r w:rsidR="00BB47B2">
              <w:rPr>
                <w:webHidden/>
              </w:rPr>
              <w:tab/>
            </w:r>
            <w:r w:rsidR="0051304A">
              <w:rPr>
                <w:webHidden/>
              </w:rPr>
              <w:fldChar w:fldCharType="begin"/>
            </w:r>
            <w:r w:rsidR="00BB47B2">
              <w:rPr>
                <w:webHidden/>
              </w:rPr>
              <w:instrText xml:space="preserve"> PAGEREF _Toc40897232 \h </w:instrText>
            </w:r>
            <w:r w:rsidR="0051304A">
              <w:rPr>
                <w:webHidden/>
              </w:rPr>
            </w:r>
            <w:r w:rsidR="0051304A">
              <w:rPr>
                <w:webHidden/>
              </w:rPr>
              <w:fldChar w:fldCharType="separate"/>
            </w:r>
            <w:r w:rsidR="004A29C8">
              <w:rPr>
                <w:webHidden/>
              </w:rPr>
              <w:t>95</w:t>
            </w:r>
            <w:r w:rsidR="0051304A">
              <w:rPr>
                <w:webHidden/>
              </w:rPr>
              <w:fldChar w:fldCharType="end"/>
            </w:r>
          </w:hyperlink>
        </w:p>
        <w:p w14:paraId="523E85DE" w14:textId="3DA25FDE" w:rsidR="00BB47B2" w:rsidRDefault="003F086A">
          <w:pPr>
            <w:pStyle w:val="31"/>
            <w:rPr>
              <w:rFonts w:asciiTheme="minorHAnsi" w:hAnsiTheme="minorHAnsi"/>
              <w:b w:val="0"/>
            </w:rPr>
          </w:pPr>
          <w:hyperlink w:anchor="_Toc40897233" w:history="1">
            <w:r w:rsidR="00BB47B2" w:rsidRPr="00CA6E30">
              <w:rPr>
                <w:rStyle w:val="ac"/>
                <w:rFonts w:eastAsia="Calibri" w:cs="Times New Roman"/>
              </w:rPr>
              <w:t>6.6.  Амортизация</w:t>
            </w:r>
            <w:r w:rsidR="00BB47B2">
              <w:rPr>
                <w:webHidden/>
              </w:rPr>
              <w:tab/>
            </w:r>
            <w:r w:rsidR="0051304A">
              <w:rPr>
                <w:webHidden/>
              </w:rPr>
              <w:fldChar w:fldCharType="begin"/>
            </w:r>
            <w:r w:rsidR="00BB47B2">
              <w:rPr>
                <w:webHidden/>
              </w:rPr>
              <w:instrText xml:space="preserve"> PAGEREF _Toc40897233 \h </w:instrText>
            </w:r>
            <w:r w:rsidR="0051304A">
              <w:rPr>
                <w:webHidden/>
              </w:rPr>
            </w:r>
            <w:r w:rsidR="0051304A">
              <w:rPr>
                <w:webHidden/>
              </w:rPr>
              <w:fldChar w:fldCharType="separate"/>
            </w:r>
            <w:r w:rsidR="004A29C8">
              <w:rPr>
                <w:webHidden/>
              </w:rPr>
              <w:t>100</w:t>
            </w:r>
            <w:r w:rsidR="0051304A">
              <w:rPr>
                <w:webHidden/>
              </w:rPr>
              <w:fldChar w:fldCharType="end"/>
            </w:r>
          </w:hyperlink>
        </w:p>
        <w:p w14:paraId="43A26BD1" w14:textId="7ABFF563" w:rsidR="00BB47B2" w:rsidRDefault="003F086A">
          <w:pPr>
            <w:pStyle w:val="31"/>
            <w:rPr>
              <w:rFonts w:asciiTheme="minorHAnsi" w:hAnsiTheme="minorHAnsi"/>
              <w:b w:val="0"/>
            </w:rPr>
          </w:pPr>
          <w:hyperlink w:anchor="_Toc40897234" w:history="1">
            <w:r w:rsidR="00BB47B2" w:rsidRPr="00CA6E30">
              <w:rPr>
                <w:rStyle w:val="ac"/>
              </w:rPr>
              <w:t>6.7. Прочие неподконтрольные расходы</w:t>
            </w:r>
            <w:r w:rsidR="00BB47B2">
              <w:rPr>
                <w:webHidden/>
              </w:rPr>
              <w:tab/>
            </w:r>
            <w:r w:rsidR="0051304A">
              <w:rPr>
                <w:webHidden/>
              </w:rPr>
              <w:fldChar w:fldCharType="begin"/>
            </w:r>
            <w:r w:rsidR="00BB47B2">
              <w:rPr>
                <w:webHidden/>
              </w:rPr>
              <w:instrText xml:space="preserve"> PAGEREF _Toc40897234 \h </w:instrText>
            </w:r>
            <w:r w:rsidR="0051304A">
              <w:rPr>
                <w:webHidden/>
              </w:rPr>
            </w:r>
            <w:r w:rsidR="0051304A">
              <w:rPr>
                <w:webHidden/>
              </w:rPr>
              <w:fldChar w:fldCharType="separate"/>
            </w:r>
            <w:r w:rsidR="004A29C8">
              <w:rPr>
                <w:webHidden/>
              </w:rPr>
              <w:t>106</w:t>
            </w:r>
            <w:r w:rsidR="0051304A">
              <w:rPr>
                <w:webHidden/>
              </w:rPr>
              <w:fldChar w:fldCharType="end"/>
            </w:r>
          </w:hyperlink>
        </w:p>
        <w:p w14:paraId="490F066B" w14:textId="78672B8E" w:rsidR="00BB47B2" w:rsidRDefault="003F086A">
          <w:pPr>
            <w:pStyle w:val="31"/>
            <w:rPr>
              <w:rFonts w:asciiTheme="minorHAnsi" w:hAnsiTheme="minorHAnsi"/>
              <w:b w:val="0"/>
            </w:rPr>
          </w:pPr>
          <w:hyperlink w:anchor="_Toc40897235" w:history="1">
            <w:r w:rsidR="00BB47B2" w:rsidRPr="00CA6E30">
              <w:rPr>
                <w:rStyle w:val="ac"/>
              </w:rPr>
              <w:t>6.7.1. Расходы по обслуживанию кредитных ресурсов</w:t>
            </w:r>
            <w:r w:rsidR="00BB47B2">
              <w:rPr>
                <w:webHidden/>
              </w:rPr>
              <w:tab/>
            </w:r>
            <w:r w:rsidR="0051304A">
              <w:rPr>
                <w:webHidden/>
              </w:rPr>
              <w:fldChar w:fldCharType="begin"/>
            </w:r>
            <w:r w:rsidR="00BB47B2">
              <w:rPr>
                <w:webHidden/>
              </w:rPr>
              <w:instrText xml:space="preserve"> PAGEREF _Toc40897235 \h </w:instrText>
            </w:r>
            <w:r w:rsidR="0051304A">
              <w:rPr>
                <w:webHidden/>
              </w:rPr>
            </w:r>
            <w:r w:rsidR="0051304A">
              <w:rPr>
                <w:webHidden/>
              </w:rPr>
              <w:fldChar w:fldCharType="separate"/>
            </w:r>
            <w:r w:rsidR="004A29C8">
              <w:rPr>
                <w:webHidden/>
              </w:rPr>
              <w:t>106</w:t>
            </w:r>
            <w:r w:rsidR="0051304A">
              <w:rPr>
                <w:webHidden/>
              </w:rPr>
              <w:fldChar w:fldCharType="end"/>
            </w:r>
          </w:hyperlink>
        </w:p>
        <w:p w14:paraId="60761A60" w14:textId="56A37CA6" w:rsidR="00BB47B2" w:rsidRDefault="003F086A">
          <w:pPr>
            <w:pStyle w:val="31"/>
            <w:rPr>
              <w:rFonts w:asciiTheme="minorHAnsi" w:hAnsiTheme="minorHAnsi"/>
              <w:b w:val="0"/>
            </w:rPr>
          </w:pPr>
          <w:hyperlink w:anchor="_Toc40897236" w:history="1">
            <w:r w:rsidR="00BB47B2" w:rsidRPr="00CA6E30">
              <w:rPr>
                <w:rStyle w:val="ac"/>
              </w:rPr>
              <w:t>6.7.2. Распределяемая амортизация ОС и НМА</w:t>
            </w:r>
            <w:r w:rsidR="00BB47B2">
              <w:rPr>
                <w:webHidden/>
              </w:rPr>
              <w:tab/>
            </w:r>
            <w:r w:rsidR="0051304A">
              <w:rPr>
                <w:webHidden/>
              </w:rPr>
              <w:fldChar w:fldCharType="begin"/>
            </w:r>
            <w:r w:rsidR="00BB47B2">
              <w:rPr>
                <w:webHidden/>
              </w:rPr>
              <w:instrText xml:space="preserve"> PAGEREF _Toc40897236 \h </w:instrText>
            </w:r>
            <w:r w:rsidR="0051304A">
              <w:rPr>
                <w:webHidden/>
              </w:rPr>
            </w:r>
            <w:r w:rsidR="0051304A">
              <w:rPr>
                <w:webHidden/>
              </w:rPr>
              <w:fldChar w:fldCharType="separate"/>
            </w:r>
            <w:r w:rsidR="004A29C8">
              <w:rPr>
                <w:webHidden/>
              </w:rPr>
              <w:t>111</w:t>
            </w:r>
            <w:r w:rsidR="0051304A">
              <w:rPr>
                <w:webHidden/>
              </w:rPr>
              <w:fldChar w:fldCharType="end"/>
            </w:r>
          </w:hyperlink>
        </w:p>
        <w:p w14:paraId="2DDEB71C" w14:textId="4E53EABA" w:rsidR="00BB47B2" w:rsidRDefault="003F086A">
          <w:pPr>
            <w:pStyle w:val="31"/>
            <w:rPr>
              <w:rFonts w:asciiTheme="minorHAnsi" w:hAnsiTheme="minorHAnsi"/>
              <w:b w:val="0"/>
            </w:rPr>
          </w:pPr>
          <w:hyperlink w:anchor="_Toc40897237" w:history="1">
            <w:r w:rsidR="00BB47B2" w:rsidRPr="00CA6E30">
              <w:rPr>
                <w:rStyle w:val="ac"/>
              </w:rPr>
              <w:t>6.7.3. Услуги ПАО «Россети»</w:t>
            </w:r>
            <w:r w:rsidR="00BB47B2">
              <w:rPr>
                <w:webHidden/>
              </w:rPr>
              <w:tab/>
            </w:r>
            <w:r w:rsidR="0051304A">
              <w:rPr>
                <w:webHidden/>
              </w:rPr>
              <w:fldChar w:fldCharType="begin"/>
            </w:r>
            <w:r w:rsidR="00BB47B2">
              <w:rPr>
                <w:webHidden/>
              </w:rPr>
              <w:instrText xml:space="preserve"> PAGEREF _Toc40897237 \h </w:instrText>
            </w:r>
            <w:r w:rsidR="0051304A">
              <w:rPr>
                <w:webHidden/>
              </w:rPr>
            </w:r>
            <w:r w:rsidR="0051304A">
              <w:rPr>
                <w:webHidden/>
              </w:rPr>
              <w:fldChar w:fldCharType="separate"/>
            </w:r>
            <w:r w:rsidR="004A29C8">
              <w:rPr>
                <w:webHidden/>
              </w:rPr>
              <w:t>112</w:t>
            </w:r>
            <w:r w:rsidR="0051304A">
              <w:rPr>
                <w:webHidden/>
              </w:rPr>
              <w:fldChar w:fldCharType="end"/>
            </w:r>
          </w:hyperlink>
        </w:p>
        <w:p w14:paraId="542365AB" w14:textId="0C16F2EF" w:rsidR="00BB47B2" w:rsidRDefault="003F086A">
          <w:pPr>
            <w:pStyle w:val="31"/>
            <w:rPr>
              <w:rFonts w:asciiTheme="minorHAnsi" w:hAnsiTheme="minorHAnsi"/>
              <w:b w:val="0"/>
            </w:rPr>
          </w:pPr>
          <w:hyperlink w:anchor="_Toc40897238" w:history="1">
            <w:r w:rsidR="00BB47B2" w:rsidRPr="00CA6E30">
              <w:rPr>
                <w:rStyle w:val="ac"/>
              </w:rPr>
              <w:t>6.7.4. Возврат заемных средств, направляемых на финансирование капитальных вложений</w:t>
            </w:r>
            <w:r w:rsidR="00BB47B2">
              <w:rPr>
                <w:webHidden/>
              </w:rPr>
              <w:tab/>
            </w:r>
            <w:r w:rsidR="0051304A">
              <w:rPr>
                <w:webHidden/>
              </w:rPr>
              <w:fldChar w:fldCharType="begin"/>
            </w:r>
            <w:r w:rsidR="00BB47B2">
              <w:rPr>
                <w:webHidden/>
              </w:rPr>
              <w:instrText xml:space="preserve"> PAGEREF _Toc40897238 \h </w:instrText>
            </w:r>
            <w:r w:rsidR="0051304A">
              <w:rPr>
                <w:webHidden/>
              </w:rPr>
            </w:r>
            <w:r w:rsidR="0051304A">
              <w:rPr>
                <w:webHidden/>
              </w:rPr>
              <w:fldChar w:fldCharType="separate"/>
            </w:r>
            <w:r w:rsidR="004A29C8">
              <w:rPr>
                <w:webHidden/>
              </w:rPr>
              <w:t>116</w:t>
            </w:r>
            <w:r w:rsidR="0051304A">
              <w:rPr>
                <w:webHidden/>
              </w:rPr>
              <w:fldChar w:fldCharType="end"/>
            </w:r>
          </w:hyperlink>
        </w:p>
        <w:p w14:paraId="6D00294F" w14:textId="2E0C59FB" w:rsidR="00BB47B2" w:rsidRDefault="003F086A">
          <w:pPr>
            <w:pStyle w:val="31"/>
            <w:rPr>
              <w:rFonts w:asciiTheme="minorHAnsi" w:hAnsiTheme="minorHAnsi"/>
              <w:b w:val="0"/>
            </w:rPr>
          </w:pPr>
          <w:hyperlink w:anchor="_Toc40897239" w:history="1">
            <w:r w:rsidR="00BB47B2" w:rsidRPr="00CA6E30">
              <w:rPr>
                <w:rStyle w:val="ac"/>
              </w:rPr>
              <w:t xml:space="preserve">6.7.5.. </w:t>
            </w:r>
            <w:r w:rsidR="00BB47B2" w:rsidRPr="00CA6E30">
              <w:rPr>
                <w:rStyle w:val="ac"/>
                <w:lang w:eastAsia="en-US"/>
              </w:rPr>
              <w:t>Выпадающие доходы от льготного ТП (п. 87 Основ ценообразования)</w:t>
            </w:r>
            <w:r w:rsidR="00BB47B2">
              <w:rPr>
                <w:webHidden/>
              </w:rPr>
              <w:tab/>
            </w:r>
            <w:r w:rsidR="0051304A">
              <w:rPr>
                <w:webHidden/>
              </w:rPr>
              <w:fldChar w:fldCharType="begin"/>
            </w:r>
            <w:r w:rsidR="00BB47B2">
              <w:rPr>
                <w:webHidden/>
              </w:rPr>
              <w:instrText xml:space="preserve"> PAGEREF _Toc40897239 \h </w:instrText>
            </w:r>
            <w:r w:rsidR="0051304A">
              <w:rPr>
                <w:webHidden/>
              </w:rPr>
            </w:r>
            <w:r w:rsidR="0051304A">
              <w:rPr>
                <w:webHidden/>
              </w:rPr>
              <w:fldChar w:fldCharType="separate"/>
            </w:r>
            <w:r w:rsidR="004A29C8">
              <w:rPr>
                <w:webHidden/>
              </w:rPr>
              <w:t>118</w:t>
            </w:r>
            <w:r w:rsidR="0051304A">
              <w:rPr>
                <w:webHidden/>
              </w:rPr>
              <w:fldChar w:fldCharType="end"/>
            </w:r>
          </w:hyperlink>
        </w:p>
        <w:p w14:paraId="3A3DB3E3" w14:textId="2299E036" w:rsidR="00BB47B2" w:rsidRDefault="003F086A">
          <w:pPr>
            <w:pStyle w:val="31"/>
            <w:rPr>
              <w:rFonts w:asciiTheme="minorHAnsi" w:hAnsiTheme="minorHAnsi"/>
              <w:b w:val="0"/>
            </w:rPr>
          </w:pPr>
          <w:hyperlink w:anchor="_Toc40897240" w:history="1">
            <w:r w:rsidR="00F50D6A">
              <w:rPr>
                <w:rStyle w:val="ac"/>
              </w:rPr>
              <w:t>7</w:t>
            </w:r>
            <w:r w:rsidR="00BB47B2" w:rsidRPr="00CA6E30">
              <w:rPr>
                <w:rStyle w:val="ac"/>
              </w:rPr>
              <w:t>.</w:t>
            </w:r>
            <w:r w:rsidR="00BB47B2">
              <w:rPr>
                <w:rFonts w:asciiTheme="minorHAnsi" w:hAnsiTheme="minorHAnsi"/>
                <w:b w:val="0"/>
              </w:rPr>
              <w:tab/>
            </w:r>
            <w:r w:rsidR="00BB47B2" w:rsidRPr="00CA6E30">
              <w:rPr>
                <w:rStyle w:val="ac"/>
              </w:rPr>
              <w:t>Экспертиза обоснованности расходов на компенсацию потерь, учтенных регулирующим органом в необходимой валовой выручке на 2019 год.</w:t>
            </w:r>
            <w:r w:rsidR="00BB47B2">
              <w:rPr>
                <w:webHidden/>
              </w:rPr>
              <w:tab/>
            </w:r>
            <w:r w:rsidR="0051304A">
              <w:rPr>
                <w:webHidden/>
              </w:rPr>
              <w:fldChar w:fldCharType="begin"/>
            </w:r>
            <w:r w:rsidR="00BB47B2">
              <w:rPr>
                <w:webHidden/>
              </w:rPr>
              <w:instrText xml:space="preserve"> PAGEREF _Toc40897240 \h </w:instrText>
            </w:r>
            <w:r w:rsidR="0051304A">
              <w:rPr>
                <w:webHidden/>
              </w:rPr>
            </w:r>
            <w:r w:rsidR="0051304A">
              <w:rPr>
                <w:webHidden/>
              </w:rPr>
              <w:fldChar w:fldCharType="separate"/>
            </w:r>
            <w:r w:rsidR="004A29C8">
              <w:rPr>
                <w:webHidden/>
              </w:rPr>
              <w:t>128</w:t>
            </w:r>
            <w:r w:rsidR="0051304A">
              <w:rPr>
                <w:webHidden/>
              </w:rPr>
              <w:fldChar w:fldCharType="end"/>
            </w:r>
          </w:hyperlink>
        </w:p>
        <w:p w14:paraId="6C2ACC6D" w14:textId="77777777" w:rsidR="00E25869" w:rsidRPr="00A1557E" w:rsidRDefault="0051304A" w:rsidP="00E25869">
          <w:pPr>
            <w:pStyle w:val="31"/>
          </w:pPr>
          <w:r w:rsidRPr="00A1557E">
            <w:fldChar w:fldCharType="end"/>
          </w:r>
        </w:p>
      </w:sdtContent>
    </w:sdt>
    <w:p w14:paraId="40F15DF2" w14:textId="77777777" w:rsidR="00E25869" w:rsidRPr="00A1557E" w:rsidRDefault="00E25869" w:rsidP="00990FFF">
      <w:pPr>
        <w:spacing w:line="360" w:lineRule="auto"/>
        <w:rPr>
          <w:rFonts w:ascii="Myriad Pro" w:hAnsi="Myriad Pro"/>
          <w:b/>
          <w:color w:val="4F6228" w:themeColor="accent3" w:themeShade="80"/>
        </w:rPr>
      </w:pPr>
    </w:p>
    <w:p w14:paraId="06ADD992" w14:textId="77777777" w:rsidR="00E25869" w:rsidRPr="00A1557E" w:rsidRDefault="00E25869" w:rsidP="00990FFF">
      <w:pPr>
        <w:spacing w:line="360" w:lineRule="auto"/>
        <w:rPr>
          <w:rFonts w:ascii="Myriad Pro" w:hAnsi="Myriad Pro"/>
          <w:b/>
          <w:color w:val="4F6228" w:themeColor="accent3" w:themeShade="80"/>
          <w:sz w:val="28"/>
          <w:szCs w:val="28"/>
        </w:rPr>
        <w:sectPr w:rsidR="00E25869" w:rsidRPr="00A1557E" w:rsidSect="0075361C">
          <w:headerReference w:type="default" r:id="rId10"/>
          <w:footerReference w:type="default" r:id="rId11"/>
          <w:pgSz w:w="11906" w:h="16838"/>
          <w:pgMar w:top="1134" w:right="851" w:bottom="1134" w:left="1701" w:header="709" w:footer="709" w:gutter="0"/>
          <w:cols w:space="708"/>
          <w:titlePg/>
          <w:docGrid w:linePitch="360"/>
        </w:sectPr>
      </w:pPr>
    </w:p>
    <w:p w14:paraId="5680628C" w14:textId="77777777" w:rsidR="00E25869" w:rsidRPr="008F643A" w:rsidRDefault="00E25869" w:rsidP="00E25869">
      <w:pPr>
        <w:shd w:val="clear" w:color="auto" w:fill="FFFFFF"/>
        <w:spacing w:after="0" w:line="360" w:lineRule="auto"/>
        <w:ind w:firstLine="567"/>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lastRenderedPageBreak/>
        <w:t xml:space="preserve">Настоящий Отчет по результатам анализа принятых регулирующим органом тарифно-балансовых решений за 2019 год в </w:t>
      </w:r>
      <w:r w:rsidRPr="008F643A">
        <w:rPr>
          <w:rFonts w:ascii="Myriad Pro" w:eastAsia="Calibri" w:hAnsi="Myriad Pro" w:cs="Times New Roman"/>
          <w:sz w:val="26"/>
          <w:szCs w:val="26"/>
          <w:lang w:eastAsia="en-US"/>
        </w:rPr>
        <w:t>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«МРСК Сибири» - «Читаэнерго» (далее – регулируемая организация) при установлении регулируемых тарифов на услуги по передаче электрической энергии методом долгосрочной индексации необходимой валовой выручки на 2019 год на территории Забайкальского края, экспертизы обосновывающих материалов, предоставленных филиалом ПАО «МРСК Сибири»-«Читаэнерго» в регулирующий орган – Региональную службу по тарифам и ценообразованию Забайкальского края</w:t>
      </w:r>
      <w:r w:rsidR="00D35DDF" w:rsidRPr="008F643A">
        <w:rPr>
          <w:rFonts w:ascii="Myriad Pro" w:eastAsia="Calibri" w:hAnsi="Myriad Pro" w:cs="Times New Roman"/>
          <w:sz w:val="26"/>
          <w:szCs w:val="26"/>
          <w:lang w:eastAsia="en-US"/>
        </w:rPr>
        <w:t xml:space="preserve"> (далее – регулирующий орган,</w:t>
      </w:r>
      <w:r w:rsidR="00D95DBE" w:rsidRPr="008F643A">
        <w:rPr>
          <w:rFonts w:ascii="Myriad Pro" w:eastAsia="Calibri" w:hAnsi="Myriad Pro" w:cs="Times New Roman"/>
          <w:sz w:val="26"/>
          <w:szCs w:val="26"/>
          <w:lang w:eastAsia="en-US"/>
        </w:rPr>
        <w:t xml:space="preserve"> РСТ Забайкальского края</w:t>
      </w:r>
      <w:r w:rsidR="00D35DDF" w:rsidRPr="008F643A">
        <w:rPr>
          <w:rFonts w:ascii="Myriad Pro" w:eastAsia="Calibri" w:hAnsi="Myriad Pro" w:cs="Times New Roman"/>
          <w:sz w:val="26"/>
          <w:szCs w:val="26"/>
          <w:lang w:eastAsia="en-US"/>
        </w:rPr>
        <w:t xml:space="preserve">) </w:t>
      </w:r>
      <w:r w:rsidRPr="008F643A">
        <w:rPr>
          <w:rFonts w:ascii="Myriad Pro" w:eastAsia="Calibri" w:hAnsi="Myriad Pro" w:cs="Times New Roman"/>
          <w:sz w:val="26"/>
          <w:szCs w:val="26"/>
          <w:lang w:eastAsia="en-US"/>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w:t>
      </w:r>
      <w:r w:rsidR="00BB47B2">
        <w:rPr>
          <w:rFonts w:ascii="Myriad Pro" w:eastAsia="Calibri" w:hAnsi="Myriad Pro" w:cs="Times New Roman"/>
          <w:sz w:val="26"/>
          <w:szCs w:val="26"/>
          <w:lang w:eastAsia="en-US"/>
        </w:rPr>
        <w:t> </w:t>
      </w:r>
      <w:r w:rsidRPr="008F643A">
        <w:rPr>
          <w:rFonts w:ascii="Myriad Pro" w:eastAsia="Calibri" w:hAnsi="Myriad Pro" w:cs="Times New Roman"/>
          <w:sz w:val="26"/>
          <w:szCs w:val="26"/>
          <w:lang w:eastAsia="en-US"/>
        </w:rPr>
        <w:t>«МРСК Сибири» - «Читаэнерго» при установлении тарифов на услуги по передаче электрической энергии, а именно:</w:t>
      </w:r>
    </w:p>
    <w:p w14:paraId="16516AA8" w14:textId="77777777" w:rsidR="00E25869" w:rsidRPr="008F643A" w:rsidRDefault="00E25869" w:rsidP="00B73A37">
      <w:pPr>
        <w:numPr>
          <w:ilvl w:val="1"/>
          <w:numId w:val="47"/>
        </w:numPr>
        <w:shd w:val="clear" w:color="auto" w:fill="FFFFFF"/>
        <w:tabs>
          <w:tab w:val="left" w:pos="1134"/>
        </w:tabs>
        <w:spacing w:after="0" w:line="360" w:lineRule="auto"/>
        <w:ind w:left="0" w:firstLine="567"/>
        <w:contextualSpacing/>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Анализа документов, предоставленных филиалом ПАО «МРСК Сибири»</w:t>
      </w:r>
      <w:r w:rsidR="0088649D">
        <w:rPr>
          <w:rFonts w:ascii="Myriad Pro" w:eastAsia="Calibri" w:hAnsi="Myriad Pro" w:cs="Times New Roman"/>
          <w:sz w:val="26"/>
          <w:szCs w:val="26"/>
          <w:lang w:eastAsia="en-US"/>
        </w:rPr>
        <w:t xml:space="preserve"> </w:t>
      </w:r>
      <w:r w:rsidRPr="008F643A">
        <w:rPr>
          <w:rFonts w:ascii="Myriad Pro" w:eastAsia="Calibri" w:hAnsi="Myriad Pro" w:cs="Times New Roman"/>
          <w:sz w:val="26"/>
          <w:szCs w:val="26"/>
          <w:lang w:eastAsia="en-US"/>
        </w:rPr>
        <w:t>-</w:t>
      </w:r>
      <w:r w:rsidR="0088649D">
        <w:rPr>
          <w:rFonts w:ascii="Myriad Pro" w:eastAsia="Calibri" w:hAnsi="Myriad Pro" w:cs="Times New Roman"/>
          <w:sz w:val="26"/>
          <w:szCs w:val="26"/>
          <w:lang w:eastAsia="en-US"/>
        </w:rPr>
        <w:t xml:space="preserve"> </w:t>
      </w:r>
      <w:r w:rsidRPr="008F643A">
        <w:rPr>
          <w:rFonts w:ascii="Myriad Pro" w:eastAsia="Calibri" w:hAnsi="Myriad Pro" w:cs="Times New Roman"/>
          <w:sz w:val="26"/>
          <w:szCs w:val="26"/>
          <w:lang w:eastAsia="en-US"/>
        </w:rPr>
        <w:t>«Читаэнерго» в Региональную службу по тарифам и ценообразованию Забайкальского края в рамках рассмотрения дела об установлении тарифов, на основании которых Региональной службой по тарифам и ценообразованию Забайкальского края были приняты соответствующие тарифно-балансовые решения на 2019 год</w:t>
      </w:r>
      <w:r w:rsidR="0088649D">
        <w:rPr>
          <w:rFonts w:ascii="Myriad Pro" w:eastAsia="Calibri" w:hAnsi="Myriad Pro" w:cs="Times New Roman"/>
          <w:sz w:val="26"/>
          <w:szCs w:val="26"/>
          <w:lang w:eastAsia="en-US"/>
        </w:rPr>
        <w:t>;</w:t>
      </w:r>
    </w:p>
    <w:p w14:paraId="4C7561AF" w14:textId="77777777" w:rsidR="00E25869" w:rsidRPr="008F643A" w:rsidRDefault="00E25869" w:rsidP="00B73A37">
      <w:pPr>
        <w:numPr>
          <w:ilvl w:val="1"/>
          <w:numId w:val="47"/>
        </w:numPr>
        <w:shd w:val="clear" w:color="auto" w:fill="FFFFFF"/>
        <w:tabs>
          <w:tab w:val="left" w:pos="1134"/>
        </w:tabs>
        <w:spacing w:after="0" w:line="360" w:lineRule="auto"/>
        <w:ind w:left="0" w:firstLine="567"/>
        <w:contextualSpacing/>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Экспертизы обоснованности принятых Региональной службой по тарифам и ценообразованию Забайкальского края в расчет тарифов на 2019 год балансов электрической энергии (мощности) по уровням напряжения в разрезе групп потребителей, в том числе потерь электрической энергии при ее передаче по электрическим сетям</w:t>
      </w:r>
      <w:r w:rsidR="0088649D">
        <w:rPr>
          <w:rFonts w:ascii="Myriad Pro" w:eastAsia="Calibri" w:hAnsi="Myriad Pro" w:cs="Times New Roman"/>
          <w:sz w:val="26"/>
          <w:szCs w:val="26"/>
          <w:lang w:eastAsia="en-US"/>
        </w:rPr>
        <w:t>;</w:t>
      </w:r>
    </w:p>
    <w:p w14:paraId="4E314852" w14:textId="77777777" w:rsidR="00E25869" w:rsidRPr="008F643A" w:rsidRDefault="00E25869" w:rsidP="00B73A37">
      <w:pPr>
        <w:numPr>
          <w:ilvl w:val="1"/>
          <w:numId w:val="47"/>
        </w:numPr>
        <w:shd w:val="clear" w:color="auto" w:fill="FFFFFF"/>
        <w:tabs>
          <w:tab w:val="left" w:pos="1134"/>
        </w:tabs>
        <w:spacing w:after="0" w:line="360" w:lineRule="auto"/>
        <w:ind w:left="0" w:firstLine="567"/>
        <w:contextualSpacing/>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 xml:space="preserve">Экспертизы подконтрольных расходов, учтенных Региональной службой по тарифам и ценообразованию Забайкальского края в необходимой </w:t>
      </w:r>
      <w:r w:rsidRPr="008F643A">
        <w:rPr>
          <w:rFonts w:ascii="Myriad Pro" w:eastAsia="Calibri" w:hAnsi="Myriad Pro" w:cs="Times New Roman"/>
          <w:sz w:val="26"/>
          <w:szCs w:val="26"/>
          <w:lang w:eastAsia="en-US"/>
        </w:rPr>
        <w:lastRenderedPageBreak/>
        <w:t>валовой выручке при установлении тарифов на 2019 год, не являющийся первым годом долгосрочного периода регулирования.</w:t>
      </w:r>
      <w:r w:rsidR="0088649D">
        <w:rPr>
          <w:rFonts w:ascii="Myriad Pro" w:eastAsia="Calibri" w:hAnsi="Myriad Pro" w:cs="Times New Roman"/>
          <w:sz w:val="26"/>
          <w:szCs w:val="26"/>
          <w:lang w:eastAsia="en-US"/>
        </w:rPr>
        <w:t>;</w:t>
      </w:r>
    </w:p>
    <w:p w14:paraId="53B05225" w14:textId="77777777" w:rsidR="00E25869" w:rsidRPr="008F643A" w:rsidRDefault="00E25869" w:rsidP="00B73A37">
      <w:pPr>
        <w:numPr>
          <w:ilvl w:val="1"/>
          <w:numId w:val="47"/>
        </w:numPr>
        <w:shd w:val="clear" w:color="auto" w:fill="FFFFFF"/>
        <w:tabs>
          <w:tab w:val="left" w:pos="1134"/>
        </w:tabs>
        <w:spacing w:after="0" w:line="360" w:lineRule="auto"/>
        <w:ind w:left="0" w:firstLine="567"/>
        <w:contextualSpacing/>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Анализа обоснованности принятых Региональной службой по тарифам и ценообразованию Забайкальского края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2825D0">
        <w:rPr>
          <w:rFonts w:ascii="Myriad Pro" w:eastAsia="Calibri" w:hAnsi="Myriad Pro" w:cs="Times New Roman"/>
          <w:sz w:val="26"/>
          <w:szCs w:val="26"/>
          <w:lang w:eastAsia="en-US"/>
        </w:rPr>
        <w:t>;</w:t>
      </w:r>
    </w:p>
    <w:p w14:paraId="2E4C45E9" w14:textId="77777777" w:rsidR="00E25869" w:rsidRPr="008F643A" w:rsidRDefault="00E25869" w:rsidP="00B73A37">
      <w:pPr>
        <w:numPr>
          <w:ilvl w:val="1"/>
          <w:numId w:val="47"/>
        </w:numPr>
        <w:shd w:val="clear" w:color="auto" w:fill="FFFFFF"/>
        <w:tabs>
          <w:tab w:val="left" w:pos="1134"/>
        </w:tabs>
        <w:spacing w:after="0" w:line="360" w:lineRule="auto"/>
        <w:ind w:left="0" w:firstLine="567"/>
        <w:contextualSpacing/>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Экспертизы обоснованности расчетов Региональной службы по тарифам и ценообразованию Забайкальского края по статьям неподконтрольных расходов на 2019 год.</w:t>
      </w:r>
    </w:p>
    <w:p w14:paraId="3F22C7C6" w14:textId="77777777" w:rsidR="00E25869" w:rsidRPr="008F643A" w:rsidRDefault="00E25869" w:rsidP="00B73A37">
      <w:pPr>
        <w:numPr>
          <w:ilvl w:val="1"/>
          <w:numId w:val="47"/>
        </w:numPr>
        <w:shd w:val="clear" w:color="auto" w:fill="FFFFFF"/>
        <w:tabs>
          <w:tab w:val="left" w:pos="1134"/>
        </w:tabs>
        <w:spacing w:after="0" w:line="360" w:lineRule="auto"/>
        <w:ind w:left="0" w:firstLine="567"/>
        <w:contextualSpacing/>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Экспертизы обоснованности расходов на компенсацию потерь, учтенных Региональной службой по тарифам и ценообразованию Забайкальского края в необходимой валовой выручке на 2019 год.</w:t>
      </w:r>
    </w:p>
    <w:p w14:paraId="3456BF63" w14:textId="77777777" w:rsidR="00E25869" w:rsidRPr="00A1557E" w:rsidRDefault="00E25869" w:rsidP="00E25869">
      <w:pPr>
        <w:shd w:val="clear" w:color="auto" w:fill="FFFFFF"/>
        <w:spacing w:after="0" w:line="360" w:lineRule="auto"/>
        <w:ind w:firstLine="567"/>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службой по тарифам и ценообразованию Забайкальского края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EF9053D" w14:textId="77777777" w:rsidR="00E25869" w:rsidRPr="00A1557E" w:rsidRDefault="00E25869" w:rsidP="00E25869">
      <w:pPr>
        <w:shd w:val="clear" w:color="auto" w:fill="FFFFFF"/>
        <w:spacing w:before="100" w:beforeAutospacing="1" w:after="100" w:afterAutospacing="1" w:line="360" w:lineRule="auto"/>
        <w:jc w:val="both"/>
        <w:rPr>
          <w:rFonts w:ascii="Myriad Pro" w:eastAsia="Calibri" w:hAnsi="Myriad Pro" w:cs="Times New Roman"/>
          <w:sz w:val="26"/>
          <w:szCs w:val="26"/>
          <w:lang w:eastAsia="en-US"/>
        </w:rPr>
      </w:pPr>
    </w:p>
    <w:p w14:paraId="324AF1EB" w14:textId="77777777" w:rsidR="00E25869" w:rsidRPr="00A1557E" w:rsidRDefault="00E25869" w:rsidP="00E25869">
      <w:pPr>
        <w:shd w:val="clear" w:color="auto" w:fill="FFFFFF"/>
        <w:spacing w:before="100" w:beforeAutospacing="1" w:after="100" w:afterAutospacing="1" w:line="360" w:lineRule="auto"/>
        <w:jc w:val="center"/>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Генеральный директор ООО «ЭК ЭПАР»</w:t>
      </w:r>
      <w:r w:rsidRPr="00A1557E">
        <w:rPr>
          <w:rFonts w:ascii="Myriad Pro" w:eastAsia="Calibri" w:hAnsi="Myriad Pro" w:cs="Times New Roman"/>
          <w:sz w:val="26"/>
          <w:szCs w:val="26"/>
          <w:lang w:eastAsia="en-US"/>
        </w:rPr>
        <w:tab/>
        <w:t>_______________В. Н. Логинов</w:t>
      </w:r>
    </w:p>
    <w:p w14:paraId="002F887C" w14:textId="77777777" w:rsidR="00E25869" w:rsidRPr="00A1557E" w:rsidRDefault="00E25869" w:rsidP="00E25869">
      <w:pPr>
        <w:shd w:val="clear" w:color="auto" w:fill="FFFFFF"/>
        <w:spacing w:before="100" w:beforeAutospacing="1" w:after="100" w:afterAutospacing="1" w:line="360" w:lineRule="auto"/>
        <w:jc w:val="both"/>
        <w:rPr>
          <w:rFonts w:ascii="Myriad Pro" w:eastAsia="Calibri" w:hAnsi="Myriad Pro" w:cs="Times New Roman"/>
          <w:sz w:val="25"/>
          <w:szCs w:val="25"/>
          <w:lang w:eastAsia="en-US"/>
        </w:rPr>
      </w:pPr>
      <w:r w:rsidRPr="00A1557E">
        <w:rPr>
          <w:rFonts w:ascii="Myriad Pro" w:eastAsia="Calibri" w:hAnsi="Myriad Pro" w:cs="Times New Roman"/>
          <w:sz w:val="25"/>
          <w:szCs w:val="25"/>
          <w:lang w:eastAsia="en-US"/>
        </w:rPr>
        <w:br w:type="page"/>
      </w:r>
    </w:p>
    <w:p w14:paraId="3A93B4CB" w14:textId="77777777" w:rsidR="00E25869" w:rsidRPr="00A1557E" w:rsidRDefault="00E25869" w:rsidP="00D35DDF">
      <w:pPr>
        <w:keepNext/>
        <w:keepLines/>
        <w:numPr>
          <w:ilvl w:val="0"/>
          <w:numId w:val="46"/>
        </w:numPr>
        <w:spacing w:before="40" w:after="0" w:line="360" w:lineRule="auto"/>
        <w:outlineLvl w:val="2"/>
        <w:rPr>
          <w:rFonts w:ascii="Myriad Pro" w:eastAsia="Times New Roman" w:hAnsi="Myriad Pro" w:cs="Times New Roman"/>
          <w:b/>
          <w:color w:val="4F6228"/>
          <w:sz w:val="28"/>
          <w:szCs w:val="28"/>
          <w:lang w:eastAsia="en-US"/>
        </w:rPr>
      </w:pPr>
      <w:bookmarkStart w:id="1" w:name="_Toc33287983"/>
      <w:bookmarkStart w:id="2" w:name="_Toc40897210"/>
      <w:r w:rsidRPr="00A1557E">
        <w:rPr>
          <w:rFonts w:ascii="Myriad Pro" w:eastAsia="Times New Roman" w:hAnsi="Myriad Pro" w:cs="Times New Roman"/>
          <w:b/>
          <w:color w:val="4F6228"/>
          <w:sz w:val="28"/>
          <w:szCs w:val="28"/>
          <w:lang w:eastAsia="en-US"/>
        </w:rPr>
        <w:lastRenderedPageBreak/>
        <w:t>Вводная часть</w:t>
      </w:r>
      <w:bookmarkEnd w:id="1"/>
      <w:bookmarkEnd w:id="2"/>
    </w:p>
    <w:p w14:paraId="4F8BAEFB" w14:textId="77777777" w:rsidR="00E25869" w:rsidRPr="00A1557E" w:rsidRDefault="00E25869" w:rsidP="00E25869">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40897211"/>
      <w:r w:rsidRPr="00A1557E">
        <w:rPr>
          <w:rFonts w:ascii="Myriad Pro" w:eastAsia="Times New Roman" w:hAnsi="Myriad Pro" w:cs="Times New Roman"/>
          <w:b/>
          <w:color w:val="4F6228"/>
          <w:sz w:val="28"/>
          <w:szCs w:val="28"/>
          <w:lang w:eastAsia="en-US"/>
        </w:rPr>
        <w:t>Сведения о Заказчике</w:t>
      </w:r>
      <w:bookmarkEnd w:id="3"/>
      <w:bookmarkEnd w:id="4"/>
      <w:bookmarkEnd w:id="5"/>
      <w:bookmarkEnd w:id="6"/>
      <w:bookmarkEnd w:id="7"/>
      <w:bookmarkEnd w:id="8"/>
      <w:bookmarkEnd w:id="9"/>
      <w:bookmarkEnd w:id="10"/>
      <w:bookmarkEnd w:id="11"/>
      <w:bookmarkEnd w:id="12"/>
    </w:p>
    <w:tbl>
      <w:tblPr>
        <w:tblStyle w:val="13"/>
        <w:tblW w:w="9242" w:type="dxa"/>
        <w:tblInd w:w="-10" w:type="dxa"/>
        <w:tblLayout w:type="fixed"/>
        <w:tblLook w:val="01E0" w:firstRow="1" w:lastRow="1" w:firstColumn="1" w:lastColumn="1" w:noHBand="0" w:noVBand="0"/>
      </w:tblPr>
      <w:tblGrid>
        <w:gridCol w:w="3402"/>
        <w:gridCol w:w="5840"/>
      </w:tblGrid>
      <w:tr w:rsidR="00E25869" w:rsidRPr="00C1552D" w14:paraId="714CB522" w14:textId="77777777" w:rsidTr="008F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C4B63D" w14:textId="77777777" w:rsidR="00E25869" w:rsidRPr="00C1552D" w:rsidRDefault="00E25869" w:rsidP="00E25869">
            <w:pPr>
              <w:spacing w:before="20" w:after="20" w:line="360" w:lineRule="auto"/>
              <w:rPr>
                <w:rFonts w:ascii="Myriad Pro" w:eastAsia="Times New Roman" w:hAnsi="Myriad Pro" w:cs="Times New Roman"/>
                <w:sz w:val="26"/>
                <w:szCs w:val="26"/>
              </w:rPr>
            </w:pPr>
            <w:r w:rsidRPr="00C1552D">
              <w:rPr>
                <w:rFonts w:ascii="Myriad Pro" w:eastAsia="Times New Roman" w:hAnsi="Myriad Pro" w:cs="Times New Roman"/>
                <w:sz w:val="26"/>
                <w:szCs w:val="26"/>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9020F1" w14:textId="77777777" w:rsidR="00E25869" w:rsidRPr="00C1552D" w:rsidRDefault="00E25869" w:rsidP="00E25869">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rPr>
            </w:pPr>
            <w:r w:rsidRPr="00C1552D">
              <w:rPr>
                <w:rFonts w:ascii="Myriad Pro" w:eastAsia="Times New Roman" w:hAnsi="Myriad Pro" w:cs="Times New Roman"/>
                <w:sz w:val="26"/>
                <w:szCs w:val="26"/>
              </w:rPr>
              <w:t>Информация</w:t>
            </w:r>
          </w:p>
        </w:tc>
      </w:tr>
      <w:tr w:rsidR="00E25869" w:rsidRPr="00C1552D" w14:paraId="77B990EB" w14:textId="77777777" w:rsidTr="008F643A">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26CDD5A9" w14:textId="77777777" w:rsidR="00E25869" w:rsidRPr="00C1552D" w:rsidRDefault="00E25869" w:rsidP="00E25869">
            <w:pPr>
              <w:contextualSpacing/>
              <w:rPr>
                <w:rFonts w:eastAsia="Times New Roman" w:cs="Times New Roman"/>
                <w:sz w:val="26"/>
                <w:szCs w:val="26"/>
              </w:rPr>
            </w:pPr>
            <w:bookmarkStart w:id="13" w:name="_Hlk41818991"/>
            <w:r w:rsidRPr="00C1552D">
              <w:rPr>
                <w:rFonts w:eastAsia="Times New Roman" w:cs="Times New Roman"/>
                <w:sz w:val="26"/>
                <w:szCs w:val="26"/>
              </w:rPr>
              <w:t>Организационно-правовая форма и полное наименование Заказчика</w:t>
            </w:r>
          </w:p>
        </w:tc>
        <w:tc>
          <w:tcPr>
            <w:tcW w:w="5840" w:type="dxa"/>
            <w:tcBorders>
              <w:top w:val="single" w:sz="4" w:space="0" w:color="FFFFFF" w:themeColor="background1"/>
            </w:tcBorders>
          </w:tcPr>
          <w:p w14:paraId="418A750F"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C1552D">
              <w:rPr>
                <w:rFonts w:eastAsia="Times New Roman" w:cs="Times New Roman"/>
                <w:sz w:val="26"/>
                <w:szCs w:val="26"/>
              </w:rPr>
              <w:t>Публичное акционерное общество «Межрегиональная распределительная сетевая компания Сибири»</w:t>
            </w:r>
          </w:p>
        </w:tc>
      </w:tr>
      <w:tr w:rsidR="00E25869" w:rsidRPr="00C1552D" w14:paraId="3414C592"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24F98AB9" w14:textId="77777777" w:rsidR="00E25869" w:rsidRPr="00C1552D" w:rsidRDefault="00E25869" w:rsidP="00E25869">
            <w:pPr>
              <w:contextualSpacing/>
              <w:rPr>
                <w:rFonts w:eastAsia="Times New Roman" w:cs="Times New Roman"/>
                <w:sz w:val="26"/>
                <w:szCs w:val="26"/>
              </w:rPr>
            </w:pPr>
            <w:r w:rsidRPr="00C1552D">
              <w:rPr>
                <w:rFonts w:eastAsia="Times New Roman" w:cs="Times New Roman"/>
                <w:sz w:val="26"/>
                <w:szCs w:val="26"/>
              </w:rPr>
              <w:t>Краткое наименование Заказчика</w:t>
            </w:r>
          </w:p>
        </w:tc>
        <w:tc>
          <w:tcPr>
            <w:tcW w:w="5840" w:type="dxa"/>
          </w:tcPr>
          <w:p w14:paraId="144B9EB8"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C1552D">
              <w:rPr>
                <w:rFonts w:eastAsia="Times New Roman" w:cs="Times New Roman"/>
                <w:sz w:val="26"/>
                <w:szCs w:val="26"/>
              </w:rPr>
              <w:t>ПАО «МРСК Сибири»</w:t>
            </w:r>
          </w:p>
        </w:tc>
      </w:tr>
      <w:tr w:rsidR="00E25869" w:rsidRPr="00C1552D" w14:paraId="38403D89"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1BEC4BE1" w14:textId="77777777" w:rsidR="00E25869" w:rsidRPr="00C1552D" w:rsidRDefault="00E25869" w:rsidP="00E25869">
            <w:pPr>
              <w:contextualSpacing/>
              <w:rPr>
                <w:rFonts w:eastAsia="Times New Roman" w:cs="Times New Roman"/>
                <w:sz w:val="26"/>
                <w:szCs w:val="26"/>
              </w:rPr>
            </w:pPr>
            <w:r w:rsidRPr="00C1552D">
              <w:rPr>
                <w:rFonts w:eastAsia="Times New Roman" w:cs="Times New Roman"/>
                <w:sz w:val="26"/>
                <w:szCs w:val="26"/>
              </w:rPr>
              <w:t>ОГРН</w:t>
            </w:r>
          </w:p>
        </w:tc>
        <w:tc>
          <w:tcPr>
            <w:tcW w:w="5840" w:type="dxa"/>
          </w:tcPr>
          <w:p w14:paraId="5327C869"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rPr>
            </w:pPr>
            <w:r w:rsidRPr="00C1552D">
              <w:rPr>
                <w:rFonts w:eastAsia="Times New Roman" w:cs="Times New Roman"/>
                <w:sz w:val="26"/>
                <w:szCs w:val="26"/>
              </w:rPr>
              <w:t>1052460054327</w:t>
            </w:r>
          </w:p>
        </w:tc>
      </w:tr>
      <w:tr w:rsidR="00E25869" w:rsidRPr="00C1552D" w14:paraId="72C5704D"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13857EFF" w14:textId="77777777" w:rsidR="00E25869" w:rsidRPr="00C1552D" w:rsidRDefault="00E25869" w:rsidP="00E25869">
            <w:pPr>
              <w:contextualSpacing/>
              <w:rPr>
                <w:rFonts w:eastAsia="Times New Roman" w:cs="Times New Roman"/>
                <w:sz w:val="26"/>
                <w:szCs w:val="26"/>
              </w:rPr>
            </w:pPr>
            <w:r w:rsidRPr="00C1552D">
              <w:rPr>
                <w:rFonts w:eastAsia="Times New Roman" w:cs="Times New Roman"/>
                <w:sz w:val="26"/>
                <w:szCs w:val="26"/>
              </w:rPr>
              <w:t>ИНН / КПП</w:t>
            </w:r>
          </w:p>
        </w:tc>
        <w:tc>
          <w:tcPr>
            <w:tcW w:w="5840" w:type="dxa"/>
          </w:tcPr>
          <w:p w14:paraId="0365C865"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C1552D">
              <w:rPr>
                <w:rFonts w:eastAsia="Times New Roman" w:cs="Times New Roman"/>
                <w:sz w:val="26"/>
                <w:szCs w:val="26"/>
              </w:rPr>
              <w:t>2460069527/997650001</w:t>
            </w:r>
          </w:p>
        </w:tc>
      </w:tr>
      <w:tr w:rsidR="00E25869" w:rsidRPr="00C1552D" w14:paraId="7DE834CC"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1B724139" w14:textId="77777777" w:rsidR="00E25869" w:rsidRPr="00C1552D" w:rsidRDefault="00E25869" w:rsidP="00E25869">
            <w:pPr>
              <w:contextualSpacing/>
              <w:rPr>
                <w:rFonts w:eastAsia="Times New Roman" w:cs="Times New Roman"/>
                <w:sz w:val="26"/>
                <w:szCs w:val="26"/>
              </w:rPr>
            </w:pPr>
            <w:r w:rsidRPr="00C1552D">
              <w:rPr>
                <w:rFonts w:eastAsia="Times New Roman" w:cs="Times New Roman"/>
                <w:sz w:val="26"/>
                <w:szCs w:val="26"/>
              </w:rPr>
              <w:t>Юридический адрес Заказчика</w:t>
            </w:r>
          </w:p>
        </w:tc>
        <w:tc>
          <w:tcPr>
            <w:tcW w:w="5840" w:type="dxa"/>
          </w:tcPr>
          <w:p w14:paraId="093CD5F1"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C1552D">
              <w:rPr>
                <w:rFonts w:eastAsia="Times New Roman" w:cs="Times New Roman"/>
                <w:sz w:val="26"/>
                <w:szCs w:val="26"/>
              </w:rPr>
              <w:t>660 021, г. Красноярск, ул. Бограда, 144а</w:t>
            </w:r>
          </w:p>
        </w:tc>
      </w:tr>
      <w:tr w:rsidR="00E25869" w:rsidRPr="00C1552D" w14:paraId="3C9B251C"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503E636E" w14:textId="77777777" w:rsidR="00E25869" w:rsidRPr="00C1552D" w:rsidRDefault="00E25869" w:rsidP="00E25869">
            <w:pPr>
              <w:contextualSpacing/>
              <w:rPr>
                <w:rFonts w:eastAsia="Times New Roman" w:cs="Times New Roman"/>
                <w:sz w:val="26"/>
                <w:szCs w:val="26"/>
              </w:rPr>
            </w:pPr>
            <w:r w:rsidRPr="00C1552D">
              <w:rPr>
                <w:rFonts w:eastAsia="Times New Roman" w:cs="Times New Roman"/>
                <w:sz w:val="26"/>
                <w:szCs w:val="26"/>
              </w:rPr>
              <w:t>Место нахождения Заказчика</w:t>
            </w:r>
          </w:p>
        </w:tc>
        <w:tc>
          <w:tcPr>
            <w:tcW w:w="5840" w:type="dxa"/>
          </w:tcPr>
          <w:p w14:paraId="04794D67"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C1552D">
              <w:rPr>
                <w:rFonts w:eastAsia="Times New Roman" w:cs="Times New Roman"/>
                <w:sz w:val="26"/>
                <w:szCs w:val="26"/>
              </w:rPr>
              <w:t>660 021, г. Красноярск, ул. Бограда, 144а</w:t>
            </w:r>
          </w:p>
        </w:tc>
      </w:tr>
      <w:tr w:rsidR="00E25869" w:rsidRPr="00C1552D" w14:paraId="3A943B9C"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26EB81F5" w14:textId="77777777" w:rsidR="00E25869" w:rsidRPr="00C1552D" w:rsidRDefault="00E25869" w:rsidP="00E25869">
            <w:pPr>
              <w:contextualSpacing/>
              <w:rPr>
                <w:rFonts w:eastAsia="Times New Roman" w:cs="Times New Roman"/>
                <w:sz w:val="26"/>
                <w:szCs w:val="26"/>
              </w:rPr>
            </w:pPr>
            <w:r w:rsidRPr="00C1552D">
              <w:rPr>
                <w:rFonts w:eastAsia="Times New Roman" w:cs="Times New Roman"/>
                <w:sz w:val="26"/>
                <w:szCs w:val="26"/>
              </w:rPr>
              <w:t>Реквизиты Заказчика</w:t>
            </w:r>
          </w:p>
        </w:tc>
        <w:tc>
          <w:tcPr>
            <w:tcW w:w="5840" w:type="dxa"/>
          </w:tcPr>
          <w:p w14:paraId="33E5653A"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C1552D">
              <w:rPr>
                <w:rFonts w:cs="Times New Roman"/>
                <w:sz w:val="26"/>
                <w:szCs w:val="26"/>
              </w:rPr>
              <w:t>р/с № 40702810031020004498</w:t>
            </w:r>
          </w:p>
          <w:p w14:paraId="02693804"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C1552D">
              <w:rPr>
                <w:rFonts w:cs="Times New Roman"/>
                <w:sz w:val="26"/>
                <w:szCs w:val="26"/>
              </w:rPr>
              <w:t>Красноярское отделение № 8646 ПАО Сбербанк г. Красноярск</w:t>
            </w:r>
          </w:p>
          <w:p w14:paraId="1996B20B"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C1552D">
              <w:rPr>
                <w:rFonts w:cs="Times New Roman"/>
                <w:sz w:val="26"/>
                <w:szCs w:val="26"/>
              </w:rPr>
              <w:t>БИК 040407627</w:t>
            </w:r>
          </w:p>
          <w:p w14:paraId="45391981"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C1552D">
              <w:rPr>
                <w:rFonts w:cs="Times New Roman"/>
                <w:sz w:val="26"/>
                <w:szCs w:val="26"/>
              </w:rPr>
              <w:t>к/с№30101810800000000627</w:t>
            </w:r>
          </w:p>
        </w:tc>
      </w:tr>
      <w:tr w:rsidR="00E25869" w:rsidRPr="00C1552D" w14:paraId="29215838"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63BFB007" w14:textId="77777777" w:rsidR="00E25869" w:rsidRPr="00C1552D" w:rsidRDefault="00E25869" w:rsidP="00E25869">
            <w:pPr>
              <w:contextualSpacing/>
              <w:rPr>
                <w:rFonts w:eastAsia="Times New Roman" w:cs="Times New Roman"/>
                <w:sz w:val="26"/>
                <w:szCs w:val="26"/>
              </w:rPr>
            </w:pPr>
            <w:r w:rsidRPr="00C1552D">
              <w:rPr>
                <w:rFonts w:eastAsia="Times New Roman" w:cs="Times New Roman"/>
                <w:sz w:val="26"/>
                <w:szCs w:val="26"/>
              </w:rPr>
              <w:t xml:space="preserve">Получатель услуги </w:t>
            </w:r>
          </w:p>
        </w:tc>
        <w:tc>
          <w:tcPr>
            <w:tcW w:w="5840" w:type="dxa"/>
          </w:tcPr>
          <w:p w14:paraId="4BD0ED03"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C1552D">
              <w:rPr>
                <w:rFonts w:cs="Times New Roman"/>
                <w:sz w:val="26"/>
                <w:szCs w:val="26"/>
              </w:rPr>
              <w:t>Филиал ПАО «МРСК Сибири»-«Читаэнерго»</w:t>
            </w:r>
          </w:p>
        </w:tc>
      </w:tr>
      <w:tr w:rsidR="00E25869" w:rsidRPr="00C1552D" w14:paraId="0B12D44C"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7F4224CC" w14:textId="77777777" w:rsidR="00E25869" w:rsidRPr="00C1552D" w:rsidRDefault="00E25869" w:rsidP="00E25869">
            <w:pPr>
              <w:contextualSpacing/>
              <w:rPr>
                <w:rFonts w:eastAsia="Times New Roman" w:cs="Times New Roman"/>
                <w:sz w:val="26"/>
                <w:szCs w:val="26"/>
              </w:rPr>
            </w:pPr>
            <w:r w:rsidRPr="00C1552D">
              <w:rPr>
                <w:rFonts w:eastAsia="Times New Roman" w:cs="Times New Roman"/>
                <w:sz w:val="26"/>
                <w:szCs w:val="26"/>
              </w:rPr>
              <w:t>Юридический и почтовый адрес</w:t>
            </w:r>
          </w:p>
        </w:tc>
        <w:tc>
          <w:tcPr>
            <w:tcW w:w="5840" w:type="dxa"/>
          </w:tcPr>
          <w:p w14:paraId="278A98C0" w14:textId="77777777" w:rsidR="00E25869" w:rsidRPr="00C1552D" w:rsidRDefault="00E25869" w:rsidP="00E25869">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C1552D">
              <w:rPr>
                <w:rFonts w:cs="Times New Roman"/>
                <w:sz w:val="26"/>
                <w:szCs w:val="26"/>
              </w:rPr>
              <w:t xml:space="preserve">672 010, Забайкальский край, г. Чита, </w:t>
            </w:r>
            <w:r w:rsidRPr="00C1552D">
              <w:rPr>
                <w:rFonts w:cs="Times New Roman"/>
                <w:sz w:val="26"/>
                <w:szCs w:val="26"/>
              </w:rPr>
              <w:br/>
              <w:t>ул. Анохина, 7</w:t>
            </w:r>
          </w:p>
        </w:tc>
      </w:tr>
    </w:tbl>
    <w:p w14:paraId="6C671337" w14:textId="77777777" w:rsidR="00E25869" w:rsidRPr="00C1552D" w:rsidRDefault="00E25869" w:rsidP="00E25869">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14" w:name="_Toc437621357"/>
      <w:bookmarkStart w:id="15" w:name="_Toc33287985"/>
      <w:bookmarkStart w:id="16" w:name="_Toc40897212"/>
      <w:bookmarkEnd w:id="13"/>
      <w:r w:rsidRPr="00C1552D">
        <w:rPr>
          <w:rFonts w:ascii="Myriad Pro" w:eastAsia="Times New Roman" w:hAnsi="Myriad Pro" w:cs="Times New Roman"/>
          <w:b/>
          <w:color w:val="4F6228"/>
          <w:sz w:val="28"/>
          <w:szCs w:val="28"/>
          <w:lang w:eastAsia="en-US"/>
        </w:rPr>
        <w:t>Сведения об Исполнителе</w:t>
      </w:r>
      <w:bookmarkEnd w:id="14"/>
      <w:bookmarkEnd w:id="15"/>
      <w:bookmarkEnd w:id="16"/>
    </w:p>
    <w:tbl>
      <w:tblPr>
        <w:tblStyle w:val="13"/>
        <w:tblW w:w="9242" w:type="dxa"/>
        <w:tblInd w:w="-5" w:type="dxa"/>
        <w:tblLayout w:type="fixed"/>
        <w:tblLook w:val="01E0" w:firstRow="1" w:lastRow="1" w:firstColumn="1" w:lastColumn="1" w:noHBand="0" w:noVBand="0"/>
      </w:tblPr>
      <w:tblGrid>
        <w:gridCol w:w="3402"/>
        <w:gridCol w:w="5840"/>
      </w:tblGrid>
      <w:tr w:rsidR="00E25869" w:rsidRPr="00C1552D" w14:paraId="0231ED9D" w14:textId="77777777" w:rsidTr="008F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591A3E" w14:textId="77777777" w:rsidR="00E25869" w:rsidRPr="00C1552D" w:rsidRDefault="00E25869" w:rsidP="00E25869">
            <w:pPr>
              <w:spacing w:before="20" w:after="20" w:line="360" w:lineRule="auto"/>
              <w:rPr>
                <w:rFonts w:ascii="Myriad Pro" w:eastAsia="Times New Roman" w:hAnsi="Myriad Pro" w:cs="Times New Roman"/>
                <w:sz w:val="26"/>
                <w:szCs w:val="26"/>
              </w:rPr>
            </w:pPr>
            <w:r w:rsidRPr="00C1552D">
              <w:rPr>
                <w:rFonts w:ascii="Myriad Pro" w:eastAsia="Times New Roman" w:hAnsi="Myriad Pro" w:cs="Times New Roman"/>
                <w:sz w:val="26"/>
                <w:szCs w:val="26"/>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50A0B3" w14:textId="77777777" w:rsidR="00E25869" w:rsidRPr="00C1552D" w:rsidRDefault="00E25869" w:rsidP="00E25869">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rPr>
            </w:pPr>
            <w:r w:rsidRPr="00C1552D">
              <w:rPr>
                <w:rFonts w:ascii="Myriad Pro" w:eastAsia="Times New Roman" w:hAnsi="Myriad Pro" w:cs="Times New Roman"/>
                <w:sz w:val="26"/>
                <w:szCs w:val="26"/>
              </w:rPr>
              <w:t>Информация</w:t>
            </w:r>
          </w:p>
        </w:tc>
      </w:tr>
      <w:tr w:rsidR="00E25869" w:rsidRPr="00C1552D" w14:paraId="2D72AB8D" w14:textId="77777777" w:rsidTr="008F643A">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507559CE" w14:textId="77777777" w:rsidR="00E25869" w:rsidRPr="00C1552D" w:rsidRDefault="00E25869" w:rsidP="00E25869">
            <w:pPr>
              <w:contextualSpacing/>
              <w:rPr>
                <w:rFonts w:eastAsia="Times New Roman" w:cs="Times New Roman"/>
                <w:sz w:val="26"/>
                <w:szCs w:val="26"/>
              </w:rPr>
            </w:pPr>
            <w:r w:rsidRPr="00C1552D">
              <w:rPr>
                <w:rFonts w:eastAsia="Times New Roman" w:cs="Times New Roman"/>
                <w:sz w:val="26"/>
                <w:szCs w:val="26"/>
              </w:rPr>
              <w:t>Организационно-правовая форма и полное наименование Исполнителя</w:t>
            </w:r>
          </w:p>
        </w:tc>
        <w:tc>
          <w:tcPr>
            <w:tcW w:w="5840" w:type="dxa"/>
            <w:tcBorders>
              <w:top w:val="single" w:sz="4" w:space="0" w:color="FFFFFF" w:themeColor="background1"/>
            </w:tcBorders>
          </w:tcPr>
          <w:p w14:paraId="41030F67" w14:textId="77777777" w:rsidR="00E25869" w:rsidRPr="00C1552D"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C1552D">
              <w:rPr>
                <w:rFonts w:eastAsia="Times New Roman" w:cs="Times New Roman"/>
                <w:sz w:val="26"/>
                <w:szCs w:val="26"/>
              </w:rPr>
              <w:t xml:space="preserve">Общество с ограниченной ответственностью «Экспертная компания ЭПАР» </w:t>
            </w:r>
          </w:p>
        </w:tc>
      </w:tr>
      <w:tr w:rsidR="00E25869" w:rsidRPr="00A1557E" w14:paraId="3F6A9BAC" w14:textId="77777777" w:rsidTr="00E25869">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232BFE7D" w14:textId="77777777" w:rsidR="00E25869" w:rsidRPr="00A1557E" w:rsidRDefault="00E25869" w:rsidP="00E25869">
            <w:pPr>
              <w:contextualSpacing/>
              <w:rPr>
                <w:rFonts w:eastAsia="Times New Roman" w:cs="Times New Roman"/>
                <w:sz w:val="26"/>
                <w:szCs w:val="26"/>
              </w:rPr>
            </w:pPr>
            <w:r w:rsidRPr="00A1557E">
              <w:rPr>
                <w:rFonts w:eastAsia="Times New Roman" w:cs="Times New Roman"/>
                <w:sz w:val="26"/>
                <w:szCs w:val="26"/>
              </w:rPr>
              <w:t>Краткое наименование Исполнителя</w:t>
            </w:r>
          </w:p>
        </w:tc>
        <w:tc>
          <w:tcPr>
            <w:tcW w:w="5840" w:type="dxa"/>
          </w:tcPr>
          <w:p w14:paraId="69CED913" w14:textId="77777777" w:rsidR="00E25869" w:rsidRPr="00A1557E"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1557E">
              <w:rPr>
                <w:rFonts w:eastAsia="Times New Roman" w:cs="Times New Roman"/>
                <w:sz w:val="26"/>
                <w:szCs w:val="26"/>
              </w:rPr>
              <w:t>ООО «ЭК ЭПАР»</w:t>
            </w:r>
          </w:p>
        </w:tc>
      </w:tr>
      <w:tr w:rsidR="00E25869" w:rsidRPr="00A1557E" w14:paraId="0433A853"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77E2F34B" w14:textId="77777777" w:rsidR="00E25869" w:rsidRPr="00A1557E" w:rsidRDefault="00E25869" w:rsidP="00E25869">
            <w:pPr>
              <w:contextualSpacing/>
              <w:rPr>
                <w:rFonts w:eastAsia="Times New Roman" w:cs="Times New Roman"/>
                <w:sz w:val="26"/>
                <w:szCs w:val="26"/>
              </w:rPr>
            </w:pPr>
            <w:r w:rsidRPr="00A1557E">
              <w:rPr>
                <w:rFonts w:eastAsia="Times New Roman" w:cs="Times New Roman"/>
                <w:sz w:val="26"/>
                <w:szCs w:val="26"/>
              </w:rPr>
              <w:t>ОГРН</w:t>
            </w:r>
          </w:p>
        </w:tc>
        <w:tc>
          <w:tcPr>
            <w:tcW w:w="5840" w:type="dxa"/>
          </w:tcPr>
          <w:p w14:paraId="589C6DF8" w14:textId="77777777" w:rsidR="00E25869" w:rsidRPr="00A1557E"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1557E">
              <w:rPr>
                <w:rFonts w:eastAsia="Times New Roman" w:cs="Times New Roman"/>
                <w:sz w:val="26"/>
                <w:szCs w:val="26"/>
              </w:rPr>
              <w:t>1027700164304</w:t>
            </w:r>
          </w:p>
        </w:tc>
      </w:tr>
      <w:tr w:rsidR="00E25869" w:rsidRPr="00A1557E" w14:paraId="4016A317"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4CCD3AD7" w14:textId="77777777" w:rsidR="00E25869" w:rsidRPr="00A1557E" w:rsidRDefault="00E25869" w:rsidP="00E25869">
            <w:pPr>
              <w:contextualSpacing/>
              <w:rPr>
                <w:rFonts w:eastAsia="Times New Roman" w:cs="Times New Roman"/>
                <w:sz w:val="26"/>
                <w:szCs w:val="26"/>
              </w:rPr>
            </w:pPr>
            <w:r w:rsidRPr="00A1557E">
              <w:rPr>
                <w:rFonts w:eastAsia="Times New Roman" w:cs="Times New Roman"/>
                <w:sz w:val="26"/>
                <w:szCs w:val="26"/>
              </w:rPr>
              <w:t>ИНН / КПП</w:t>
            </w:r>
          </w:p>
        </w:tc>
        <w:tc>
          <w:tcPr>
            <w:tcW w:w="5840" w:type="dxa"/>
          </w:tcPr>
          <w:p w14:paraId="785716E7" w14:textId="77777777" w:rsidR="00E25869" w:rsidRPr="00A1557E"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1557E">
              <w:rPr>
                <w:rFonts w:eastAsia="Times New Roman" w:cs="Times New Roman"/>
                <w:sz w:val="26"/>
                <w:szCs w:val="26"/>
              </w:rPr>
              <w:t>7722184448 / 770401001</w:t>
            </w:r>
          </w:p>
        </w:tc>
      </w:tr>
      <w:tr w:rsidR="00E25869" w:rsidRPr="00A1557E" w14:paraId="14DCA311"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3F7B76E8" w14:textId="77777777" w:rsidR="00E25869" w:rsidRPr="00A1557E" w:rsidRDefault="00E25869" w:rsidP="00E25869">
            <w:pPr>
              <w:contextualSpacing/>
              <w:rPr>
                <w:rFonts w:eastAsia="Times New Roman" w:cs="Times New Roman"/>
                <w:sz w:val="26"/>
                <w:szCs w:val="26"/>
              </w:rPr>
            </w:pPr>
            <w:r w:rsidRPr="00A1557E">
              <w:rPr>
                <w:rFonts w:eastAsia="Times New Roman" w:cs="Times New Roman"/>
                <w:sz w:val="26"/>
                <w:szCs w:val="26"/>
              </w:rPr>
              <w:t>Юридический адрес Исполнителя</w:t>
            </w:r>
          </w:p>
        </w:tc>
        <w:tc>
          <w:tcPr>
            <w:tcW w:w="5840" w:type="dxa"/>
          </w:tcPr>
          <w:p w14:paraId="7E8D7C0B" w14:textId="77777777" w:rsidR="00E25869" w:rsidRPr="00A1557E"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1557E">
              <w:rPr>
                <w:rFonts w:eastAsia="Times New Roman" w:cs="Arial"/>
                <w:color w:val="000000"/>
                <w:sz w:val="26"/>
                <w:szCs w:val="26"/>
                <w:shd w:val="clear" w:color="auto" w:fill="FFFFFF"/>
                <w:lang w:eastAsia="ar-SA"/>
              </w:rPr>
              <w:t xml:space="preserve">119 121, г. Москва, 1-й пер. Тружеников, д. 14, стр. 2, помещение № </w:t>
            </w:r>
            <w:r w:rsidRPr="00A1557E">
              <w:rPr>
                <w:rFonts w:eastAsia="Times New Roman" w:cs="Arial"/>
                <w:color w:val="000000"/>
                <w:sz w:val="26"/>
                <w:szCs w:val="26"/>
                <w:shd w:val="clear" w:color="auto" w:fill="FFFFFF"/>
                <w:lang w:val="en-US" w:eastAsia="ar-SA"/>
              </w:rPr>
              <w:t>I</w:t>
            </w:r>
            <w:r w:rsidRPr="00A1557E">
              <w:rPr>
                <w:rFonts w:eastAsia="Times New Roman" w:cs="Arial"/>
                <w:color w:val="000000"/>
                <w:sz w:val="26"/>
                <w:szCs w:val="26"/>
                <w:shd w:val="clear" w:color="auto" w:fill="FFFFFF"/>
                <w:lang w:eastAsia="ar-SA"/>
              </w:rPr>
              <w:t>, этаж – П, комната 8</w:t>
            </w:r>
          </w:p>
        </w:tc>
      </w:tr>
      <w:tr w:rsidR="00E25869" w:rsidRPr="00A1557E" w14:paraId="41CCAF87"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6F687A65" w14:textId="77777777" w:rsidR="00E25869" w:rsidRPr="00A1557E" w:rsidRDefault="00E25869" w:rsidP="00E25869">
            <w:pPr>
              <w:contextualSpacing/>
              <w:rPr>
                <w:rFonts w:eastAsia="Times New Roman" w:cs="Times New Roman"/>
                <w:sz w:val="26"/>
                <w:szCs w:val="26"/>
              </w:rPr>
            </w:pPr>
            <w:r w:rsidRPr="00A1557E">
              <w:rPr>
                <w:rFonts w:eastAsia="Times New Roman" w:cs="Times New Roman"/>
                <w:sz w:val="26"/>
                <w:szCs w:val="26"/>
              </w:rPr>
              <w:t>Место нахождения Исполнителя</w:t>
            </w:r>
          </w:p>
        </w:tc>
        <w:tc>
          <w:tcPr>
            <w:tcW w:w="5840" w:type="dxa"/>
          </w:tcPr>
          <w:p w14:paraId="162C6FE0" w14:textId="77777777" w:rsidR="00E25869" w:rsidRPr="00A1557E"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1557E">
              <w:rPr>
                <w:rFonts w:eastAsia="Times New Roman" w:cs="Times New Roman"/>
                <w:sz w:val="26"/>
                <w:szCs w:val="26"/>
              </w:rPr>
              <w:t>123 557, г. Москва, Средний Тишинский переулок, д. 28</w:t>
            </w:r>
          </w:p>
        </w:tc>
      </w:tr>
      <w:tr w:rsidR="00E25869" w:rsidRPr="00A1557E" w14:paraId="303ED647" w14:textId="77777777" w:rsidTr="00E25869">
        <w:tc>
          <w:tcPr>
            <w:cnfStyle w:val="001000000000" w:firstRow="0" w:lastRow="0" w:firstColumn="1" w:lastColumn="0" w:oddVBand="0" w:evenVBand="0" w:oddHBand="0" w:evenHBand="0" w:firstRowFirstColumn="0" w:firstRowLastColumn="0" w:lastRowFirstColumn="0" w:lastRowLastColumn="0"/>
            <w:tcW w:w="3402" w:type="dxa"/>
          </w:tcPr>
          <w:p w14:paraId="6476AF00" w14:textId="77777777" w:rsidR="00E25869" w:rsidRPr="00A1557E" w:rsidRDefault="00E25869" w:rsidP="00E25869">
            <w:pPr>
              <w:contextualSpacing/>
              <w:rPr>
                <w:rFonts w:eastAsia="Times New Roman" w:cs="Times New Roman"/>
                <w:sz w:val="26"/>
                <w:szCs w:val="26"/>
              </w:rPr>
            </w:pPr>
            <w:r w:rsidRPr="00A1557E">
              <w:rPr>
                <w:rFonts w:eastAsia="Times New Roman" w:cs="Times New Roman"/>
                <w:sz w:val="26"/>
                <w:szCs w:val="26"/>
              </w:rPr>
              <w:t>Реквизиты</w:t>
            </w:r>
          </w:p>
        </w:tc>
        <w:tc>
          <w:tcPr>
            <w:tcW w:w="5840" w:type="dxa"/>
          </w:tcPr>
          <w:p w14:paraId="38246E7D" w14:textId="77777777" w:rsidR="00E25869" w:rsidRPr="00A1557E"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1557E">
              <w:rPr>
                <w:rFonts w:eastAsia="Times New Roman" w:cs="Times New Roman"/>
                <w:sz w:val="26"/>
                <w:szCs w:val="26"/>
              </w:rPr>
              <w:t xml:space="preserve">р/с </w:t>
            </w:r>
            <w:r w:rsidRPr="00A1557E">
              <w:rPr>
                <w:rFonts w:eastAsia="Times New Roman" w:cs="Arial"/>
                <w:color w:val="000000"/>
                <w:sz w:val="26"/>
                <w:szCs w:val="26"/>
                <w:shd w:val="clear" w:color="auto" w:fill="FFFFFF"/>
              </w:rPr>
              <w:t>40702810287060000071</w:t>
            </w:r>
            <w:r w:rsidRPr="00A1557E">
              <w:rPr>
                <w:rFonts w:eastAsia="Times New Roman" w:cs="Times New Roman"/>
                <w:sz w:val="26"/>
                <w:szCs w:val="26"/>
              </w:rPr>
              <w:br/>
              <w:t>ПАО РОСБАНК</w:t>
            </w:r>
            <w:r w:rsidRPr="00A1557E">
              <w:rPr>
                <w:rFonts w:eastAsia="Times New Roman" w:cs="Times New Roman"/>
                <w:sz w:val="26"/>
                <w:szCs w:val="26"/>
              </w:rPr>
              <w:br/>
              <w:t>к/с 30101810000000000256</w:t>
            </w:r>
          </w:p>
          <w:p w14:paraId="68AF82EE" w14:textId="77777777" w:rsidR="00E25869" w:rsidRPr="00A1557E" w:rsidRDefault="00E25869" w:rsidP="00E25869">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A1557E">
              <w:rPr>
                <w:rFonts w:eastAsia="Times New Roman" w:cs="Times New Roman"/>
                <w:sz w:val="26"/>
                <w:szCs w:val="26"/>
              </w:rPr>
              <w:t>БИК 044525256</w:t>
            </w:r>
          </w:p>
        </w:tc>
      </w:tr>
    </w:tbl>
    <w:p w14:paraId="75AF3842" w14:textId="77777777" w:rsidR="00E25869" w:rsidRPr="00A1557E" w:rsidRDefault="00E25869" w:rsidP="00E25869">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sectPr w:rsidR="00E25869" w:rsidRPr="00A1557E" w:rsidSect="00E25869">
          <w:headerReference w:type="default" r:id="rId12"/>
          <w:footerReference w:type="default" r:id="rId13"/>
          <w:headerReference w:type="first" r:id="rId14"/>
          <w:pgSz w:w="11906" w:h="16838"/>
          <w:pgMar w:top="1134" w:right="850" w:bottom="1134" w:left="1701" w:header="708" w:footer="708" w:gutter="0"/>
          <w:cols w:space="708"/>
          <w:titlePg/>
          <w:docGrid w:linePitch="360"/>
        </w:sectPr>
      </w:pPr>
      <w:bookmarkStart w:id="17" w:name="_Toc437621358"/>
    </w:p>
    <w:p w14:paraId="5E0E2D57" w14:textId="77777777" w:rsidR="00E25869" w:rsidRPr="00A1557E" w:rsidRDefault="00E25869" w:rsidP="00E25869">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18" w:name="_Toc33287986"/>
      <w:bookmarkStart w:id="19" w:name="_Toc40897213"/>
      <w:r w:rsidRPr="00A1557E">
        <w:rPr>
          <w:rFonts w:ascii="Myriad Pro" w:eastAsia="Times New Roman" w:hAnsi="Myriad Pro" w:cs="Times New Roman"/>
          <w:b/>
          <w:color w:val="4F6228"/>
          <w:sz w:val="28"/>
          <w:szCs w:val="28"/>
          <w:lang w:eastAsia="en-US"/>
        </w:rPr>
        <w:lastRenderedPageBreak/>
        <w:t xml:space="preserve">Основание для </w:t>
      </w:r>
      <w:bookmarkEnd w:id="17"/>
      <w:r w:rsidRPr="00A1557E">
        <w:rPr>
          <w:rFonts w:ascii="Myriad Pro" w:eastAsia="Times New Roman" w:hAnsi="Myriad Pro" w:cs="Times New Roman"/>
          <w:b/>
          <w:color w:val="4F6228"/>
          <w:sz w:val="28"/>
          <w:szCs w:val="28"/>
          <w:lang w:eastAsia="en-US"/>
        </w:rPr>
        <w:t>оказания услуг</w:t>
      </w:r>
      <w:bookmarkEnd w:id="18"/>
      <w:bookmarkEnd w:id="19"/>
    </w:p>
    <w:p w14:paraId="60EE5C10" w14:textId="77777777" w:rsidR="00E25869" w:rsidRPr="008F643A" w:rsidRDefault="00E25869" w:rsidP="00E25869">
      <w:pPr>
        <w:keepNext/>
        <w:spacing w:after="0" w:line="360" w:lineRule="auto"/>
        <w:ind w:firstLine="567"/>
        <w:jc w:val="both"/>
        <w:rPr>
          <w:rFonts w:ascii="Myriad Pro" w:eastAsia="Calibri" w:hAnsi="Myriad Pro" w:cs="Times New Roman"/>
          <w:color w:val="000000"/>
          <w:sz w:val="26"/>
          <w:szCs w:val="26"/>
          <w:lang w:eastAsia="en-US"/>
        </w:rPr>
      </w:pPr>
      <w:r w:rsidRPr="00A1557E">
        <w:rPr>
          <w:rFonts w:ascii="Myriad Pro" w:eastAsia="Calibri" w:hAnsi="Myriad Pro" w:cs="Times New Roman"/>
          <w:color w:val="000000"/>
          <w:sz w:val="26"/>
          <w:szCs w:val="26"/>
          <w:lang w:eastAsia="en-US"/>
        </w:rPr>
        <w:t xml:space="preserve">Основанием для оказания услуг является договор </w:t>
      </w:r>
      <w:r w:rsidRPr="008F643A">
        <w:rPr>
          <w:rFonts w:ascii="Myriad Pro" w:eastAsia="Calibri" w:hAnsi="Myriad Pro" w:cs="Times New Roman"/>
          <w:color w:val="000000"/>
          <w:sz w:val="26"/>
          <w:szCs w:val="26"/>
          <w:lang w:eastAsia="en-US"/>
        </w:rPr>
        <w:t>№ </w:t>
      </w:r>
      <w:r w:rsidR="00974BB9">
        <w:rPr>
          <w:rFonts w:ascii="Myriad Pro" w:eastAsia="Calibri" w:hAnsi="Myriad Pro" w:cs="Times New Roman"/>
          <w:color w:val="000000"/>
          <w:sz w:val="26"/>
          <w:szCs w:val="26"/>
          <w:lang w:eastAsia="en-US"/>
        </w:rPr>
        <w:t>18.4000.34.20</w:t>
      </w:r>
      <w:r w:rsidRPr="008F643A">
        <w:rPr>
          <w:rFonts w:ascii="Myriad Pro" w:eastAsia="Calibri" w:hAnsi="Myriad Pro" w:cs="Times New Roman"/>
          <w:color w:val="000000"/>
          <w:sz w:val="26"/>
          <w:szCs w:val="26"/>
          <w:lang w:eastAsia="en-US"/>
        </w:rPr>
        <w:t xml:space="preserve">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bookmarkStart w:id="20" w:name="_Hlk41819042"/>
      <w:r w:rsidRPr="008F643A">
        <w:rPr>
          <w:rFonts w:ascii="Myriad Pro" w:eastAsia="Calibri" w:hAnsi="Myriad Pro" w:cs="Times New Roman"/>
          <w:color w:val="000000"/>
          <w:sz w:val="26"/>
          <w:szCs w:val="26"/>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bookmarkEnd w:id="20"/>
      <w:r w:rsidRPr="008F643A">
        <w:rPr>
          <w:rFonts w:ascii="Myriad Pro" w:eastAsia="Calibri" w:hAnsi="Myriad Pro" w:cs="Times New Roman"/>
          <w:color w:val="000000"/>
          <w:sz w:val="26"/>
          <w:szCs w:val="26"/>
          <w:lang w:eastAsia="en-US"/>
        </w:rPr>
        <w:t>.</w:t>
      </w:r>
    </w:p>
    <w:p w14:paraId="334EBC83" w14:textId="77777777" w:rsidR="00E25869" w:rsidRPr="008F643A" w:rsidRDefault="00E25869" w:rsidP="00E25869">
      <w:pPr>
        <w:keepNext/>
        <w:spacing w:after="0" w:line="360" w:lineRule="auto"/>
        <w:ind w:firstLine="567"/>
        <w:jc w:val="both"/>
        <w:rPr>
          <w:rFonts w:ascii="Myriad Pro" w:eastAsia="Calibri" w:hAnsi="Myriad Pro" w:cs="Times New Roman"/>
          <w:color w:val="000000"/>
          <w:sz w:val="26"/>
          <w:szCs w:val="26"/>
          <w:lang w:eastAsia="en-US"/>
        </w:rPr>
      </w:pPr>
    </w:p>
    <w:p w14:paraId="6EA2BA3D" w14:textId="77777777" w:rsidR="00E25869" w:rsidRPr="008F643A" w:rsidRDefault="00E25869" w:rsidP="00E25869">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21" w:name="_Toc33287987"/>
      <w:bookmarkStart w:id="22" w:name="_Toc40897214"/>
      <w:r w:rsidRPr="008F643A">
        <w:rPr>
          <w:rFonts w:ascii="Myriad Pro" w:eastAsia="Times New Roman" w:hAnsi="Myriad Pro" w:cs="Times New Roman"/>
          <w:b/>
          <w:color w:val="4F6228"/>
          <w:sz w:val="28"/>
          <w:szCs w:val="28"/>
          <w:lang w:eastAsia="en-US"/>
        </w:rPr>
        <w:t>Цель оказания услуг</w:t>
      </w:r>
      <w:bookmarkEnd w:id="21"/>
      <w:bookmarkEnd w:id="22"/>
    </w:p>
    <w:p w14:paraId="73CFAF64" w14:textId="77777777" w:rsidR="00E25869" w:rsidRPr="008F643A" w:rsidRDefault="00E25869" w:rsidP="00E25869">
      <w:pPr>
        <w:spacing w:after="0" w:line="360" w:lineRule="auto"/>
        <w:ind w:firstLine="567"/>
        <w:contextualSpacing/>
        <w:jc w:val="both"/>
        <w:rPr>
          <w:rFonts w:ascii="Myriad Pro" w:eastAsia="Calibri" w:hAnsi="Myriad Pro" w:cs="Times New Roman"/>
          <w:sz w:val="26"/>
          <w:szCs w:val="26"/>
          <w:lang w:eastAsia="en-US"/>
        </w:rPr>
      </w:pPr>
      <w:bookmarkStart w:id="23" w:name="_Hlk37762639"/>
      <w:r w:rsidRPr="008F643A">
        <w:rPr>
          <w:rFonts w:ascii="Myriad Pro" w:eastAsia="Calibri" w:hAnsi="Myriad Pro" w:cs="Times New Roman"/>
          <w:sz w:val="26"/>
          <w:szCs w:val="26"/>
          <w:lang w:eastAsia="en-US"/>
        </w:rPr>
        <w:t>Экспертиза тарифно-балансовых решений, принятых Региональной службой по тарифам и ценообразованию Забайкальского края в отношении филиала ПАО «МРСК Сибири»-«Читаэнерго» при установлении регулируемых тарифов</w:t>
      </w:r>
    </w:p>
    <w:p w14:paraId="01888BA3" w14:textId="77777777" w:rsidR="00E25869" w:rsidRPr="008F643A" w:rsidRDefault="00E25869" w:rsidP="00E25869">
      <w:pPr>
        <w:spacing w:after="0" w:line="360" w:lineRule="auto"/>
        <w:ind w:firstLine="567"/>
        <w:contextualSpacing/>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Экспертиза обосновывающих материалов, предоставляемых филиалом ПАО «МРСК Сибири»</w:t>
      </w:r>
      <w:r w:rsidR="002825D0">
        <w:rPr>
          <w:rFonts w:ascii="Myriad Pro" w:eastAsia="Calibri" w:hAnsi="Myriad Pro" w:cs="Times New Roman"/>
          <w:sz w:val="26"/>
          <w:szCs w:val="26"/>
          <w:lang w:eastAsia="en-US"/>
        </w:rPr>
        <w:t xml:space="preserve"> </w:t>
      </w:r>
      <w:r w:rsidRPr="008F643A">
        <w:rPr>
          <w:rFonts w:ascii="Myriad Pro" w:eastAsia="Calibri" w:hAnsi="Myriad Pro" w:cs="Times New Roman"/>
          <w:sz w:val="26"/>
          <w:szCs w:val="26"/>
          <w:lang w:eastAsia="en-US"/>
        </w:rPr>
        <w:t>-</w:t>
      </w:r>
      <w:r w:rsidR="002825D0">
        <w:rPr>
          <w:rFonts w:ascii="Myriad Pro" w:eastAsia="Calibri" w:hAnsi="Myriad Pro" w:cs="Times New Roman"/>
          <w:sz w:val="26"/>
          <w:szCs w:val="26"/>
          <w:lang w:eastAsia="en-US"/>
        </w:rPr>
        <w:t xml:space="preserve"> </w:t>
      </w:r>
      <w:r w:rsidRPr="008F643A">
        <w:rPr>
          <w:rFonts w:ascii="Myriad Pro" w:eastAsia="Calibri" w:hAnsi="Myriad Pro" w:cs="Times New Roman"/>
          <w:sz w:val="26"/>
          <w:szCs w:val="26"/>
          <w:lang w:eastAsia="en-US"/>
        </w:rPr>
        <w:t>«Читаэнерго» в Региональную службу по тарифам и ценообразованию Забайкальского края в рамках рассмотрения дел об установлении тарифов</w:t>
      </w:r>
    </w:p>
    <w:p w14:paraId="6E61ACE0" w14:textId="77777777" w:rsidR="00E25869" w:rsidRPr="008F643A" w:rsidRDefault="00E25869" w:rsidP="00E25869">
      <w:pPr>
        <w:spacing w:after="0" w:line="360" w:lineRule="auto"/>
        <w:ind w:firstLine="567"/>
        <w:contextualSpacing/>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Экспертиза обоснованности решений, принятых Региональной службой по тарифам и ценообразованию Забайкальского края при определении необходимой валовой выручки филиала ПАО «МРСК Сибири»-«Читаэнерго» при установлении тарифов;</w:t>
      </w:r>
    </w:p>
    <w:p w14:paraId="34320437" w14:textId="77777777" w:rsidR="00E25869" w:rsidRPr="008F643A" w:rsidRDefault="00E25869" w:rsidP="00E25869">
      <w:pPr>
        <w:spacing w:after="0" w:line="360" w:lineRule="auto"/>
        <w:ind w:firstLine="567"/>
        <w:contextualSpacing/>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и ценообразованию Забайкальского края.</w:t>
      </w:r>
    </w:p>
    <w:bookmarkEnd w:id="23"/>
    <w:p w14:paraId="7DD87424" w14:textId="77777777" w:rsidR="00DA49ED" w:rsidRDefault="00DA49ED" w:rsidP="00E25869">
      <w:pPr>
        <w:spacing w:after="0" w:line="360" w:lineRule="auto"/>
        <w:ind w:firstLine="567"/>
        <w:contextualSpacing/>
        <w:jc w:val="both"/>
        <w:rPr>
          <w:rFonts w:ascii="Myriad Pro" w:eastAsia="Calibri" w:hAnsi="Myriad Pro" w:cs="Times New Roman"/>
          <w:sz w:val="26"/>
          <w:szCs w:val="26"/>
          <w:lang w:eastAsia="en-US"/>
        </w:rPr>
      </w:pPr>
      <w:r>
        <w:rPr>
          <w:rFonts w:ascii="Myriad Pro" w:eastAsia="Calibri" w:hAnsi="Myriad Pro" w:cs="Times New Roman"/>
          <w:sz w:val="26"/>
          <w:szCs w:val="26"/>
          <w:lang w:eastAsia="en-US"/>
        </w:rPr>
        <w:br w:type="page"/>
      </w:r>
    </w:p>
    <w:p w14:paraId="73EC71D3" w14:textId="77777777" w:rsidR="00E25869" w:rsidRPr="008F643A" w:rsidRDefault="00E25869" w:rsidP="00E25869">
      <w:pPr>
        <w:tabs>
          <w:tab w:val="left" w:pos="993"/>
        </w:tabs>
        <w:spacing w:after="0" w:line="360" w:lineRule="auto"/>
        <w:jc w:val="both"/>
        <w:rPr>
          <w:rFonts w:ascii="Myriad Pro" w:eastAsia="Calibri" w:hAnsi="Myriad Pro" w:cs="Times New Roman"/>
          <w:b/>
          <w:sz w:val="26"/>
          <w:szCs w:val="26"/>
          <w:u w:val="single"/>
          <w:lang w:eastAsia="en-US"/>
        </w:rPr>
      </w:pPr>
      <w:r w:rsidRPr="008F643A">
        <w:rPr>
          <w:rFonts w:ascii="Myriad Pro" w:eastAsia="Calibri" w:hAnsi="Myriad Pro" w:cs="Times New Roman"/>
          <w:b/>
          <w:sz w:val="26"/>
          <w:szCs w:val="26"/>
          <w:u w:val="single"/>
          <w:lang w:eastAsia="en-US"/>
        </w:rPr>
        <w:lastRenderedPageBreak/>
        <w:t xml:space="preserve">Этап № 1.1.1. </w:t>
      </w:r>
    </w:p>
    <w:p w14:paraId="50D7A975" w14:textId="77777777" w:rsidR="00E25869" w:rsidRPr="008F643A" w:rsidRDefault="00E25869" w:rsidP="0075361C">
      <w:pPr>
        <w:tabs>
          <w:tab w:val="left" w:pos="993"/>
        </w:tabs>
        <w:spacing w:after="0" w:line="360" w:lineRule="auto"/>
        <w:ind w:firstLine="567"/>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1.1.1.</w:t>
      </w:r>
      <w:r w:rsidRPr="008F643A">
        <w:rPr>
          <w:rFonts w:ascii="Myriad Pro" w:eastAsia="Calibri" w:hAnsi="Myriad Pro" w:cs="Times New Roman"/>
          <w:sz w:val="26"/>
          <w:szCs w:val="26"/>
          <w:lang w:eastAsia="en-US"/>
        </w:rPr>
        <w:tab/>
        <w:t>Анализ документов, предоставленных филиалом ПАО «МРСК Сибири»- «Читаэнерго» в Региональную службу по тарифам и ценообразованию Забайкальского края в рамках рассмотрения дела об установлении тарифов, на основании которых Региональной службой по тарифам и ценообразованию Забайкальского края были приняты соответствующие тарифно-балансовые решения на 2019 год.</w:t>
      </w:r>
    </w:p>
    <w:p w14:paraId="7C8CC671" w14:textId="77777777" w:rsidR="00E25869" w:rsidRPr="008F643A" w:rsidRDefault="00E25869" w:rsidP="0075361C">
      <w:pPr>
        <w:tabs>
          <w:tab w:val="left" w:pos="993"/>
        </w:tabs>
        <w:spacing w:after="0" w:line="360" w:lineRule="auto"/>
        <w:ind w:firstLine="567"/>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1.1.2.</w:t>
      </w:r>
      <w:r w:rsidRPr="008F643A">
        <w:rPr>
          <w:rFonts w:ascii="Myriad Pro" w:eastAsia="Calibri" w:hAnsi="Myriad Pro" w:cs="Times New Roman"/>
          <w:sz w:val="26"/>
          <w:szCs w:val="26"/>
          <w:lang w:eastAsia="en-US"/>
        </w:rPr>
        <w:tab/>
        <w:t xml:space="preserve">Экспертиза обоснованности принятых Региональной службой по тарифам и ценообразованию Забайкальского </w:t>
      </w:r>
      <w:r w:rsidRPr="004A2C7B">
        <w:rPr>
          <w:rFonts w:ascii="Myriad Pro" w:eastAsia="Calibri" w:hAnsi="Myriad Pro" w:cs="Times New Roman"/>
          <w:sz w:val="26"/>
          <w:szCs w:val="26"/>
          <w:lang w:eastAsia="en-US"/>
        </w:rPr>
        <w:t>края в расчет тар</w:t>
      </w:r>
      <w:r w:rsidRPr="008F643A">
        <w:rPr>
          <w:rFonts w:ascii="Myriad Pro" w:eastAsia="Calibri" w:hAnsi="Myriad Pro" w:cs="Times New Roman"/>
          <w:sz w:val="26"/>
          <w:szCs w:val="26"/>
          <w:lang w:eastAsia="en-US"/>
        </w:rPr>
        <w:t>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FA5CE31" w14:textId="77777777" w:rsidR="00E25869" w:rsidRPr="008F643A" w:rsidRDefault="00E25869" w:rsidP="0075361C">
      <w:pPr>
        <w:tabs>
          <w:tab w:val="left" w:pos="993"/>
        </w:tabs>
        <w:spacing w:after="0" w:line="360" w:lineRule="auto"/>
        <w:ind w:firstLine="567"/>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1.1.4.</w:t>
      </w:r>
      <w:r w:rsidRPr="008F643A">
        <w:rPr>
          <w:rFonts w:ascii="Myriad Pro" w:eastAsia="Calibri" w:hAnsi="Myriad Pro" w:cs="Times New Roman"/>
          <w:sz w:val="26"/>
          <w:szCs w:val="26"/>
          <w:lang w:eastAsia="en-US"/>
        </w:rPr>
        <w:tab/>
        <w:t>Экспертиза расчетов подконтрольных расходов, учтенных Региональной службой по тарифам и ценообразованию Забайкальского края в необходимой валовой выручке при установлении тарифов на 2019 год, не являющийся первым годом долгосрочного периода регулирования.</w:t>
      </w:r>
    </w:p>
    <w:p w14:paraId="56E4126E" w14:textId="77777777" w:rsidR="00E25869" w:rsidRPr="008F643A" w:rsidRDefault="00E25869" w:rsidP="0075361C">
      <w:pPr>
        <w:tabs>
          <w:tab w:val="left" w:pos="993"/>
        </w:tabs>
        <w:spacing w:after="0" w:line="360" w:lineRule="auto"/>
        <w:ind w:firstLine="567"/>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1.1.5.</w:t>
      </w:r>
      <w:r w:rsidRPr="008F643A">
        <w:rPr>
          <w:rFonts w:ascii="Myriad Pro" w:eastAsia="Calibri" w:hAnsi="Myriad Pro" w:cs="Times New Roman"/>
          <w:sz w:val="26"/>
          <w:szCs w:val="26"/>
          <w:lang w:eastAsia="en-US"/>
        </w:rPr>
        <w:tab/>
        <w:t>Анализ обоснованности принятых Региональной службой по тарифам и ценообразованию Забайкальского края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06A3DDA2" w14:textId="77777777" w:rsidR="00E25869" w:rsidRPr="008F643A" w:rsidRDefault="00E25869" w:rsidP="0075361C">
      <w:pPr>
        <w:tabs>
          <w:tab w:val="left" w:pos="993"/>
        </w:tabs>
        <w:spacing w:after="0" w:line="360" w:lineRule="auto"/>
        <w:ind w:firstLine="567"/>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1.1.6.</w:t>
      </w:r>
      <w:r w:rsidRPr="008F643A">
        <w:rPr>
          <w:rFonts w:ascii="Myriad Pro" w:eastAsia="Calibri" w:hAnsi="Myriad Pro" w:cs="Times New Roman"/>
          <w:sz w:val="26"/>
          <w:szCs w:val="26"/>
          <w:lang w:eastAsia="en-US"/>
        </w:rPr>
        <w:tab/>
        <w:t>Экспертиза обоснованности расчетов Региональной службы по тарифам и ценообразованию Забайкальского края по статьям неподконтрольных расходов на 2019 год.</w:t>
      </w:r>
    </w:p>
    <w:p w14:paraId="577A30E5" w14:textId="77777777" w:rsidR="00E25869" w:rsidRPr="00A1557E" w:rsidRDefault="00E25869" w:rsidP="0075361C">
      <w:pPr>
        <w:tabs>
          <w:tab w:val="left" w:pos="993"/>
        </w:tabs>
        <w:spacing w:after="0" w:line="360" w:lineRule="auto"/>
        <w:ind w:firstLine="567"/>
        <w:jc w:val="both"/>
        <w:rPr>
          <w:rFonts w:ascii="Myriad Pro" w:eastAsia="Calibri" w:hAnsi="Myriad Pro" w:cs="Times New Roman"/>
          <w:sz w:val="26"/>
          <w:szCs w:val="26"/>
          <w:lang w:eastAsia="en-US"/>
        </w:rPr>
      </w:pPr>
      <w:r w:rsidRPr="008F643A">
        <w:rPr>
          <w:rFonts w:ascii="Myriad Pro" w:eastAsia="Calibri" w:hAnsi="Myriad Pro" w:cs="Times New Roman"/>
          <w:sz w:val="26"/>
          <w:szCs w:val="26"/>
          <w:lang w:eastAsia="en-US"/>
        </w:rPr>
        <w:t>1.1.7.</w:t>
      </w:r>
      <w:r w:rsidRPr="008F643A">
        <w:rPr>
          <w:rFonts w:ascii="Myriad Pro" w:eastAsia="Calibri" w:hAnsi="Myriad Pro" w:cs="Times New Roman"/>
          <w:sz w:val="26"/>
          <w:szCs w:val="26"/>
          <w:lang w:eastAsia="en-US"/>
        </w:rPr>
        <w:tab/>
        <w:t>Экспертиза обоснованности расходов на компенсацию потерь, учтенных Региональной службой по тарифам и ценообразованию Забайкальского края в необходимой валовой выручке на 2019 год.</w:t>
      </w:r>
    </w:p>
    <w:p w14:paraId="05B29F01" w14:textId="77777777" w:rsidR="00D35DDF" w:rsidRPr="00A1557E" w:rsidRDefault="00D35DDF" w:rsidP="0075361C">
      <w:pPr>
        <w:tabs>
          <w:tab w:val="left" w:pos="993"/>
        </w:tabs>
        <w:spacing w:after="0" w:line="360" w:lineRule="auto"/>
        <w:ind w:firstLine="567"/>
        <w:jc w:val="both"/>
        <w:rPr>
          <w:rFonts w:ascii="Myriad Pro" w:eastAsia="Calibri" w:hAnsi="Myriad Pro" w:cs="Times New Roman"/>
          <w:sz w:val="26"/>
          <w:szCs w:val="26"/>
          <w:lang w:eastAsia="en-US"/>
        </w:rPr>
        <w:sectPr w:rsidR="00D35DDF" w:rsidRPr="00A1557E" w:rsidSect="00245426">
          <w:pgSz w:w="11906" w:h="16838"/>
          <w:pgMar w:top="1134" w:right="851" w:bottom="1134" w:left="1701" w:header="709" w:footer="709" w:gutter="0"/>
          <w:cols w:space="708"/>
          <w:docGrid w:linePitch="360"/>
        </w:sectPr>
      </w:pPr>
    </w:p>
    <w:p w14:paraId="308AACBA" w14:textId="77777777" w:rsidR="00E25869" w:rsidRPr="00A1557E" w:rsidRDefault="00E25869" w:rsidP="00E25869">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24" w:name="_Toc33287988"/>
      <w:bookmarkStart w:id="25" w:name="_Toc40897215"/>
      <w:r w:rsidRPr="00A1557E">
        <w:rPr>
          <w:rFonts w:ascii="Myriad Pro" w:eastAsia="Times New Roman" w:hAnsi="Myriad Pro" w:cs="Times New Roman"/>
          <w:b/>
          <w:color w:val="4F6228"/>
          <w:sz w:val="28"/>
          <w:szCs w:val="28"/>
          <w:lang w:eastAsia="en-US"/>
        </w:rPr>
        <w:lastRenderedPageBreak/>
        <w:t>Нормативно-правовая база</w:t>
      </w:r>
      <w:bookmarkEnd w:id="24"/>
      <w:bookmarkEnd w:id="25"/>
    </w:p>
    <w:p w14:paraId="53111A5C" w14:textId="77777777" w:rsidR="00E25869" w:rsidRPr="00A1557E" w:rsidRDefault="00E25869" w:rsidP="00E25869">
      <w:pPr>
        <w:spacing w:after="0" w:line="360" w:lineRule="auto"/>
        <w:ind w:firstLine="567"/>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522D1D81"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Налоговый кодекс Российской Федерации;</w:t>
      </w:r>
    </w:p>
    <w:p w14:paraId="27D1AECA"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Федеральный закон Российской Федерации от 26.03.2003 № 35-ФЗ «Об электроэнергетике»;</w:t>
      </w:r>
    </w:p>
    <w:p w14:paraId="322B3574"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3EAE7437"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45AD29FD"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1F3097BE"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263A1CC8"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 xml:space="preserve">Приказ ФСТ России от 30.03.2012 № 228-э «Об утверждении Методических указаний по регулированию тарифов с применением </w:t>
      </w:r>
      <w:r w:rsidRPr="00A1557E">
        <w:rPr>
          <w:rFonts w:ascii="Myriad Pro" w:eastAsia="Calibri" w:hAnsi="Myriad Pro" w:cs="Times New Roman"/>
          <w:sz w:val="26"/>
          <w:szCs w:val="26"/>
          <w:lang w:eastAsia="en-US"/>
        </w:rPr>
        <w:lastRenderedPageBreak/>
        <w:t>метода доходности инвестированного капитала» (далее – Методические указания № 228-э);</w:t>
      </w:r>
    </w:p>
    <w:p w14:paraId="1E6EE672"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F8B6953"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Приказ ФСТ России от 11.09.2014 № 215-э/1</w:t>
      </w:r>
      <w:r w:rsidRPr="00A1557E">
        <w:rPr>
          <w:rFonts w:ascii="Myriad Pro" w:eastAsia="Calibri" w:hAnsi="Myriad Pro" w:cs="Times New Roman"/>
          <w:lang w:eastAsia="en-US"/>
        </w:rPr>
        <w:t xml:space="preserve"> </w:t>
      </w:r>
      <w:r w:rsidRPr="00A1557E">
        <w:rPr>
          <w:rFonts w:ascii="Myriad Pro" w:eastAsia="Calibri" w:hAnsi="Myriad Pro" w:cs="Times New Roman"/>
          <w:sz w:val="26"/>
          <w:szCs w:val="26"/>
          <w:lang w:eastAsia="en-US"/>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42545AB0"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927DAFE"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49091FEF"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A1557E">
        <w:rPr>
          <w:rFonts w:ascii="Myriad Pro" w:eastAsia="Calibri" w:hAnsi="Myriad Pro" w:cs="Times New Roman"/>
          <w:sz w:val="26"/>
          <w:szCs w:val="26"/>
          <w:lang w:eastAsia="en-US"/>
        </w:rPr>
        <w:lastRenderedPageBreak/>
        <w:t>прогнозного объема мощности, определенного в отношении указанных категорий потребителей» (далее – Порядок № 53-э/1);</w:t>
      </w:r>
    </w:p>
    <w:p w14:paraId="7E1AEF9C"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A672111" w14:textId="77777777" w:rsidR="00E25869" w:rsidRPr="00A1557E" w:rsidRDefault="00E25869" w:rsidP="00B665FC">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Приказ Министерства энергетики Российской Федерации от 25.04.2018 № 320</w:t>
      </w:r>
      <w:r w:rsidRPr="00A1557E">
        <w:rPr>
          <w:rFonts w:ascii="Myriad Pro" w:eastAsia="Calibri" w:hAnsi="Myriad Pro" w:cs="Times New Roman"/>
          <w:lang w:eastAsia="en-US"/>
        </w:rPr>
        <w:t xml:space="preserve"> </w:t>
      </w:r>
      <w:r w:rsidRPr="00A1557E">
        <w:rPr>
          <w:rFonts w:ascii="Myriad Pro" w:eastAsia="Calibri" w:hAnsi="Myriad Pro" w:cs="Times New Roman"/>
          <w:sz w:val="26"/>
          <w:szCs w:val="26"/>
          <w:lang w:eastAsia="en-US"/>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116C6A83" w14:textId="77777777" w:rsidR="00B665FC" w:rsidRPr="00A1557E" w:rsidRDefault="00B665FC" w:rsidP="00E25869">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н</w:t>
      </w:r>
      <w:r w:rsidR="00E25869" w:rsidRPr="00A1557E">
        <w:rPr>
          <w:rFonts w:ascii="Myriad Pro" w:eastAsia="Calibri" w:hAnsi="Myriad Pro" w:cs="Times New Roman"/>
          <w:sz w:val="26"/>
          <w:szCs w:val="26"/>
          <w:lang w:eastAsia="en-US"/>
        </w:rPr>
        <w:t>ормативно-правовые акты Российской Федерации, регулирующие отношения в сфере бухгалтерского учета;</w:t>
      </w:r>
    </w:p>
    <w:p w14:paraId="073ED532" w14:textId="77777777" w:rsidR="00E25869" w:rsidRPr="00A1557E" w:rsidRDefault="00E25869" w:rsidP="00E25869">
      <w:pPr>
        <w:numPr>
          <w:ilvl w:val="0"/>
          <w:numId w:val="3"/>
        </w:numPr>
        <w:spacing w:after="0" w:line="360" w:lineRule="auto"/>
        <w:ind w:left="993" w:hanging="426"/>
        <w:contextualSpacing/>
        <w:jc w:val="both"/>
        <w:rPr>
          <w:rFonts w:ascii="Myriad Pro" w:eastAsia="Calibri" w:hAnsi="Myriad Pro" w:cs="Times New Roman"/>
          <w:sz w:val="26"/>
          <w:szCs w:val="26"/>
          <w:lang w:eastAsia="en-US"/>
        </w:rPr>
      </w:pPr>
      <w:r w:rsidRPr="00A1557E">
        <w:rPr>
          <w:rFonts w:ascii="Myriad Pro" w:eastAsia="Calibri" w:hAnsi="Myriad Pro" w:cs="Times New Roman"/>
          <w:sz w:val="26"/>
          <w:szCs w:val="26"/>
          <w:lang w:eastAsia="en-US"/>
        </w:rPr>
        <w:t>иные нормативно-правовые акты Российской Федерации, необходимые для анализа</w:t>
      </w:r>
      <w:r w:rsidR="00B665FC" w:rsidRPr="00A1557E">
        <w:rPr>
          <w:rFonts w:ascii="Myriad Pro" w:eastAsia="Calibri" w:hAnsi="Myriad Pro" w:cs="Times New Roman"/>
          <w:sz w:val="26"/>
          <w:szCs w:val="26"/>
          <w:lang w:eastAsia="en-US"/>
        </w:rPr>
        <w:t>.</w:t>
      </w:r>
    </w:p>
    <w:p w14:paraId="10859C16" w14:textId="77777777" w:rsidR="00990FFF" w:rsidRPr="00A1557E" w:rsidRDefault="00990FFF" w:rsidP="009322D4">
      <w:pPr>
        <w:spacing w:line="360" w:lineRule="auto"/>
        <w:rPr>
          <w:rFonts w:ascii="Myriad Pro" w:eastAsia="Calibri" w:hAnsi="Myriad Pro" w:cs="Times New Roman"/>
          <w:sz w:val="26"/>
          <w:szCs w:val="26"/>
        </w:rPr>
      </w:pPr>
      <w:r w:rsidRPr="00A1557E">
        <w:rPr>
          <w:rFonts w:ascii="Myriad Pro" w:hAnsi="Myriad Pro"/>
          <w:b/>
          <w:color w:val="4F6228" w:themeColor="accent3" w:themeShade="80"/>
          <w:sz w:val="28"/>
          <w:szCs w:val="28"/>
        </w:rPr>
        <w:br w:type="page"/>
      </w:r>
    </w:p>
    <w:p w14:paraId="70C19EF4" w14:textId="77777777" w:rsidR="00462085" w:rsidRPr="00A1557E" w:rsidRDefault="00196932" w:rsidP="009E1417">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26" w:name="_Toc40897216"/>
      <w:r w:rsidRPr="00A1557E">
        <w:rPr>
          <w:rFonts w:ascii="Myriad Pro" w:hAnsi="Myriad Pro"/>
          <w:b/>
          <w:color w:val="4F6228" w:themeColor="accent3" w:themeShade="80"/>
          <w:sz w:val="28"/>
          <w:szCs w:val="28"/>
        </w:rPr>
        <w:lastRenderedPageBreak/>
        <w:t>Общая информация об организации</w:t>
      </w:r>
      <w:bookmarkEnd w:id="26"/>
    </w:p>
    <w:p w14:paraId="4EFBE1DD" w14:textId="77777777" w:rsidR="008602D0" w:rsidRPr="00A1557E" w:rsidRDefault="00255358" w:rsidP="009548A0">
      <w:pPr>
        <w:spacing w:after="0" w:line="360" w:lineRule="auto"/>
        <w:ind w:firstLine="567"/>
        <w:contextualSpacing/>
        <w:jc w:val="both"/>
        <w:rPr>
          <w:rFonts w:ascii="Myriad Pro" w:eastAsia="Calibri" w:hAnsi="Myriad Pro" w:cs="Times New Roman"/>
          <w:iCs/>
          <w:sz w:val="26"/>
          <w:szCs w:val="26"/>
        </w:rPr>
      </w:pPr>
      <w:r w:rsidRPr="00A1557E">
        <w:rPr>
          <w:rFonts w:ascii="Myriad Pro" w:eastAsia="Calibri" w:hAnsi="Myriad Pro" w:cs="Times New Roman"/>
          <w:iCs/>
          <w:sz w:val="26"/>
          <w:szCs w:val="26"/>
        </w:rPr>
        <w:t xml:space="preserve">Филиал </w:t>
      </w:r>
      <w:r w:rsidR="006F2166" w:rsidRPr="00A1557E">
        <w:rPr>
          <w:rFonts w:ascii="Myriad Pro" w:eastAsia="Calibri" w:hAnsi="Myriad Pro" w:cs="Times New Roman"/>
          <w:iCs/>
          <w:sz w:val="26"/>
          <w:szCs w:val="26"/>
        </w:rPr>
        <w:t>ПАО «МРСК Сибири» - «Читаэнерго»</w:t>
      </w:r>
      <w:r w:rsidRPr="00A1557E">
        <w:rPr>
          <w:rFonts w:ascii="Myriad Pro" w:eastAsia="Calibri" w:hAnsi="Myriad Pro" w:cs="Times New Roman"/>
          <w:iCs/>
          <w:sz w:val="26"/>
          <w:szCs w:val="26"/>
        </w:rPr>
        <w:t xml:space="preserve"> осуществляет </w:t>
      </w:r>
      <w:r w:rsidR="007B1147">
        <w:rPr>
          <w:rFonts w:ascii="Myriad Pro" w:eastAsia="Calibri" w:hAnsi="Myriad Pro" w:cs="Times New Roman"/>
          <w:iCs/>
          <w:sz w:val="26"/>
          <w:szCs w:val="26"/>
        </w:rPr>
        <w:t xml:space="preserve">деятельность по </w:t>
      </w:r>
      <w:r w:rsidRPr="00A1557E">
        <w:rPr>
          <w:rFonts w:ascii="Myriad Pro" w:eastAsia="Calibri" w:hAnsi="Myriad Pro" w:cs="Times New Roman"/>
          <w:iCs/>
          <w:sz w:val="26"/>
          <w:szCs w:val="26"/>
        </w:rPr>
        <w:t>передач</w:t>
      </w:r>
      <w:r w:rsidR="007B1147">
        <w:rPr>
          <w:rFonts w:ascii="Myriad Pro" w:eastAsia="Calibri" w:hAnsi="Myriad Pro" w:cs="Times New Roman"/>
          <w:iCs/>
          <w:sz w:val="26"/>
          <w:szCs w:val="26"/>
        </w:rPr>
        <w:t>е</w:t>
      </w:r>
      <w:r w:rsidRPr="00A1557E">
        <w:rPr>
          <w:rFonts w:ascii="Myriad Pro" w:eastAsia="Calibri" w:hAnsi="Myriad Pro" w:cs="Times New Roman"/>
          <w:iCs/>
          <w:sz w:val="26"/>
          <w:szCs w:val="26"/>
        </w:rPr>
        <w:t xml:space="preserve"> электрической энергии на территории </w:t>
      </w:r>
      <w:r w:rsidR="008602D0" w:rsidRPr="00A1557E">
        <w:rPr>
          <w:rFonts w:ascii="Myriad Pro" w:eastAsia="Calibri" w:hAnsi="Myriad Pro" w:cs="Times New Roman"/>
          <w:iCs/>
          <w:sz w:val="26"/>
          <w:szCs w:val="26"/>
        </w:rPr>
        <w:t>Забайкальского края.</w:t>
      </w:r>
    </w:p>
    <w:p w14:paraId="3014B26E" w14:textId="77777777" w:rsidR="00BA0132" w:rsidRPr="00A1557E" w:rsidRDefault="008602D0" w:rsidP="009548A0">
      <w:pPr>
        <w:spacing w:after="0" w:line="360" w:lineRule="auto"/>
        <w:ind w:firstLine="567"/>
        <w:contextualSpacing/>
        <w:jc w:val="both"/>
        <w:rPr>
          <w:rFonts w:ascii="Myriad Pro" w:eastAsia="Calibri" w:hAnsi="Myriad Pro" w:cs="Times New Roman"/>
          <w:iCs/>
          <w:sz w:val="26"/>
          <w:szCs w:val="26"/>
        </w:rPr>
      </w:pPr>
      <w:r w:rsidRPr="000A62A7">
        <w:rPr>
          <w:rFonts w:ascii="Myriad Pro" w:eastAsia="Calibri" w:hAnsi="Myriad Pro" w:cs="Times New Roman"/>
          <w:iCs/>
          <w:sz w:val="26"/>
          <w:szCs w:val="26"/>
        </w:rPr>
        <w:t xml:space="preserve">Электрические </w:t>
      </w:r>
      <w:r w:rsidRPr="00C11120">
        <w:rPr>
          <w:rFonts w:ascii="Myriad Pro" w:eastAsia="Calibri" w:hAnsi="Myriad Pro" w:cs="Times New Roman"/>
          <w:iCs/>
          <w:sz w:val="26"/>
          <w:szCs w:val="26"/>
        </w:rPr>
        <w:t>сети «Читаэнерго» являются базовыми в Забайкальском крае, передачу энергии осуществляют 7 производственных отделений</w:t>
      </w:r>
      <w:r w:rsidR="00B83FA9">
        <w:rPr>
          <w:rFonts w:ascii="Myriad Pro" w:eastAsia="Calibri" w:hAnsi="Myriad Pro" w:cs="Times New Roman"/>
          <w:iCs/>
          <w:sz w:val="26"/>
          <w:szCs w:val="26"/>
        </w:rPr>
        <w:t xml:space="preserve"> </w:t>
      </w:r>
      <w:r w:rsidRPr="00A1557E">
        <w:rPr>
          <w:rFonts w:ascii="Myriad Pro" w:eastAsia="Calibri" w:hAnsi="Myriad Pro" w:cs="Times New Roman"/>
          <w:iCs/>
          <w:sz w:val="26"/>
          <w:szCs w:val="26"/>
        </w:rPr>
        <w:t>На сегодняшний день филиал ПАО «МРСК Сибири» - «Читаэнерго» охватывает централизованным электроснабжением 97% населения и практически всю промышленность Забайкальского края.</w:t>
      </w:r>
      <w:r w:rsidR="00BA0132" w:rsidRPr="00A1557E">
        <w:rPr>
          <w:rFonts w:ascii="Myriad Pro" w:eastAsia="Calibri" w:hAnsi="Myriad Pro" w:cs="Times New Roman"/>
          <w:iCs/>
          <w:sz w:val="26"/>
          <w:szCs w:val="26"/>
        </w:rPr>
        <w:t xml:space="preserve"> </w:t>
      </w:r>
    </w:p>
    <w:p w14:paraId="250DE2F4" w14:textId="77777777" w:rsidR="00BE1CAD" w:rsidRDefault="00BA0132" w:rsidP="007F41F7">
      <w:pPr>
        <w:spacing w:line="360" w:lineRule="auto"/>
        <w:ind w:firstLine="709"/>
        <w:jc w:val="both"/>
        <w:rPr>
          <w:rFonts w:ascii="Myriad Pro" w:eastAsia="Calibri" w:hAnsi="Myriad Pro" w:cs="Times New Roman"/>
          <w:iCs/>
          <w:sz w:val="26"/>
          <w:szCs w:val="26"/>
        </w:rPr>
      </w:pPr>
      <w:r w:rsidRPr="0052138C">
        <w:rPr>
          <w:rFonts w:ascii="Myriad Pro" w:eastAsia="Calibri" w:hAnsi="Myriad Pro" w:cs="Times New Roman"/>
          <w:iCs/>
          <w:sz w:val="26"/>
          <w:szCs w:val="26"/>
        </w:rPr>
        <w:t>Протяженность</w:t>
      </w:r>
      <w:r w:rsidR="009322D4" w:rsidRPr="0052138C">
        <w:rPr>
          <w:rFonts w:ascii="Myriad Pro" w:eastAsia="Calibri" w:hAnsi="Myriad Pro" w:cs="Times New Roman"/>
          <w:iCs/>
          <w:sz w:val="26"/>
          <w:szCs w:val="26"/>
        </w:rPr>
        <w:t xml:space="preserve"> </w:t>
      </w:r>
      <w:r w:rsidRPr="0052138C">
        <w:rPr>
          <w:rFonts w:ascii="Myriad Pro" w:eastAsia="Calibri" w:hAnsi="Myriad Pro" w:cs="Times New Roman"/>
          <w:iCs/>
          <w:sz w:val="26"/>
          <w:szCs w:val="26"/>
        </w:rPr>
        <w:t xml:space="preserve">обслуживаемых линий электропередачи </w:t>
      </w:r>
      <w:r w:rsidR="00D50955" w:rsidRPr="0052138C">
        <w:rPr>
          <w:rFonts w:ascii="Myriad Pro" w:eastAsia="Calibri" w:hAnsi="Myriad Pro" w:cs="Times New Roman"/>
          <w:iCs/>
          <w:sz w:val="26"/>
          <w:szCs w:val="26"/>
        </w:rPr>
        <w:t xml:space="preserve">составляет </w:t>
      </w:r>
      <w:r w:rsidRPr="0052138C">
        <w:rPr>
          <w:rFonts w:ascii="Myriad Pro" w:eastAsia="Calibri" w:hAnsi="Myriad Pro" w:cs="Times New Roman"/>
          <w:iCs/>
          <w:sz w:val="26"/>
          <w:szCs w:val="26"/>
        </w:rPr>
        <w:t>34</w:t>
      </w:r>
      <w:r w:rsidR="009322D4" w:rsidRPr="0052138C">
        <w:rPr>
          <w:rFonts w:ascii="Myriad Pro" w:eastAsia="Calibri" w:hAnsi="Myriad Pro" w:cs="Times New Roman"/>
          <w:iCs/>
          <w:sz w:val="26"/>
          <w:szCs w:val="26"/>
        </w:rPr>
        <w:t> </w:t>
      </w:r>
      <w:r w:rsidRPr="0052138C">
        <w:rPr>
          <w:rFonts w:ascii="Myriad Pro" w:eastAsia="Calibri" w:hAnsi="Myriad Pro" w:cs="Times New Roman"/>
          <w:iCs/>
          <w:sz w:val="26"/>
          <w:szCs w:val="26"/>
        </w:rPr>
        <w:t>671</w:t>
      </w:r>
      <w:r w:rsidR="009322D4" w:rsidRPr="0052138C">
        <w:rPr>
          <w:rFonts w:ascii="Myriad Pro" w:eastAsia="Calibri" w:hAnsi="Myriad Pro" w:cs="Times New Roman"/>
          <w:iCs/>
          <w:sz w:val="26"/>
          <w:szCs w:val="26"/>
          <w:lang w:val="en-US"/>
        </w:rPr>
        <w:t> </w:t>
      </w:r>
      <w:r w:rsidRPr="0052138C">
        <w:rPr>
          <w:rFonts w:ascii="Myriad Pro" w:eastAsia="Calibri" w:hAnsi="Myriad Pro" w:cs="Times New Roman"/>
          <w:iCs/>
          <w:sz w:val="26"/>
          <w:szCs w:val="26"/>
        </w:rPr>
        <w:t>км.</w:t>
      </w:r>
    </w:p>
    <w:p w14:paraId="20C87EF0" w14:textId="77777777" w:rsidR="0052138C" w:rsidRDefault="00023DEF" w:rsidP="00A1557E">
      <w:pPr>
        <w:shd w:val="clear" w:color="auto" w:fill="FFFFFF"/>
        <w:spacing w:after="0" w:line="360" w:lineRule="auto"/>
        <w:ind w:firstLine="550"/>
        <w:jc w:val="both"/>
        <w:textAlignment w:val="baseline"/>
        <w:rPr>
          <w:rFonts w:ascii="Myriad Pro" w:eastAsia="Calibri" w:hAnsi="Myriad Pro" w:cs="Times New Roman"/>
          <w:iCs/>
          <w:sz w:val="26"/>
          <w:szCs w:val="26"/>
        </w:rPr>
      </w:pPr>
      <w:r w:rsidRPr="00C11120">
        <w:rPr>
          <w:rFonts w:ascii="Myriad Pro" w:eastAsia="Calibri" w:hAnsi="Myriad Pro" w:cs="Times New Roman"/>
          <w:iCs/>
          <w:sz w:val="26"/>
          <w:szCs w:val="26"/>
        </w:rPr>
        <w:t xml:space="preserve">Инвестиционная программа ПАО «МРСК </w:t>
      </w:r>
      <w:r w:rsidR="00C11120">
        <w:rPr>
          <w:rFonts w:ascii="Myriad Pro" w:eastAsia="Calibri" w:hAnsi="Myriad Pro" w:cs="Times New Roman"/>
          <w:iCs/>
          <w:sz w:val="26"/>
          <w:szCs w:val="26"/>
        </w:rPr>
        <w:t>Сибири</w:t>
      </w:r>
      <w:r w:rsidRPr="00C11120">
        <w:rPr>
          <w:rFonts w:ascii="Myriad Pro" w:eastAsia="Calibri" w:hAnsi="Myriad Pro" w:cs="Times New Roman"/>
          <w:iCs/>
          <w:sz w:val="26"/>
          <w:szCs w:val="26"/>
        </w:rPr>
        <w:t xml:space="preserve">» на период с </w:t>
      </w:r>
      <w:r w:rsidR="00D50955" w:rsidRPr="00C11120">
        <w:rPr>
          <w:rFonts w:ascii="Myriad Pro" w:eastAsia="Calibri" w:hAnsi="Myriad Pro" w:cs="Times New Roman"/>
          <w:iCs/>
          <w:sz w:val="26"/>
          <w:szCs w:val="26"/>
        </w:rPr>
        <w:t xml:space="preserve">2016 по </w:t>
      </w:r>
      <w:r w:rsidR="007763A0" w:rsidRPr="00C11120">
        <w:rPr>
          <w:rFonts w:ascii="Myriad Pro" w:eastAsia="Calibri" w:hAnsi="Myriad Pro" w:cs="Times New Roman"/>
          <w:iCs/>
          <w:sz w:val="26"/>
          <w:szCs w:val="26"/>
        </w:rPr>
        <w:t xml:space="preserve">2020 </w:t>
      </w:r>
      <w:r w:rsidRPr="00C11120">
        <w:rPr>
          <w:rFonts w:ascii="Myriad Pro" w:eastAsia="Calibri" w:hAnsi="Myriad Pro" w:cs="Times New Roman"/>
          <w:iCs/>
          <w:sz w:val="26"/>
          <w:szCs w:val="26"/>
        </w:rPr>
        <w:t xml:space="preserve">годы </w:t>
      </w:r>
      <w:r w:rsidR="00D50955" w:rsidRPr="00C11120">
        <w:rPr>
          <w:rFonts w:ascii="Myriad Pro" w:eastAsia="Calibri" w:hAnsi="Myriad Pro" w:cs="Times New Roman"/>
          <w:iCs/>
          <w:sz w:val="26"/>
          <w:szCs w:val="26"/>
        </w:rPr>
        <w:t xml:space="preserve">была </w:t>
      </w:r>
      <w:r w:rsidRPr="00C11120">
        <w:rPr>
          <w:rFonts w:ascii="Myriad Pro" w:eastAsia="Calibri" w:hAnsi="Myriad Pro" w:cs="Times New Roman"/>
          <w:iCs/>
          <w:sz w:val="26"/>
          <w:szCs w:val="26"/>
        </w:rPr>
        <w:t>утверждена</w:t>
      </w:r>
      <w:r w:rsidR="0005323F" w:rsidRPr="00C11120">
        <w:rPr>
          <w:rFonts w:ascii="Myriad Pro" w:eastAsia="Calibri" w:hAnsi="Myriad Pro" w:cs="Times New Roman"/>
          <w:iCs/>
          <w:sz w:val="26"/>
          <w:szCs w:val="26"/>
        </w:rPr>
        <w:t xml:space="preserve"> приказом Минэнерго России от </w:t>
      </w:r>
      <w:r w:rsidR="001F0DB4" w:rsidRPr="00C11120">
        <w:rPr>
          <w:rFonts w:ascii="Myriad Pro" w:eastAsia="Calibri" w:hAnsi="Myriad Pro" w:cs="Times New Roman"/>
          <w:iCs/>
          <w:sz w:val="26"/>
          <w:szCs w:val="26"/>
        </w:rPr>
        <w:t>28.12.2015</w:t>
      </w:r>
      <w:r w:rsidRPr="00C11120">
        <w:rPr>
          <w:rFonts w:ascii="Myriad Pro" w:eastAsia="Calibri" w:hAnsi="Myriad Pro" w:cs="Times New Roman"/>
          <w:iCs/>
          <w:sz w:val="26"/>
          <w:szCs w:val="26"/>
        </w:rPr>
        <w:t xml:space="preserve"> № </w:t>
      </w:r>
      <w:r w:rsidR="001F0DB4" w:rsidRPr="00C11120">
        <w:rPr>
          <w:rFonts w:ascii="Myriad Pro" w:eastAsia="Calibri" w:hAnsi="Myriad Pro" w:cs="Times New Roman"/>
          <w:iCs/>
          <w:sz w:val="26"/>
          <w:szCs w:val="26"/>
        </w:rPr>
        <w:t xml:space="preserve">1043. Приказами </w:t>
      </w:r>
      <w:r w:rsidR="007763A0" w:rsidRPr="00C11120">
        <w:rPr>
          <w:rFonts w:ascii="Myriad Pro" w:eastAsia="Calibri" w:hAnsi="Myriad Pro" w:cs="Times New Roman"/>
          <w:iCs/>
          <w:sz w:val="26"/>
          <w:szCs w:val="26"/>
        </w:rPr>
        <w:t>Минэнерго России от 30.12.2016</w:t>
      </w:r>
      <w:r w:rsidR="001F0DB4" w:rsidRPr="00C11120">
        <w:rPr>
          <w:rFonts w:ascii="Myriad Pro" w:eastAsia="Calibri" w:hAnsi="Myriad Pro" w:cs="Times New Roman"/>
          <w:iCs/>
          <w:sz w:val="26"/>
          <w:szCs w:val="26"/>
        </w:rPr>
        <w:t>г.</w:t>
      </w:r>
      <w:r w:rsidR="007763A0" w:rsidRPr="00C11120">
        <w:rPr>
          <w:rFonts w:ascii="Myriad Pro" w:eastAsia="Calibri" w:hAnsi="Myriad Pro" w:cs="Times New Roman"/>
          <w:iCs/>
          <w:sz w:val="26"/>
          <w:szCs w:val="26"/>
        </w:rPr>
        <w:t xml:space="preserve"> №1471</w:t>
      </w:r>
      <w:r w:rsidR="00A1321F" w:rsidRPr="00C11120">
        <w:rPr>
          <w:rFonts w:ascii="Myriad Pro" w:eastAsia="Calibri" w:hAnsi="Myriad Pro" w:cs="Times New Roman"/>
          <w:iCs/>
          <w:sz w:val="26"/>
          <w:szCs w:val="26"/>
        </w:rPr>
        <w:t xml:space="preserve"> </w:t>
      </w:r>
      <w:r w:rsidR="00F73682" w:rsidRPr="00C11120">
        <w:rPr>
          <w:rFonts w:ascii="Myriad Pro" w:eastAsia="Calibri" w:hAnsi="Myriad Pro" w:cs="Times New Roman"/>
          <w:iCs/>
          <w:sz w:val="26"/>
          <w:szCs w:val="26"/>
        </w:rPr>
        <w:t>от 28.12.2017 №30»,</w:t>
      </w:r>
      <w:r w:rsidR="007763A0" w:rsidRPr="00C11120">
        <w:rPr>
          <w:rFonts w:ascii="Myriad Pro" w:eastAsia="Calibri" w:hAnsi="Myriad Pro" w:cs="Times New Roman"/>
          <w:iCs/>
          <w:sz w:val="26"/>
          <w:szCs w:val="26"/>
        </w:rPr>
        <w:t xml:space="preserve"> </w:t>
      </w:r>
      <w:r w:rsidR="001F0DB4" w:rsidRPr="00C11120">
        <w:rPr>
          <w:rFonts w:ascii="Myriad Pro" w:eastAsia="Calibri" w:hAnsi="Myriad Pro" w:cs="Times New Roman"/>
          <w:iCs/>
          <w:sz w:val="26"/>
          <w:szCs w:val="26"/>
        </w:rPr>
        <w:t xml:space="preserve">от 20.12.2018 №25@ и от </w:t>
      </w:r>
      <w:r w:rsidR="007763A0" w:rsidRPr="00C11120">
        <w:rPr>
          <w:rFonts w:ascii="Myriad Pro" w:eastAsia="Calibri" w:hAnsi="Myriad Pro" w:cs="Times New Roman"/>
          <w:iCs/>
          <w:sz w:val="26"/>
          <w:szCs w:val="26"/>
        </w:rPr>
        <w:t>28.12.2019</w:t>
      </w:r>
      <w:r w:rsidR="001F0DB4" w:rsidRPr="00C11120">
        <w:rPr>
          <w:rFonts w:ascii="Myriad Pro" w:eastAsia="Calibri" w:hAnsi="Myriad Pro" w:cs="Times New Roman"/>
          <w:iCs/>
          <w:sz w:val="26"/>
          <w:szCs w:val="26"/>
        </w:rPr>
        <w:t xml:space="preserve">г. №30@ в </w:t>
      </w:r>
      <w:r w:rsidR="00A1321F" w:rsidRPr="00C11120">
        <w:rPr>
          <w:rFonts w:ascii="Myriad Pro" w:eastAsia="Calibri" w:hAnsi="Myriad Pro" w:cs="Times New Roman"/>
          <w:iCs/>
          <w:sz w:val="26"/>
          <w:szCs w:val="26"/>
        </w:rPr>
        <w:t>соответствующую</w:t>
      </w:r>
      <w:r w:rsidR="001F0DB4" w:rsidRPr="00C11120">
        <w:rPr>
          <w:rFonts w:ascii="Myriad Pro" w:eastAsia="Calibri" w:hAnsi="Myriad Pro" w:cs="Times New Roman"/>
          <w:iCs/>
          <w:sz w:val="26"/>
          <w:szCs w:val="26"/>
        </w:rPr>
        <w:t xml:space="preserve"> Инвестиционную программу </w:t>
      </w:r>
      <w:r w:rsidR="00F73682" w:rsidRPr="00C11120">
        <w:rPr>
          <w:rFonts w:ascii="Myriad Pro" w:eastAsia="Calibri" w:hAnsi="Myriad Pro" w:cs="Times New Roman"/>
          <w:iCs/>
          <w:sz w:val="26"/>
          <w:szCs w:val="26"/>
        </w:rPr>
        <w:t xml:space="preserve">были </w:t>
      </w:r>
      <w:r w:rsidR="001F0DB4" w:rsidRPr="00C11120">
        <w:rPr>
          <w:rFonts w:ascii="Myriad Pro" w:eastAsia="Calibri" w:hAnsi="Myriad Pro" w:cs="Times New Roman"/>
          <w:iCs/>
          <w:sz w:val="26"/>
          <w:szCs w:val="26"/>
        </w:rPr>
        <w:t>внесены изменения.</w:t>
      </w:r>
      <w:r w:rsidR="0052138C">
        <w:rPr>
          <w:rFonts w:ascii="Myriad Pro" w:eastAsia="Calibri" w:hAnsi="Myriad Pro" w:cs="Times New Roman"/>
          <w:iCs/>
          <w:sz w:val="26"/>
          <w:szCs w:val="26"/>
        </w:rPr>
        <w:t xml:space="preserve"> </w:t>
      </w:r>
    </w:p>
    <w:p w14:paraId="46BA7DED" w14:textId="77777777" w:rsidR="007B1147" w:rsidRDefault="007B1147" w:rsidP="00A1557E">
      <w:pPr>
        <w:shd w:val="clear" w:color="auto" w:fill="FFFFFF"/>
        <w:spacing w:after="0" w:line="360" w:lineRule="auto"/>
        <w:ind w:firstLine="550"/>
        <w:jc w:val="both"/>
        <w:textAlignment w:val="baseline"/>
        <w:rPr>
          <w:rFonts w:ascii="Myriad Pro" w:eastAsia="Calibri" w:hAnsi="Myriad Pro" w:cs="Times New Roman"/>
          <w:iCs/>
          <w:sz w:val="26"/>
          <w:szCs w:val="26"/>
        </w:rPr>
      </w:pPr>
      <w:r>
        <w:rPr>
          <w:rFonts w:ascii="Myriad Pro" w:eastAsia="Calibri" w:hAnsi="Myriad Pro" w:cs="Times New Roman"/>
          <w:iCs/>
          <w:sz w:val="26"/>
          <w:szCs w:val="26"/>
        </w:rPr>
        <w:t>В соответствии с Основ</w:t>
      </w:r>
      <w:r w:rsidR="003D3FFF">
        <w:rPr>
          <w:rFonts w:ascii="Myriad Pro" w:eastAsia="Calibri" w:hAnsi="Myriad Pro" w:cs="Times New Roman"/>
          <w:iCs/>
          <w:sz w:val="26"/>
          <w:szCs w:val="26"/>
        </w:rPr>
        <w:t>ами</w:t>
      </w:r>
      <w:r>
        <w:rPr>
          <w:rFonts w:ascii="Myriad Pro" w:eastAsia="Calibri" w:hAnsi="Myriad Pro" w:cs="Times New Roman"/>
          <w:iCs/>
          <w:sz w:val="26"/>
          <w:szCs w:val="26"/>
        </w:rPr>
        <w:t xml:space="preserve"> ценообразования, утвержденны</w:t>
      </w:r>
      <w:r w:rsidR="003D3FFF">
        <w:rPr>
          <w:rFonts w:ascii="Myriad Pro" w:eastAsia="Calibri" w:hAnsi="Myriad Pro" w:cs="Times New Roman"/>
          <w:iCs/>
          <w:sz w:val="26"/>
          <w:szCs w:val="26"/>
        </w:rPr>
        <w:t>ми</w:t>
      </w:r>
      <w:r>
        <w:rPr>
          <w:rFonts w:ascii="Myriad Pro" w:eastAsia="Calibri" w:hAnsi="Myriad Pro" w:cs="Times New Roman"/>
          <w:iCs/>
          <w:sz w:val="26"/>
          <w:szCs w:val="26"/>
        </w:rPr>
        <w:t xml:space="preserve"> постановлением Правительства РФ № 1178 </w:t>
      </w:r>
      <w:r w:rsidR="003D3FFF">
        <w:rPr>
          <w:rFonts w:ascii="Myriad Pro" w:eastAsia="Calibri" w:hAnsi="Myriad Pro" w:cs="Times New Roman"/>
          <w:iCs/>
          <w:sz w:val="26"/>
          <w:szCs w:val="26"/>
        </w:rPr>
        <w:t xml:space="preserve">тарифное регулирование деятельности по передаче электрической энергии осуществляется </w:t>
      </w:r>
      <w:r>
        <w:rPr>
          <w:rFonts w:ascii="Myriad Pro" w:eastAsia="Calibri" w:hAnsi="Myriad Pro" w:cs="Times New Roman"/>
          <w:iCs/>
          <w:sz w:val="26"/>
          <w:szCs w:val="26"/>
        </w:rPr>
        <w:t>на долгосрочно</w:t>
      </w:r>
      <w:r w:rsidR="003D3FFF">
        <w:rPr>
          <w:rFonts w:ascii="Myriad Pro" w:eastAsia="Calibri" w:hAnsi="Myriad Pro" w:cs="Times New Roman"/>
          <w:iCs/>
          <w:sz w:val="26"/>
          <w:szCs w:val="26"/>
        </w:rPr>
        <w:t>й основе.</w:t>
      </w:r>
    </w:p>
    <w:p w14:paraId="7B7DC489" w14:textId="77777777" w:rsidR="002853B3" w:rsidRPr="00D53F91" w:rsidRDefault="00F05424" w:rsidP="00D53F91">
      <w:pPr>
        <w:widowControl w:val="0"/>
        <w:tabs>
          <w:tab w:val="left" w:pos="993"/>
        </w:tabs>
        <w:spacing w:after="0" w:line="360" w:lineRule="auto"/>
        <w:ind w:firstLine="709"/>
        <w:jc w:val="both"/>
        <w:rPr>
          <w:rFonts w:ascii="Myriad Pro" w:eastAsia="Calibri" w:hAnsi="Myriad Pro" w:cs="Times New Roman"/>
          <w:iCs/>
          <w:sz w:val="26"/>
          <w:szCs w:val="26"/>
        </w:rPr>
      </w:pPr>
      <w:r w:rsidRPr="00D53F91">
        <w:rPr>
          <w:rFonts w:ascii="Myriad Pro" w:eastAsia="Calibri" w:hAnsi="Myriad Pro" w:cs="Times New Roman"/>
          <w:iCs/>
          <w:sz w:val="26"/>
          <w:szCs w:val="26"/>
        </w:rPr>
        <w:t>2012-2014 гг. – является первым долгосрочным периодом регулирования с применением метода долгосрочной индексации;</w:t>
      </w:r>
    </w:p>
    <w:p w14:paraId="22E9BB00" w14:textId="77777777" w:rsidR="002853B3" w:rsidRPr="00D53F91" w:rsidRDefault="00F05424" w:rsidP="00D53F91">
      <w:pPr>
        <w:widowControl w:val="0"/>
        <w:tabs>
          <w:tab w:val="left" w:pos="993"/>
        </w:tabs>
        <w:spacing w:after="0" w:line="360" w:lineRule="auto"/>
        <w:ind w:firstLine="709"/>
        <w:jc w:val="both"/>
        <w:rPr>
          <w:rFonts w:ascii="Myriad Pro" w:eastAsia="Calibri" w:hAnsi="Myriad Pro" w:cs="Times New Roman"/>
          <w:iCs/>
          <w:sz w:val="26"/>
          <w:szCs w:val="26"/>
        </w:rPr>
      </w:pPr>
      <w:r w:rsidRPr="00D53F91">
        <w:rPr>
          <w:rFonts w:ascii="Myriad Pro" w:eastAsia="Calibri" w:hAnsi="Myriad Pro" w:cs="Times New Roman"/>
          <w:iCs/>
          <w:sz w:val="26"/>
          <w:szCs w:val="26"/>
        </w:rPr>
        <w:t>2015-2019 гг. – является вторым долгосрочным периодом регулирования с применением в 2015-2017 гг. метода доходности инвестированного капитала, с 2018-2019 гг. метода долгосрочной индексации.</w:t>
      </w:r>
    </w:p>
    <w:p w14:paraId="7BB7B2F5" w14:textId="77777777" w:rsidR="007F5206" w:rsidRPr="00A1557E" w:rsidRDefault="0005323F" w:rsidP="0005323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A1557E">
        <w:rPr>
          <w:rFonts w:ascii="Myriad Pro" w:eastAsia="Calibri" w:hAnsi="Myriad Pro" w:cs="Times New Roman"/>
          <w:iCs/>
          <w:sz w:val="26"/>
          <w:szCs w:val="26"/>
        </w:rPr>
        <w:t>При формировании тарифов на передачу электрической энергии на 2015 -</w:t>
      </w:r>
      <w:r w:rsidR="007F5206" w:rsidRPr="00A1557E">
        <w:rPr>
          <w:rFonts w:ascii="Myriad Pro" w:eastAsia="Calibri" w:hAnsi="Myriad Pro" w:cs="Times New Roman"/>
          <w:iCs/>
          <w:sz w:val="26"/>
          <w:szCs w:val="26"/>
        </w:rPr>
        <w:t xml:space="preserve"> </w:t>
      </w:r>
      <w:r w:rsidRPr="00A1557E">
        <w:rPr>
          <w:rFonts w:ascii="Myriad Pro" w:eastAsia="Calibri" w:hAnsi="Myriad Pro" w:cs="Times New Roman"/>
          <w:iCs/>
          <w:sz w:val="26"/>
          <w:szCs w:val="26"/>
        </w:rPr>
        <w:t xml:space="preserve">2019 гг. применен котловой метод. Гарантирующий поставщик, а также иные энергоснабжающие организации региона, рассчитываются с котлодержателем по </w:t>
      </w:r>
      <w:r w:rsidR="00A1321F" w:rsidRPr="00A1557E">
        <w:rPr>
          <w:rFonts w:ascii="Myriad Pro" w:eastAsia="Calibri" w:hAnsi="Myriad Pro" w:cs="Times New Roman"/>
          <w:iCs/>
          <w:sz w:val="26"/>
          <w:szCs w:val="26"/>
        </w:rPr>
        <w:t>установленным</w:t>
      </w:r>
      <w:r w:rsidRPr="00A1557E">
        <w:rPr>
          <w:rFonts w:ascii="Myriad Pro" w:eastAsia="Calibri" w:hAnsi="Myriad Pro" w:cs="Times New Roman"/>
          <w:iCs/>
          <w:sz w:val="26"/>
          <w:szCs w:val="26"/>
        </w:rPr>
        <w:t xml:space="preserve"> единым (котловым) тарифам на услуги по передаче электрической энергии по распределительным сетям на территории Забайкальского края.</w:t>
      </w:r>
      <w:r w:rsidR="007F5206" w:rsidRPr="00A1557E">
        <w:rPr>
          <w:rFonts w:ascii="Myriad Pro" w:eastAsia="Calibri" w:hAnsi="Myriad Pro" w:cs="Times New Roman"/>
          <w:iCs/>
          <w:sz w:val="26"/>
          <w:szCs w:val="26"/>
        </w:rPr>
        <w:t xml:space="preserve"> Переход к регулированию методом </w:t>
      </w:r>
      <w:r w:rsidR="007F5206" w:rsidRPr="00A1557E">
        <w:rPr>
          <w:rFonts w:ascii="Myriad Pro" w:eastAsia="Calibri" w:hAnsi="Myriad Pro" w:cs="Times New Roman"/>
          <w:iCs/>
          <w:sz w:val="26"/>
          <w:szCs w:val="26"/>
          <w:lang w:val="en-US"/>
        </w:rPr>
        <w:t>RAB</w:t>
      </w:r>
      <w:r w:rsidR="007F5206" w:rsidRPr="00A1557E">
        <w:rPr>
          <w:rFonts w:ascii="Myriad Pro" w:eastAsia="Calibri" w:hAnsi="Myriad Pro" w:cs="Times New Roman"/>
          <w:iCs/>
          <w:sz w:val="26"/>
          <w:szCs w:val="26"/>
        </w:rPr>
        <w:t xml:space="preserve"> и долгосрочные </w:t>
      </w:r>
      <w:r w:rsidR="007F5206" w:rsidRPr="00A1557E">
        <w:rPr>
          <w:rFonts w:ascii="Myriad Pro" w:eastAsia="Calibri" w:hAnsi="Myriad Pro" w:cs="Times New Roman"/>
          <w:iCs/>
          <w:sz w:val="26"/>
          <w:szCs w:val="26"/>
        </w:rPr>
        <w:lastRenderedPageBreak/>
        <w:t>параметры</w:t>
      </w:r>
      <w:r w:rsidR="00B50088" w:rsidRPr="00A1557E">
        <w:rPr>
          <w:rFonts w:ascii="Myriad Pro" w:eastAsia="Calibri" w:hAnsi="Myriad Pro" w:cs="Times New Roman"/>
          <w:iCs/>
          <w:sz w:val="26"/>
          <w:szCs w:val="26"/>
        </w:rPr>
        <w:t xml:space="preserve"> регулирования</w:t>
      </w:r>
      <w:r w:rsidR="007F5206" w:rsidRPr="00A1557E">
        <w:rPr>
          <w:rFonts w:ascii="Myriad Pro" w:eastAsia="Calibri" w:hAnsi="Myriad Pro" w:cs="Times New Roman"/>
          <w:iCs/>
          <w:sz w:val="26"/>
          <w:szCs w:val="26"/>
        </w:rPr>
        <w:t xml:space="preserve"> на 2015-2019 гг. согласованы приказом ФСТ России от 29.12.2014 №</w:t>
      </w:r>
      <w:r w:rsidR="00A1557E" w:rsidRPr="00A1557E">
        <w:rPr>
          <w:rFonts w:ascii="Myriad Pro" w:eastAsia="Calibri" w:hAnsi="Myriad Pro" w:cs="Times New Roman"/>
          <w:iCs/>
          <w:sz w:val="26"/>
          <w:szCs w:val="26"/>
          <w:lang w:val="en-US"/>
        </w:rPr>
        <w:t> </w:t>
      </w:r>
      <w:r w:rsidR="007F5206" w:rsidRPr="00A1557E">
        <w:rPr>
          <w:rFonts w:ascii="Myriad Pro" w:eastAsia="Calibri" w:hAnsi="Myriad Pro" w:cs="Times New Roman"/>
          <w:iCs/>
          <w:sz w:val="26"/>
          <w:szCs w:val="26"/>
        </w:rPr>
        <w:t>2420-э.</w:t>
      </w:r>
    </w:p>
    <w:p w14:paraId="5159578A" w14:textId="77777777" w:rsidR="00480241" w:rsidRPr="00A1557E" w:rsidRDefault="00480241" w:rsidP="0005323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A1557E">
        <w:rPr>
          <w:rFonts w:ascii="Myriad Pro" w:eastAsia="Calibri" w:hAnsi="Myriad Pro" w:cs="Times New Roman"/>
          <w:iCs/>
          <w:sz w:val="26"/>
          <w:szCs w:val="26"/>
        </w:rPr>
        <w:t xml:space="preserve">Соответствующим приказом ФСТ России были согласованы долгосрочные параметры регулирования деятельности филиала ПАО «МРСК </w:t>
      </w:r>
      <w:r w:rsidR="00A1321F" w:rsidRPr="00A1557E">
        <w:rPr>
          <w:rFonts w:ascii="Myriad Pro" w:eastAsia="Calibri" w:hAnsi="Myriad Pro" w:cs="Times New Roman"/>
          <w:iCs/>
          <w:sz w:val="26"/>
          <w:szCs w:val="26"/>
        </w:rPr>
        <w:t>Сибири</w:t>
      </w:r>
      <w:r w:rsidRPr="00A1557E">
        <w:rPr>
          <w:rFonts w:ascii="Myriad Pro" w:eastAsia="Calibri" w:hAnsi="Myriad Pro" w:cs="Times New Roman"/>
          <w:iCs/>
          <w:sz w:val="26"/>
          <w:szCs w:val="26"/>
        </w:rPr>
        <w:t xml:space="preserve">» - «Читаэнерго» с учетом </w:t>
      </w:r>
      <w:r w:rsidR="00A1321F" w:rsidRPr="00A1557E">
        <w:rPr>
          <w:rFonts w:ascii="Myriad Pro" w:eastAsia="Calibri" w:hAnsi="Myriad Pro" w:cs="Times New Roman"/>
          <w:iCs/>
          <w:sz w:val="26"/>
          <w:szCs w:val="26"/>
        </w:rPr>
        <w:t>следующих</w:t>
      </w:r>
      <w:r w:rsidRPr="00A1557E">
        <w:rPr>
          <w:rFonts w:ascii="Myriad Pro" w:eastAsia="Calibri" w:hAnsi="Myriad Pro" w:cs="Times New Roman"/>
          <w:iCs/>
          <w:sz w:val="26"/>
          <w:szCs w:val="26"/>
        </w:rPr>
        <w:t xml:space="preserve"> долгосрочных параметров:</w:t>
      </w:r>
    </w:p>
    <w:p w14:paraId="6B8030C2" w14:textId="77777777" w:rsidR="00480241" w:rsidRPr="00A1557E" w:rsidRDefault="00480241" w:rsidP="009322D4">
      <w:pPr>
        <w:pStyle w:val="a3"/>
        <w:numPr>
          <w:ilvl w:val="0"/>
          <w:numId w:val="5"/>
        </w:numPr>
        <w:spacing w:after="0" w:line="360" w:lineRule="auto"/>
        <w:ind w:left="993" w:hanging="426"/>
        <w:jc w:val="both"/>
        <w:rPr>
          <w:rFonts w:ascii="Myriad Pro" w:hAnsi="Myriad Pro"/>
          <w:iCs/>
          <w:sz w:val="26"/>
          <w:szCs w:val="26"/>
        </w:rPr>
      </w:pPr>
      <w:r w:rsidRPr="00A1557E">
        <w:rPr>
          <w:rFonts w:ascii="Myriad Pro" w:hAnsi="Myriad Pro"/>
          <w:iCs/>
          <w:sz w:val="26"/>
          <w:szCs w:val="26"/>
        </w:rPr>
        <w:t>Базовый уровень подконтрольных расходов – 1 742,05 млн. руб.;</w:t>
      </w:r>
    </w:p>
    <w:p w14:paraId="2FDB6456" w14:textId="77777777" w:rsidR="00480241" w:rsidRPr="00A1557E" w:rsidRDefault="00480241" w:rsidP="009322D4">
      <w:pPr>
        <w:pStyle w:val="a3"/>
        <w:numPr>
          <w:ilvl w:val="0"/>
          <w:numId w:val="5"/>
        </w:numPr>
        <w:spacing w:after="0" w:line="360" w:lineRule="auto"/>
        <w:ind w:left="993" w:hanging="426"/>
        <w:jc w:val="both"/>
        <w:rPr>
          <w:rFonts w:ascii="Myriad Pro" w:hAnsi="Myriad Pro"/>
          <w:iCs/>
          <w:sz w:val="26"/>
          <w:szCs w:val="26"/>
        </w:rPr>
      </w:pPr>
      <w:r w:rsidRPr="00A1557E">
        <w:rPr>
          <w:rFonts w:ascii="Myriad Pro" w:hAnsi="Myriad Pro"/>
          <w:iCs/>
          <w:sz w:val="26"/>
          <w:szCs w:val="26"/>
        </w:rPr>
        <w:t>Индекс эффективности подконтрольных расходов – 1%;</w:t>
      </w:r>
    </w:p>
    <w:p w14:paraId="0EA4F36A" w14:textId="77777777" w:rsidR="00480241" w:rsidRPr="00A1557E" w:rsidRDefault="00480241" w:rsidP="009322D4">
      <w:pPr>
        <w:pStyle w:val="a3"/>
        <w:numPr>
          <w:ilvl w:val="0"/>
          <w:numId w:val="5"/>
        </w:numPr>
        <w:spacing w:after="0" w:line="360" w:lineRule="auto"/>
        <w:ind w:left="993" w:hanging="426"/>
        <w:jc w:val="both"/>
        <w:rPr>
          <w:rFonts w:ascii="Myriad Pro" w:hAnsi="Myriad Pro"/>
          <w:iCs/>
          <w:sz w:val="26"/>
          <w:szCs w:val="26"/>
        </w:rPr>
      </w:pPr>
      <w:r w:rsidRPr="00A1557E">
        <w:rPr>
          <w:rFonts w:ascii="Myriad Pro" w:hAnsi="Myriad Pro"/>
          <w:iCs/>
          <w:sz w:val="26"/>
          <w:szCs w:val="26"/>
        </w:rPr>
        <w:t>Коэффициент эластичности подконтрольных расходов – 0,75;</w:t>
      </w:r>
    </w:p>
    <w:p w14:paraId="691AD783" w14:textId="77777777" w:rsidR="00480241" w:rsidRPr="00A1557E" w:rsidRDefault="00480241" w:rsidP="009322D4">
      <w:pPr>
        <w:pStyle w:val="a3"/>
        <w:numPr>
          <w:ilvl w:val="0"/>
          <w:numId w:val="5"/>
        </w:numPr>
        <w:spacing w:after="0" w:line="360" w:lineRule="auto"/>
        <w:ind w:left="993" w:hanging="426"/>
        <w:jc w:val="both"/>
        <w:rPr>
          <w:rFonts w:ascii="Myriad Pro" w:hAnsi="Myriad Pro"/>
          <w:iCs/>
          <w:sz w:val="26"/>
          <w:szCs w:val="26"/>
        </w:rPr>
      </w:pPr>
      <w:r w:rsidRPr="00A1557E">
        <w:rPr>
          <w:rFonts w:ascii="Myriad Pro" w:hAnsi="Myriad Pro"/>
          <w:iCs/>
          <w:sz w:val="26"/>
          <w:szCs w:val="26"/>
        </w:rPr>
        <w:t>Уровень качества оказываемых услуг</w:t>
      </w:r>
      <w:r w:rsidR="00B50088" w:rsidRPr="00A1557E">
        <w:rPr>
          <w:rFonts w:ascii="Myriad Pro" w:hAnsi="Myriad Pro"/>
          <w:iCs/>
          <w:sz w:val="26"/>
          <w:szCs w:val="26"/>
        </w:rPr>
        <w:t>:</w:t>
      </w:r>
    </w:p>
    <w:tbl>
      <w:tblPr>
        <w:tblStyle w:val="a5"/>
        <w:tblW w:w="4916" w:type="pct"/>
        <w:tblLook w:val="04A0" w:firstRow="1" w:lastRow="0" w:firstColumn="1" w:lastColumn="0" w:noHBand="0" w:noVBand="1"/>
      </w:tblPr>
      <w:tblGrid>
        <w:gridCol w:w="4205"/>
        <w:gridCol w:w="1040"/>
        <w:gridCol w:w="1041"/>
        <w:gridCol w:w="1041"/>
        <w:gridCol w:w="1041"/>
        <w:gridCol w:w="1041"/>
      </w:tblGrid>
      <w:tr w:rsidR="009322D4" w:rsidRPr="00A1557E" w14:paraId="35DDC2B1" w14:textId="77777777" w:rsidTr="009322D4">
        <w:tc>
          <w:tcPr>
            <w:tcW w:w="22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CAAAA9" w14:textId="77777777" w:rsidR="00480241" w:rsidRPr="00A1557E" w:rsidRDefault="00480241" w:rsidP="00480241">
            <w:pPr>
              <w:pStyle w:val="a3"/>
              <w:spacing w:line="360" w:lineRule="auto"/>
              <w:ind w:left="0"/>
              <w:jc w:val="center"/>
              <w:rPr>
                <w:rFonts w:ascii="Myriad Pro" w:hAnsi="Myriad Pro"/>
                <w:iCs/>
                <w:color w:val="FFFFFF" w:themeColor="background1"/>
                <w:sz w:val="20"/>
                <w:szCs w:val="20"/>
              </w:rPr>
            </w:pP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01E8B8" w14:textId="77777777" w:rsidR="00480241" w:rsidRPr="00A1557E" w:rsidRDefault="00480241" w:rsidP="00480241">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498DB8" w14:textId="77777777" w:rsidR="00480241" w:rsidRPr="00A1557E" w:rsidRDefault="00480241" w:rsidP="00480241">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CEB280" w14:textId="77777777" w:rsidR="00480241" w:rsidRPr="00A1557E" w:rsidRDefault="00480241" w:rsidP="00480241">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A28621" w14:textId="77777777" w:rsidR="00480241" w:rsidRPr="00A1557E" w:rsidRDefault="00480241" w:rsidP="00480241">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009194" w14:textId="77777777" w:rsidR="00480241" w:rsidRPr="00A1557E" w:rsidRDefault="00480241" w:rsidP="00480241">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9322D4" w:rsidRPr="00A1557E" w14:paraId="6FDED0A9" w14:textId="77777777" w:rsidTr="009322D4">
        <w:tc>
          <w:tcPr>
            <w:tcW w:w="2235" w:type="pct"/>
            <w:tcBorders>
              <w:top w:val="single" w:sz="4" w:space="0" w:color="FFFFFF" w:themeColor="background1"/>
            </w:tcBorders>
          </w:tcPr>
          <w:p w14:paraId="1782D7AC" w14:textId="77777777" w:rsidR="00480241" w:rsidRPr="00A1557E" w:rsidRDefault="00480241" w:rsidP="009322D4">
            <w:pPr>
              <w:pStyle w:val="a3"/>
              <w:ind w:left="0"/>
              <w:rPr>
                <w:rFonts w:ascii="Myriad Pro" w:hAnsi="Myriad Pro"/>
                <w:iCs/>
                <w:sz w:val="20"/>
                <w:szCs w:val="20"/>
              </w:rPr>
            </w:pPr>
            <w:r w:rsidRPr="00A1557E">
              <w:rPr>
                <w:rFonts w:ascii="Myriad Pro" w:hAnsi="Myriad Pro"/>
                <w:iCs/>
                <w:sz w:val="20"/>
                <w:szCs w:val="20"/>
              </w:rPr>
              <w:t>Уровень качества осуществляемого технологического присоединения</w:t>
            </w:r>
          </w:p>
        </w:tc>
        <w:tc>
          <w:tcPr>
            <w:tcW w:w="553" w:type="pct"/>
            <w:tcBorders>
              <w:top w:val="single" w:sz="4" w:space="0" w:color="FFFFFF" w:themeColor="background1"/>
            </w:tcBorders>
            <w:vAlign w:val="center"/>
          </w:tcPr>
          <w:p w14:paraId="11988D05" w14:textId="77777777" w:rsidR="00480241" w:rsidRPr="00A1557E" w:rsidRDefault="009F15F2" w:rsidP="00480241">
            <w:pPr>
              <w:pStyle w:val="a3"/>
              <w:ind w:left="0"/>
              <w:jc w:val="center"/>
              <w:rPr>
                <w:rFonts w:ascii="Myriad Pro" w:hAnsi="Myriad Pro"/>
                <w:iCs/>
                <w:sz w:val="20"/>
                <w:szCs w:val="20"/>
              </w:rPr>
            </w:pPr>
            <w:r w:rsidRPr="00A1557E">
              <w:rPr>
                <w:rFonts w:ascii="Myriad Pro" w:hAnsi="Myriad Pro"/>
                <w:iCs/>
                <w:sz w:val="20"/>
                <w:szCs w:val="20"/>
              </w:rPr>
              <w:t>1,0351</w:t>
            </w:r>
          </w:p>
        </w:tc>
        <w:tc>
          <w:tcPr>
            <w:tcW w:w="553" w:type="pct"/>
            <w:tcBorders>
              <w:top w:val="single" w:sz="4" w:space="0" w:color="FFFFFF" w:themeColor="background1"/>
            </w:tcBorders>
            <w:vAlign w:val="center"/>
          </w:tcPr>
          <w:p w14:paraId="2466C0C0" w14:textId="77777777" w:rsidR="00480241" w:rsidRPr="00A1557E" w:rsidRDefault="009F15F2" w:rsidP="00480241">
            <w:pPr>
              <w:pStyle w:val="a3"/>
              <w:ind w:left="0"/>
              <w:jc w:val="center"/>
              <w:rPr>
                <w:rFonts w:ascii="Myriad Pro" w:hAnsi="Myriad Pro"/>
                <w:iCs/>
                <w:sz w:val="20"/>
                <w:szCs w:val="20"/>
              </w:rPr>
            </w:pPr>
            <w:r w:rsidRPr="00A1557E">
              <w:rPr>
                <w:rFonts w:ascii="Myriad Pro" w:hAnsi="Myriad Pro"/>
                <w:iCs/>
                <w:sz w:val="20"/>
                <w:szCs w:val="20"/>
              </w:rPr>
              <w:t>1,0196</w:t>
            </w:r>
          </w:p>
        </w:tc>
        <w:tc>
          <w:tcPr>
            <w:tcW w:w="553" w:type="pct"/>
            <w:tcBorders>
              <w:top w:val="single" w:sz="4" w:space="0" w:color="FFFFFF" w:themeColor="background1"/>
            </w:tcBorders>
            <w:vAlign w:val="center"/>
          </w:tcPr>
          <w:p w14:paraId="14FD479D" w14:textId="77777777" w:rsidR="00480241" w:rsidRPr="00A1557E" w:rsidRDefault="009F15F2" w:rsidP="00480241">
            <w:pPr>
              <w:pStyle w:val="a3"/>
              <w:ind w:left="0"/>
              <w:jc w:val="center"/>
              <w:rPr>
                <w:rFonts w:ascii="Myriad Pro" w:hAnsi="Myriad Pro"/>
                <w:iCs/>
                <w:sz w:val="20"/>
                <w:szCs w:val="20"/>
              </w:rPr>
            </w:pPr>
            <w:r w:rsidRPr="00A1557E">
              <w:rPr>
                <w:rFonts w:ascii="Myriad Pro" w:hAnsi="Myriad Pro"/>
                <w:iCs/>
                <w:sz w:val="20"/>
                <w:szCs w:val="20"/>
              </w:rPr>
              <w:t>1,0043</w:t>
            </w:r>
          </w:p>
        </w:tc>
        <w:tc>
          <w:tcPr>
            <w:tcW w:w="553" w:type="pct"/>
            <w:tcBorders>
              <w:top w:val="single" w:sz="4" w:space="0" w:color="FFFFFF" w:themeColor="background1"/>
            </w:tcBorders>
            <w:vAlign w:val="center"/>
          </w:tcPr>
          <w:p w14:paraId="53B11EE9" w14:textId="77777777" w:rsidR="00480241" w:rsidRPr="00A1557E" w:rsidRDefault="009F15F2" w:rsidP="00480241">
            <w:pPr>
              <w:pStyle w:val="a3"/>
              <w:ind w:left="0"/>
              <w:jc w:val="center"/>
              <w:rPr>
                <w:rFonts w:ascii="Myriad Pro" w:hAnsi="Myriad Pro"/>
                <w:iCs/>
                <w:sz w:val="20"/>
                <w:szCs w:val="20"/>
              </w:rPr>
            </w:pPr>
            <w:r w:rsidRPr="00A1557E">
              <w:rPr>
                <w:rFonts w:ascii="Myriad Pro" w:hAnsi="Myriad Pro"/>
                <w:iCs/>
                <w:sz w:val="20"/>
                <w:szCs w:val="20"/>
              </w:rPr>
              <w:t>1,0000</w:t>
            </w:r>
          </w:p>
        </w:tc>
        <w:tc>
          <w:tcPr>
            <w:tcW w:w="553" w:type="pct"/>
            <w:tcBorders>
              <w:top w:val="single" w:sz="4" w:space="0" w:color="FFFFFF" w:themeColor="background1"/>
            </w:tcBorders>
            <w:vAlign w:val="center"/>
          </w:tcPr>
          <w:p w14:paraId="4CFBB86B" w14:textId="77777777" w:rsidR="00480241" w:rsidRPr="00A1557E" w:rsidRDefault="009F15F2" w:rsidP="00480241">
            <w:pPr>
              <w:pStyle w:val="a3"/>
              <w:ind w:left="0"/>
              <w:jc w:val="center"/>
              <w:rPr>
                <w:rFonts w:ascii="Myriad Pro" w:hAnsi="Myriad Pro"/>
                <w:iCs/>
                <w:sz w:val="20"/>
                <w:szCs w:val="20"/>
              </w:rPr>
            </w:pPr>
            <w:r w:rsidRPr="00A1557E">
              <w:rPr>
                <w:rFonts w:ascii="Myriad Pro" w:hAnsi="Myriad Pro"/>
                <w:iCs/>
                <w:sz w:val="20"/>
                <w:szCs w:val="20"/>
              </w:rPr>
              <w:t>1,0000</w:t>
            </w:r>
          </w:p>
        </w:tc>
      </w:tr>
      <w:tr w:rsidR="009322D4" w:rsidRPr="00A1557E" w14:paraId="752AD5C9" w14:textId="77777777" w:rsidTr="009322D4">
        <w:tc>
          <w:tcPr>
            <w:tcW w:w="2235" w:type="pct"/>
          </w:tcPr>
          <w:p w14:paraId="51F7E3E5" w14:textId="77777777" w:rsidR="00480241" w:rsidRPr="00A1557E" w:rsidRDefault="009F15F2" w:rsidP="009322D4">
            <w:pPr>
              <w:pStyle w:val="a3"/>
              <w:ind w:left="0"/>
              <w:rPr>
                <w:rFonts w:ascii="Myriad Pro" w:hAnsi="Myriad Pro"/>
                <w:iCs/>
                <w:sz w:val="20"/>
                <w:szCs w:val="20"/>
              </w:rPr>
            </w:pPr>
            <w:r w:rsidRPr="00A1557E">
              <w:rPr>
                <w:rFonts w:ascii="Myriad Pro" w:hAnsi="Myriad Pro"/>
                <w:iCs/>
                <w:sz w:val="20"/>
                <w:szCs w:val="20"/>
              </w:rPr>
              <w:t>Уровень качества обслуживания потребителей</w:t>
            </w:r>
          </w:p>
        </w:tc>
        <w:tc>
          <w:tcPr>
            <w:tcW w:w="553" w:type="pct"/>
            <w:vAlign w:val="center"/>
          </w:tcPr>
          <w:p w14:paraId="2DEEB5D0" w14:textId="77777777" w:rsidR="00480241" w:rsidRPr="00A1557E" w:rsidRDefault="009F15F2" w:rsidP="009F15F2">
            <w:pPr>
              <w:pStyle w:val="a3"/>
              <w:ind w:left="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39C1BC70" w14:textId="77777777" w:rsidR="00480241" w:rsidRPr="00A1557E" w:rsidRDefault="009F15F2" w:rsidP="009F15F2">
            <w:pPr>
              <w:pStyle w:val="a3"/>
              <w:ind w:left="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5866E04A" w14:textId="77777777" w:rsidR="00480241" w:rsidRPr="00A1557E" w:rsidRDefault="009F15F2" w:rsidP="009F15F2">
            <w:pPr>
              <w:pStyle w:val="a3"/>
              <w:ind w:left="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7DB75B49" w14:textId="77777777" w:rsidR="00480241" w:rsidRPr="00A1557E" w:rsidRDefault="009F15F2" w:rsidP="009F15F2">
            <w:pPr>
              <w:pStyle w:val="a3"/>
              <w:ind w:left="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7E35E8A4" w14:textId="77777777" w:rsidR="00480241" w:rsidRPr="00A1557E" w:rsidRDefault="009F15F2" w:rsidP="009F15F2">
            <w:pPr>
              <w:pStyle w:val="a3"/>
              <w:ind w:left="0"/>
              <w:jc w:val="center"/>
              <w:rPr>
                <w:rFonts w:ascii="Myriad Pro" w:hAnsi="Myriad Pro"/>
                <w:iCs/>
                <w:sz w:val="20"/>
                <w:szCs w:val="20"/>
              </w:rPr>
            </w:pPr>
            <w:r w:rsidRPr="00A1557E">
              <w:rPr>
                <w:rFonts w:ascii="Myriad Pro" w:hAnsi="Myriad Pro"/>
                <w:iCs/>
                <w:sz w:val="20"/>
                <w:szCs w:val="20"/>
              </w:rPr>
              <w:t>0,8975</w:t>
            </w:r>
          </w:p>
        </w:tc>
      </w:tr>
    </w:tbl>
    <w:p w14:paraId="075863C1" w14:textId="77777777" w:rsidR="00480241" w:rsidRPr="00A1557E" w:rsidRDefault="00480241" w:rsidP="009322D4">
      <w:pPr>
        <w:pStyle w:val="a3"/>
        <w:numPr>
          <w:ilvl w:val="0"/>
          <w:numId w:val="12"/>
        </w:numPr>
        <w:spacing w:after="0" w:line="360" w:lineRule="auto"/>
        <w:ind w:left="993" w:hanging="425"/>
        <w:jc w:val="both"/>
        <w:rPr>
          <w:rFonts w:ascii="Myriad Pro" w:hAnsi="Myriad Pro"/>
          <w:iCs/>
          <w:sz w:val="26"/>
          <w:szCs w:val="26"/>
        </w:rPr>
      </w:pPr>
      <w:r w:rsidRPr="00A1557E">
        <w:rPr>
          <w:rFonts w:ascii="Myriad Pro" w:hAnsi="Myriad Pro"/>
          <w:iCs/>
          <w:sz w:val="26"/>
          <w:szCs w:val="26"/>
        </w:rPr>
        <w:t>Уровень надежности оказываемых услу</w:t>
      </w:r>
      <w:r w:rsidR="009F15F2" w:rsidRPr="00A1557E">
        <w:rPr>
          <w:rFonts w:ascii="Myriad Pro" w:hAnsi="Myriad Pro"/>
          <w:iCs/>
          <w:sz w:val="26"/>
          <w:szCs w:val="26"/>
        </w:rPr>
        <w:t>г:</w:t>
      </w:r>
    </w:p>
    <w:tbl>
      <w:tblPr>
        <w:tblStyle w:val="a5"/>
        <w:tblW w:w="4940" w:type="pct"/>
        <w:tblLook w:val="04A0" w:firstRow="1" w:lastRow="0" w:firstColumn="1" w:lastColumn="0" w:noHBand="0" w:noVBand="1"/>
      </w:tblPr>
      <w:tblGrid>
        <w:gridCol w:w="3966"/>
        <w:gridCol w:w="1099"/>
        <w:gridCol w:w="1101"/>
        <w:gridCol w:w="1101"/>
        <w:gridCol w:w="1101"/>
        <w:gridCol w:w="1087"/>
      </w:tblGrid>
      <w:tr w:rsidR="009322D4" w:rsidRPr="00A1557E" w14:paraId="1486D2C2" w14:textId="77777777" w:rsidTr="009322D4">
        <w:trPr>
          <w:trHeight w:val="444"/>
        </w:trPr>
        <w:tc>
          <w:tcPr>
            <w:tcW w:w="2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F78D98"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00000D"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0EA18F"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588C37"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080CB2"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DBFD07"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9322D4" w:rsidRPr="00A1557E" w14:paraId="56F8523D" w14:textId="77777777" w:rsidTr="009322D4">
        <w:trPr>
          <w:trHeight w:val="291"/>
        </w:trPr>
        <w:tc>
          <w:tcPr>
            <w:tcW w:w="2098" w:type="pct"/>
            <w:tcBorders>
              <w:top w:val="single" w:sz="4" w:space="0" w:color="FFFFFF" w:themeColor="background1"/>
            </w:tcBorders>
          </w:tcPr>
          <w:p w14:paraId="13500E75" w14:textId="77777777" w:rsidR="009F15F2" w:rsidRPr="00A1557E" w:rsidRDefault="009F15F2" w:rsidP="009F15F2">
            <w:pPr>
              <w:pStyle w:val="a3"/>
              <w:ind w:left="0"/>
              <w:jc w:val="both"/>
              <w:rPr>
                <w:rFonts w:ascii="Myriad Pro" w:hAnsi="Myriad Pro"/>
                <w:iCs/>
                <w:sz w:val="20"/>
                <w:szCs w:val="20"/>
              </w:rPr>
            </w:pPr>
            <w:r w:rsidRPr="00A1557E">
              <w:rPr>
                <w:rFonts w:ascii="Myriad Pro" w:hAnsi="Myriad Pro"/>
                <w:iCs/>
                <w:sz w:val="20"/>
                <w:szCs w:val="20"/>
              </w:rPr>
              <w:t xml:space="preserve">Уровень надежности </w:t>
            </w:r>
          </w:p>
        </w:tc>
        <w:tc>
          <w:tcPr>
            <w:tcW w:w="581" w:type="pct"/>
            <w:tcBorders>
              <w:top w:val="single" w:sz="4" w:space="0" w:color="FFFFFF" w:themeColor="background1"/>
            </w:tcBorders>
            <w:vAlign w:val="center"/>
          </w:tcPr>
          <w:p w14:paraId="014757E7"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0,0237</w:t>
            </w:r>
          </w:p>
        </w:tc>
        <w:tc>
          <w:tcPr>
            <w:tcW w:w="582" w:type="pct"/>
            <w:tcBorders>
              <w:top w:val="single" w:sz="4" w:space="0" w:color="FFFFFF" w:themeColor="background1"/>
            </w:tcBorders>
            <w:vAlign w:val="center"/>
          </w:tcPr>
          <w:p w14:paraId="2903F1A4"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0,0233</w:t>
            </w:r>
          </w:p>
        </w:tc>
        <w:tc>
          <w:tcPr>
            <w:tcW w:w="582" w:type="pct"/>
            <w:tcBorders>
              <w:top w:val="single" w:sz="4" w:space="0" w:color="FFFFFF" w:themeColor="background1"/>
            </w:tcBorders>
            <w:vAlign w:val="center"/>
          </w:tcPr>
          <w:p w14:paraId="1759E750"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0,0230</w:t>
            </w:r>
          </w:p>
        </w:tc>
        <w:tc>
          <w:tcPr>
            <w:tcW w:w="582" w:type="pct"/>
            <w:tcBorders>
              <w:top w:val="single" w:sz="4" w:space="0" w:color="FFFFFF" w:themeColor="background1"/>
            </w:tcBorders>
            <w:vAlign w:val="center"/>
          </w:tcPr>
          <w:p w14:paraId="6F0BB905"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0,0227</w:t>
            </w:r>
          </w:p>
        </w:tc>
        <w:tc>
          <w:tcPr>
            <w:tcW w:w="576" w:type="pct"/>
            <w:tcBorders>
              <w:top w:val="single" w:sz="4" w:space="0" w:color="FFFFFF" w:themeColor="background1"/>
            </w:tcBorders>
            <w:vAlign w:val="center"/>
          </w:tcPr>
          <w:p w14:paraId="2FC5EBEB"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0,0224</w:t>
            </w:r>
          </w:p>
        </w:tc>
      </w:tr>
    </w:tbl>
    <w:p w14:paraId="0F77CD06" w14:textId="77777777" w:rsidR="00480241" w:rsidRPr="00A1557E" w:rsidRDefault="00480241" w:rsidP="009322D4">
      <w:pPr>
        <w:pStyle w:val="a3"/>
        <w:numPr>
          <w:ilvl w:val="0"/>
          <w:numId w:val="12"/>
        </w:numPr>
        <w:spacing w:after="0" w:line="360" w:lineRule="auto"/>
        <w:ind w:left="993" w:hanging="425"/>
        <w:jc w:val="both"/>
        <w:rPr>
          <w:rFonts w:ascii="Myriad Pro" w:hAnsi="Myriad Pro"/>
          <w:iCs/>
          <w:sz w:val="26"/>
          <w:szCs w:val="26"/>
        </w:rPr>
      </w:pPr>
      <w:r w:rsidRPr="00A1557E">
        <w:rPr>
          <w:rFonts w:ascii="Myriad Pro" w:hAnsi="Myriad Pro"/>
          <w:iCs/>
          <w:sz w:val="26"/>
          <w:szCs w:val="26"/>
        </w:rPr>
        <w:t>Уровень потерь электрический энергии при ее передач</w:t>
      </w:r>
      <w:r w:rsidR="009F15F2" w:rsidRPr="00A1557E">
        <w:rPr>
          <w:rFonts w:ascii="Myriad Pro" w:hAnsi="Myriad Pro"/>
          <w:iCs/>
          <w:sz w:val="26"/>
          <w:szCs w:val="26"/>
        </w:rPr>
        <w:t>е по электрическим сетям:</w:t>
      </w:r>
    </w:p>
    <w:tbl>
      <w:tblPr>
        <w:tblStyle w:val="a5"/>
        <w:tblW w:w="4956" w:type="pct"/>
        <w:tblLook w:val="04A0" w:firstRow="1" w:lastRow="0" w:firstColumn="1" w:lastColumn="0" w:noHBand="0" w:noVBand="1"/>
      </w:tblPr>
      <w:tblGrid>
        <w:gridCol w:w="2626"/>
        <w:gridCol w:w="1715"/>
        <w:gridCol w:w="1715"/>
        <w:gridCol w:w="1715"/>
        <w:gridCol w:w="1715"/>
      </w:tblGrid>
      <w:tr w:rsidR="009F15F2" w:rsidRPr="00A1557E" w14:paraId="5DE7B6E6" w14:textId="77777777" w:rsidTr="00904A96">
        <w:trPr>
          <w:trHeight w:val="444"/>
        </w:trPr>
        <w:tc>
          <w:tcPr>
            <w:tcW w:w="1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011103"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DF64B8B"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ВН</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BD212F"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СН-1</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AF0B6D"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СН-2</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56181D"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НН</w:t>
            </w:r>
          </w:p>
        </w:tc>
      </w:tr>
      <w:tr w:rsidR="009F15F2" w:rsidRPr="00A1557E" w14:paraId="3D174182" w14:textId="77777777" w:rsidTr="00904A96">
        <w:trPr>
          <w:trHeight w:val="291"/>
        </w:trPr>
        <w:tc>
          <w:tcPr>
            <w:tcW w:w="1384" w:type="pct"/>
            <w:tcBorders>
              <w:top w:val="single" w:sz="4" w:space="0" w:color="FFFFFF" w:themeColor="background1"/>
            </w:tcBorders>
          </w:tcPr>
          <w:p w14:paraId="1D606F65" w14:textId="77777777" w:rsidR="009F15F2" w:rsidRPr="00A1557E" w:rsidRDefault="009F15F2" w:rsidP="009F15F2">
            <w:pPr>
              <w:pStyle w:val="a3"/>
              <w:ind w:left="0"/>
              <w:jc w:val="both"/>
              <w:rPr>
                <w:rFonts w:ascii="Myriad Pro" w:hAnsi="Myriad Pro"/>
                <w:iCs/>
                <w:sz w:val="20"/>
                <w:szCs w:val="20"/>
              </w:rPr>
            </w:pPr>
            <w:r w:rsidRPr="00A1557E">
              <w:rPr>
                <w:rFonts w:ascii="Myriad Pro" w:hAnsi="Myriad Pro"/>
                <w:iCs/>
                <w:sz w:val="20"/>
                <w:szCs w:val="20"/>
              </w:rPr>
              <w:t>Уровень потерь</w:t>
            </w:r>
          </w:p>
        </w:tc>
        <w:tc>
          <w:tcPr>
            <w:tcW w:w="904" w:type="pct"/>
            <w:tcBorders>
              <w:top w:val="single" w:sz="4" w:space="0" w:color="FFFFFF" w:themeColor="background1"/>
            </w:tcBorders>
            <w:vAlign w:val="center"/>
          </w:tcPr>
          <w:p w14:paraId="179E475E"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6,32%</w:t>
            </w:r>
          </w:p>
        </w:tc>
        <w:tc>
          <w:tcPr>
            <w:tcW w:w="904" w:type="pct"/>
            <w:tcBorders>
              <w:top w:val="single" w:sz="4" w:space="0" w:color="FFFFFF" w:themeColor="background1"/>
            </w:tcBorders>
            <w:vAlign w:val="center"/>
          </w:tcPr>
          <w:p w14:paraId="2E24942D"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6,34%</w:t>
            </w:r>
          </w:p>
        </w:tc>
        <w:tc>
          <w:tcPr>
            <w:tcW w:w="904" w:type="pct"/>
            <w:tcBorders>
              <w:top w:val="single" w:sz="4" w:space="0" w:color="FFFFFF" w:themeColor="background1"/>
            </w:tcBorders>
            <w:vAlign w:val="center"/>
          </w:tcPr>
          <w:p w14:paraId="4C555093"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8,91%</w:t>
            </w:r>
          </w:p>
        </w:tc>
        <w:tc>
          <w:tcPr>
            <w:tcW w:w="904" w:type="pct"/>
            <w:tcBorders>
              <w:top w:val="single" w:sz="4" w:space="0" w:color="FFFFFF" w:themeColor="background1"/>
            </w:tcBorders>
            <w:vAlign w:val="center"/>
          </w:tcPr>
          <w:p w14:paraId="0000E329"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14,53%</w:t>
            </w:r>
          </w:p>
        </w:tc>
      </w:tr>
    </w:tbl>
    <w:p w14:paraId="4038F91C" w14:textId="77777777" w:rsidR="009F15F2" w:rsidRPr="00A1557E" w:rsidRDefault="009F15F2" w:rsidP="009322D4">
      <w:pPr>
        <w:pStyle w:val="a3"/>
        <w:numPr>
          <w:ilvl w:val="0"/>
          <w:numId w:val="12"/>
        </w:numPr>
        <w:spacing w:after="0" w:line="360" w:lineRule="auto"/>
        <w:ind w:left="993" w:hanging="425"/>
        <w:jc w:val="both"/>
        <w:rPr>
          <w:rFonts w:ascii="Myriad Pro" w:hAnsi="Myriad Pro"/>
          <w:iCs/>
          <w:sz w:val="26"/>
          <w:szCs w:val="26"/>
        </w:rPr>
      </w:pPr>
      <w:r w:rsidRPr="00A1557E">
        <w:rPr>
          <w:rFonts w:ascii="Myriad Pro" w:hAnsi="Myriad Pro"/>
          <w:iCs/>
          <w:sz w:val="26"/>
          <w:szCs w:val="26"/>
        </w:rPr>
        <w:t>Норма доходности на инвестированный капитал:</w:t>
      </w:r>
    </w:p>
    <w:tbl>
      <w:tblPr>
        <w:tblStyle w:val="a5"/>
        <w:tblW w:w="4928" w:type="pct"/>
        <w:tblLook w:val="04A0" w:firstRow="1" w:lastRow="0" w:firstColumn="1" w:lastColumn="0" w:noHBand="0" w:noVBand="1"/>
      </w:tblPr>
      <w:tblGrid>
        <w:gridCol w:w="1580"/>
        <w:gridCol w:w="1595"/>
        <w:gridCol w:w="1595"/>
        <w:gridCol w:w="1595"/>
        <w:gridCol w:w="1594"/>
        <w:gridCol w:w="1473"/>
      </w:tblGrid>
      <w:tr w:rsidR="009F15F2" w:rsidRPr="00A1557E" w14:paraId="797AE2FD" w14:textId="77777777" w:rsidTr="00904A96">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B9897A"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DBF326"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0BCCDF"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BF7F93"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8DE7D8"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042136"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9F15F2" w:rsidRPr="00A1557E" w14:paraId="2AC4990C" w14:textId="77777777" w:rsidTr="00904A96">
        <w:tc>
          <w:tcPr>
            <w:tcW w:w="837" w:type="pct"/>
            <w:tcBorders>
              <w:top w:val="single" w:sz="4" w:space="0" w:color="FFFFFF" w:themeColor="background1"/>
            </w:tcBorders>
          </w:tcPr>
          <w:p w14:paraId="7A6303F6" w14:textId="77777777" w:rsidR="009F15F2" w:rsidRPr="00A1557E" w:rsidRDefault="009F15F2" w:rsidP="00173A3D">
            <w:pPr>
              <w:pStyle w:val="a3"/>
              <w:ind w:left="0"/>
              <w:jc w:val="both"/>
              <w:rPr>
                <w:rFonts w:ascii="Myriad Pro" w:hAnsi="Myriad Pro"/>
                <w:iCs/>
                <w:sz w:val="20"/>
                <w:szCs w:val="20"/>
                <w:lang w:val="en-US"/>
              </w:rPr>
            </w:pPr>
            <w:r w:rsidRPr="00A1557E">
              <w:rPr>
                <w:rFonts w:ascii="Myriad Pro" w:hAnsi="Myriad Pro"/>
                <w:iCs/>
                <w:sz w:val="20"/>
                <w:szCs w:val="20"/>
              </w:rPr>
              <w:t>НД</w:t>
            </w:r>
            <w:r w:rsidRPr="00A1557E">
              <w:rPr>
                <w:rFonts w:ascii="Myriad Pro" w:hAnsi="Myriad Pro"/>
                <w:iCs/>
                <w:sz w:val="20"/>
                <w:szCs w:val="20"/>
                <w:lang w:val="en-US"/>
              </w:rPr>
              <w:t>i</w:t>
            </w:r>
          </w:p>
        </w:tc>
        <w:tc>
          <w:tcPr>
            <w:tcW w:w="845" w:type="pct"/>
            <w:tcBorders>
              <w:top w:val="single" w:sz="4" w:space="0" w:color="FFFFFF" w:themeColor="background1"/>
            </w:tcBorders>
            <w:vAlign w:val="center"/>
          </w:tcPr>
          <w:p w14:paraId="439BDE8A"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7,0%</w:t>
            </w:r>
          </w:p>
        </w:tc>
        <w:tc>
          <w:tcPr>
            <w:tcW w:w="845" w:type="pct"/>
            <w:tcBorders>
              <w:top w:val="single" w:sz="4" w:space="0" w:color="FFFFFF" w:themeColor="background1"/>
            </w:tcBorders>
            <w:vAlign w:val="center"/>
          </w:tcPr>
          <w:p w14:paraId="4DB53CCF"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6,9%</w:t>
            </w:r>
          </w:p>
        </w:tc>
        <w:tc>
          <w:tcPr>
            <w:tcW w:w="845" w:type="pct"/>
            <w:tcBorders>
              <w:top w:val="single" w:sz="4" w:space="0" w:color="FFFFFF" w:themeColor="background1"/>
            </w:tcBorders>
            <w:vAlign w:val="center"/>
          </w:tcPr>
          <w:p w14:paraId="3CEAA186"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8,0%</w:t>
            </w:r>
          </w:p>
        </w:tc>
        <w:tc>
          <w:tcPr>
            <w:tcW w:w="845" w:type="pct"/>
            <w:tcBorders>
              <w:top w:val="single" w:sz="4" w:space="0" w:color="FFFFFF" w:themeColor="background1"/>
            </w:tcBorders>
            <w:vAlign w:val="center"/>
          </w:tcPr>
          <w:p w14:paraId="104360BB"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9,0%</w:t>
            </w:r>
          </w:p>
        </w:tc>
        <w:tc>
          <w:tcPr>
            <w:tcW w:w="781" w:type="pct"/>
            <w:tcBorders>
              <w:top w:val="single" w:sz="4" w:space="0" w:color="FFFFFF" w:themeColor="background1"/>
            </w:tcBorders>
            <w:vAlign w:val="center"/>
          </w:tcPr>
          <w:p w14:paraId="03E2B19D"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11,0%</w:t>
            </w:r>
          </w:p>
        </w:tc>
      </w:tr>
      <w:tr w:rsidR="009F15F2" w:rsidRPr="00A1557E" w14:paraId="614D6890" w14:textId="77777777" w:rsidTr="00904A96">
        <w:tc>
          <w:tcPr>
            <w:tcW w:w="837" w:type="pct"/>
          </w:tcPr>
          <w:p w14:paraId="53302000" w14:textId="77777777" w:rsidR="009F15F2" w:rsidRPr="00A1557E" w:rsidRDefault="009F15F2" w:rsidP="00173A3D">
            <w:pPr>
              <w:pStyle w:val="a3"/>
              <w:ind w:left="0"/>
              <w:jc w:val="both"/>
              <w:rPr>
                <w:rFonts w:ascii="Myriad Pro" w:hAnsi="Myriad Pro"/>
                <w:iCs/>
                <w:sz w:val="20"/>
                <w:szCs w:val="20"/>
              </w:rPr>
            </w:pPr>
            <w:r w:rsidRPr="00A1557E">
              <w:rPr>
                <w:rFonts w:ascii="Myriad Pro" w:hAnsi="Myriad Pro"/>
                <w:iCs/>
                <w:sz w:val="20"/>
                <w:szCs w:val="20"/>
              </w:rPr>
              <w:t>НД</w:t>
            </w:r>
          </w:p>
        </w:tc>
        <w:tc>
          <w:tcPr>
            <w:tcW w:w="845" w:type="pct"/>
          </w:tcPr>
          <w:p w14:paraId="78487424" w14:textId="77777777" w:rsidR="009F15F2" w:rsidRPr="00A1557E" w:rsidRDefault="009F15F2" w:rsidP="009F15F2">
            <w:pPr>
              <w:jc w:val="center"/>
              <w:rPr>
                <w:rFonts w:ascii="Myriad Pro" w:hAnsi="Myriad Pro"/>
              </w:rPr>
            </w:pPr>
            <w:r w:rsidRPr="00A1557E">
              <w:rPr>
                <w:rFonts w:ascii="Myriad Pro" w:hAnsi="Myriad Pro"/>
                <w:iCs/>
                <w:sz w:val="20"/>
                <w:szCs w:val="20"/>
              </w:rPr>
              <w:t>11,0%</w:t>
            </w:r>
          </w:p>
        </w:tc>
        <w:tc>
          <w:tcPr>
            <w:tcW w:w="845" w:type="pct"/>
          </w:tcPr>
          <w:p w14:paraId="0E9C889C" w14:textId="77777777" w:rsidR="009F15F2" w:rsidRPr="00A1557E" w:rsidRDefault="009F15F2" w:rsidP="009F15F2">
            <w:pPr>
              <w:jc w:val="center"/>
              <w:rPr>
                <w:rFonts w:ascii="Myriad Pro" w:hAnsi="Myriad Pro"/>
              </w:rPr>
            </w:pPr>
            <w:r w:rsidRPr="00A1557E">
              <w:rPr>
                <w:rFonts w:ascii="Myriad Pro" w:hAnsi="Myriad Pro"/>
                <w:iCs/>
                <w:sz w:val="20"/>
                <w:szCs w:val="20"/>
              </w:rPr>
              <w:t>11,0%</w:t>
            </w:r>
          </w:p>
        </w:tc>
        <w:tc>
          <w:tcPr>
            <w:tcW w:w="845" w:type="pct"/>
          </w:tcPr>
          <w:p w14:paraId="26318225" w14:textId="77777777" w:rsidR="009F15F2" w:rsidRPr="00A1557E" w:rsidRDefault="009F15F2" w:rsidP="009F15F2">
            <w:pPr>
              <w:jc w:val="center"/>
              <w:rPr>
                <w:rFonts w:ascii="Myriad Pro" w:hAnsi="Myriad Pro"/>
              </w:rPr>
            </w:pPr>
            <w:r w:rsidRPr="00A1557E">
              <w:rPr>
                <w:rFonts w:ascii="Myriad Pro" w:hAnsi="Myriad Pro"/>
                <w:iCs/>
                <w:sz w:val="20"/>
                <w:szCs w:val="20"/>
              </w:rPr>
              <w:t>11,0%</w:t>
            </w:r>
          </w:p>
        </w:tc>
        <w:tc>
          <w:tcPr>
            <w:tcW w:w="845" w:type="pct"/>
          </w:tcPr>
          <w:p w14:paraId="545A8521" w14:textId="77777777" w:rsidR="009F15F2" w:rsidRPr="00A1557E" w:rsidRDefault="009F15F2" w:rsidP="009F15F2">
            <w:pPr>
              <w:jc w:val="center"/>
              <w:rPr>
                <w:rFonts w:ascii="Myriad Pro" w:hAnsi="Myriad Pro"/>
              </w:rPr>
            </w:pPr>
            <w:r w:rsidRPr="00A1557E">
              <w:rPr>
                <w:rFonts w:ascii="Myriad Pro" w:hAnsi="Myriad Pro"/>
                <w:iCs/>
                <w:sz w:val="20"/>
                <w:szCs w:val="20"/>
              </w:rPr>
              <w:t>11,0%</w:t>
            </w:r>
          </w:p>
        </w:tc>
        <w:tc>
          <w:tcPr>
            <w:tcW w:w="781" w:type="pct"/>
          </w:tcPr>
          <w:p w14:paraId="2FB22BF7" w14:textId="77777777" w:rsidR="009F15F2" w:rsidRPr="00A1557E" w:rsidRDefault="009F15F2" w:rsidP="009F15F2">
            <w:pPr>
              <w:jc w:val="center"/>
              <w:rPr>
                <w:rFonts w:ascii="Myriad Pro" w:hAnsi="Myriad Pro"/>
              </w:rPr>
            </w:pPr>
            <w:r w:rsidRPr="00A1557E">
              <w:rPr>
                <w:rFonts w:ascii="Myriad Pro" w:hAnsi="Myriad Pro"/>
                <w:iCs/>
                <w:sz w:val="20"/>
                <w:szCs w:val="20"/>
              </w:rPr>
              <w:t>11,0%</w:t>
            </w:r>
          </w:p>
        </w:tc>
      </w:tr>
    </w:tbl>
    <w:p w14:paraId="71B1413D" w14:textId="77777777" w:rsidR="009F15F2" w:rsidRPr="00A1557E" w:rsidRDefault="009F15F2" w:rsidP="009322D4">
      <w:pPr>
        <w:pStyle w:val="a3"/>
        <w:numPr>
          <w:ilvl w:val="0"/>
          <w:numId w:val="12"/>
        </w:numPr>
        <w:spacing w:after="0" w:line="360" w:lineRule="auto"/>
        <w:ind w:left="993" w:hanging="425"/>
        <w:jc w:val="both"/>
        <w:rPr>
          <w:rFonts w:ascii="Myriad Pro" w:hAnsi="Myriad Pro"/>
          <w:iCs/>
          <w:sz w:val="26"/>
          <w:szCs w:val="26"/>
        </w:rPr>
      </w:pPr>
      <w:r w:rsidRPr="00A1557E">
        <w:rPr>
          <w:rFonts w:ascii="Myriad Pro" w:hAnsi="Myriad Pro"/>
          <w:iCs/>
          <w:sz w:val="26"/>
          <w:szCs w:val="26"/>
        </w:rPr>
        <w:t>Размер инвестированного капитала – 7 333,76 млн. руб.;</w:t>
      </w:r>
    </w:p>
    <w:p w14:paraId="3820B4B3" w14:textId="77777777" w:rsidR="009F15F2" w:rsidRPr="00A1557E" w:rsidRDefault="009F15F2" w:rsidP="009322D4">
      <w:pPr>
        <w:pStyle w:val="a3"/>
        <w:numPr>
          <w:ilvl w:val="0"/>
          <w:numId w:val="12"/>
        </w:numPr>
        <w:spacing w:after="0" w:line="360" w:lineRule="auto"/>
        <w:ind w:left="993" w:hanging="425"/>
        <w:jc w:val="both"/>
        <w:rPr>
          <w:rFonts w:ascii="Myriad Pro" w:hAnsi="Myriad Pro"/>
          <w:iCs/>
          <w:sz w:val="26"/>
          <w:szCs w:val="26"/>
        </w:rPr>
      </w:pPr>
      <w:r w:rsidRPr="00A1557E">
        <w:rPr>
          <w:rFonts w:ascii="Myriad Pro" w:hAnsi="Myriad Pro"/>
          <w:iCs/>
          <w:sz w:val="26"/>
          <w:szCs w:val="26"/>
        </w:rPr>
        <w:t>Срок инвестированного капитала – 35 лет;</w:t>
      </w:r>
    </w:p>
    <w:p w14:paraId="59C11476" w14:textId="77777777" w:rsidR="009F15F2" w:rsidRPr="00A1557E" w:rsidRDefault="009F15F2" w:rsidP="009322D4">
      <w:pPr>
        <w:pStyle w:val="a3"/>
        <w:numPr>
          <w:ilvl w:val="0"/>
          <w:numId w:val="12"/>
        </w:numPr>
        <w:spacing w:after="0" w:line="360" w:lineRule="auto"/>
        <w:ind w:left="993" w:hanging="425"/>
        <w:jc w:val="both"/>
        <w:rPr>
          <w:rFonts w:ascii="Myriad Pro" w:hAnsi="Myriad Pro"/>
          <w:iCs/>
          <w:sz w:val="26"/>
          <w:szCs w:val="26"/>
        </w:rPr>
      </w:pPr>
      <w:r w:rsidRPr="00A1557E">
        <w:rPr>
          <w:rFonts w:ascii="Myriad Pro" w:hAnsi="Myriad Pro"/>
          <w:iCs/>
          <w:sz w:val="26"/>
          <w:szCs w:val="26"/>
        </w:rPr>
        <w:t>Чистый оборотный капитал:</w:t>
      </w:r>
    </w:p>
    <w:tbl>
      <w:tblPr>
        <w:tblStyle w:val="a5"/>
        <w:tblW w:w="4963" w:type="pct"/>
        <w:tblLook w:val="04A0" w:firstRow="1" w:lastRow="0" w:firstColumn="1" w:lastColumn="0" w:noHBand="0" w:noVBand="1"/>
      </w:tblPr>
      <w:tblGrid>
        <w:gridCol w:w="4350"/>
        <w:gridCol w:w="1027"/>
        <w:gridCol w:w="1032"/>
        <w:gridCol w:w="1028"/>
        <w:gridCol w:w="1032"/>
        <w:gridCol w:w="1030"/>
      </w:tblGrid>
      <w:tr w:rsidR="00904A96" w:rsidRPr="00A1557E" w14:paraId="5AEB7DED" w14:textId="77777777" w:rsidTr="00904A96">
        <w:trPr>
          <w:trHeight w:val="322"/>
        </w:trPr>
        <w:tc>
          <w:tcPr>
            <w:tcW w:w="2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3AE01C"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B48BED"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96909AB"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DA4C7A7"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8C260A"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9C1558" w14:textId="77777777" w:rsidR="009F15F2" w:rsidRPr="00A1557E" w:rsidRDefault="009F15F2" w:rsidP="00173A3D">
            <w:pPr>
              <w:pStyle w:val="a3"/>
              <w:spacing w:line="360" w:lineRule="auto"/>
              <w:ind w:left="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904A96" w:rsidRPr="00A1557E" w14:paraId="75CD7472" w14:textId="77777777" w:rsidTr="00904A96">
        <w:trPr>
          <w:trHeight w:val="422"/>
        </w:trPr>
        <w:tc>
          <w:tcPr>
            <w:tcW w:w="2290" w:type="pct"/>
            <w:tcBorders>
              <w:top w:val="single" w:sz="4" w:space="0" w:color="FFFFFF" w:themeColor="background1"/>
            </w:tcBorders>
          </w:tcPr>
          <w:p w14:paraId="174AC657" w14:textId="77777777" w:rsidR="009F15F2" w:rsidRPr="00A1557E" w:rsidRDefault="009F15F2" w:rsidP="00173A3D">
            <w:pPr>
              <w:pStyle w:val="a3"/>
              <w:ind w:left="0"/>
              <w:jc w:val="both"/>
              <w:rPr>
                <w:rFonts w:ascii="Myriad Pro" w:hAnsi="Myriad Pro"/>
                <w:iCs/>
                <w:sz w:val="20"/>
                <w:szCs w:val="20"/>
              </w:rPr>
            </w:pPr>
            <w:r w:rsidRPr="00A1557E">
              <w:rPr>
                <w:rFonts w:ascii="Myriad Pro" w:hAnsi="Myriad Pro"/>
                <w:iCs/>
                <w:sz w:val="20"/>
                <w:szCs w:val="20"/>
              </w:rPr>
              <w:t>Чистый оборотный капитал, млн. руб.</w:t>
            </w:r>
          </w:p>
        </w:tc>
        <w:tc>
          <w:tcPr>
            <w:tcW w:w="541" w:type="pct"/>
            <w:tcBorders>
              <w:top w:val="single" w:sz="4" w:space="0" w:color="FFFFFF" w:themeColor="background1"/>
            </w:tcBorders>
            <w:vAlign w:val="center"/>
          </w:tcPr>
          <w:p w14:paraId="2AA7B7E5"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74,22</w:t>
            </w:r>
          </w:p>
        </w:tc>
        <w:tc>
          <w:tcPr>
            <w:tcW w:w="543" w:type="pct"/>
            <w:tcBorders>
              <w:top w:val="single" w:sz="4" w:space="0" w:color="FFFFFF" w:themeColor="background1"/>
            </w:tcBorders>
            <w:vAlign w:val="center"/>
          </w:tcPr>
          <w:p w14:paraId="7F46A02F"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75,92</w:t>
            </w:r>
          </w:p>
        </w:tc>
        <w:tc>
          <w:tcPr>
            <w:tcW w:w="541" w:type="pct"/>
            <w:tcBorders>
              <w:top w:val="single" w:sz="4" w:space="0" w:color="FFFFFF" w:themeColor="background1"/>
            </w:tcBorders>
            <w:vAlign w:val="center"/>
          </w:tcPr>
          <w:p w14:paraId="537C1CAA"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82,12</w:t>
            </w:r>
          </w:p>
        </w:tc>
        <w:tc>
          <w:tcPr>
            <w:tcW w:w="543" w:type="pct"/>
            <w:tcBorders>
              <w:top w:val="single" w:sz="4" w:space="0" w:color="FFFFFF" w:themeColor="background1"/>
            </w:tcBorders>
            <w:vAlign w:val="center"/>
          </w:tcPr>
          <w:p w14:paraId="5B648DAF"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87,63</w:t>
            </w:r>
          </w:p>
        </w:tc>
        <w:tc>
          <w:tcPr>
            <w:tcW w:w="542" w:type="pct"/>
            <w:tcBorders>
              <w:top w:val="single" w:sz="4" w:space="0" w:color="FFFFFF" w:themeColor="background1"/>
            </w:tcBorders>
            <w:vAlign w:val="center"/>
          </w:tcPr>
          <w:p w14:paraId="3B9C49F1" w14:textId="77777777" w:rsidR="009F15F2" w:rsidRPr="00A1557E" w:rsidRDefault="009F15F2" w:rsidP="00173A3D">
            <w:pPr>
              <w:pStyle w:val="a3"/>
              <w:ind w:left="0"/>
              <w:jc w:val="center"/>
              <w:rPr>
                <w:rFonts w:ascii="Myriad Pro" w:hAnsi="Myriad Pro"/>
                <w:iCs/>
                <w:sz w:val="20"/>
                <w:szCs w:val="20"/>
              </w:rPr>
            </w:pPr>
            <w:r w:rsidRPr="00A1557E">
              <w:rPr>
                <w:rFonts w:ascii="Myriad Pro" w:hAnsi="Myriad Pro"/>
                <w:iCs/>
                <w:sz w:val="20"/>
                <w:szCs w:val="20"/>
              </w:rPr>
              <w:t>92,74</w:t>
            </w:r>
          </w:p>
        </w:tc>
      </w:tr>
    </w:tbl>
    <w:p w14:paraId="65F927B5" w14:textId="77777777" w:rsidR="00904A96" w:rsidRPr="00A1557E" w:rsidRDefault="00904A96" w:rsidP="0005323F">
      <w:pPr>
        <w:shd w:val="clear" w:color="auto" w:fill="FFFFFF"/>
        <w:spacing w:after="0" w:line="360" w:lineRule="auto"/>
        <w:ind w:firstLine="567"/>
        <w:jc w:val="both"/>
        <w:textAlignment w:val="baseline"/>
        <w:rPr>
          <w:rFonts w:ascii="Myriad Pro" w:eastAsia="Calibri" w:hAnsi="Myriad Pro" w:cs="Times New Roman"/>
          <w:iCs/>
          <w:sz w:val="26"/>
          <w:szCs w:val="26"/>
        </w:rPr>
      </w:pPr>
    </w:p>
    <w:p w14:paraId="227532FB" w14:textId="77777777" w:rsidR="007F5206" w:rsidRPr="00A1557E" w:rsidRDefault="00B50088" w:rsidP="0005323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A1557E">
        <w:rPr>
          <w:rFonts w:ascii="Myriad Pro" w:eastAsia="Calibri" w:hAnsi="Myriad Pro" w:cs="Times New Roman"/>
          <w:iCs/>
          <w:sz w:val="26"/>
          <w:szCs w:val="26"/>
        </w:rPr>
        <w:t xml:space="preserve">В связи с неисполнением </w:t>
      </w:r>
      <w:r w:rsidR="006F3CE3">
        <w:rPr>
          <w:rFonts w:ascii="Myriad Pro" w:eastAsia="Calibri" w:hAnsi="Myriad Pro" w:cs="Times New Roman"/>
          <w:iCs/>
          <w:sz w:val="26"/>
          <w:szCs w:val="26"/>
        </w:rPr>
        <w:t xml:space="preserve">филиалом ПАО «МРСК Сибири» - «Читаэнерго» в 2015-2016 гг. </w:t>
      </w:r>
      <w:r w:rsidRPr="00A1557E">
        <w:rPr>
          <w:rFonts w:ascii="Myriad Pro" w:eastAsia="Calibri" w:hAnsi="Myriad Pro" w:cs="Times New Roman"/>
          <w:iCs/>
          <w:sz w:val="26"/>
          <w:szCs w:val="26"/>
        </w:rPr>
        <w:t xml:space="preserve">инвестиционной программы, утвержденной </w:t>
      </w:r>
      <w:r w:rsidR="006F3CE3">
        <w:rPr>
          <w:rFonts w:ascii="Myriad Pro" w:eastAsia="Calibri" w:hAnsi="Myriad Pro" w:cs="Times New Roman"/>
          <w:iCs/>
          <w:sz w:val="26"/>
          <w:szCs w:val="26"/>
        </w:rPr>
        <w:t xml:space="preserve">распоряжением Правительства Забайкальского края </w:t>
      </w:r>
      <w:r w:rsidR="004708BA" w:rsidRPr="004A61BA">
        <w:rPr>
          <w:rFonts w:ascii="Myriad Pro" w:eastAsia="Calibri" w:hAnsi="Myriad Pro" w:cs="Times New Roman"/>
          <w:iCs/>
          <w:sz w:val="26"/>
          <w:szCs w:val="26"/>
        </w:rPr>
        <w:t>от 28.07.2014 № 461-р «Об утверждении инвестиционных программ филиала ОАО «МРСК Сибири» - «Читаэнерго» на 2015-</w:t>
      </w:r>
      <w:r w:rsidR="004708BA" w:rsidRPr="004A61BA">
        <w:rPr>
          <w:rFonts w:ascii="Myriad Pro" w:eastAsia="Calibri" w:hAnsi="Myriad Pro" w:cs="Times New Roman"/>
          <w:iCs/>
          <w:sz w:val="26"/>
          <w:szCs w:val="26"/>
        </w:rPr>
        <w:lastRenderedPageBreak/>
        <w:t>2019 гг.»</w:t>
      </w:r>
      <w:r w:rsidR="006F3CE3">
        <w:rPr>
          <w:rFonts w:ascii="Myriad Pro" w:eastAsia="Calibri" w:hAnsi="Myriad Pro" w:cs="Times New Roman"/>
          <w:iCs/>
          <w:sz w:val="26"/>
          <w:szCs w:val="26"/>
        </w:rPr>
        <w:t>,</w:t>
      </w:r>
      <w:r w:rsidR="007F41F7">
        <w:rPr>
          <w:rFonts w:ascii="Myriad Pro" w:eastAsia="Calibri" w:hAnsi="Myriad Pro" w:cs="Times New Roman"/>
          <w:iCs/>
          <w:sz w:val="26"/>
          <w:szCs w:val="26"/>
        </w:rPr>
        <w:t xml:space="preserve"> </w:t>
      </w:r>
      <w:r w:rsidRPr="00A1557E">
        <w:rPr>
          <w:rFonts w:ascii="Myriad Pro" w:eastAsia="Calibri" w:hAnsi="Myriad Pro" w:cs="Times New Roman"/>
          <w:iCs/>
          <w:sz w:val="26"/>
          <w:szCs w:val="26"/>
        </w:rPr>
        <w:t>РСТ Забайкальского края, руководствуясь пунктом 12 Основ ценообразования №</w:t>
      </w:r>
      <w:r w:rsidR="00904A96" w:rsidRPr="00A1557E">
        <w:rPr>
          <w:rFonts w:ascii="Myriad Pro" w:eastAsia="Calibri" w:hAnsi="Myriad Pro" w:cs="Times New Roman"/>
          <w:iCs/>
          <w:sz w:val="26"/>
          <w:szCs w:val="26"/>
          <w:lang w:val="en-US"/>
        </w:rPr>
        <w:t> </w:t>
      </w:r>
      <w:r w:rsidRPr="00A1557E">
        <w:rPr>
          <w:rFonts w:ascii="Myriad Pro" w:eastAsia="Calibri" w:hAnsi="Myriad Pro" w:cs="Times New Roman"/>
          <w:iCs/>
          <w:sz w:val="26"/>
          <w:szCs w:val="26"/>
        </w:rPr>
        <w:t xml:space="preserve">1178, а также приказом ФСТ России от 18.08.2010 № 183-э/1, согласовала переход в течение текущего долгосрочного периода регулирования от регулирования филиала ПАО «МРСК Сибири» - «Читаэнерго» </w:t>
      </w:r>
      <w:r w:rsidR="00234579" w:rsidRPr="00A1557E">
        <w:rPr>
          <w:rFonts w:ascii="Myriad Pro" w:eastAsia="Calibri" w:hAnsi="Myriad Pro" w:cs="Times New Roman"/>
          <w:iCs/>
          <w:sz w:val="26"/>
          <w:szCs w:val="26"/>
        </w:rPr>
        <w:t xml:space="preserve">с применением </w:t>
      </w:r>
      <w:r w:rsidRPr="00A1557E">
        <w:rPr>
          <w:rFonts w:ascii="Myriad Pro" w:eastAsia="Calibri" w:hAnsi="Myriad Pro" w:cs="Times New Roman"/>
          <w:iCs/>
          <w:sz w:val="26"/>
          <w:szCs w:val="26"/>
        </w:rPr>
        <w:t>метод</w:t>
      </w:r>
      <w:r w:rsidR="00234579" w:rsidRPr="00A1557E">
        <w:rPr>
          <w:rFonts w:ascii="Myriad Pro" w:eastAsia="Calibri" w:hAnsi="Myriad Pro" w:cs="Times New Roman"/>
          <w:iCs/>
          <w:sz w:val="26"/>
          <w:szCs w:val="26"/>
        </w:rPr>
        <w:t>а</w:t>
      </w:r>
      <w:r w:rsidRPr="00A1557E">
        <w:rPr>
          <w:rFonts w:ascii="Myriad Pro" w:eastAsia="Calibri" w:hAnsi="Myriad Pro" w:cs="Times New Roman"/>
          <w:iCs/>
          <w:sz w:val="26"/>
          <w:szCs w:val="26"/>
        </w:rPr>
        <w:t xml:space="preserve"> </w:t>
      </w:r>
      <w:r w:rsidR="00234579" w:rsidRPr="00A1557E">
        <w:rPr>
          <w:rFonts w:ascii="Myriad Pro" w:eastAsia="Calibri" w:hAnsi="Myriad Pro" w:cs="Times New Roman"/>
          <w:iCs/>
          <w:sz w:val="26"/>
          <w:szCs w:val="26"/>
        </w:rPr>
        <w:t xml:space="preserve">доходности инвестированного капитала </w:t>
      </w:r>
      <w:r w:rsidRPr="00A1557E">
        <w:rPr>
          <w:rFonts w:ascii="Myriad Pro" w:eastAsia="Calibri" w:hAnsi="Myriad Pro" w:cs="Times New Roman"/>
          <w:iCs/>
          <w:sz w:val="26"/>
          <w:szCs w:val="26"/>
        </w:rPr>
        <w:t xml:space="preserve">к методу </w:t>
      </w:r>
      <w:r w:rsidR="00E23F5E" w:rsidRPr="00A1557E">
        <w:rPr>
          <w:rFonts w:ascii="Myriad Pro" w:eastAsia="Calibri" w:hAnsi="Myriad Pro" w:cs="Times New Roman"/>
          <w:iCs/>
          <w:sz w:val="26"/>
          <w:szCs w:val="26"/>
        </w:rPr>
        <w:t xml:space="preserve">долгосрочной </w:t>
      </w:r>
      <w:r w:rsidRPr="00A1557E">
        <w:rPr>
          <w:rFonts w:ascii="Myriad Pro" w:eastAsia="Calibri" w:hAnsi="Myriad Pro" w:cs="Times New Roman"/>
          <w:iCs/>
          <w:sz w:val="26"/>
          <w:szCs w:val="26"/>
        </w:rPr>
        <w:t xml:space="preserve">индексации необходимой валовой выручки (далее НВВ). </w:t>
      </w:r>
      <w:r w:rsidR="00480241" w:rsidRPr="00A1557E">
        <w:rPr>
          <w:rFonts w:ascii="Myriad Pro" w:eastAsia="Calibri" w:hAnsi="Myriad Pro" w:cs="Times New Roman"/>
          <w:iCs/>
          <w:sz w:val="26"/>
          <w:szCs w:val="26"/>
        </w:rPr>
        <w:t xml:space="preserve">Переход к регулированию методом долгосрочной индексации НВВ был осуществлен с 01.01.2018 года. </w:t>
      </w:r>
    </w:p>
    <w:p w14:paraId="05319410" w14:textId="77777777" w:rsidR="00B50088" w:rsidRPr="00A1557E" w:rsidRDefault="00B50088" w:rsidP="0005323F">
      <w:pPr>
        <w:shd w:val="clear" w:color="auto" w:fill="FFFFFF"/>
        <w:spacing w:after="0" w:line="360" w:lineRule="auto"/>
        <w:ind w:firstLine="567"/>
        <w:jc w:val="both"/>
        <w:textAlignment w:val="baseline"/>
        <w:rPr>
          <w:rFonts w:ascii="Myriad Pro" w:eastAsia="Calibri" w:hAnsi="Myriad Pro" w:cs="Times New Roman"/>
          <w:iCs/>
          <w:sz w:val="26"/>
          <w:szCs w:val="26"/>
        </w:rPr>
      </w:pPr>
      <w:r w:rsidRPr="00A1557E">
        <w:rPr>
          <w:rFonts w:ascii="Myriad Pro" w:eastAsia="Calibri" w:hAnsi="Myriad Pro" w:cs="Times New Roman"/>
          <w:iCs/>
          <w:sz w:val="26"/>
          <w:szCs w:val="26"/>
        </w:rPr>
        <w:t>Таким образом, регулирование деятельности филиала ПАО «МРСК Сибири» - «Читаэнерго» по передаче электрической энергии в течение 2018-2019 гг. осуществлялось с применением метода долгосрочной индексации НВВ.</w:t>
      </w:r>
    </w:p>
    <w:p w14:paraId="5A09EB39" w14:textId="77777777" w:rsidR="00255358" w:rsidRPr="00A1557E" w:rsidRDefault="00757655" w:rsidP="00255358">
      <w:pPr>
        <w:spacing w:after="0" w:line="360" w:lineRule="auto"/>
        <w:ind w:firstLine="567"/>
        <w:contextualSpacing/>
        <w:jc w:val="both"/>
        <w:rPr>
          <w:rFonts w:ascii="Myriad Pro" w:eastAsia="Calibri" w:hAnsi="Myriad Pro" w:cs="Times New Roman"/>
          <w:iCs/>
          <w:sz w:val="26"/>
          <w:szCs w:val="26"/>
        </w:rPr>
      </w:pPr>
      <w:r w:rsidRPr="00A1557E">
        <w:rPr>
          <w:rFonts w:ascii="Myriad Pro" w:eastAsia="Calibri" w:hAnsi="Myriad Pro" w:cs="Times New Roman"/>
          <w:iCs/>
          <w:sz w:val="26"/>
          <w:szCs w:val="26"/>
        </w:rPr>
        <w:t>Приказом</w:t>
      </w:r>
      <w:r w:rsidR="00E23F5E" w:rsidRPr="00A1557E">
        <w:rPr>
          <w:rFonts w:ascii="Myriad Pro" w:eastAsia="Calibri" w:hAnsi="Myriad Pro" w:cs="Times New Roman"/>
          <w:iCs/>
          <w:sz w:val="26"/>
          <w:szCs w:val="26"/>
        </w:rPr>
        <w:t xml:space="preserve"> РСТ Забайкальского края</w:t>
      </w:r>
      <w:r w:rsidR="00C91813" w:rsidRPr="00A1557E">
        <w:rPr>
          <w:rFonts w:ascii="Myriad Pro" w:eastAsia="Calibri" w:hAnsi="Myriad Pro" w:cs="Times New Roman"/>
          <w:iCs/>
          <w:sz w:val="26"/>
          <w:szCs w:val="26"/>
        </w:rPr>
        <w:t xml:space="preserve"> от </w:t>
      </w:r>
      <w:r w:rsidRPr="00A1557E">
        <w:rPr>
          <w:rFonts w:ascii="Myriad Pro" w:eastAsia="Calibri" w:hAnsi="Myriad Pro" w:cs="Times New Roman"/>
          <w:iCs/>
          <w:sz w:val="26"/>
          <w:szCs w:val="26"/>
        </w:rPr>
        <w:t>28.12.2018</w:t>
      </w:r>
      <w:r w:rsidR="00C91813" w:rsidRPr="00A1557E">
        <w:rPr>
          <w:rFonts w:ascii="Myriad Pro" w:eastAsia="Calibri" w:hAnsi="Myriad Pro" w:cs="Times New Roman"/>
          <w:iCs/>
          <w:sz w:val="26"/>
          <w:szCs w:val="26"/>
        </w:rPr>
        <w:t xml:space="preserve"> г. № </w:t>
      </w:r>
      <w:r w:rsidRPr="00A1557E">
        <w:rPr>
          <w:rFonts w:ascii="Myriad Pro" w:eastAsia="Calibri" w:hAnsi="Myriad Pro" w:cs="Times New Roman"/>
          <w:iCs/>
          <w:sz w:val="26"/>
          <w:szCs w:val="26"/>
        </w:rPr>
        <w:t>765-НПА</w:t>
      </w:r>
      <w:r w:rsidR="00245426" w:rsidRPr="00A1557E">
        <w:rPr>
          <w:rFonts w:ascii="Myriad Pro" w:eastAsia="Calibri" w:hAnsi="Myriad Pro" w:cs="Times New Roman"/>
          <w:iCs/>
          <w:sz w:val="26"/>
          <w:szCs w:val="26"/>
        </w:rPr>
        <w:t xml:space="preserve"> </w:t>
      </w:r>
      <w:r w:rsidR="00234579" w:rsidRPr="00A1557E">
        <w:rPr>
          <w:rFonts w:ascii="Myriad Pro" w:eastAsia="Calibri" w:hAnsi="Myriad Pro" w:cs="Times New Roman"/>
          <w:iCs/>
          <w:sz w:val="26"/>
          <w:szCs w:val="26"/>
        </w:rPr>
        <w:br/>
      </w:r>
      <w:r w:rsidR="002534AE" w:rsidRPr="00A1557E">
        <w:rPr>
          <w:rFonts w:ascii="Myriad Pro" w:eastAsia="Calibri" w:hAnsi="Myriad Pro" w:cs="Times New Roman"/>
          <w:iCs/>
          <w:sz w:val="26"/>
          <w:szCs w:val="26"/>
        </w:rPr>
        <w:t>«</w:t>
      </w:r>
      <w:r w:rsidR="00C91813" w:rsidRPr="00A1557E">
        <w:rPr>
          <w:rFonts w:ascii="Myriad Pro" w:eastAsia="Calibri" w:hAnsi="Myriad Pro" w:cs="Times New Roman"/>
          <w:iCs/>
          <w:sz w:val="26"/>
          <w:szCs w:val="26"/>
        </w:rPr>
        <w:t xml:space="preserve">Об установлении единых (котловых) тарифов на услуги по передаче электрической энергии </w:t>
      </w:r>
      <w:r w:rsidR="00E110FE">
        <w:rPr>
          <w:rFonts w:ascii="Myriad Pro" w:eastAsia="Calibri" w:hAnsi="Myriad Pro" w:cs="Times New Roman"/>
          <w:iCs/>
          <w:sz w:val="26"/>
          <w:szCs w:val="26"/>
        </w:rPr>
        <w:t xml:space="preserve">по сетям на территории </w:t>
      </w:r>
      <w:r w:rsidR="00E23F5E" w:rsidRPr="00A1557E">
        <w:rPr>
          <w:rFonts w:ascii="Myriad Pro" w:eastAsia="Calibri" w:hAnsi="Myriad Pro" w:cs="Times New Roman"/>
          <w:iCs/>
          <w:sz w:val="26"/>
          <w:szCs w:val="26"/>
        </w:rPr>
        <w:t>Забайкальского края</w:t>
      </w:r>
      <w:r w:rsidR="00C91813" w:rsidRPr="00A1557E">
        <w:rPr>
          <w:rFonts w:ascii="Myriad Pro" w:eastAsia="Calibri" w:hAnsi="Myriad Pro" w:cs="Times New Roman"/>
          <w:iCs/>
          <w:sz w:val="26"/>
          <w:szCs w:val="26"/>
        </w:rPr>
        <w:t xml:space="preserve"> на 2019 год»</w:t>
      </w:r>
      <w:r w:rsidR="007F41F7">
        <w:rPr>
          <w:rFonts w:ascii="Myriad Pro" w:eastAsia="Calibri" w:hAnsi="Myriad Pro" w:cs="Times New Roman"/>
          <w:iCs/>
          <w:sz w:val="26"/>
          <w:szCs w:val="26"/>
        </w:rPr>
        <w:t xml:space="preserve"> </w:t>
      </w:r>
      <w:r w:rsidR="00721A85">
        <w:rPr>
          <w:rFonts w:ascii="Myriad Pro" w:eastAsia="Calibri" w:hAnsi="Myriad Pro" w:cs="Times New Roman"/>
          <w:iCs/>
          <w:sz w:val="26"/>
          <w:szCs w:val="26"/>
        </w:rPr>
        <w:t>в редакции п</w:t>
      </w:r>
      <w:r w:rsidR="00196932" w:rsidRPr="00A1557E">
        <w:rPr>
          <w:rFonts w:ascii="Myriad Pro" w:eastAsia="Calibri" w:hAnsi="Myriad Pro" w:cs="Times New Roman"/>
          <w:iCs/>
          <w:sz w:val="26"/>
          <w:szCs w:val="26"/>
        </w:rPr>
        <w:t>риказ</w:t>
      </w:r>
      <w:r w:rsidR="00721A85">
        <w:rPr>
          <w:rFonts w:ascii="Myriad Pro" w:eastAsia="Calibri" w:hAnsi="Myriad Pro" w:cs="Times New Roman"/>
          <w:iCs/>
          <w:sz w:val="26"/>
          <w:szCs w:val="26"/>
        </w:rPr>
        <w:t>а</w:t>
      </w:r>
      <w:r w:rsidR="00196932" w:rsidRPr="00A1557E">
        <w:rPr>
          <w:rFonts w:ascii="Myriad Pro" w:eastAsia="Calibri" w:hAnsi="Myriad Pro" w:cs="Times New Roman"/>
          <w:iCs/>
          <w:sz w:val="26"/>
          <w:szCs w:val="26"/>
        </w:rPr>
        <w:t xml:space="preserve"> №14-НПА от 25.01.2019 г. утверждена необходимая валовая выручка (далее – НВВ) на содержание сетей без учета оплаты потерь в размере 4 632 549,32</w:t>
      </w:r>
      <w:r w:rsidR="00255358" w:rsidRPr="00A1557E">
        <w:rPr>
          <w:rFonts w:ascii="Myriad Pro" w:eastAsia="Calibri" w:hAnsi="Myriad Pro" w:cs="Times New Roman"/>
          <w:iCs/>
          <w:sz w:val="26"/>
          <w:szCs w:val="26"/>
        </w:rPr>
        <w:t xml:space="preserve"> тыс. руб.</w:t>
      </w:r>
    </w:p>
    <w:p w14:paraId="4991D980" w14:textId="77777777" w:rsidR="00621720" w:rsidRPr="00A1557E" w:rsidRDefault="00255358" w:rsidP="00621720">
      <w:pPr>
        <w:spacing w:after="0" w:line="360" w:lineRule="auto"/>
        <w:ind w:firstLine="567"/>
        <w:contextualSpacing/>
        <w:jc w:val="both"/>
        <w:rPr>
          <w:rFonts w:ascii="Myriad Pro" w:eastAsia="Calibri" w:hAnsi="Myriad Pro" w:cs="Times New Roman"/>
          <w:iCs/>
          <w:sz w:val="26"/>
          <w:szCs w:val="26"/>
        </w:rPr>
      </w:pPr>
      <w:r w:rsidRPr="00C11120">
        <w:rPr>
          <w:rFonts w:ascii="Myriad Pro" w:eastAsia="Calibri" w:hAnsi="Myriad Pro" w:cs="Times New Roman"/>
          <w:iCs/>
          <w:sz w:val="26"/>
          <w:szCs w:val="26"/>
        </w:rPr>
        <w:t xml:space="preserve">В следующей таблице указаны </w:t>
      </w:r>
      <w:r w:rsidR="00173A3D" w:rsidRPr="00C11120">
        <w:rPr>
          <w:rFonts w:ascii="Myriad Pro" w:eastAsia="Calibri" w:hAnsi="Myriad Pro" w:cs="Times New Roman"/>
          <w:iCs/>
          <w:sz w:val="26"/>
          <w:szCs w:val="26"/>
        </w:rPr>
        <w:t>нормативные документы</w:t>
      </w:r>
      <w:r w:rsidR="00621720" w:rsidRPr="00C11120">
        <w:rPr>
          <w:rFonts w:ascii="Myriad Pro" w:eastAsia="Calibri" w:hAnsi="Myriad Pro" w:cs="Times New Roman"/>
          <w:iCs/>
          <w:sz w:val="26"/>
          <w:szCs w:val="26"/>
        </w:rPr>
        <w:t>, утверждающие долгосрочные параметры регулирования на долгосрочный период 201</w:t>
      </w:r>
      <w:r w:rsidR="00173A3D" w:rsidRPr="00C11120">
        <w:rPr>
          <w:rFonts w:ascii="Myriad Pro" w:eastAsia="Calibri" w:hAnsi="Myriad Pro" w:cs="Times New Roman"/>
          <w:iCs/>
          <w:sz w:val="26"/>
          <w:szCs w:val="26"/>
        </w:rPr>
        <w:t>5-2019</w:t>
      </w:r>
      <w:r w:rsidR="00621720" w:rsidRPr="00C11120">
        <w:rPr>
          <w:rFonts w:ascii="Myriad Pro" w:eastAsia="Calibri" w:hAnsi="Myriad Pro" w:cs="Times New Roman"/>
          <w:iCs/>
          <w:sz w:val="26"/>
          <w:szCs w:val="26"/>
        </w:rPr>
        <w:t xml:space="preserve"> гг. и НВВ филиала </w:t>
      </w:r>
      <w:r w:rsidR="00E23F5E" w:rsidRPr="00C11120">
        <w:rPr>
          <w:rFonts w:ascii="Myriad Pro" w:eastAsia="Calibri" w:hAnsi="Myriad Pro" w:cs="Times New Roman"/>
          <w:iCs/>
          <w:sz w:val="26"/>
          <w:szCs w:val="26"/>
        </w:rPr>
        <w:t>ПАО «МРСК Сибири» -</w:t>
      </w:r>
      <w:r w:rsidR="00173A3D" w:rsidRPr="00C11120">
        <w:rPr>
          <w:rFonts w:ascii="Myriad Pro" w:eastAsia="Calibri" w:hAnsi="Myriad Pro" w:cs="Times New Roman"/>
          <w:iCs/>
          <w:sz w:val="26"/>
          <w:szCs w:val="26"/>
        </w:rPr>
        <w:t xml:space="preserve"> </w:t>
      </w:r>
      <w:r w:rsidR="006F2166" w:rsidRPr="00C11120">
        <w:rPr>
          <w:rFonts w:ascii="Myriad Pro" w:eastAsia="Calibri" w:hAnsi="Myriad Pro" w:cs="Times New Roman"/>
          <w:iCs/>
          <w:sz w:val="26"/>
          <w:szCs w:val="26"/>
        </w:rPr>
        <w:t>«Читаэнерго»</w:t>
      </w:r>
      <w:r w:rsidR="00621720" w:rsidRPr="00C11120">
        <w:rPr>
          <w:rFonts w:ascii="Myriad Pro" w:eastAsia="Calibri" w:hAnsi="Myriad Pro" w:cs="Times New Roman"/>
          <w:iCs/>
          <w:sz w:val="26"/>
          <w:szCs w:val="26"/>
        </w:rPr>
        <w:t xml:space="preserve"> на 2019 гг., а также </w:t>
      </w:r>
      <w:r w:rsidR="00173A3D" w:rsidRPr="00C11120">
        <w:rPr>
          <w:rFonts w:ascii="Myriad Pro" w:eastAsia="Calibri" w:hAnsi="Myriad Pro" w:cs="Times New Roman"/>
          <w:iCs/>
          <w:sz w:val="26"/>
          <w:szCs w:val="26"/>
        </w:rPr>
        <w:t>решения РСТ</w:t>
      </w:r>
      <w:r w:rsidR="008F643A" w:rsidRPr="00C11120">
        <w:rPr>
          <w:rFonts w:ascii="Myriad Pro" w:eastAsia="Calibri" w:hAnsi="Myriad Pro" w:cs="Times New Roman"/>
          <w:iCs/>
          <w:sz w:val="26"/>
          <w:szCs w:val="26"/>
        </w:rPr>
        <w:t> </w:t>
      </w:r>
      <w:r w:rsidR="00173A3D" w:rsidRPr="00C11120">
        <w:rPr>
          <w:rFonts w:ascii="Myriad Pro" w:eastAsia="Calibri" w:hAnsi="Myriad Pro" w:cs="Times New Roman"/>
          <w:iCs/>
          <w:sz w:val="26"/>
          <w:szCs w:val="26"/>
        </w:rPr>
        <w:t>Забайкальского края</w:t>
      </w:r>
      <w:r w:rsidR="00621720" w:rsidRPr="00C11120">
        <w:rPr>
          <w:rFonts w:ascii="Myriad Pro" w:eastAsia="Calibri" w:hAnsi="Myriad Pro" w:cs="Times New Roman"/>
          <w:iCs/>
          <w:sz w:val="26"/>
          <w:szCs w:val="26"/>
        </w:rPr>
        <w:t xml:space="preserve"> по определению единых (котловых) тарифов</w:t>
      </w:r>
      <w:r w:rsidR="00173A3D" w:rsidRPr="00C11120">
        <w:rPr>
          <w:rFonts w:ascii="Myriad Pro" w:eastAsia="Calibri" w:hAnsi="Myriad Pro" w:cs="Times New Roman"/>
          <w:iCs/>
          <w:sz w:val="26"/>
          <w:szCs w:val="26"/>
        </w:rPr>
        <w:t xml:space="preserve"> на территории Забайкальского края</w:t>
      </w:r>
      <w:r w:rsidR="00621720" w:rsidRPr="00C11120">
        <w:rPr>
          <w:rFonts w:ascii="Myriad Pro" w:eastAsia="Calibri" w:hAnsi="Myriad Pro" w:cs="Times New Roman"/>
          <w:iCs/>
          <w:sz w:val="26"/>
          <w:szCs w:val="26"/>
        </w:rPr>
        <w:t xml:space="preserve"> на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6"/>
        <w:gridCol w:w="2362"/>
        <w:gridCol w:w="1370"/>
        <w:gridCol w:w="1514"/>
        <w:gridCol w:w="1338"/>
      </w:tblGrid>
      <w:tr w:rsidR="00621720" w:rsidRPr="00A1557E" w14:paraId="0670051A" w14:textId="77777777" w:rsidTr="00904A96">
        <w:trPr>
          <w:trHeight w:val="984"/>
        </w:trPr>
        <w:tc>
          <w:tcPr>
            <w:tcW w:w="1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51DDA3" w14:textId="77777777" w:rsidR="00621720" w:rsidRPr="00A1557E" w:rsidRDefault="00621720" w:rsidP="00EF54C4">
            <w:pPr>
              <w:spacing w:after="0" w:line="240" w:lineRule="auto"/>
              <w:jc w:val="center"/>
              <w:rPr>
                <w:rFonts w:ascii="Myriad Pro" w:eastAsia="Times New Roman" w:hAnsi="Myriad Pro" w:cs="Calibri"/>
                <w:b/>
                <w:bCs/>
                <w:iCs/>
                <w:color w:val="FFFFFF"/>
                <w:sz w:val="18"/>
                <w:szCs w:val="18"/>
              </w:rPr>
            </w:pPr>
            <w:r w:rsidRPr="00A1557E">
              <w:rPr>
                <w:rFonts w:ascii="Myriad Pro" w:eastAsia="Times New Roman" w:hAnsi="Myriad Pro" w:cs="Calibri"/>
                <w:b/>
                <w:bCs/>
                <w:iCs/>
                <w:color w:val="FFFFFF"/>
                <w:sz w:val="18"/>
                <w:szCs w:val="18"/>
              </w:rPr>
              <w:t xml:space="preserve">Реквизиты </w:t>
            </w:r>
            <w:r w:rsidR="00EF54C4" w:rsidRPr="00A1557E">
              <w:rPr>
                <w:rFonts w:ascii="Myriad Pro" w:eastAsia="Times New Roman" w:hAnsi="Myriad Pro" w:cs="Calibri"/>
                <w:b/>
                <w:bCs/>
                <w:iCs/>
                <w:color w:val="FFFFFF"/>
                <w:sz w:val="18"/>
                <w:szCs w:val="18"/>
              </w:rPr>
              <w:t>нормативных документов</w:t>
            </w:r>
          </w:p>
        </w:tc>
        <w:tc>
          <w:tcPr>
            <w:tcW w:w="1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B0A3C3" w14:textId="77777777" w:rsidR="00621720" w:rsidRPr="00A1557E" w:rsidRDefault="00621720" w:rsidP="00DE4748">
            <w:pPr>
              <w:spacing w:after="0" w:line="240" w:lineRule="auto"/>
              <w:jc w:val="center"/>
              <w:rPr>
                <w:rFonts w:ascii="Myriad Pro" w:eastAsia="Times New Roman" w:hAnsi="Myriad Pro" w:cs="Calibri"/>
                <w:b/>
                <w:bCs/>
                <w:iCs/>
                <w:color w:val="FFFFFF"/>
                <w:sz w:val="18"/>
                <w:szCs w:val="18"/>
              </w:rPr>
            </w:pPr>
            <w:r w:rsidRPr="00A1557E">
              <w:rPr>
                <w:rFonts w:ascii="Myriad Pro" w:eastAsia="Times New Roman" w:hAnsi="Myriad Pro" w:cs="Calibri"/>
                <w:b/>
                <w:bCs/>
                <w:iCs/>
                <w:color w:val="FFFFFF"/>
                <w:sz w:val="18"/>
                <w:szCs w:val="18"/>
              </w:rPr>
              <w:t>Содержание приказа</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98738E6" w14:textId="77777777" w:rsidR="00621720" w:rsidRPr="00A1557E" w:rsidRDefault="00621720" w:rsidP="00DE4748">
            <w:pPr>
              <w:spacing w:after="0" w:line="240" w:lineRule="auto"/>
              <w:jc w:val="center"/>
              <w:rPr>
                <w:rFonts w:ascii="Myriad Pro" w:eastAsia="Times New Roman" w:hAnsi="Myriad Pro" w:cs="Calibri"/>
                <w:b/>
                <w:bCs/>
                <w:iCs/>
                <w:color w:val="FFFFFF"/>
                <w:sz w:val="18"/>
                <w:szCs w:val="18"/>
              </w:rPr>
            </w:pPr>
            <w:r w:rsidRPr="00A1557E">
              <w:rPr>
                <w:rFonts w:ascii="Myriad Pro" w:eastAsia="Times New Roman" w:hAnsi="Myriad Pro" w:cs="Calibri"/>
                <w:b/>
                <w:bCs/>
                <w:iCs/>
                <w:color w:val="FFFFFF"/>
                <w:sz w:val="18"/>
                <w:szCs w:val="18"/>
              </w:rPr>
              <w:t>Срок действия</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9E86DA" w14:textId="77777777" w:rsidR="00621720" w:rsidRPr="00A1557E" w:rsidRDefault="00621720" w:rsidP="00EF54C4">
            <w:pPr>
              <w:spacing w:after="0" w:line="240" w:lineRule="auto"/>
              <w:jc w:val="center"/>
              <w:rPr>
                <w:rFonts w:ascii="Myriad Pro" w:eastAsia="Times New Roman" w:hAnsi="Myriad Pro" w:cs="Calibri"/>
                <w:b/>
                <w:bCs/>
                <w:iCs/>
                <w:color w:val="FFFFFF"/>
                <w:sz w:val="18"/>
                <w:szCs w:val="18"/>
              </w:rPr>
            </w:pPr>
            <w:r w:rsidRPr="00A1557E">
              <w:rPr>
                <w:rFonts w:ascii="Myriad Pro" w:eastAsia="Times New Roman" w:hAnsi="Myriad Pro" w:cs="Calibri"/>
                <w:b/>
                <w:bCs/>
                <w:iCs/>
                <w:color w:val="FFFFFF"/>
                <w:sz w:val="18"/>
                <w:szCs w:val="18"/>
              </w:rPr>
              <w:t>Базовый уровень подконтрольных расходов, млн. руб.</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3A834FC" w14:textId="77777777" w:rsidR="00621720" w:rsidRPr="00A1557E" w:rsidRDefault="00621720" w:rsidP="00DE4748">
            <w:pPr>
              <w:spacing w:after="0" w:line="240" w:lineRule="auto"/>
              <w:jc w:val="center"/>
              <w:rPr>
                <w:rFonts w:ascii="Myriad Pro" w:eastAsia="Times New Roman" w:hAnsi="Myriad Pro" w:cs="Calibri"/>
                <w:b/>
                <w:bCs/>
                <w:iCs/>
                <w:color w:val="FFFFFF"/>
                <w:sz w:val="18"/>
                <w:szCs w:val="18"/>
              </w:rPr>
            </w:pPr>
            <w:r w:rsidRPr="00A1557E">
              <w:rPr>
                <w:rFonts w:ascii="Myriad Pro" w:eastAsia="Times New Roman" w:hAnsi="Myriad Pro" w:cs="Calibri"/>
                <w:b/>
                <w:bCs/>
                <w:iCs/>
                <w:color w:val="FFFFFF"/>
                <w:sz w:val="18"/>
                <w:szCs w:val="18"/>
              </w:rPr>
              <w:t>НВВ на 2019,</w:t>
            </w:r>
          </w:p>
          <w:p w14:paraId="57056E94" w14:textId="77777777" w:rsidR="00621720" w:rsidRPr="00A1557E" w:rsidRDefault="00621720" w:rsidP="00DE4748">
            <w:pPr>
              <w:spacing w:after="0" w:line="240" w:lineRule="auto"/>
              <w:jc w:val="center"/>
              <w:rPr>
                <w:rFonts w:ascii="Myriad Pro" w:eastAsia="Times New Roman" w:hAnsi="Myriad Pro" w:cs="Calibri"/>
                <w:b/>
                <w:bCs/>
                <w:iCs/>
                <w:color w:val="FFFFFF"/>
                <w:sz w:val="18"/>
                <w:szCs w:val="18"/>
              </w:rPr>
            </w:pPr>
            <w:r w:rsidRPr="00A1557E">
              <w:rPr>
                <w:rFonts w:ascii="Myriad Pro" w:eastAsia="Times New Roman" w:hAnsi="Myriad Pro" w:cs="Calibri"/>
                <w:b/>
                <w:bCs/>
                <w:iCs/>
                <w:color w:val="FFFFFF"/>
                <w:sz w:val="18"/>
                <w:szCs w:val="18"/>
              </w:rPr>
              <w:t xml:space="preserve"> тыс. руб.</w:t>
            </w:r>
          </w:p>
        </w:tc>
      </w:tr>
      <w:tr w:rsidR="00621720" w:rsidRPr="00A1557E" w14:paraId="63025C6E" w14:textId="77777777" w:rsidTr="00904A96">
        <w:trPr>
          <w:trHeight w:val="547"/>
        </w:trPr>
        <w:tc>
          <w:tcPr>
            <w:tcW w:w="1560" w:type="pct"/>
            <w:tcBorders>
              <w:top w:val="single" w:sz="4" w:space="0" w:color="FFFFFF" w:themeColor="background1"/>
            </w:tcBorders>
            <w:noWrap/>
            <w:vAlign w:val="center"/>
            <w:hideMark/>
          </w:tcPr>
          <w:p w14:paraId="1280680D" w14:textId="77777777" w:rsidR="00EF54C4" w:rsidRPr="00A1557E" w:rsidRDefault="00C11120" w:rsidP="00DE4748">
            <w:pPr>
              <w:spacing w:after="0" w:line="240" w:lineRule="auto"/>
              <w:rPr>
                <w:rFonts w:ascii="Myriad Pro" w:eastAsia="Times New Roman" w:hAnsi="Myriad Pro" w:cs="Calibri"/>
                <w:iCs/>
                <w:sz w:val="20"/>
                <w:szCs w:val="20"/>
              </w:rPr>
            </w:pPr>
            <w:r>
              <w:rPr>
                <w:rFonts w:ascii="Myriad Pro" w:eastAsia="Times New Roman" w:hAnsi="Myriad Pro" w:cs="Calibri"/>
                <w:iCs/>
                <w:sz w:val="20"/>
                <w:szCs w:val="20"/>
              </w:rPr>
              <w:t>П</w:t>
            </w:r>
            <w:r w:rsidRPr="00A1557E">
              <w:rPr>
                <w:rFonts w:ascii="Myriad Pro" w:eastAsia="Times New Roman" w:hAnsi="Myriad Pro" w:cs="Calibri"/>
                <w:iCs/>
                <w:sz w:val="20"/>
                <w:szCs w:val="20"/>
              </w:rPr>
              <w:t xml:space="preserve">риказ </w:t>
            </w:r>
            <w:r w:rsidR="00EF54C4" w:rsidRPr="00A1557E">
              <w:rPr>
                <w:rFonts w:ascii="Myriad Pro" w:eastAsia="Times New Roman" w:hAnsi="Myriad Pro" w:cs="Calibri"/>
                <w:iCs/>
                <w:sz w:val="20"/>
                <w:szCs w:val="20"/>
              </w:rPr>
              <w:t xml:space="preserve">ФСТ России </w:t>
            </w:r>
          </w:p>
          <w:p w14:paraId="632477A3" w14:textId="77777777" w:rsidR="00621720" w:rsidRPr="00A1557E" w:rsidRDefault="00EF54C4" w:rsidP="00DE4748">
            <w:pPr>
              <w:spacing w:after="0" w:line="240" w:lineRule="auto"/>
              <w:rPr>
                <w:rFonts w:ascii="Myriad Pro" w:eastAsia="Times New Roman" w:hAnsi="Myriad Pro" w:cs="Calibri"/>
                <w:iCs/>
                <w:sz w:val="20"/>
                <w:szCs w:val="20"/>
              </w:rPr>
            </w:pPr>
            <w:r w:rsidRPr="00A1557E">
              <w:rPr>
                <w:rFonts w:ascii="Myriad Pro" w:eastAsia="Times New Roman" w:hAnsi="Myriad Pro" w:cs="Calibri"/>
                <w:iCs/>
                <w:sz w:val="20"/>
                <w:szCs w:val="20"/>
              </w:rPr>
              <w:t>от 29.12.2014 № 2420-э</w:t>
            </w:r>
          </w:p>
        </w:tc>
        <w:tc>
          <w:tcPr>
            <w:tcW w:w="1234" w:type="pct"/>
            <w:tcBorders>
              <w:top w:val="single" w:sz="4" w:space="0" w:color="FFFFFF" w:themeColor="background1"/>
            </w:tcBorders>
            <w:vAlign w:val="center"/>
            <w:hideMark/>
          </w:tcPr>
          <w:p w14:paraId="090E9BE8" w14:textId="77777777" w:rsidR="00621720" w:rsidRPr="00A1557E" w:rsidRDefault="00621720" w:rsidP="00EF54C4">
            <w:pPr>
              <w:spacing w:after="0" w:line="240" w:lineRule="auto"/>
              <w:rPr>
                <w:rFonts w:ascii="Myriad Pro" w:eastAsia="Times New Roman" w:hAnsi="Myriad Pro" w:cs="Calibri"/>
                <w:iCs/>
                <w:sz w:val="20"/>
                <w:szCs w:val="20"/>
              </w:rPr>
            </w:pPr>
            <w:r w:rsidRPr="00A1557E">
              <w:rPr>
                <w:rFonts w:ascii="Myriad Pro" w:eastAsia="Times New Roman" w:hAnsi="Myriad Pro" w:cs="Calibri"/>
                <w:iCs/>
                <w:sz w:val="20"/>
                <w:szCs w:val="20"/>
              </w:rPr>
              <w:t>долгосрочные параметры регулирования на 201</w:t>
            </w:r>
            <w:r w:rsidR="00EF54C4" w:rsidRPr="00A1557E">
              <w:rPr>
                <w:rFonts w:ascii="Myriad Pro" w:eastAsia="Times New Roman" w:hAnsi="Myriad Pro" w:cs="Calibri"/>
                <w:iCs/>
                <w:sz w:val="20"/>
                <w:szCs w:val="20"/>
              </w:rPr>
              <w:t>5-2019</w:t>
            </w:r>
            <w:r w:rsidRPr="00A1557E">
              <w:rPr>
                <w:rFonts w:ascii="Myriad Pro" w:eastAsia="Times New Roman" w:hAnsi="Myriad Pro" w:cs="Calibri"/>
                <w:iCs/>
                <w:sz w:val="20"/>
                <w:szCs w:val="20"/>
              </w:rPr>
              <w:t xml:space="preserve"> гг.</w:t>
            </w:r>
          </w:p>
        </w:tc>
        <w:tc>
          <w:tcPr>
            <w:tcW w:w="716" w:type="pct"/>
            <w:tcBorders>
              <w:top w:val="single" w:sz="4" w:space="0" w:color="FFFFFF" w:themeColor="background1"/>
            </w:tcBorders>
            <w:vAlign w:val="center"/>
            <w:hideMark/>
          </w:tcPr>
          <w:p w14:paraId="107FD825" w14:textId="77777777" w:rsidR="00621720" w:rsidRPr="00A1557E" w:rsidRDefault="00EF54C4" w:rsidP="00DE4748">
            <w:pPr>
              <w:spacing w:after="0" w:line="240" w:lineRule="auto"/>
              <w:jc w:val="center"/>
              <w:rPr>
                <w:rFonts w:ascii="Myriad Pro" w:eastAsia="Times New Roman" w:hAnsi="Myriad Pro" w:cs="Calibri"/>
                <w:iCs/>
                <w:sz w:val="20"/>
                <w:szCs w:val="20"/>
              </w:rPr>
            </w:pPr>
            <w:r w:rsidRPr="00A1557E">
              <w:rPr>
                <w:rFonts w:ascii="Myriad Pro" w:eastAsia="Times New Roman" w:hAnsi="Myriad Pro" w:cs="Calibri"/>
                <w:iCs/>
                <w:sz w:val="20"/>
                <w:szCs w:val="20"/>
              </w:rPr>
              <w:t xml:space="preserve">с 01.01.2015 </w:t>
            </w:r>
          </w:p>
        </w:tc>
        <w:tc>
          <w:tcPr>
            <w:tcW w:w="791" w:type="pct"/>
            <w:tcBorders>
              <w:top w:val="single" w:sz="4" w:space="0" w:color="FFFFFF" w:themeColor="background1"/>
            </w:tcBorders>
            <w:noWrap/>
            <w:vAlign w:val="center"/>
            <w:hideMark/>
          </w:tcPr>
          <w:p w14:paraId="1393B426" w14:textId="77777777" w:rsidR="00621720" w:rsidRPr="00A1557E" w:rsidRDefault="00EF54C4" w:rsidP="00621720">
            <w:pPr>
              <w:spacing w:after="0" w:line="240" w:lineRule="auto"/>
              <w:jc w:val="center"/>
              <w:rPr>
                <w:rFonts w:ascii="Myriad Pro" w:eastAsia="Times New Roman" w:hAnsi="Myriad Pro" w:cs="Calibri"/>
                <w:iCs/>
                <w:sz w:val="20"/>
                <w:szCs w:val="20"/>
              </w:rPr>
            </w:pPr>
            <w:r w:rsidRPr="00A1557E">
              <w:rPr>
                <w:rFonts w:ascii="Myriad Pro" w:eastAsia="Times New Roman" w:hAnsi="Myriad Pro" w:cs="Calibri"/>
                <w:iCs/>
                <w:sz w:val="20"/>
                <w:szCs w:val="20"/>
              </w:rPr>
              <w:t>1 742,05</w:t>
            </w:r>
          </w:p>
        </w:tc>
        <w:tc>
          <w:tcPr>
            <w:tcW w:w="699" w:type="pct"/>
            <w:tcBorders>
              <w:top w:val="single" w:sz="4" w:space="0" w:color="FFFFFF" w:themeColor="background1"/>
            </w:tcBorders>
            <w:noWrap/>
            <w:vAlign w:val="center"/>
            <w:hideMark/>
          </w:tcPr>
          <w:p w14:paraId="2472CBD4" w14:textId="77777777" w:rsidR="00621720" w:rsidRPr="00A1557E" w:rsidRDefault="00EF54C4" w:rsidP="00621720">
            <w:pPr>
              <w:spacing w:after="0" w:line="240" w:lineRule="auto"/>
              <w:jc w:val="center"/>
              <w:rPr>
                <w:rFonts w:ascii="Myriad Pro" w:eastAsia="Times New Roman" w:hAnsi="Myriad Pro" w:cs="Calibri"/>
                <w:iCs/>
                <w:sz w:val="20"/>
                <w:szCs w:val="20"/>
              </w:rPr>
            </w:pPr>
            <w:r w:rsidRPr="00A1557E">
              <w:rPr>
                <w:rFonts w:ascii="Myriad Pro" w:eastAsia="Times New Roman" w:hAnsi="Myriad Pro" w:cs="Calibri"/>
                <w:iCs/>
                <w:sz w:val="20"/>
                <w:szCs w:val="20"/>
              </w:rPr>
              <w:t>*</w:t>
            </w:r>
          </w:p>
        </w:tc>
      </w:tr>
      <w:tr w:rsidR="003C14D9" w:rsidRPr="00A1557E" w14:paraId="214308AA" w14:textId="77777777" w:rsidTr="00904A96">
        <w:trPr>
          <w:trHeight w:val="900"/>
        </w:trPr>
        <w:tc>
          <w:tcPr>
            <w:tcW w:w="1560" w:type="pct"/>
            <w:noWrap/>
            <w:vAlign w:val="center"/>
            <w:hideMark/>
          </w:tcPr>
          <w:p w14:paraId="6CA0CEAF" w14:textId="77777777" w:rsidR="00EF54C4" w:rsidRPr="00A1557E" w:rsidRDefault="00196932" w:rsidP="00DE4748">
            <w:pPr>
              <w:spacing w:after="0" w:line="240" w:lineRule="auto"/>
              <w:rPr>
                <w:rFonts w:ascii="Myriad Pro" w:eastAsia="Times New Roman" w:hAnsi="Myriad Pro" w:cs="Calibri"/>
                <w:iCs/>
                <w:sz w:val="20"/>
                <w:szCs w:val="20"/>
              </w:rPr>
            </w:pPr>
            <w:r w:rsidRPr="00A1557E">
              <w:rPr>
                <w:rFonts w:ascii="Myriad Pro" w:eastAsia="Times New Roman" w:hAnsi="Myriad Pro" w:cs="Calibri"/>
                <w:iCs/>
                <w:sz w:val="20"/>
                <w:szCs w:val="20"/>
              </w:rPr>
              <w:t xml:space="preserve">Приказ РСТ </w:t>
            </w:r>
          </w:p>
          <w:p w14:paraId="702610E6" w14:textId="77777777" w:rsidR="003C14D9" w:rsidRPr="00A1557E" w:rsidRDefault="00196932" w:rsidP="00245426">
            <w:pPr>
              <w:spacing w:after="0" w:line="240" w:lineRule="auto"/>
              <w:rPr>
                <w:rFonts w:ascii="Myriad Pro" w:eastAsia="Times New Roman" w:hAnsi="Myriad Pro" w:cs="Calibri"/>
                <w:iCs/>
                <w:sz w:val="20"/>
                <w:szCs w:val="20"/>
              </w:rPr>
            </w:pPr>
            <w:r w:rsidRPr="00A1557E">
              <w:rPr>
                <w:rFonts w:ascii="Myriad Pro" w:eastAsia="Times New Roman" w:hAnsi="Myriad Pro" w:cs="Calibri"/>
                <w:iCs/>
                <w:sz w:val="20"/>
                <w:szCs w:val="20"/>
              </w:rPr>
              <w:t>Забайкальского края №765-НПА от 28.12.2018 с изм. Приказ №14-НПА от 25.01.2019</w:t>
            </w:r>
          </w:p>
        </w:tc>
        <w:tc>
          <w:tcPr>
            <w:tcW w:w="1234" w:type="pct"/>
            <w:vAlign w:val="center"/>
            <w:hideMark/>
          </w:tcPr>
          <w:p w14:paraId="7F63352C" w14:textId="77777777" w:rsidR="003C14D9" w:rsidRPr="00A1557E" w:rsidRDefault="00196932" w:rsidP="003C14D9">
            <w:pPr>
              <w:spacing w:after="0" w:line="240" w:lineRule="auto"/>
              <w:rPr>
                <w:rFonts w:ascii="Myriad Pro" w:eastAsia="Times New Roman" w:hAnsi="Myriad Pro" w:cs="Calibri"/>
                <w:iCs/>
                <w:sz w:val="20"/>
                <w:szCs w:val="20"/>
              </w:rPr>
            </w:pPr>
            <w:r w:rsidRPr="00A1557E">
              <w:rPr>
                <w:rFonts w:ascii="Myriad Pro" w:eastAsia="Times New Roman" w:hAnsi="Myriad Pro" w:cs="Calibri"/>
                <w:iCs/>
                <w:sz w:val="20"/>
                <w:szCs w:val="20"/>
              </w:rPr>
              <w:t>единые котловые тарифы, НВВ Филиала на 2019 год</w:t>
            </w:r>
          </w:p>
        </w:tc>
        <w:tc>
          <w:tcPr>
            <w:tcW w:w="716" w:type="pct"/>
            <w:noWrap/>
            <w:vAlign w:val="center"/>
            <w:hideMark/>
          </w:tcPr>
          <w:p w14:paraId="1BFBCF4C" w14:textId="77777777" w:rsidR="003C14D9" w:rsidRPr="00A1557E" w:rsidRDefault="00196932" w:rsidP="00DE4748">
            <w:pPr>
              <w:spacing w:after="0" w:line="240" w:lineRule="auto"/>
              <w:jc w:val="center"/>
              <w:rPr>
                <w:rFonts w:ascii="Myriad Pro" w:eastAsia="Times New Roman" w:hAnsi="Myriad Pro" w:cs="Calibri"/>
                <w:iCs/>
                <w:sz w:val="20"/>
                <w:szCs w:val="20"/>
              </w:rPr>
            </w:pPr>
            <w:r w:rsidRPr="00A1557E">
              <w:rPr>
                <w:rFonts w:ascii="Myriad Pro" w:eastAsia="Times New Roman" w:hAnsi="Myriad Pro" w:cs="Calibri"/>
                <w:iCs/>
                <w:sz w:val="20"/>
                <w:szCs w:val="20"/>
              </w:rPr>
              <w:t>с 01.01.2019</w:t>
            </w:r>
          </w:p>
        </w:tc>
        <w:tc>
          <w:tcPr>
            <w:tcW w:w="791" w:type="pct"/>
            <w:noWrap/>
            <w:vAlign w:val="center"/>
            <w:hideMark/>
          </w:tcPr>
          <w:p w14:paraId="264C6942" w14:textId="77777777" w:rsidR="003C14D9" w:rsidRPr="00A1557E" w:rsidRDefault="00196932" w:rsidP="00DE4748">
            <w:pPr>
              <w:spacing w:after="0" w:line="240" w:lineRule="auto"/>
              <w:jc w:val="center"/>
              <w:rPr>
                <w:rFonts w:ascii="Myriad Pro" w:eastAsia="Times New Roman" w:hAnsi="Myriad Pro" w:cs="Calibri"/>
                <w:iCs/>
                <w:sz w:val="20"/>
                <w:szCs w:val="20"/>
              </w:rPr>
            </w:pPr>
            <w:r w:rsidRPr="00A1557E">
              <w:rPr>
                <w:rFonts w:ascii="Myriad Pro" w:eastAsia="Times New Roman" w:hAnsi="Myriad Pro" w:cs="Calibri"/>
                <w:iCs/>
                <w:sz w:val="20"/>
                <w:szCs w:val="20"/>
              </w:rPr>
              <w:t>*</w:t>
            </w:r>
          </w:p>
        </w:tc>
        <w:tc>
          <w:tcPr>
            <w:tcW w:w="699" w:type="pct"/>
            <w:noWrap/>
            <w:vAlign w:val="center"/>
            <w:hideMark/>
          </w:tcPr>
          <w:p w14:paraId="5C6EC9DD" w14:textId="77777777" w:rsidR="003C14D9" w:rsidRPr="00A1557E" w:rsidRDefault="00196932" w:rsidP="00DE4748">
            <w:pPr>
              <w:spacing w:after="0" w:line="240" w:lineRule="auto"/>
              <w:jc w:val="center"/>
              <w:rPr>
                <w:rFonts w:ascii="Myriad Pro" w:eastAsia="Times New Roman" w:hAnsi="Myriad Pro" w:cs="Calibri"/>
                <w:iCs/>
                <w:sz w:val="18"/>
                <w:szCs w:val="20"/>
              </w:rPr>
            </w:pPr>
            <w:r w:rsidRPr="00A1557E">
              <w:rPr>
                <w:rFonts w:ascii="Myriad Pro" w:eastAsia="Times New Roman" w:hAnsi="Myriad Pro" w:cs="Calibri"/>
                <w:iCs/>
                <w:sz w:val="18"/>
                <w:szCs w:val="20"/>
              </w:rPr>
              <w:t>4 632 549,32</w:t>
            </w:r>
          </w:p>
        </w:tc>
      </w:tr>
    </w:tbl>
    <w:p w14:paraId="23B03262" w14:textId="77777777" w:rsidR="006A27B2" w:rsidRPr="00A1557E" w:rsidRDefault="002179C6">
      <w:pPr>
        <w:pStyle w:val="3"/>
        <w:numPr>
          <w:ilvl w:val="0"/>
          <w:numId w:val="2"/>
        </w:numPr>
        <w:tabs>
          <w:tab w:val="left" w:pos="567"/>
        </w:tabs>
        <w:spacing w:line="360" w:lineRule="auto"/>
        <w:jc w:val="both"/>
        <w:rPr>
          <w:rFonts w:ascii="Myriad Pro" w:hAnsi="Myriad Pro"/>
          <w:b/>
          <w:color w:val="4F6228" w:themeColor="accent3" w:themeShade="80"/>
          <w:sz w:val="28"/>
          <w:szCs w:val="28"/>
        </w:rPr>
      </w:pPr>
      <w:r w:rsidRPr="00A1557E">
        <w:rPr>
          <w:rFonts w:ascii="Myriad Pro" w:hAnsi="Myriad Pro"/>
          <w:b/>
          <w:color w:val="auto"/>
          <w:sz w:val="28"/>
          <w:szCs w:val="28"/>
        </w:rPr>
        <w:br w:type="page"/>
      </w:r>
      <w:bookmarkStart w:id="27" w:name="_Toc40897217"/>
      <w:r w:rsidR="00196932" w:rsidRPr="00A1557E">
        <w:rPr>
          <w:rFonts w:ascii="Myriad Pro" w:hAnsi="Myriad Pro"/>
          <w:b/>
          <w:color w:val="4F6228" w:themeColor="accent3" w:themeShade="80"/>
          <w:sz w:val="28"/>
          <w:szCs w:val="28"/>
        </w:rPr>
        <w:lastRenderedPageBreak/>
        <w:t>Анализ документов, предоставленных филиалом ПАО «МРСК Сибири» - «Читаэнерго» в РСТ Забайкальского края в рамках рассмотрения дел об установлении тарифов, на основании которых РСТ Забайкальского края были приняты соответствующие тарифно-балансовые решения на 2019 год</w:t>
      </w:r>
      <w:bookmarkEnd w:id="27"/>
      <w:r w:rsidR="0004626B">
        <w:rPr>
          <w:rFonts w:ascii="Myriad Pro" w:hAnsi="Myriad Pro"/>
          <w:b/>
          <w:color w:val="4F6228" w:themeColor="accent3" w:themeShade="80"/>
          <w:sz w:val="28"/>
          <w:szCs w:val="28"/>
        </w:rPr>
        <w:t>.</w:t>
      </w:r>
    </w:p>
    <w:p w14:paraId="39899E29" w14:textId="77777777" w:rsidR="00462085" w:rsidRPr="00A1557E" w:rsidRDefault="00196932" w:rsidP="009E1417">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28" w:name="_Toc40897218"/>
      <w:r w:rsidRPr="00A1557E">
        <w:rPr>
          <w:rFonts w:ascii="Myriad Pro" w:hAnsi="Myriad Pro"/>
          <w:b/>
          <w:color w:val="4F6228" w:themeColor="accent3" w:themeShade="80"/>
          <w:sz w:val="28"/>
          <w:szCs w:val="28"/>
        </w:rPr>
        <w:t>Анализ тарифно-балансовых решений РСТ Забайкальского края</w:t>
      </w:r>
      <w:bookmarkEnd w:id="28"/>
    </w:p>
    <w:p w14:paraId="6F856C73" w14:textId="77777777" w:rsidR="00462085" w:rsidRPr="00A1557E" w:rsidRDefault="00462085" w:rsidP="00462085">
      <w:pPr>
        <w:spacing w:after="0" w:line="360" w:lineRule="auto"/>
        <w:ind w:firstLine="420"/>
        <w:jc w:val="both"/>
        <w:rPr>
          <w:rFonts w:ascii="Myriad Pro" w:eastAsia="Calibri" w:hAnsi="Myriad Pro" w:cs="Times New Roman"/>
          <w:sz w:val="26"/>
          <w:szCs w:val="26"/>
        </w:rPr>
      </w:pPr>
      <w:r w:rsidRPr="00A1557E">
        <w:rPr>
          <w:rFonts w:ascii="Myriad Pro" w:eastAsia="Calibri" w:hAnsi="Myriad Pro" w:cs="Times New Roman"/>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6C9E64A5" w14:textId="77777777" w:rsidR="00462085" w:rsidRPr="00A1557E" w:rsidRDefault="00462085" w:rsidP="00462085">
      <w:pPr>
        <w:spacing w:after="0" w:line="360" w:lineRule="auto"/>
        <w:ind w:firstLine="420"/>
        <w:jc w:val="both"/>
        <w:rPr>
          <w:rFonts w:ascii="Myriad Pro" w:eastAsia="Calibri" w:hAnsi="Myriad Pro" w:cs="Times New Roman"/>
          <w:sz w:val="26"/>
          <w:szCs w:val="26"/>
        </w:rPr>
      </w:pPr>
      <w:r w:rsidRPr="00A1557E">
        <w:rPr>
          <w:rFonts w:ascii="Myriad Pro" w:eastAsia="Calibri" w:hAnsi="Myriad Pro" w:cs="Times New Roman"/>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3880B4D" w14:textId="77777777" w:rsidR="00462085" w:rsidRPr="00A1557E" w:rsidRDefault="00462085" w:rsidP="00462085">
      <w:pPr>
        <w:spacing w:after="0" w:line="360" w:lineRule="auto"/>
        <w:ind w:firstLine="420"/>
        <w:jc w:val="both"/>
        <w:rPr>
          <w:rFonts w:ascii="Myriad Pro" w:eastAsia="Calibri" w:hAnsi="Myriad Pro" w:cs="Times New Roman"/>
          <w:sz w:val="26"/>
          <w:szCs w:val="26"/>
        </w:rPr>
      </w:pPr>
      <w:r w:rsidRPr="00A1557E">
        <w:rPr>
          <w:rFonts w:ascii="Myriad Pro" w:eastAsia="Calibri" w:hAnsi="Myriad Pro" w:cs="Times New Roman"/>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6526381A" w14:textId="77777777" w:rsidR="00462085" w:rsidRPr="00A1557E" w:rsidRDefault="00462085" w:rsidP="00462085">
      <w:pPr>
        <w:spacing w:after="0" w:line="360" w:lineRule="auto"/>
        <w:ind w:firstLine="420"/>
        <w:jc w:val="both"/>
        <w:rPr>
          <w:rFonts w:ascii="Myriad Pro" w:eastAsia="Calibri" w:hAnsi="Myriad Pro" w:cs="Times New Roman"/>
          <w:sz w:val="26"/>
          <w:szCs w:val="26"/>
        </w:rPr>
      </w:pPr>
      <w:r w:rsidRPr="00A1557E">
        <w:rPr>
          <w:rFonts w:ascii="Myriad Pro" w:eastAsia="Calibri" w:hAnsi="Myriad Pro" w:cs="Times New Roman"/>
          <w:sz w:val="26"/>
          <w:szCs w:val="26"/>
        </w:rPr>
        <w:t>Согласно п. 23 Правил экспертное заключение помимо общих мотивированных выводов и рекомендаций должно содержать:</w:t>
      </w:r>
    </w:p>
    <w:p w14:paraId="064320F4" w14:textId="77777777" w:rsidR="00462085" w:rsidRPr="00A1557E" w:rsidRDefault="00462085" w:rsidP="00904A96">
      <w:pPr>
        <w:pStyle w:val="a3"/>
        <w:spacing w:after="0" w:line="360" w:lineRule="auto"/>
        <w:ind w:left="567"/>
        <w:jc w:val="both"/>
        <w:rPr>
          <w:rFonts w:ascii="Myriad Pro" w:eastAsia="Calibri" w:hAnsi="Myriad Pro" w:cs="Times New Roman"/>
          <w:sz w:val="26"/>
          <w:szCs w:val="26"/>
        </w:rPr>
      </w:pPr>
      <w:r w:rsidRPr="00A1557E">
        <w:rPr>
          <w:rFonts w:ascii="Myriad Pro" w:eastAsia="Calibri" w:hAnsi="Myriad Pro" w:cs="Times New Roman"/>
          <w:sz w:val="26"/>
          <w:szCs w:val="26"/>
        </w:rPr>
        <w:t>1) оценку достоверности данных, приведенных в предложениях об установлении цен (тарифов) и (или) их предельных уровней;</w:t>
      </w:r>
    </w:p>
    <w:p w14:paraId="5853EC82" w14:textId="77777777" w:rsidR="00462085" w:rsidRPr="00A1557E" w:rsidRDefault="00462085" w:rsidP="00904A96">
      <w:pPr>
        <w:pStyle w:val="a3"/>
        <w:spacing w:after="0" w:line="360" w:lineRule="auto"/>
        <w:ind w:left="567"/>
        <w:jc w:val="both"/>
        <w:rPr>
          <w:rFonts w:ascii="Myriad Pro" w:eastAsia="Calibri" w:hAnsi="Myriad Pro" w:cs="Times New Roman"/>
          <w:sz w:val="26"/>
          <w:szCs w:val="26"/>
        </w:rPr>
      </w:pPr>
      <w:r w:rsidRPr="00A1557E">
        <w:rPr>
          <w:rFonts w:ascii="Myriad Pro" w:eastAsia="Calibri" w:hAnsi="Myriad Pro" w:cs="Times New Roman"/>
          <w:sz w:val="26"/>
          <w:szCs w:val="26"/>
        </w:rPr>
        <w:lastRenderedPageBreak/>
        <w:t>2) оценку финансового состояния организации, осуществляющей регулируемую деятельность;</w:t>
      </w:r>
    </w:p>
    <w:p w14:paraId="26A51616" w14:textId="77777777" w:rsidR="00462085" w:rsidRPr="00A1557E" w:rsidRDefault="00462085" w:rsidP="00904A96">
      <w:pPr>
        <w:pStyle w:val="a3"/>
        <w:spacing w:after="0" w:line="360" w:lineRule="auto"/>
        <w:ind w:left="567"/>
        <w:jc w:val="both"/>
        <w:rPr>
          <w:rFonts w:ascii="Myriad Pro" w:eastAsia="Calibri" w:hAnsi="Myriad Pro" w:cs="Times New Roman"/>
          <w:sz w:val="26"/>
          <w:szCs w:val="26"/>
        </w:rPr>
      </w:pPr>
      <w:r w:rsidRPr="00A1557E">
        <w:rPr>
          <w:rFonts w:ascii="Myriad Pro" w:eastAsia="Calibri" w:hAnsi="Myriad Pro" w:cs="Times New Roman"/>
          <w:sz w:val="26"/>
          <w:szCs w:val="26"/>
        </w:rPr>
        <w:t>3) анализ основных технико-экономических показателей за 2</w:t>
      </w:r>
      <w:r w:rsidR="00904A96" w:rsidRPr="00A1557E">
        <w:rPr>
          <w:rFonts w:ascii="Myriad Pro" w:eastAsia="Calibri" w:hAnsi="Myriad Pro" w:cs="Times New Roman"/>
          <w:sz w:val="26"/>
          <w:szCs w:val="26"/>
          <w:lang w:val="en-US"/>
        </w:rPr>
        <w:t> </w:t>
      </w:r>
      <w:r w:rsidRPr="00A1557E">
        <w:rPr>
          <w:rFonts w:ascii="Myriad Pro" w:eastAsia="Calibri" w:hAnsi="Myriad Pro" w:cs="Times New Roman"/>
          <w:sz w:val="26"/>
          <w:szCs w:val="26"/>
        </w:rPr>
        <w:t>предшествующих года, текущий год и расчетный период регулирования;</w:t>
      </w:r>
    </w:p>
    <w:p w14:paraId="264D222F" w14:textId="77777777" w:rsidR="00462085" w:rsidRPr="00A1557E" w:rsidRDefault="00462085" w:rsidP="00904A96">
      <w:pPr>
        <w:pStyle w:val="a3"/>
        <w:spacing w:after="0" w:line="360" w:lineRule="auto"/>
        <w:ind w:left="567"/>
        <w:jc w:val="both"/>
        <w:rPr>
          <w:rFonts w:ascii="Myriad Pro" w:eastAsia="Calibri" w:hAnsi="Myriad Pro" w:cs="Times New Roman"/>
          <w:sz w:val="26"/>
          <w:szCs w:val="26"/>
        </w:rPr>
      </w:pPr>
      <w:r w:rsidRPr="00A1557E">
        <w:rPr>
          <w:rFonts w:ascii="Myriad Pro" w:eastAsia="Calibri" w:hAnsi="Myriad Pro" w:cs="Times New Roman"/>
          <w:sz w:val="26"/>
          <w:szCs w:val="26"/>
        </w:rPr>
        <w:t>4) анализ экономической обоснованности расходов по статьям расходов;</w:t>
      </w:r>
    </w:p>
    <w:p w14:paraId="782536E5" w14:textId="77777777" w:rsidR="00462085" w:rsidRPr="00A1557E" w:rsidRDefault="00462085" w:rsidP="00904A96">
      <w:pPr>
        <w:pStyle w:val="a3"/>
        <w:spacing w:after="0" w:line="360" w:lineRule="auto"/>
        <w:ind w:left="567"/>
        <w:jc w:val="both"/>
        <w:rPr>
          <w:rFonts w:ascii="Myriad Pro" w:eastAsia="Calibri" w:hAnsi="Myriad Pro" w:cs="Times New Roman"/>
          <w:sz w:val="26"/>
          <w:szCs w:val="26"/>
        </w:rPr>
      </w:pPr>
      <w:r w:rsidRPr="00A1557E">
        <w:rPr>
          <w:rFonts w:ascii="Myriad Pro" w:eastAsia="Calibri" w:hAnsi="Myriad Pro" w:cs="Times New Roman"/>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6B7D684" w14:textId="77777777" w:rsidR="00462085" w:rsidRPr="00A1557E" w:rsidRDefault="00462085" w:rsidP="00904A96">
      <w:pPr>
        <w:pStyle w:val="a3"/>
        <w:spacing w:after="0" w:line="360" w:lineRule="auto"/>
        <w:ind w:left="567"/>
        <w:jc w:val="both"/>
        <w:rPr>
          <w:rFonts w:ascii="Myriad Pro" w:eastAsia="Calibri" w:hAnsi="Myriad Pro" w:cs="Times New Roman"/>
          <w:sz w:val="26"/>
          <w:szCs w:val="26"/>
        </w:rPr>
      </w:pPr>
      <w:r w:rsidRPr="00A1557E">
        <w:rPr>
          <w:rFonts w:ascii="Myriad Pro" w:eastAsia="Calibri" w:hAnsi="Myriad Pro" w:cs="Times New Roman"/>
          <w:sz w:val="26"/>
          <w:szCs w:val="26"/>
        </w:rPr>
        <w:t>6) сравнительный анализ динамики расходов и величины необходимой прибыли по отношению к предыдущему периоду регулирования;</w:t>
      </w:r>
    </w:p>
    <w:p w14:paraId="15AD7261" w14:textId="77777777" w:rsidR="00462085" w:rsidRPr="00A1557E" w:rsidRDefault="00462085" w:rsidP="00904A96">
      <w:pPr>
        <w:pStyle w:val="a3"/>
        <w:spacing w:after="0" w:line="360" w:lineRule="auto"/>
        <w:ind w:left="567"/>
        <w:jc w:val="both"/>
        <w:rPr>
          <w:rFonts w:ascii="Myriad Pro" w:eastAsia="Calibri" w:hAnsi="Myriad Pro" w:cs="Times New Roman"/>
          <w:sz w:val="26"/>
          <w:szCs w:val="26"/>
        </w:rPr>
      </w:pPr>
      <w:r w:rsidRPr="00A1557E">
        <w:rPr>
          <w:rFonts w:ascii="Myriad Pro" w:eastAsia="Calibri" w:hAnsi="Myriad Pro" w:cs="Times New Roman"/>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A09A059" w14:textId="77777777" w:rsidR="00462085" w:rsidRPr="00A1557E" w:rsidRDefault="00462085" w:rsidP="00904A96">
      <w:pPr>
        <w:pStyle w:val="a3"/>
        <w:spacing w:after="0" w:line="360" w:lineRule="auto"/>
        <w:ind w:left="567"/>
        <w:jc w:val="both"/>
        <w:rPr>
          <w:rFonts w:ascii="Myriad Pro" w:eastAsia="Calibri" w:hAnsi="Myriad Pro" w:cs="Times New Roman"/>
          <w:sz w:val="26"/>
          <w:szCs w:val="26"/>
        </w:rPr>
      </w:pPr>
      <w:r w:rsidRPr="00A1557E">
        <w:rPr>
          <w:rFonts w:ascii="Myriad Pro" w:eastAsia="Calibri" w:hAnsi="Myriad Pro" w:cs="Times New Roman"/>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1E593726" w14:textId="77777777" w:rsidR="00883569" w:rsidRPr="00A1557E" w:rsidRDefault="00EF54C4" w:rsidP="00883569">
      <w:pPr>
        <w:spacing w:after="0" w:line="360" w:lineRule="auto"/>
        <w:ind w:firstLine="567"/>
        <w:contextualSpacing/>
        <w:jc w:val="both"/>
        <w:rPr>
          <w:rFonts w:ascii="Myriad Pro" w:eastAsia="Calibri" w:hAnsi="Myriad Pro" w:cs="Times New Roman"/>
          <w:sz w:val="26"/>
          <w:szCs w:val="26"/>
        </w:rPr>
      </w:pPr>
      <w:bookmarkStart w:id="29" w:name="OLE_LINK3"/>
      <w:bookmarkStart w:id="30" w:name="OLE_LINK4"/>
      <w:r w:rsidRPr="00A1557E">
        <w:rPr>
          <w:rFonts w:ascii="Myriad Pro" w:eastAsia="Calibri" w:hAnsi="Myriad Pro" w:cs="Times New Roman"/>
          <w:sz w:val="26"/>
          <w:szCs w:val="26"/>
        </w:rPr>
        <w:t xml:space="preserve">РСТ Забайкальского края </w:t>
      </w:r>
      <w:bookmarkEnd w:id="29"/>
      <w:bookmarkEnd w:id="30"/>
      <w:r w:rsidR="00883569" w:rsidRPr="00A1557E">
        <w:rPr>
          <w:rFonts w:ascii="Myriad Pro" w:eastAsia="Calibri" w:hAnsi="Myriad Pro" w:cs="Times New Roman"/>
          <w:sz w:val="26"/>
          <w:szCs w:val="26"/>
        </w:rPr>
        <w:t xml:space="preserve">на основании п. 22 Правил была проведена экспертиза предложения филиала </w:t>
      </w:r>
      <w:r w:rsidR="006F2166" w:rsidRPr="00A1557E">
        <w:rPr>
          <w:rFonts w:ascii="Myriad Pro" w:eastAsia="Calibri" w:hAnsi="Myriad Pro" w:cs="Times New Roman"/>
          <w:sz w:val="26"/>
          <w:szCs w:val="26"/>
        </w:rPr>
        <w:t>ПАО «МРСК Сибири» - «Читаэнерго»</w:t>
      </w:r>
      <w:r w:rsidR="00883569" w:rsidRPr="00A1557E">
        <w:rPr>
          <w:rFonts w:ascii="Myriad Pro" w:eastAsia="Calibri" w:hAnsi="Myriad Pro" w:cs="Times New Roman"/>
          <w:sz w:val="26"/>
          <w:szCs w:val="26"/>
        </w:rPr>
        <w:t xml:space="preserve"> об установлении тарифов на 2019 год.</w:t>
      </w:r>
    </w:p>
    <w:p w14:paraId="5FA564D9" w14:textId="77777777" w:rsidR="00883569" w:rsidRPr="00A1557E" w:rsidRDefault="00883569" w:rsidP="00883569">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Исполнителем был произведен анализ Экспертного заключения по расчету тарифов на услуги по передаче электрической энергии, оказываемые </w:t>
      </w:r>
      <w:r w:rsidR="00EF54C4" w:rsidRPr="00A1557E">
        <w:rPr>
          <w:rFonts w:ascii="Myriad Pro" w:eastAsia="Calibri" w:hAnsi="Myriad Pro" w:cs="Times New Roman"/>
          <w:sz w:val="26"/>
          <w:szCs w:val="26"/>
        </w:rPr>
        <w:t xml:space="preserve">филиалом </w:t>
      </w:r>
      <w:r w:rsidRPr="00A1557E">
        <w:rPr>
          <w:rFonts w:ascii="Myriad Pro" w:eastAsia="Calibri" w:hAnsi="Myriad Pro" w:cs="Times New Roman"/>
          <w:sz w:val="26"/>
          <w:szCs w:val="26"/>
        </w:rPr>
        <w:t xml:space="preserve">ПАО «МРСК </w:t>
      </w:r>
      <w:r w:rsidR="00EF54C4" w:rsidRPr="00A1557E">
        <w:rPr>
          <w:rFonts w:ascii="Myriad Pro" w:eastAsia="Calibri" w:hAnsi="Myriad Pro" w:cs="Times New Roman"/>
          <w:sz w:val="26"/>
          <w:szCs w:val="26"/>
        </w:rPr>
        <w:t>Сибири</w:t>
      </w:r>
      <w:r w:rsidRPr="00A1557E">
        <w:rPr>
          <w:rFonts w:ascii="Myriad Pro" w:eastAsia="Calibri" w:hAnsi="Myriad Pro" w:cs="Times New Roman"/>
          <w:sz w:val="26"/>
          <w:szCs w:val="26"/>
        </w:rPr>
        <w:t>»</w:t>
      </w:r>
      <w:r w:rsidR="00EF54C4" w:rsidRPr="00A1557E">
        <w:rPr>
          <w:rFonts w:ascii="Myriad Pro" w:eastAsia="Calibri" w:hAnsi="Myriad Pro" w:cs="Times New Roman"/>
          <w:sz w:val="26"/>
          <w:szCs w:val="26"/>
        </w:rPr>
        <w:t xml:space="preserve"> - «Читаэнерго»</w:t>
      </w:r>
      <w:r w:rsidRPr="00A1557E">
        <w:rPr>
          <w:rFonts w:ascii="Myriad Pro" w:eastAsia="Calibri" w:hAnsi="Myriad Pro" w:cs="Times New Roman"/>
          <w:sz w:val="26"/>
          <w:szCs w:val="26"/>
        </w:rPr>
        <w:t xml:space="preserve">, на </w:t>
      </w:r>
      <w:r w:rsidR="00EF54C4" w:rsidRPr="00A1557E">
        <w:rPr>
          <w:rFonts w:ascii="Myriad Pro" w:eastAsia="Calibri" w:hAnsi="Myriad Pro" w:cs="Times New Roman"/>
          <w:sz w:val="26"/>
          <w:szCs w:val="26"/>
        </w:rPr>
        <w:t>2019 год с применением метода долгосрочной индексации необходимой валовой выручки</w:t>
      </w:r>
      <w:r w:rsidRPr="00A1557E">
        <w:rPr>
          <w:rFonts w:ascii="Myriad Pro" w:eastAsia="Calibri" w:hAnsi="Myriad Pro" w:cs="Times New Roman"/>
          <w:sz w:val="26"/>
          <w:szCs w:val="26"/>
        </w:rPr>
        <w:t xml:space="preserve"> (далее</w:t>
      </w:r>
      <w:r w:rsidR="009434B4">
        <w:rPr>
          <w:rFonts w:ascii="Myriad Pro" w:eastAsia="Calibri" w:hAnsi="Myriad Pro" w:cs="Times New Roman"/>
          <w:sz w:val="26"/>
          <w:szCs w:val="26"/>
        </w:rPr>
        <w:t xml:space="preserve"> -</w:t>
      </w:r>
      <w:r w:rsidRPr="00A1557E">
        <w:rPr>
          <w:rFonts w:ascii="Myriad Pro" w:eastAsia="Calibri" w:hAnsi="Myriad Pro" w:cs="Times New Roman"/>
          <w:sz w:val="26"/>
          <w:szCs w:val="26"/>
        </w:rPr>
        <w:t xml:space="preserve"> Экспертное заключение) на предмет его соответствия требованиям п. 23 Правил.</w:t>
      </w:r>
    </w:p>
    <w:p w14:paraId="671AD3F0" w14:textId="77777777" w:rsidR="00883569" w:rsidRPr="00A1557E" w:rsidRDefault="00883569" w:rsidP="00883569">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По результатам анализа Экспертного заключения Исполнитель отмечает следующее:</w:t>
      </w:r>
    </w:p>
    <w:p w14:paraId="0B4188BD" w14:textId="77777777" w:rsidR="00883569" w:rsidRPr="00A1557E" w:rsidRDefault="00EF54C4" w:rsidP="00904A96">
      <w:pPr>
        <w:pStyle w:val="a3"/>
        <w:numPr>
          <w:ilvl w:val="0"/>
          <w:numId w:val="8"/>
        </w:numPr>
        <w:tabs>
          <w:tab w:val="left" w:pos="993"/>
        </w:tabs>
        <w:spacing w:after="0" w:line="360" w:lineRule="auto"/>
        <w:ind w:left="0" w:firstLine="567"/>
        <w:jc w:val="both"/>
        <w:rPr>
          <w:rFonts w:ascii="Myriad Pro" w:hAnsi="Myriad Pro"/>
          <w:sz w:val="26"/>
          <w:szCs w:val="26"/>
        </w:rPr>
      </w:pPr>
      <w:r w:rsidRPr="00A1557E">
        <w:rPr>
          <w:rFonts w:ascii="Myriad Pro" w:eastAsia="Calibri" w:hAnsi="Myriad Pro" w:cs="Times New Roman"/>
          <w:sz w:val="26"/>
          <w:szCs w:val="26"/>
        </w:rPr>
        <w:t xml:space="preserve">РСТ Забайкальского края </w:t>
      </w:r>
      <w:r w:rsidR="00883569" w:rsidRPr="00A1557E">
        <w:rPr>
          <w:rFonts w:ascii="Myriad Pro" w:hAnsi="Myriad Pro"/>
          <w:sz w:val="26"/>
          <w:szCs w:val="26"/>
        </w:rPr>
        <w:t>произведена оценка</w:t>
      </w:r>
      <w:r w:rsidRPr="00A1557E">
        <w:rPr>
          <w:rFonts w:ascii="Myriad Pro" w:hAnsi="Myriad Pro"/>
          <w:sz w:val="26"/>
          <w:szCs w:val="26"/>
        </w:rPr>
        <w:t xml:space="preserve"> полноты и </w:t>
      </w:r>
      <w:r w:rsidR="00883569" w:rsidRPr="00A1557E">
        <w:rPr>
          <w:rFonts w:ascii="Myriad Pro" w:hAnsi="Myriad Pro"/>
          <w:sz w:val="26"/>
          <w:szCs w:val="26"/>
        </w:rPr>
        <w:t xml:space="preserve"> достоверности данных, приведенных в предложении филиала </w:t>
      </w:r>
      <w:r w:rsidR="006F2166" w:rsidRPr="00A1557E">
        <w:rPr>
          <w:rFonts w:ascii="Myriad Pro" w:hAnsi="Myriad Pro"/>
          <w:sz w:val="26"/>
          <w:szCs w:val="26"/>
        </w:rPr>
        <w:t>ПАО «МРСК Сибири» «Читаэнерго»</w:t>
      </w:r>
      <w:r w:rsidR="00883569" w:rsidRPr="00A1557E">
        <w:rPr>
          <w:rFonts w:ascii="Myriad Pro" w:hAnsi="Myriad Pro"/>
          <w:sz w:val="26"/>
          <w:szCs w:val="26"/>
        </w:rPr>
        <w:t xml:space="preserve"> об установлении тарифов на 2019 год;</w:t>
      </w:r>
    </w:p>
    <w:p w14:paraId="6C27795F" w14:textId="77777777" w:rsidR="00BB507F" w:rsidRPr="00A1557E" w:rsidRDefault="00BB507F" w:rsidP="00904A96">
      <w:pPr>
        <w:pStyle w:val="a3"/>
        <w:numPr>
          <w:ilvl w:val="0"/>
          <w:numId w:val="8"/>
        </w:numPr>
        <w:tabs>
          <w:tab w:val="left" w:pos="993"/>
        </w:tabs>
        <w:spacing w:after="0" w:line="360" w:lineRule="auto"/>
        <w:ind w:left="0" w:firstLine="567"/>
        <w:jc w:val="both"/>
        <w:rPr>
          <w:rFonts w:ascii="Myriad Pro" w:hAnsi="Myriad Pro"/>
          <w:sz w:val="26"/>
          <w:szCs w:val="26"/>
        </w:rPr>
      </w:pPr>
      <w:r w:rsidRPr="00A1557E">
        <w:rPr>
          <w:rFonts w:ascii="Myriad Pro" w:eastAsia="Calibri" w:hAnsi="Myriad Pro" w:cs="Times New Roman"/>
          <w:sz w:val="26"/>
          <w:szCs w:val="26"/>
        </w:rPr>
        <w:t>Отражены краткие сведения о предприятии;</w:t>
      </w:r>
    </w:p>
    <w:p w14:paraId="416832FD" w14:textId="77777777" w:rsidR="0052138C" w:rsidRDefault="00BB507F" w:rsidP="00482B44">
      <w:pPr>
        <w:pStyle w:val="a3"/>
        <w:numPr>
          <w:ilvl w:val="0"/>
          <w:numId w:val="8"/>
        </w:numPr>
        <w:tabs>
          <w:tab w:val="left" w:pos="993"/>
        </w:tabs>
        <w:spacing w:after="0" w:line="360" w:lineRule="auto"/>
        <w:ind w:left="0" w:firstLine="567"/>
        <w:jc w:val="both"/>
        <w:rPr>
          <w:rFonts w:ascii="Myriad Pro" w:hAnsi="Myriad Pro"/>
          <w:sz w:val="26"/>
          <w:szCs w:val="26"/>
        </w:rPr>
      </w:pPr>
      <w:r w:rsidRPr="00C11120">
        <w:rPr>
          <w:rFonts w:ascii="Myriad Pro" w:hAnsi="Myriad Pro"/>
          <w:sz w:val="26"/>
          <w:szCs w:val="26"/>
        </w:rPr>
        <w:lastRenderedPageBreak/>
        <w:t xml:space="preserve">Дана оценка финансового состояния деятельности </w:t>
      </w:r>
      <w:r w:rsidR="006F2166" w:rsidRPr="00482B44">
        <w:rPr>
          <w:rFonts w:ascii="Myriad Pro" w:hAnsi="Myriad Pro"/>
          <w:sz w:val="26"/>
          <w:szCs w:val="26"/>
        </w:rPr>
        <w:t>ПАО «МРСК Сибир</w:t>
      </w:r>
      <w:r w:rsidR="00740C7A" w:rsidRPr="00482B44">
        <w:rPr>
          <w:rFonts w:ascii="Myriad Pro" w:hAnsi="Myriad Pro"/>
          <w:sz w:val="26"/>
          <w:szCs w:val="26"/>
        </w:rPr>
        <w:t xml:space="preserve">и» в целом (без указания показателей по филиалу), </w:t>
      </w:r>
      <w:r w:rsidR="00883569" w:rsidRPr="001C7E6F">
        <w:rPr>
          <w:rFonts w:ascii="Myriad Pro" w:hAnsi="Myriad Pro"/>
          <w:sz w:val="26"/>
          <w:szCs w:val="26"/>
        </w:rPr>
        <w:t xml:space="preserve">в том числе приведена динамика финансовых результатов </w:t>
      </w:r>
      <w:r w:rsidR="006F2166" w:rsidRPr="00F46DA0">
        <w:rPr>
          <w:rFonts w:ascii="Myriad Pro" w:hAnsi="Myriad Pro"/>
          <w:sz w:val="26"/>
          <w:szCs w:val="26"/>
        </w:rPr>
        <w:t xml:space="preserve">ПАО «МРСК Сибири» </w:t>
      </w:r>
      <w:r w:rsidRPr="00F46DA0">
        <w:rPr>
          <w:rFonts w:ascii="Myriad Pro" w:hAnsi="Myriad Pro"/>
          <w:sz w:val="26"/>
          <w:szCs w:val="26"/>
        </w:rPr>
        <w:t>за 2017 год</w:t>
      </w:r>
      <w:r w:rsidR="00883569" w:rsidRPr="00D93AAD">
        <w:rPr>
          <w:rFonts w:ascii="Myriad Pro" w:hAnsi="Myriad Pro"/>
          <w:sz w:val="26"/>
          <w:szCs w:val="26"/>
        </w:rPr>
        <w:t xml:space="preserve">, определены показатели, </w:t>
      </w:r>
      <w:r w:rsidR="00883569" w:rsidRPr="003E105C">
        <w:rPr>
          <w:rFonts w:ascii="Myriad Pro" w:hAnsi="Myriad Pro"/>
          <w:sz w:val="26"/>
          <w:szCs w:val="26"/>
        </w:rPr>
        <w:t xml:space="preserve">характеризующие финансовое состояние организации по данным бухгалтерского баланса организации </w:t>
      </w:r>
      <w:r w:rsidRPr="00D745B2">
        <w:rPr>
          <w:rFonts w:ascii="Myriad Pro" w:hAnsi="Myriad Pro"/>
          <w:sz w:val="26"/>
          <w:szCs w:val="26"/>
        </w:rPr>
        <w:t xml:space="preserve">и отчета о финансовых результатах </w:t>
      </w:r>
      <w:r w:rsidR="00883569" w:rsidRPr="00D745B2">
        <w:rPr>
          <w:rFonts w:ascii="Myriad Pro" w:hAnsi="Myriad Pro"/>
          <w:sz w:val="26"/>
          <w:szCs w:val="26"/>
        </w:rPr>
        <w:t>по состоян</w:t>
      </w:r>
      <w:r w:rsidRPr="00D745B2">
        <w:rPr>
          <w:rFonts w:ascii="Myriad Pro" w:hAnsi="Myriad Pro"/>
          <w:sz w:val="26"/>
          <w:szCs w:val="26"/>
        </w:rPr>
        <w:t>ию на 31.12.2016, 31.12.2017</w:t>
      </w:r>
      <w:r w:rsidR="00883569" w:rsidRPr="00D745B2">
        <w:rPr>
          <w:rFonts w:ascii="Myriad Pro" w:hAnsi="Myriad Pro"/>
          <w:sz w:val="26"/>
          <w:szCs w:val="26"/>
        </w:rPr>
        <w:t>.При этом</w:t>
      </w:r>
      <w:r w:rsidR="00910E1C" w:rsidRPr="00D745B2">
        <w:rPr>
          <w:rFonts w:ascii="Myriad Pro" w:hAnsi="Myriad Pro"/>
          <w:sz w:val="26"/>
          <w:szCs w:val="26"/>
        </w:rPr>
        <w:t xml:space="preserve"> </w:t>
      </w:r>
      <w:r w:rsidR="00883569" w:rsidRPr="00D745B2">
        <w:rPr>
          <w:rFonts w:ascii="Myriad Pro" w:hAnsi="Myriad Pro"/>
          <w:sz w:val="26"/>
          <w:szCs w:val="26"/>
        </w:rPr>
        <w:t>в Экспертном заключении на 2019 год не указаны причины изменения чистой прибыли (убытка</w:t>
      </w:r>
      <w:r w:rsidRPr="00D745B2">
        <w:rPr>
          <w:rFonts w:ascii="Myriad Pro" w:hAnsi="Myriad Pro"/>
          <w:sz w:val="26"/>
          <w:szCs w:val="26"/>
        </w:rPr>
        <w:t>)</w:t>
      </w:r>
      <w:r w:rsidR="00883569" w:rsidRPr="00D745B2">
        <w:rPr>
          <w:rFonts w:ascii="Myriad Pro" w:hAnsi="Myriad Pro"/>
          <w:sz w:val="26"/>
          <w:szCs w:val="26"/>
        </w:rPr>
        <w:t>;</w:t>
      </w:r>
      <w:r w:rsidR="0004626B" w:rsidRPr="00D745B2">
        <w:rPr>
          <w:rFonts w:ascii="Myriad Pro" w:hAnsi="Myriad Pro"/>
          <w:sz w:val="26"/>
          <w:szCs w:val="26"/>
        </w:rPr>
        <w:t xml:space="preserve"> </w:t>
      </w:r>
    </w:p>
    <w:p w14:paraId="5578E8F4" w14:textId="77777777" w:rsidR="0075651D" w:rsidRPr="001C7E6F" w:rsidRDefault="00883569" w:rsidP="00482B44">
      <w:pPr>
        <w:pStyle w:val="a3"/>
        <w:numPr>
          <w:ilvl w:val="0"/>
          <w:numId w:val="8"/>
        </w:numPr>
        <w:tabs>
          <w:tab w:val="left" w:pos="993"/>
        </w:tabs>
        <w:spacing w:after="0" w:line="360" w:lineRule="auto"/>
        <w:ind w:left="0" w:firstLine="567"/>
        <w:jc w:val="both"/>
        <w:rPr>
          <w:rFonts w:ascii="Myriad Pro" w:hAnsi="Myriad Pro"/>
          <w:sz w:val="26"/>
          <w:szCs w:val="26"/>
        </w:rPr>
      </w:pPr>
      <w:r w:rsidRPr="00C11120">
        <w:rPr>
          <w:rFonts w:ascii="Myriad Pro" w:hAnsi="Myriad Pro"/>
          <w:sz w:val="26"/>
          <w:szCs w:val="26"/>
        </w:rPr>
        <w:t>В Экспертном заключении указаны плановые и фактические технико-экономические показатели</w:t>
      </w:r>
      <w:r w:rsidR="0075651D" w:rsidRPr="001C7E6F">
        <w:rPr>
          <w:rFonts w:ascii="Myriad Pro" w:hAnsi="Myriad Pro"/>
          <w:sz w:val="26"/>
          <w:szCs w:val="26"/>
        </w:rPr>
        <w:t>, а именно;</w:t>
      </w:r>
    </w:p>
    <w:p w14:paraId="1A8DB8B4" w14:textId="77777777" w:rsidR="00BB507F" w:rsidRPr="00A1557E" w:rsidRDefault="0075651D" w:rsidP="00D35DDF">
      <w:pPr>
        <w:pStyle w:val="a3"/>
        <w:numPr>
          <w:ilvl w:val="0"/>
          <w:numId w:val="9"/>
        </w:numPr>
        <w:spacing w:after="0" w:line="360" w:lineRule="auto"/>
        <w:jc w:val="both"/>
        <w:rPr>
          <w:rFonts w:ascii="Myriad Pro" w:hAnsi="Myriad Pro"/>
          <w:sz w:val="26"/>
          <w:szCs w:val="26"/>
        </w:rPr>
      </w:pPr>
      <w:r w:rsidRPr="00A1557E">
        <w:rPr>
          <w:rFonts w:ascii="Myriad Pro" w:hAnsi="Myriad Pro"/>
          <w:sz w:val="26"/>
          <w:szCs w:val="26"/>
        </w:rPr>
        <w:t xml:space="preserve">В части технических: </w:t>
      </w:r>
      <w:r w:rsidR="00D77A68">
        <w:rPr>
          <w:rFonts w:ascii="Myriad Pro" w:hAnsi="Myriad Pro"/>
          <w:sz w:val="26"/>
          <w:szCs w:val="26"/>
        </w:rPr>
        <w:t xml:space="preserve">поступление электрической энергии в сеть, </w:t>
      </w:r>
      <w:r w:rsidR="00883569" w:rsidRPr="00A1557E">
        <w:rPr>
          <w:rFonts w:ascii="Myriad Pro" w:hAnsi="Myriad Pro"/>
          <w:sz w:val="26"/>
          <w:szCs w:val="26"/>
        </w:rPr>
        <w:t>отпуск</w:t>
      </w:r>
      <w:r w:rsidR="00D77A68">
        <w:rPr>
          <w:rFonts w:ascii="Myriad Pro" w:hAnsi="Myriad Pro"/>
          <w:sz w:val="26"/>
          <w:szCs w:val="26"/>
        </w:rPr>
        <w:t xml:space="preserve"> электрической энергии</w:t>
      </w:r>
      <w:r w:rsidR="00883569" w:rsidRPr="00A1557E">
        <w:rPr>
          <w:rFonts w:ascii="Myriad Pro" w:hAnsi="Myriad Pro"/>
          <w:sz w:val="26"/>
          <w:szCs w:val="26"/>
        </w:rPr>
        <w:t xml:space="preserve"> </w:t>
      </w:r>
      <w:r w:rsidR="00D77A68">
        <w:rPr>
          <w:rFonts w:ascii="Myriad Pro" w:hAnsi="Myriad Pro"/>
          <w:sz w:val="26"/>
          <w:szCs w:val="26"/>
        </w:rPr>
        <w:t>из</w:t>
      </w:r>
      <w:r w:rsidR="00883569" w:rsidRPr="00A1557E">
        <w:rPr>
          <w:rFonts w:ascii="Myriad Pro" w:hAnsi="Myriad Pro"/>
          <w:sz w:val="26"/>
          <w:szCs w:val="26"/>
        </w:rPr>
        <w:t xml:space="preserve"> сет</w:t>
      </w:r>
      <w:r w:rsidR="00D77A68">
        <w:rPr>
          <w:rFonts w:ascii="Myriad Pro" w:hAnsi="Myriad Pro"/>
          <w:sz w:val="26"/>
          <w:szCs w:val="26"/>
        </w:rPr>
        <w:t>и</w:t>
      </w:r>
      <w:r w:rsidR="00883569" w:rsidRPr="00A1557E">
        <w:rPr>
          <w:rFonts w:ascii="Myriad Pro" w:hAnsi="Myriad Pro"/>
          <w:sz w:val="26"/>
          <w:szCs w:val="26"/>
        </w:rPr>
        <w:t xml:space="preserve">, объем </w:t>
      </w:r>
      <w:r w:rsidR="00D77A68">
        <w:rPr>
          <w:rFonts w:ascii="Myriad Pro" w:hAnsi="Myriad Pro"/>
          <w:sz w:val="26"/>
          <w:szCs w:val="26"/>
        </w:rPr>
        <w:t>технологического расхода (</w:t>
      </w:r>
      <w:r w:rsidR="00883569" w:rsidRPr="00A1557E">
        <w:rPr>
          <w:rFonts w:ascii="Myriad Pro" w:hAnsi="Myriad Pro"/>
          <w:sz w:val="26"/>
          <w:szCs w:val="26"/>
        </w:rPr>
        <w:t>потерь</w:t>
      </w:r>
      <w:r w:rsidR="00D77A68">
        <w:rPr>
          <w:rFonts w:ascii="Myriad Pro" w:hAnsi="Myriad Pro"/>
          <w:sz w:val="26"/>
          <w:szCs w:val="26"/>
        </w:rPr>
        <w:t>) электрической энергии</w:t>
      </w:r>
      <w:r w:rsidR="00883569" w:rsidRPr="00A1557E">
        <w:rPr>
          <w:rFonts w:ascii="Myriad Pro" w:hAnsi="Myriad Pro"/>
          <w:sz w:val="26"/>
          <w:szCs w:val="26"/>
        </w:rPr>
        <w:t>, , полезн</w:t>
      </w:r>
      <w:r w:rsidRPr="00A1557E">
        <w:rPr>
          <w:rFonts w:ascii="Myriad Pro" w:hAnsi="Myriad Pro"/>
          <w:sz w:val="26"/>
          <w:szCs w:val="26"/>
        </w:rPr>
        <w:t>ый отпуск электрической энергии</w:t>
      </w:r>
      <w:r w:rsidR="00D77A68">
        <w:rPr>
          <w:rFonts w:ascii="Myriad Pro" w:hAnsi="Myriad Pro"/>
          <w:sz w:val="26"/>
          <w:szCs w:val="26"/>
        </w:rPr>
        <w:t>, величина заявленной мощности</w:t>
      </w:r>
      <w:r w:rsidRPr="00A1557E">
        <w:rPr>
          <w:rFonts w:ascii="Myriad Pro" w:hAnsi="Myriad Pro"/>
          <w:sz w:val="26"/>
          <w:szCs w:val="26"/>
        </w:rPr>
        <w:t>.</w:t>
      </w:r>
      <w:r w:rsidR="00740C7A" w:rsidRPr="00A1557E">
        <w:rPr>
          <w:rFonts w:ascii="Myriad Pro" w:hAnsi="Myriad Pro"/>
          <w:sz w:val="26"/>
          <w:szCs w:val="26"/>
        </w:rPr>
        <w:t xml:space="preserve"> </w:t>
      </w:r>
      <w:r w:rsidR="00286FE9">
        <w:rPr>
          <w:rFonts w:ascii="Myriad Pro" w:hAnsi="Myriad Pro"/>
          <w:sz w:val="26"/>
          <w:szCs w:val="26"/>
        </w:rPr>
        <w:t>Балансовые</w:t>
      </w:r>
      <w:r w:rsidR="00286FE9" w:rsidRPr="00A1557E">
        <w:rPr>
          <w:rFonts w:ascii="Myriad Pro" w:hAnsi="Myriad Pro"/>
          <w:sz w:val="26"/>
          <w:szCs w:val="26"/>
        </w:rPr>
        <w:t xml:space="preserve"> </w:t>
      </w:r>
      <w:r w:rsidRPr="00A1557E">
        <w:rPr>
          <w:rFonts w:ascii="Myriad Pro" w:hAnsi="Myriad Pro"/>
          <w:sz w:val="26"/>
          <w:szCs w:val="26"/>
        </w:rPr>
        <w:t xml:space="preserve">показатели отражены </w:t>
      </w:r>
      <w:r w:rsidR="00883569" w:rsidRPr="00A1557E">
        <w:rPr>
          <w:rFonts w:ascii="Myriad Pro" w:hAnsi="Myriad Pro"/>
          <w:sz w:val="26"/>
          <w:szCs w:val="26"/>
        </w:rPr>
        <w:t>за 2016-2017 годы</w:t>
      </w:r>
      <w:r w:rsidR="00286FE9">
        <w:rPr>
          <w:rFonts w:ascii="Myriad Pro" w:hAnsi="Myriad Pro"/>
          <w:sz w:val="26"/>
          <w:szCs w:val="26"/>
        </w:rPr>
        <w:t>,</w:t>
      </w:r>
      <w:r w:rsidR="00D77A68">
        <w:rPr>
          <w:rFonts w:ascii="Myriad Pro" w:hAnsi="Myriad Pro"/>
          <w:sz w:val="26"/>
          <w:szCs w:val="26"/>
        </w:rPr>
        <w:t xml:space="preserve"> представлены </w:t>
      </w:r>
      <w:r w:rsidR="00286FE9">
        <w:rPr>
          <w:rFonts w:ascii="Myriad Pro" w:hAnsi="Myriad Pro"/>
          <w:sz w:val="26"/>
          <w:szCs w:val="26"/>
        </w:rPr>
        <w:t>балансовые показатели</w:t>
      </w:r>
      <w:r w:rsidR="00D77A68">
        <w:rPr>
          <w:rFonts w:ascii="Myriad Pro" w:hAnsi="Myriad Pro"/>
          <w:sz w:val="26"/>
          <w:szCs w:val="26"/>
        </w:rPr>
        <w:t>, утвержденные в тарифно-балансовых решениях на 2018 год</w:t>
      </w:r>
      <w:r w:rsidR="00286FE9">
        <w:rPr>
          <w:rFonts w:ascii="Myriad Pro" w:hAnsi="Myriad Pro"/>
          <w:sz w:val="26"/>
          <w:szCs w:val="26"/>
        </w:rPr>
        <w:t xml:space="preserve"> и расчетные показатели на 2019 г. (представлены помесячно).</w:t>
      </w:r>
    </w:p>
    <w:p w14:paraId="49F37F9F" w14:textId="77777777" w:rsidR="0052138C" w:rsidRDefault="0075651D" w:rsidP="00482B44">
      <w:pPr>
        <w:pStyle w:val="a3"/>
        <w:numPr>
          <w:ilvl w:val="0"/>
          <w:numId w:val="8"/>
        </w:numPr>
        <w:tabs>
          <w:tab w:val="left" w:pos="993"/>
        </w:tabs>
        <w:spacing w:after="0" w:line="360" w:lineRule="auto"/>
        <w:ind w:left="0" w:firstLine="567"/>
        <w:jc w:val="both"/>
        <w:rPr>
          <w:rFonts w:ascii="Myriad Pro" w:hAnsi="Myriad Pro"/>
          <w:sz w:val="26"/>
          <w:szCs w:val="26"/>
        </w:rPr>
      </w:pPr>
      <w:r w:rsidRPr="00482B44">
        <w:rPr>
          <w:rFonts w:ascii="Myriad Pro" w:hAnsi="Myriad Pro"/>
          <w:sz w:val="26"/>
          <w:szCs w:val="26"/>
        </w:rPr>
        <w:t>В части экономических: плановые и фактические показатели по статьям подконтрольных и неподконтрольных расходов за 2016-2018 гг.</w:t>
      </w:r>
      <w:r w:rsidR="00FE56C7" w:rsidRPr="001C7E6F">
        <w:rPr>
          <w:rFonts w:ascii="Myriad Pro" w:hAnsi="Myriad Pro"/>
          <w:sz w:val="26"/>
          <w:szCs w:val="26"/>
        </w:rPr>
        <w:t xml:space="preserve"> </w:t>
      </w:r>
      <w:r w:rsidR="00740C7A" w:rsidRPr="00F46DA0">
        <w:rPr>
          <w:rFonts w:ascii="Myriad Pro" w:hAnsi="Myriad Pro"/>
          <w:sz w:val="26"/>
          <w:szCs w:val="26"/>
        </w:rPr>
        <w:t xml:space="preserve">При этом, не отражены такие экономические показатели, как средний тариф на передачу электроэнергии, выручка, </w:t>
      </w:r>
      <w:r w:rsidR="00740C7A" w:rsidRPr="00D93AAD">
        <w:rPr>
          <w:rFonts w:ascii="Myriad Pro" w:hAnsi="Myriad Pro"/>
          <w:sz w:val="26"/>
          <w:szCs w:val="26"/>
        </w:rPr>
        <w:t>расходы на оплату технологических потерь, финансовый результат от деятельности</w:t>
      </w:r>
      <w:r w:rsidR="00740C7A" w:rsidRPr="003E105C">
        <w:rPr>
          <w:rFonts w:ascii="Myriad Pro" w:hAnsi="Myriad Pro"/>
          <w:sz w:val="26"/>
          <w:szCs w:val="26"/>
        </w:rPr>
        <w:t>.</w:t>
      </w:r>
    </w:p>
    <w:p w14:paraId="1D73D360" w14:textId="77777777" w:rsidR="00664CB5" w:rsidRDefault="00664CB5" w:rsidP="00904A96">
      <w:pPr>
        <w:pStyle w:val="a3"/>
        <w:numPr>
          <w:ilvl w:val="0"/>
          <w:numId w:val="8"/>
        </w:numPr>
        <w:tabs>
          <w:tab w:val="left" w:pos="993"/>
        </w:tabs>
        <w:spacing w:after="0" w:line="360" w:lineRule="auto"/>
        <w:ind w:left="0" w:firstLine="567"/>
        <w:jc w:val="both"/>
        <w:rPr>
          <w:rFonts w:ascii="Myriad Pro" w:hAnsi="Myriad Pro"/>
          <w:sz w:val="26"/>
          <w:szCs w:val="26"/>
        </w:rPr>
      </w:pPr>
      <w:r w:rsidRPr="00BD3133">
        <w:rPr>
          <w:rFonts w:ascii="Myriad Pro" w:hAnsi="Myriad Pro"/>
          <w:sz w:val="26"/>
          <w:szCs w:val="26"/>
        </w:rPr>
        <w:t xml:space="preserve">РСТ Забайкальского края </w:t>
      </w:r>
      <w:r w:rsidRPr="00B91082">
        <w:rPr>
          <w:rFonts w:ascii="Myriad Pro" w:eastAsia="Calibri" w:hAnsi="Myriad Pro" w:cs="Times New Roman"/>
          <w:sz w:val="26"/>
          <w:szCs w:val="26"/>
        </w:rPr>
        <w:t xml:space="preserve">анализ экономической обоснованности расходов по статьям </w:t>
      </w:r>
      <w:r>
        <w:rPr>
          <w:rFonts w:ascii="Myriad Pro" w:eastAsia="Calibri" w:hAnsi="Myriad Pro" w:cs="Times New Roman"/>
          <w:sz w:val="26"/>
          <w:szCs w:val="26"/>
        </w:rPr>
        <w:t>представлен за 2016-2018 гг. При этом, анализ подконтрольных расходов проведен укрупненно, выделены статьи: сырье и материалы, услуги производственного характера, расходы на оплату труда и прочие расходы.</w:t>
      </w:r>
    </w:p>
    <w:p w14:paraId="7F80D0D4" w14:textId="77777777" w:rsidR="00581397" w:rsidRPr="00A1557E" w:rsidRDefault="00581397" w:rsidP="00A31817">
      <w:pPr>
        <w:pStyle w:val="a3"/>
        <w:numPr>
          <w:ilvl w:val="0"/>
          <w:numId w:val="8"/>
        </w:numPr>
        <w:tabs>
          <w:tab w:val="left" w:pos="993"/>
        </w:tabs>
        <w:spacing w:after="0" w:line="360" w:lineRule="auto"/>
        <w:jc w:val="both"/>
        <w:rPr>
          <w:rFonts w:ascii="Myriad Pro" w:hAnsi="Myriad Pro"/>
          <w:sz w:val="26"/>
          <w:szCs w:val="26"/>
        </w:rPr>
      </w:pPr>
      <w:r w:rsidRPr="00BD3133">
        <w:rPr>
          <w:rFonts w:ascii="Myriad Pro" w:hAnsi="Myriad Pro"/>
          <w:sz w:val="26"/>
          <w:szCs w:val="26"/>
        </w:rPr>
        <w:t xml:space="preserve">РСТ Забайкальского края не </w:t>
      </w:r>
      <w:r w:rsidRPr="00B91082">
        <w:rPr>
          <w:rFonts w:ascii="Myriad Pro" w:hAnsi="Myriad Pro"/>
          <w:sz w:val="26"/>
          <w:szCs w:val="26"/>
        </w:rPr>
        <w:t xml:space="preserve">представлен </w:t>
      </w:r>
      <w:r w:rsidRPr="00B91082">
        <w:rPr>
          <w:rFonts w:ascii="Myriad Pro" w:eastAsia="Calibri" w:hAnsi="Myriad Pro" w:cs="Times New Roman"/>
          <w:sz w:val="26"/>
          <w:szCs w:val="26"/>
        </w:rPr>
        <w:t xml:space="preserve">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 сравнительный анализ динамики расходов и величины </w:t>
      </w:r>
      <w:r w:rsidRPr="00B91082">
        <w:rPr>
          <w:rFonts w:ascii="Myriad Pro" w:eastAsia="Calibri" w:hAnsi="Myriad Pro" w:cs="Times New Roman"/>
          <w:sz w:val="26"/>
          <w:szCs w:val="26"/>
        </w:rPr>
        <w:lastRenderedPageBreak/>
        <w:t xml:space="preserve">необходимой прибыли по отношению к предыдущему периоду регулирования, </w:t>
      </w:r>
    </w:p>
    <w:p w14:paraId="0BD855BF" w14:textId="77777777" w:rsidR="00883569" w:rsidRPr="00B91082" w:rsidRDefault="00FE56C7" w:rsidP="00A31817">
      <w:pPr>
        <w:pStyle w:val="a3"/>
        <w:numPr>
          <w:ilvl w:val="0"/>
          <w:numId w:val="8"/>
        </w:numPr>
        <w:tabs>
          <w:tab w:val="left" w:pos="993"/>
        </w:tabs>
        <w:spacing w:after="0" w:line="360" w:lineRule="auto"/>
        <w:jc w:val="both"/>
        <w:rPr>
          <w:rFonts w:ascii="Myriad Pro" w:hAnsi="Myriad Pro"/>
          <w:sz w:val="26"/>
          <w:szCs w:val="26"/>
        </w:rPr>
      </w:pPr>
      <w:r w:rsidRPr="00BD3133">
        <w:rPr>
          <w:rFonts w:ascii="Myriad Pro" w:hAnsi="Myriad Pro"/>
          <w:sz w:val="26"/>
          <w:szCs w:val="26"/>
        </w:rPr>
        <w:t xml:space="preserve">РСТ Забайкальского края не </w:t>
      </w:r>
      <w:r w:rsidR="00883569" w:rsidRPr="00B91082">
        <w:rPr>
          <w:rFonts w:ascii="Myriad Pro" w:hAnsi="Myriad Pro"/>
          <w:sz w:val="26"/>
          <w:szCs w:val="26"/>
        </w:rPr>
        <w:t>отражен факт соответствия расчета цен (тарифов) и форм пред</w:t>
      </w:r>
      <w:r w:rsidR="00910E1C" w:rsidRPr="00B91082">
        <w:rPr>
          <w:rFonts w:ascii="Myriad Pro" w:hAnsi="Myriad Pro"/>
          <w:sz w:val="26"/>
          <w:szCs w:val="26"/>
        </w:rPr>
        <w:t>о</w:t>
      </w:r>
      <w:r w:rsidR="00883569" w:rsidRPr="00B91082">
        <w:rPr>
          <w:rFonts w:ascii="Myriad Pro" w:hAnsi="Myriad Pro"/>
          <w:sz w:val="26"/>
          <w:szCs w:val="26"/>
        </w:rPr>
        <w:t xml:space="preserve">ставления предложения филиала </w:t>
      </w:r>
      <w:r w:rsidRPr="00B91082">
        <w:rPr>
          <w:rFonts w:ascii="Myriad Pro" w:hAnsi="Myriad Pro"/>
          <w:sz w:val="26"/>
          <w:szCs w:val="26"/>
        </w:rPr>
        <w:t xml:space="preserve">ПАО «МРСК Сибири» - </w:t>
      </w:r>
      <w:r w:rsidR="006F2166" w:rsidRPr="00B91082">
        <w:rPr>
          <w:rFonts w:ascii="Myriad Pro" w:hAnsi="Myriad Pro"/>
          <w:sz w:val="26"/>
          <w:szCs w:val="26"/>
        </w:rPr>
        <w:t>«Читаэнерго»</w:t>
      </w:r>
      <w:r w:rsidR="00883569" w:rsidRPr="00B91082">
        <w:rPr>
          <w:rFonts w:ascii="Myriad Pro" w:hAnsi="Myriad Pro"/>
          <w:sz w:val="26"/>
          <w:szCs w:val="26"/>
        </w:rPr>
        <w:t xml:space="preserve"> на 2019 год нормативно-методическим документам по вопросам регулирования цен (тарифов)</w:t>
      </w:r>
      <w:r w:rsidR="00581397" w:rsidRPr="00B91082">
        <w:rPr>
          <w:rFonts w:ascii="Myriad Pro" w:hAnsi="Myriad Pro"/>
          <w:sz w:val="26"/>
          <w:szCs w:val="26"/>
        </w:rPr>
        <w:t>.</w:t>
      </w:r>
    </w:p>
    <w:p w14:paraId="055E3644" w14:textId="77777777" w:rsidR="00BD3133" w:rsidRDefault="00883569" w:rsidP="00904A96">
      <w:pPr>
        <w:pStyle w:val="a3"/>
        <w:numPr>
          <w:ilvl w:val="0"/>
          <w:numId w:val="8"/>
        </w:numPr>
        <w:tabs>
          <w:tab w:val="left" w:pos="993"/>
        </w:tabs>
        <w:spacing w:after="0" w:line="360" w:lineRule="auto"/>
        <w:ind w:left="0" w:firstLine="567"/>
        <w:jc w:val="both"/>
        <w:rPr>
          <w:rFonts w:ascii="Myriad Pro" w:hAnsi="Myriad Pro"/>
          <w:sz w:val="26"/>
          <w:szCs w:val="26"/>
        </w:rPr>
      </w:pPr>
      <w:r w:rsidRPr="00A1557E">
        <w:rPr>
          <w:rFonts w:ascii="Myriad Pro" w:hAnsi="Myriad Pro"/>
          <w:sz w:val="26"/>
          <w:szCs w:val="26"/>
        </w:rPr>
        <w:t xml:space="preserve">В Экспертном заключении </w:t>
      </w:r>
      <w:r w:rsidR="00581397">
        <w:rPr>
          <w:rFonts w:ascii="Myriad Pro" w:hAnsi="Myriad Pro"/>
          <w:sz w:val="26"/>
          <w:szCs w:val="26"/>
        </w:rPr>
        <w:t xml:space="preserve">РСТ Забайкальского края </w:t>
      </w:r>
      <w:r w:rsidR="00FE56C7" w:rsidRPr="00A1557E">
        <w:rPr>
          <w:rFonts w:ascii="Myriad Pro" w:hAnsi="Myriad Pro"/>
          <w:sz w:val="26"/>
          <w:szCs w:val="26"/>
        </w:rPr>
        <w:t xml:space="preserve">не </w:t>
      </w:r>
      <w:r w:rsidRPr="00A1557E">
        <w:rPr>
          <w:rFonts w:ascii="Myriad Pro" w:hAnsi="Myriad Pro"/>
          <w:sz w:val="26"/>
          <w:szCs w:val="26"/>
        </w:rPr>
        <w:t>проведен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w:t>
      </w:r>
    </w:p>
    <w:p w14:paraId="0A5472D2" w14:textId="77777777" w:rsidR="00883569" w:rsidRPr="00A1557E" w:rsidRDefault="00883569" w:rsidP="00904A96">
      <w:pPr>
        <w:pStyle w:val="a3"/>
        <w:numPr>
          <w:ilvl w:val="0"/>
          <w:numId w:val="8"/>
        </w:numPr>
        <w:tabs>
          <w:tab w:val="left" w:pos="993"/>
        </w:tabs>
        <w:spacing w:after="0" w:line="360" w:lineRule="auto"/>
        <w:ind w:left="0" w:firstLine="567"/>
        <w:jc w:val="both"/>
        <w:rPr>
          <w:rFonts w:ascii="Myriad Pro" w:hAnsi="Myriad Pro"/>
          <w:sz w:val="26"/>
          <w:szCs w:val="26"/>
        </w:rPr>
      </w:pPr>
      <w:r w:rsidRPr="00A1557E">
        <w:rPr>
          <w:rFonts w:ascii="Myriad Pro" w:hAnsi="Myriad Pro"/>
          <w:sz w:val="26"/>
          <w:szCs w:val="26"/>
        </w:rPr>
        <w:t xml:space="preserve"> </w:t>
      </w:r>
      <w:r w:rsidR="00FE56C7" w:rsidRPr="00A1557E">
        <w:rPr>
          <w:rFonts w:ascii="Myriad Pro" w:hAnsi="Myriad Pro"/>
          <w:sz w:val="26"/>
          <w:szCs w:val="26"/>
        </w:rPr>
        <w:t>РСТ Забайкальского края</w:t>
      </w:r>
      <w:r w:rsidRPr="00A1557E">
        <w:rPr>
          <w:rFonts w:ascii="Myriad Pro" w:hAnsi="Myriad Pro"/>
          <w:sz w:val="26"/>
          <w:szCs w:val="26"/>
        </w:rPr>
        <w:t xml:space="preserve"> в Экспертном заключении </w:t>
      </w:r>
      <w:r w:rsidR="00FE56C7" w:rsidRPr="00A1557E">
        <w:rPr>
          <w:rFonts w:ascii="Myriad Pro" w:hAnsi="Myriad Pro"/>
          <w:sz w:val="26"/>
          <w:szCs w:val="26"/>
        </w:rPr>
        <w:t>не</w:t>
      </w:r>
      <w:r w:rsidRPr="00A1557E">
        <w:rPr>
          <w:rFonts w:ascii="Myriad Pro" w:hAnsi="Myriad Pro"/>
          <w:sz w:val="26"/>
          <w:szCs w:val="26"/>
        </w:rPr>
        <w:t xml:space="preserve"> указана ссылка на</w:t>
      </w:r>
      <w:r w:rsidRPr="00A1557E">
        <w:rPr>
          <w:rFonts w:ascii="Myriad Pro" w:hAnsi="Myriad Pro"/>
        </w:rPr>
        <w:t xml:space="preserve"> </w:t>
      </w:r>
      <w:r w:rsidRPr="00A1557E">
        <w:rPr>
          <w:rFonts w:ascii="Myriad Pro" w:hAnsi="Myriad Pro"/>
          <w:sz w:val="26"/>
          <w:szCs w:val="26"/>
        </w:rPr>
        <w:t xml:space="preserve">официальный сайт агентства в сети Интернет, где опубликована информация о принятом решении в части соответствия </w:t>
      </w:r>
      <w:r w:rsidR="006F2166" w:rsidRPr="00A1557E">
        <w:rPr>
          <w:rFonts w:ascii="Myriad Pro" w:hAnsi="Myriad Pro"/>
          <w:sz w:val="26"/>
          <w:szCs w:val="26"/>
        </w:rPr>
        <w:t>ПАО «МРСК Сибири»</w:t>
      </w:r>
      <w:r w:rsidR="00FE56C7" w:rsidRPr="00A1557E">
        <w:rPr>
          <w:rFonts w:ascii="Myriad Pro" w:hAnsi="Myriad Pro"/>
          <w:sz w:val="26"/>
          <w:szCs w:val="26"/>
        </w:rPr>
        <w:t xml:space="preserve"> - </w:t>
      </w:r>
      <w:r w:rsidR="006F2166" w:rsidRPr="00A1557E">
        <w:rPr>
          <w:rFonts w:ascii="Myriad Pro" w:hAnsi="Myriad Pro"/>
          <w:sz w:val="26"/>
          <w:szCs w:val="26"/>
        </w:rPr>
        <w:t>«Читаэнерго»</w:t>
      </w:r>
      <w:r w:rsidRPr="00A1557E">
        <w:rPr>
          <w:rFonts w:ascii="Myriad Pro" w:hAnsi="Myriad Pro"/>
          <w:sz w:val="26"/>
          <w:szCs w:val="26"/>
        </w:rPr>
        <w:t xml:space="preserve"> критериям отнесения владельцев объектов электросетевого хозяйства к территориальным сетевым организациям;</w:t>
      </w:r>
    </w:p>
    <w:p w14:paraId="64C5AAE5" w14:textId="77777777" w:rsidR="00883569" w:rsidRPr="00A0593F" w:rsidRDefault="00883569" w:rsidP="00904A96">
      <w:pPr>
        <w:pStyle w:val="a3"/>
        <w:numPr>
          <w:ilvl w:val="0"/>
          <w:numId w:val="8"/>
        </w:numPr>
        <w:tabs>
          <w:tab w:val="left" w:pos="993"/>
        </w:tabs>
        <w:spacing w:after="0" w:line="360" w:lineRule="auto"/>
        <w:ind w:left="0" w:firstLine="567"/>
        <w:jc w:val="both"/>
        <w:rPr>
          <w:rFonts w:ascii="Myriad Pro" w:hAnsi="Myriad Pro"/>
          <w:sz w:val="26"/>
          <w:szCs w:val="26"/>
        </w:rPr>
      </w:pPr>
      <w:r w:rsidRPr="00A0593F">
        <w:rPr>
          <w:rFonts w:ascii="Myriad Pro" w:hAnsi="Myriad Pro"/>
          <w:sz w:val="26"/>
          <w:szCs w:val="26"/>
        </w:rPr>
        <w:t xml:space="preserve">При проведении постатейного анализа экономической обоснованности расходов </w:t>
      </w:r>
      <w:r w:rsidR="00994997" w:rsidRPr="00A0593F">
        <w:rPr>
          <w:rFonts w:ascii="Myriad Pro" w:hAnsi="Myriad Pro"/>
          <w:sz w:val="26"/>
          <w:szCs w:val="26"/>
        </w:rPr>
        <w:t xml:space="preserve">РСТ Забайкальского края </w:t>
      </w:r>
      <w:r w:rsidRPr="00A0593F">
        <w:rPr>
          <w:rFonts w:ascii="Myriad Pro" w:hAnsi="Myriad Pro"/>
          <w:sz w:val="26"/>
          <w:szCs w:val="26"/>
        </w:rPr>
        <w:t xml:space="preserve">не указан перечень расчетных и обосновывающих материалов, представленных  </w:t>
      </w:r>
      <w:r w:rsidR="006F2166" w:rsidRPr="00A0593F">
        <w:rPr>
          <w:rFonts w:ascii="Myriad Pro" w:hAnsi="Myriad Pro"/>
          <w:sz w:val="26"/>
          <w:szCs w:val="26"/>
        </w:rPr>
        <w:t>ПАО «МРСК Сибири»</w:t>
      </w:r>
      <w:r w:rsidR="00994997" w:rsidRPr="00A0593F">
        <w:rPr>
          <w:rFonts w:ascii="Myriad Pro" w:hAnsi="Myriad Pro"/>
          <w:sz w:val="26"/>
          <w:szCs w:val="26"/>
        </w:rPr>
        <w:t xml:space="preserve"> - </w:t>
      </w:r>
      <w:r w:rsidR="006F2166" w:rsidRPr="00A0593F">
        <w:rPr>
          <w:rFonts w:ascii="Myriad Pro" w:hAnsi="Myriad Pro"/>
          <w:sz w:val="26"/>
          <w:szCs w:val="26"/>
        </w:rPr>
        <w:t>«Читаэнерго»</w:t>
      </w:r>
      <w:r w:rsidR="00994997" w:rsidRPr="00A0593F">
        <w:rPr>
          <w:rFonts w:ascii="Myriad Pro" w:hAnsi="Myriad Pro"/>
          <w:sz w:val="26"/>
          <w:szCs w:val="26"/>
        </w:rPr>
        <w:t xml:space="preserve"> в составе тарифной заявки.</w:t>
      </w:r>
    </w:p>
    <w:p w14:paraId="0E39ED69" w14:textId="77777777" w:rsidR="00F26526" w:rsidRDefault="00994997" w:rsidP="00994997">
      <w:pPr>
        <w:pStyle w:val="a3"/>
        <w:spacing w:after="0" w:line="360" w:lineRule="auto"/>
        <w:ind w:left="0" w:firstLine="567"/>
        <w:jc w:val="both"/>
        <w:rPr>
          <w:rFonts w:ascii="Myriad Pro" w:hAnsi="Myriad Pro"/>
          <w:sz w:val="26"/>
          <w:szCs w:val="26"/>
        </w:rPr>
      </w:pPr>
      <w:r w:rsidRPr="00A0593F">
        <w:rPr>
          <w:rFonts w:ascii="Myriad Pro" w:hAnsi="Myriad Pro"/>
          <w:sz w:val="26"/>
          <w:szCs w:val="26"/>
        </w:rPr>
        <w:t xml:space="preserve">РСТ Забайкальского края </w:t>
      </w:r>
      <w:r w:rsidR="00883569" w:rsidRPr="00A0593F">
        <w:rPr>
          <w:rFonts w:ascii="Myriad Pro" w:hAnsi="Myriad Pro"/>
          <w:sz w:val="26"/>
          <w:szCs w:val="26"/>
        </w:rPr>
        <w:t xml:space="preserve">приведены балансовые показатели (фактические за 2016-2017 годы и утвержденные на 2018-2019 годы). На 2019 год приведены балансы электрической энергии в разрезе </w:t>
      </w:r>
      <w:r w:rsidRPr="00A0593F">
        <w:rPr>
          <w:rFonts w:ascii="Myriad Pro" w:hAnsi="Myriad Pro"/>
          <w:sz w:val="26"/>
          <w:szCs w:val="26"/>
        </w:rPr>
        <w:t>по месяцам</w:t>
      </w:r>
      <w:r w:rsidR="00883569" w:rsidRPr="00A0593F">
        <w:rPr>
          <w:rFonts w:ascii="Myriad Pro" w:hAnsi="Myriad Pro"/>
          <w:sz w:val="26"/>
          <w:szCs w:val="26"/>
        </w:rPr>
        <w:t>.</w:t>
      </w:r>
      <w:r w:rsidR="00A0593F" w:rsidDel="00A0593F">
        <w:rPr>
          <w:rFonts w:ascii="Myriad Pro" w:hAnsi="Myriad Pro"/>
          <w:sz w:val="26"/>
          <w:szCs w:val="26"/>
        </w:rPr>
        <w:t xml:space="preserve"> </w:t>
      </w:r>
    </w:p>
    <w:p w14:paraId="5F557CEE" w14:textId="77777777" w:rsidR="00BE449B" w:rsidRPr="00A1557E" w:rsidRDefault="00A0593F" w:rsidP="00994997">
      <w:pPr>
        <w:pStyle w:val="a3"/>
        <w:spacing w:after="0" w:line="360" w:lineRule="auto"/>
        <w:ind w:left="0" w:firstLine="567"/>
        <w:jc w:val="both"/>
        <w:rPr>
          <w:rFonts w:ascii="Myriad Pro" w:hAnsi="Myriad Pro"/>
          <w:sz w:val="26"/>
          <w:szCs w:val="26"/>
        </w:rPr>
      </w:pPr>
      <w:r>
        <w:rPr>
          <w:rFonts w:ascii="Myriad Pro" w:hAnsi="Myriad Pro"/>
          <w:sz w:val="26"/>
          <w:szCs w:val="26"/>
        </w:rPr>
        <w:t xml:space="preserve"> В приложении 1 к </w:t>
      </w:r>
      <w:r w:rsidR="009434B4">
        <w:rPr>
          <w:rFonts w:ascii="Myriad Pro" w:hAnsi="Myriad Pro"/>
          <w:sz w:val="26"/>
          <w:szCs w:val="26"/>
        </w:rPr>
        <w:t>экспертному заключению</w:t>
      </w:r>
      <w:r>
        <w:rPr>
          <w:rFonts w:ascii="Myriad Pro" w:hAnsi="Myriad Pro"/>
          <w:sz w:val="26"/>
          <w:szCs w:val="26"/>
        </w:rPr>
        <w:t xml:space="preserve"> приведен баланс электрической энергии помесячно, но без разбивки по уровням напряжения. </w:t>
      </w:r>
      <w:r w:rsidR="00BE449B" w:rsidRPr="00A1557E">
        <w:rPr>
          <w:rFonts w:ascii="Myriad Pro" w:hAnsi="Myriad Pro"/>
          <w:sz w:val="26"/>
          <w:szCs w:val="26"/>
        </w:rPr>
        <w:t xml:space="preserve">В Экспертном заключении РСТ Забайкальского края отражены результаты мониторинга </w:t>
      </w:r>
      <w:r w:rsidR="002C5A22">
        <w:rPr>
          <w:rFonts w:ascii="Myriad Pro" w:hAnsi="Myriad Pro"/>
          <w:sz w:val="26"/>
          <w:szCs w:val="26"/>
        </w:rPr>
        <w:t>предложений</w:t>
      </w:r>
      <w:r w:rsidR="002C5A22" w:rsidRPr="00A1557E">
        <w:rPr>
          <w:rFonts w:ascii="Myriad Pro" w:hAnsi="Myriad Pro"/>
          <w:sz w:val="26"/>
          <w:szCs w:val="26"/>
        </w:rPr>
        <w:t xml:space="preserve"> по размеру цен (тарифов) на услуги по передаче электрической энергии</w:t>
      </w:r>
      <w:r w:rsidR="00BE449B" w:rsidRPr="00A1557E">
        <w:rPr>
          <w:rFonts w:ascii="Myriad Pro" w:hAnsi="Myriad Pro"/>
          <w:sz w:val="26"/>
          <w:szCs w:val="26"/>
        </w:rPr>
        <w:t>, опубликованных на официальном сайте ПАО «МРСК Сибири»</w:t>
      </w:r>
      <w:r w:rsidR="002C5A22">
        <w:rPr>
          <w:rFonts w:ascii="Myriad Pro" w:hAnsi="Myriad Pro"/>
          <w:sz w:val="26"/>
          <w:szCs w:val="26"/>
        </w:rPr>
        <w:t>.,</w:t>
      </w:r>
      <w:r w:rsidR="00BE449B" w:rsidRPr="00A1557E">
        <w:rPr>
          <w:rFonts w:ascii="Myriad Pro" w:hAnsi="Myriad Pro"/>
          <w:sz w:val="26"/>
          <w:szCs w:val="26"/>
        </w:rPr>
        <w:t>.</w:t>
      </w:r>
    </w:p>
    <w:p w14:paraId="6DA6A19B" w14:textId="77777777" w:rsidR="00234579" w:rsidRPr="00A1557E" w:rsidRDefault="00234579" w:rsidP="0053664C">
      <w:pPr>
        <w:spacing w:after="0" w:line="360" w:lineRule="auto"/>
        <w:ind w:firstLine="567"/>
        <w:jc w:val="both"/>
        <w:rPr>
          <w:rFonts w:ascii="Myriad Pro" w:hAnsi="Myriad Pro"/>
          <w:color w:val="FF0000"/>
          <w:sz w:val="26"/>
          <w:szCs w:val="26"/>
          <w:highlight w:val="yellow"/>
        </w:rPr>
      </w:pPr>
      <w:r w:rsidRPr="00A1557E">
        <w:rPr>
          <w:rFonts w:ascii="Myriad Pro" w:hAnsi="Myriad Pro"/>
          <w:color w:val="FF0000"/>
          <w:sz w:val="26"/>
          <w:szCs w:val="26"/>
          <w:highlight w:val="yellow"/>
        </w:rPr>
        <w:br w:type="page"/>
      </w:r>
    </w:p>
    <w:p w14:paraId="2C92ADC6" w14:textId="77777777" w:rsidR="00462085" w:rsidRPr="00A1557E" w:rsidRDefault="00196932" w:rsidP="009E1417">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31" w:name="_Toc40897219"/>
      <w:r w:rsidRPr="00A1557E">
        <w:rPr>
          <w:rFonts w:ascii="Myriad Pro" w:hAnsi="Myriad Pro"/>
          <w:b/>
          <w:color w:val="4F6228" w:themeColor="accent3" w:themeShade="80"/>
          <w:sz w:val="28"/>
          <w:szCs w:val="28"/>
        </w:rPr>
        <w:lastRenderedPageBreak/>
        <w:t>Анализ документов, представленных филиалом ПАО «МРСК Сибири» - «Читаэнерго» в РСТ Забайкальского края в рамках рассмотрения дела об установлении тарифов на 2019 год</w:t>
      </w:r>
      <w:bookmarkEnd w:id="31"/>
    </w:p>
    <w:p w14:paraId="12213F27"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904A96" w:rsidRPr="00A1557E">
        <w:rPr>
          <w:rFonts w:ascii="Myriad Pro" w:eastAsia="Calibri" w:hAnsi="Myriad Pro" w:cs="Times New Roman"/>
          <w:sz w:val="26"/>
          <w:szCs w:val="26"/>
          <w:lang w:val="en-US"/>
        </w:rPr>
        <w:t> </w:t>
      </w:r>
      <w:r w:rsidRPr="00A1557E">
        <w:rPr>
          <w:rFonts w:ascii="Myriad Pro" w:eastAsia="Calibri" w:hAnsi="Myriad Pro" w:cs="Times New Roman"/>
          <w:sz w:val="26"/>
          <w:szCs w:val="26"/>
        </w:rPr>
        <w:t>января 2004 г. № 24, или указанное опубликованное предложение не соответствует предложению, представляемому в орган регулирования.</w:t>
      </w:r>
    </w:p>
    <w:p w14:paraId="208073D1"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w:t>
      </w:r>
      <w:r w:rsidRPr="00A1557E">
        <w:rPr>
          <w:rFonts w:ascii="Myriad Pro" w:eastAsia="Calibri" w:hAnsi="Myriad Pro" w:cs="Times New Roman"/>
          <w:sz w:val="26"/>
          <w:szCs w:val="26"/>
        </w:rPr>
        <w:lastRenderedPageBreak/>
        <w:t>по электрическим сетям, принадлежащим на праве собственности или на ином законном основании территориальным сетевым организациям.</w:t>
      </w:r>
    </w:p>
    <w:p w14:paraId="7AE7D8B0"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B70C7E2"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1) баланс электрической энергии;</w:t>
      </w:r>
    </w:p>
    <w:p w14:paraId="20B0EAF7"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2) баланс электрической мощности;</w:t>
      </w:r>
    </w:p>
    <w:p w14:paraId="3E32D29B"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5) бухгалтерская и статистическая отчетность за предшествующий период регулирования;</w:t>
      </w:r>
    </w:p>
    <w:p w14:paraId="3EC66C16"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5D2D516C"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E997660"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9) расчет тарифов на отдельные услуги, оказываемые на рынках электрической энергии;</w:t>
      </w:r>
    </w:p>
    <w:p w14:paraId="505F080E"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68C4F05A"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lastRenderedPageBreak/>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6645A2C8"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1882B6B0"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69A74438"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0F100B8" w14:textId="77777777" w:rsidR="00462085" w:rsidRPr="00A1557E" w:rsidRDefault="00462085" w:rsidP="009E1417">
      <w:pPr>
        <w:pStyle w:val="a3"/>
        <w:numPr>
          <w:ilvl w:val="0"/>
          <w:numId w:val="4"/>
        </w:numPr>
        <w:spacing w:after="0" w:line="360" w:lineRule="auto"/>
        <w:ind w:left="709" w:hanging="425"/>
        <w:jc w:val="both"/>
        <w:rPr>
          <w:rFonts w:ascii="Myriad Pro" w:hAnsi="Myriad Pro"/>
          <w:sz w:val="26"/>
          <w:szCs w:val="26"/>
        </w:rPr>
      </w:pPr>
      <w:r w:rsidRPr="00A1557E">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8B56DA8" w14:textId="77777777" w:rsidR="00462085" w:rsidRPr="00A1557E" w:rsidRDefault="00462085" w:rsidP="009E1417">
      <w:pPr>
        <w:pStyle w:val="a3"/>
        <w:numPr>
          <w:ilvl w:val="0"/>
          <w:numId w:val="4"/>
        </w:numPr>
        <w:spacing w:after="0" w:line="360" w:lineRule="auto"/>
        <w:ind w:left="709" w:hanging="425"/>
        <w:jc w:val="both"/>
        <w:rPr>
          <w:rFonts w:ascii="Myriad Pro" w:hAnsi="Myriad Pro"/>
          <w:sz w:val="26"/>
          <w:szCs w:val="26"/>
        </w:rPr>
      </w:pPr>
      <w:r w:rsidRPr="00A1557E">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733CA590"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w:t>
      </w:r>
      <w:r w:rsidRPr="00A1557E">
        <w:rPr>
          <w:rFonts w:ascii="Myriad Pro" w:eastAsia="Calibri" w:hAnsi="Myriad Pro" w:cs="Times New Roman"/>
          <w:sz w:val="26"/>
          <w:szCs w:val="26"/>
        </w:rPr>
        <w:lastRenderedPageBreak/>
        <w:t>руководителем или иным уполномоченным лицом заявителя и заверенная печатью заявителя (при наличии печати);</w:t>
      </w:r>
    </w:p>
    <w:p w14:paraId="78A875DA"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71BE25CD"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26BD222F" w14:textId="77777777" w:rsidR="00462085" w:rsidRPr="00A1557E"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40D53087" w14:textId="77777777" w:rsidR="00462085" w:rsidRDefault="00462085" w:rsidP="0046208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Регулируемой организацией, созданной в результате реорганизации юридических лиц в форме слияния или преобразования, также представляется </w:t>
      </w:r>
      <w:r w:rsidRPr="00A1557E">
        <w:rPr>
          <w:rFonts w:ascii="Myriad Pro" w:eastAsia="Calibri" w:hAnsi="Myriad Pro" w:cs="Times New Roman"/>
          <w:sz w:val="26"/>
          <w:szCs w:val="26"/>
        </w:rPr>
        <w:lastRenderedPageBreak/>
        <w:t>бухгалтерская отчетность такой организации на дату ее государственной регистрации.</w:t>
      </w:r>
    </w:p>
    <w:p w14:paraId="4DB38182" w14:textId="77777777" w:rsidR="00D50955" w:rsidRPr="00A1557E" w:rsidRDefault="008E5B5C" w:rsidP="00D50955">
      <w:pPr>
        <w:spacing w:after="0" w:line="360" w:lineRule="auto"/>
        <w:ind w:firstLine="567"/>
        <w:contextualSpacing/>
        <w:jc w:val="both"/>
        <w:rPr>
          <w:rFonts w:ascii="Myriad Pro" w:hAnsi="Myriad Pro"/>
          <w:color w:val="333333"/>
          <w:sz w:val="20"/>
          <w:szCs w:val="20"/>
        </w:rPr>
      </w:pPr>
      <w:r>
        <w:rPr>
          <w:rFonts w:ascii="Myriad Pro" w:eastAsia="Calibri" w:hAnsi="Myriad Pro" w:cs="Times New Roman"/>
          <w:sz w:val="26"/>
          <w:szCs w:val="26"/>
        </w:rPr>
        <w:t xml:space="preserve">Руководствуясь положениями </w:t>
      </w:r>
      <w:r w:rsidR="00286FE9" w:rsidRPr="00A1557E">
        <w:rPr>
          <w:rFonts w:ascii="Myriad Pro" w:eastAsia="Calibri" w:hAnsi="Myriad Pro" w:cs="Times New Roman"/>
          <w:sz w:val="26"/>
          <w:szCs w:val="26"/>
        </w:rPr>
        <w:t>стандарт</w:t>
      </w:r>
      <w:r>
        <w:rPr>
          <w:rFonts w:ascii="Myriad Pro" w:eastAsia="Calibri" w:hAnsi="Myriad Pro" w:cs="Times New Roman"/>
          <w:sz w:val="26"/>
          <w:szCs w:val="26"/>
        </w:rPr>
        <w:t>ов</w:t>
      </w:r>
      <w:r w:rsidR="00286FE9" w:rsidRPr="00A1557E">
        <w:rPr>
          <w:rFonts w:ascii="Myriad Pro" w:eastAsia="Calibri" w:hAnsi="Myriad Pro" w:cs="Times New Roman"/>
          <w:sz w:val="26"/>
          <w:szCs w:val="26"/>
        </w:rPr>
        <w:t xml:space="preserve"> раскрытия информации субъектами оптового и розничных рынков электрической энергии, утвержд</w:t>
      </w:r>
      <w:r>
        <w:rPr>
          <w:rFonts w:ascii="Myriad Pro" w:eastAsia="Calibri" w:hAnsi="Myriad Pro" w:cs="Times New Roman"/>
          <w:sz w:val="26"/>
          <w:szCs w:val="26"/>
        </w:rPr>
        <w:t>енных</w:t>
      </w:r>
      <w:r w:rsidR="00286FE9" w:rsidRPr="00A1557E">
        <w:rPr>
          <w:rFonts w:ascii="Myriad Pro" w:eastAsia="Calibri" w:hAnsi="Myriad Pro" w:cs="Times New Roman"/>
          <w:sz w:val="26"/>
          <w:szCs w:val="26"/>
        </w:rPr>
        <w:t xml:space="preserve"> постановлением Правительства Российской Федерации от 21</w:t>
      </w:r>
      <w:r w:rsidR="00286FE9" w:rsidRPr="00A1557E">
        <w:rPr>
          <w:rFonts w:ascii="Myriad Pro" w:eastAsia="Calibri" w:hAnsi="Myriad Pro" w:cs="Times New Roman"/>
          <w:sz w:val="26"/>
          <w:szCs w:val="26"/>
          <w:lang w:val="en-US"/>
        </w:rPr>
        <w:t> </w:t>
      </w:r>
      <w:r w:rsidR="00286FE9" w:rsidRPr="00A1557E">
        <w:rPr>
          <w:rFonts w:ascii="Myriad Pro" w:eastAsia="Calibri" w:hAnsi="Myriad Pro" w:cs="Times New Roman"/>
          <w:sz w:val="26"/>
          <w:szCs w:val="26"/>
        </w:rPr>
        <w:t xml:space="preserve">января 2004 г. № 24, </w:t>
      </w:r>
      <w:r w:rsidR="003C14D9" w:rsidRPr="00A1557E">
        <w:rPr>
          <w:rFonts w:ascii="Myriad Pro" w:eastAsia="Calibri" w:hAnsi="Myriad Pro" w:cs="Times New Roman"/>
          <w:sz w:val="26"/>
          <w:szCs w:val="26"/>
        </w:rPr>
        <w:t xml:space="preserve">филиалом </w:t>
      </w:r>
      <w:r w:rsidR="006F2166" w:rsidRPr="00A1557E">
        <w:rPr>
          <w:rFonts w:ascii="Myriad Pro" w:eastAsia="Calibri" w:hAnsi="Myriad Pro" w:cs="Times New Roman"/>
          <w:sz w:val="26"/>
          <w:szCs w:val="26"/>
        </w:rPr>
        <w:t xml:space="preserve">ПАО «МРСК Сибири» </w:t>
      </w:r>
      <w:r w:rsidR="00FF0AF5" w:rsidRPr="00A1557E">
        <w:rPr>
          <w:rFonts w:ascii="Myriad Pro" w:eastAsia="Calibri" w:hAnsi="Myriad Pro" w:cs="Times New Roman"/>
          <w:sz w:val="26"/>
          <w:szCs w:val="26"/>
        </w:rPr>
        <w:t xml:space="preserve">- </w:t>
      </w:r>
      <w:r w:rsidR="006F2166" w:rsidRPr="00A1557E">
        <w:rPr>
          <w:rFonts w:ascii="Myriad Pro" w:eastAsia="Calibri" w:hAnsi="Myriad Pro" w:cs="Times New Roman"/>
          <w:sz w:val="26"/>
          <w:szCs w:val="26"/>
        </w:rPr>
        <w:t>«Читаэнерго»</w:t>
      </w:r>
      <w:r w:rsidR="003C14D9" w:rsidRPr="00A1557E">
        <w:rPr>
          <w:rFonts w:ascii="Myriad Pro" w:eastAsia="Calibri" w:hAnsi="Myriad Pro" w:cs="Times New Roman"/>
          <w:sz w:val="26"/>
          <w:szCs w:val="26"/>
        </w:rPr>
        <w:t xml:space="preserve"> </w:t>
      </w:r>
      <w:r>
        <w:rPr>
          <w:rFonts w:ascii="Myriad Pro" w:eastAsia="Calibri" w:hAnsi="Myriad Pro" w:cs="Times New Roman"/>
          <w:sz w:val="26"/>
          <w:szCs w:val="26"/>
        </w:rPr>
        <w:t xml:space="preserve">на </w:t>
      </w:r>
      <w:r w:rsidRPr="003F086A">
        <w:rPr>
          <w:rFonts w:ascii="Myriad Pro" w:eastAsia="Calibri" w:hAnsi="Myriad Pro" w:cs="Times New Roman"/>
          <w:sz w:val="26"/>
          <w:szCs w:val="26"/>
        </w:rPr>
        <w:t>официальном сайте ПАО «МРСК Сибири» (</w:t>
      </w:r>
      <w:hyperlink r:id="rId15" w:history="1">
        <w:r w:rsidRPr="003F086A">
          <w:rPr>
            <w:rStyle w:val="ac"/>
            <w:rFonts w:ascii="Myriad Pro" w:eastAsia="Calibri" w:hAnsi="Myriad Pro" w:cs="Times New Roman"/>
            <w:color w:val="auto"/>
            <w:sz w:val="26"/>
            <w:szCs w:val="26"/>
          </w:rPr>
          <w:t>https://www.mrsk-sib.ru</w:t>
        </w:r>
      </w:hyperlink>
      <w:r w:rsidRPr="003F086A">
        <w:rPr>
          <w:rFonts w:ascii="Myriad Pro" w:eastAsia="Calibri" w:hAnsi="Myriad Pro" w:cs="Times New Roman"/>
          <w:sz w:val="26"/>
          <w:szCs w:val="26"/>
        </w:rPr>
        <w:t xml:space="preserve">) размещено </w:t>
      </w:r>
      <w:r w:rsidR="003C14D9" w:rsidRPr="00A1557E">
        <w:rPr>
          <w:rFonts w:ascii="Myriad Pro" w:eastAsia="Calibri" w:hAnsi="Myriad Pro" w:cs="Times New Roman"/>
          <w:sz w:val="26"/>
          <w:szCs w:val="26"/>
        </w:rPr>
        <w:t xml:space="preserve">предложение </w:t>
      </w:r>
      <w:r>
        <w:rPr>
          <w:rFonts w:ascii="Myriad Pro" w:eastAsia="Calibri" w:hAnsi="Myriad Pro" w:cs="Times New Roman"/>
          <w:sz w:val="26"/>
          <w:szCs w:val="26"/>
        </w:rPr>
        <w:t xml:space="preserve">о размере цен (тарифов), долгосрочных параметров регулирования </w:t>
      </w:r>
      <w:r w:rsidR="001F0DB4" w:rsidRPr="00A1557E">
        <w:rPr>
          <w:rFonts w:ascii="Myriad Pro" w:eastAsia="Calibri" w:hAnsi="Myriad Pro" w:cs="Times New Roman"/>
          <w:sz w:val="26"/>
          <w:szCs w:val="26"/>
        </w:rPr>
        <w:t xml:space="preserve">на 2019 </w:t>
      </w:r>
      <w:r>
        <w:rPr>
          <w:rFonts w:ascii="Myriad Pro" w:eastAsia="Calibri" w:hAnsi="Myriad Pro" w:cs="Times New Roman"/>
          <w:sz w:val="26"/>
          <w:szCs w:val="26"/>
        </w:rPr>
        <w:t>(</w:t>
      </w:r>
      <w:r w:rsidR="003C14D9" w:rsidRPr="00A1557E">
        <w:rPr>
          <w:rFonts w:ascii="Myriad Pro" w:eastAsia="Calibri" w:hAnsi="Myriad Pro" w:cs="Times New Roman"/>
          <w:sz w:val="26"/>
          <w:szCs w:val="26"/>
        </w:rPr>
        <w:t>раздел «</w:t>
      </w:r>
      <w:r w:rsidR="006C1378" w:rsidRPr="00A1557E">
        <w:rPr>
          <w:rFonts w:ascii="Myriad Pro" w:eastAsia="Calibri" w:hAnsi="Myriad Pro" w:cs="Times New Roman"/>
          <w:sz w:val="26"/>
          <w:szCs w:val="26"/>
        </w:rPr>
        <w:t>Обязательное раскрытие информации</w:t>
      </w:r>
      <w:r w:rsidR="003C14D9" w:rsidRPr="00A1557E">
        <w:rPr>
          <w:rFonts w:ascii="Myriad Pro" w:eastAsia="Calibri" w:hAnsi="Myriad Pro" w:cs="Times New Roman"/>
          <w:sz w:val="26"/>
          <w:szCs w:val="26"/>
        </w:rPr>
        <w:t>», подраздел «</w:t>
      </w:r>
      <w:r w:rsidR="00AD3EB3" w:rsidRPr="00A1557E">
        <w:rPr>
          <w:rFonts w:ascii="Myriad Pro" w:eastAsia="Calibri" w:hAnsi="Myriad Pro" w:cs="Times New Roman"/>
          <w:sz w:val="26"/>
          <w:szCs w:val="26"/>
        </w:rPr>
        <w:t xml:space="preserve">Предложение </w:t>
      </w:r>
      <w:r w:rsidR="00D50955" w:rsidRPr="00A1557E">
        <w:rPr>
          <w:rFonts w:ascii="Myriad Pro" w:eastAsia="Calibri" w:hAnsi="Myriad Pro" w:cs="Times New Roman"/>
          <w:sz w:val="26"/>
          <w:szCs w:val="26"/>
        </w:rPr>
        <w:t>о размере</w:t>
      </w:r>
      <w:r w:rsidR="00AD3EB3" w:rsidRPr="00A1557E">
        <w:rPr>
          <w:rFonts w:ascii="Myriad Pro" w:eastAsia="Calibri" w:hAnsi="Myriad Pro" w:cs="Times New Roman"/>
          <w:sz w:val="26"/>
          <w:szCs w:val="26"/>
        </w:rPr>
        <w:t xml:space="preserve"> цен </w:t>
      </w:r>
      <w:r w:rsidR="00D50955" w:rsidRPr="00A1557E">
        <w:rPr>
          <w:rFonts w:ascii="Myriad Pro" w:eastAsia="Calibri" w:hAnsi="Myriad Pro" w:cs="Times New Roman"/>
          <w:sz w:val="26"/>
          <w:szCs w:val="26"/>
        </w:rPr>
        <w:t>на услуги по передаче электрической энергии и долгосрочных параметров регулирования</w:t>
      </w:r>
      <w:r w:rsidR="003C14D9" w:rsidRPr="00A1557E">
        <w:rPr>
          <w:rFonts w:ascii="Myriad Pro" w:eastAsia="Calibri" w:hAnsi="Myriad Pro" w:cs="Times New Roman"/>
          <w:sz w:val="26"/>
          <w:szCs w:val="26"/>
        </w:rPr>
        <w:t>»</w:t>
      </w:r>
      <w:r w:rsidR="00FA7E74" w:rsidRPr="00A1557E">
        <w:rPr>
          <w:rFonts w:ascii="Myriad Pro" w:eastAsia="Calibri" w:hAnsi="Myriad Pro" w:cs="Times New Roman"/>
          <w:sz w:val="26"/>
          <w:szCs w:val="26"/>
        </w:rPr>
        <w:t>, папка «</w:t>
      </w:r>
      <w:r w:rsidR="00AD3EB3" w:rsidRPr="00A1557E">
        <w:rPr>
          <w:rFonts w:ascii="Myriad Pro" w:eastAsia="Calibri" w:hAnsi="Myriad Pro" w:cs="Times New Roman"/>
          <w:sz w:val="26"/>
          <w:szCs w:val="26"/>
        </w:rPr>
        <w:t>архив</w:t>
      </w:r>
      <w:r w:rsidR="00A1321F" w:rsidRPr="00A1557E">
        <w:rPr>
          <w:rFonts w:ascii="Myriad Pro" w:eastAsia="Calibri" w:hAnsi="Myriad Pro" w:cs="Times New Roman"/>
          <w:sz w:val="26"/>
          <w:szCs w:val="26"/>
        </w:rPr>
        <w:t xml:space="preserve"> </w:t>
      </w:r>
      <w:r w:rsidR="00FA7E74" w:rsidRPr="00A1557E">
        <w:rPr>
          <w:rFonts w:ascii="Myriad Pro" w:eastAsia="Calibri" w:hAnsi="Myriad Pro" w:cs="Times New Roman"/>
          <w:sz w:val="26"/>
          <w:szCs w:val="26"/>
        </w:rPr>
        <w:t>2019»</w:t>
      </w:r>
      <w:r>
        <w:rPr>
          <w:rFonts w:ascii="Myriad Pro" w:eastAsia="Calibri" w:hAnsi="Myriad Pro" w:cs="Times New Roman"/>
          <w:sz w:val="26"/>
          <w:szCs w:val="26"/>
        </w:rPr>
        <w:t>)</w:t>
      </w:r>
      <w:r w:rsidR="003C14D9" w:rsidRPr="00A1557E">
        <w:rPr>
          <w:rFonts w:ascii="Myriad Pro" w:eastAsia="Calibri" w:hAnsi="Myriad Pro" w:cs="Times New Roman"/>
          <w:sz w:val="26"/>
          <w:szCs w:val="26"/>
        </w:rPr>
        <w:t>.</w:t>
      </w:r>
    </w:p>
    <w:p w14:paraId="7A7C4997" w14:textId="77777777" w:rsidR="00FA7E74" w:rsidRPr="00A1557E" w:rsidRDefault="00FA7E74" w:rsidP="00FA7E74">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Исполнитель проверил предложения об установлении тарифов, размещенные филиалом </w:t>
      </w:r>
      <w:r w:rsidR="006F2166" w:rsidRPr="00A1557E">
        <w:rPr>
          <w:rFonts w:ascii="Myriad Pro" w:eastAsia="Calibri" w:hAnsi="Myriad Pro" w:cs="Times New Roman"/>
          <w:sz w:val="26"/>
          <w:szCs w:val="26"/>
        </w:rPr>
        <w:t>ПАО «МРСК Сибири»</w:t>
      </w:r>
      <w:r w:rsidR="000A7EF7" w:rsidRPr="00A1557E">
        <w:rPr>
          <w:rFonts w:ascii="Myriad Pro" w:eastAsia="Calibri" w:hAnsi="Myriad Pro" w:cs="Times New Roman"/>
          <w:sz w:val="26"/>
          <w:szCs w:val="26"/>
        </w:rPr>
        <w:t xml:space="preserve"> - </w:t>
      </w:r>
      <w:r w:rsidR="006F2166" w:rsidRPr="00A1557E">
        <w:rPr>
          <w:rFonts w:ascii="Myriad Pro" w:eastAsia="Calibri" w:hAnsi="Myriad Pro" w:cs="Times New Roman"/>
          <w:sz w:val="26"/>
          <w:szCs w:val="26"/>
        </w:rPr>
        <w:t>«Читаэнерго»</w:t>
      </w:r>
      <w:r w:rsidRPr="00A1557E">
        <w:rPr>
          <w:rFonts w:ascii="Myriad Pro" w:eastAsia="Calibri" w:hAnsi="Myriad Pro" w:cs="Times New Roman"/>
          <w:sz w:val="26"/>
          <w:szCs w:val="26"/>
        </w:rPr>
        <w:t xml:space="preserve"> на официальном сайте ПАО «МРСК </w:t>
      </w:r>
      <w:r w:rsidR="000A7EF7" w:rsidRPr="00A1557E">
        <w:rPr>
          <w:rFonts w:ascii="Myriad Pro" w:eastAsia="Calibri" w:hAnsi="Myriad Pro" w:cs="Times New Roman"/>
          <w:sz w:val="26"/>
          <w:szCs w:val="26"/>
        </w:rPr>
        <w:t>Сибири</w:t>
      </w:r>
      <w:r w:rsidRPr="00A1557E">
        <w:rPr>
          <w:rFonts w:ascii="Myriad Pro" w:eastAsia="Calibri" w:hAnsi="Myriad Pro" w:cs="Times New Roman"/>
          <w:sz w:val="26"/>
          <w:szCs w:val="26"/>
        </w:rPr>
        <w:t>», на соответствие показателям, заявленным на 2019 год в составе обосновывающих документов.</w:t>
      </w:r>
      <w:r w:rsidR="001F0DB4" w:rsidRPr="00A1557E">
        <w:rPr>
          <w:rFonts w:ascii="Myriad Pro" w:eastAsia="Calibri" w:hAnsi="Myriad Pro" w:cs="Times New Roman"/>
          <w:sz w:val="26"/>
          <w:szCs w:val="26"/>
        </w:rPr>
        <w:t xml:space="preserve"> </w:t>
      </w:r>
      <w:r w:rsidRPr="00A1557E">
        <w:rPr>
          <w:rFonts w:ascii="Myriad Pro" w:eastAsia="Calibri" w:hAnsi="Myriad Pro" w:cs="Times New Roman"/>
          <w:sz w:val="26"/>
          <w:szCs w:val="26"/>
        </w:rPr>
        <w:t xml:space="preserve">В результате проверки Исполнителем </w:t>
      </w:r>
      <w:r w:rsidR="00CC5D07" w:rsidRPr="00A1557E">
        <w:rPr>
          <w:rFonts w:ascii="Myriad Pro" w:eastAsia="Calibri" w:hAnsi="Myriad Pro" w:cs="Times New Roman"/>
          <w:sz w:val="26"/>
          <w:szCs w:val="26"/>
        </w:rPr>
        <w:t>несоответствий не выявлено</w:t>
      </w:r>
      <w:r w:rsidRPr="00A1557E">
        <w:rPr>
          <w:rFonts w:ascii="Myriad Pro" w:eastAsia="Calibri" w:hAnsi="Myriad Pro" w:cs="Times New Roman"/>
          <w:sz w:val="26"/>
          <w:szCs w:val="26"/>
        </w:rPr>
        <w:t>.</w:t>
      </w:r>
    </w:p>
    <w:p w14:paraId="0D201F3E" w14:textId="77777777" w:rsidR="00CC5D07" w:rsidRPr="00A1557E" w:rsidRDefault="008E5B5C" w:rsidP="00CC5D0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Руководствуя</w:t>
      </w:r>
      <w:r w:rsidR="00197561">
        <w:rPr>
          <w:rFonts w:ascii="Myriad Pro" w:eastAsia="Calibri" w:hAnsi="Myriad Pro" w:cs="Times New Roman"/>
          <w:sz w:val="26"/>
          <w:szCs w:val="26"/>
        </w:rPr>
        <w:t>с</w:t>
      </w:r>
      <w:r>
        <w:rPr>
          <w:rFonts w:ascii="Myriad Pro" w:eastAsia="Calibri" w:hAnsi="Myriad Pro" w:cs="Times New Roman"/>
          <w:sz w:val="26"/>
          <w:szCs w:val="26"/>
        </w:rPr>
        <w:t xml:space="preserve">ь </w:t>
      </w:r>
      <w:r w:rsidR="00CC5D07" w:rsidRPr="00A1557E">
        <w:rPr>
          <w:rFonts w:ascii="Myriad Pro" w:eastAsia="Calibri" w:hAnsi="Myriad Pro" w:cs="Times New Roman"/>
          <w:sz w:val="26"/>
          <w:szCs w:val="26"/>
        </w:rPr>
        <w:t>п.12 Правил</w:t>
      </w:r>
      <w:r>
        <w:rPr>
          <w:rFonts w:ascii="Myriad Pro" w:eastAsia="Calibri" w:hAnsi="Myriad Pro" w:cs="Times New Roman"/>
          <w:sz w:val="26"/>
          <w:szCs w:val="26"/>
        </w:rPr>
        <w:t xml:space="preserve"> государственного регулирования, утвержденных постановлением Правительства РФ № 1178 от 29.12.2011 Филиал ПАО «МРСК Сибири» - «Читаэнерго» сформировал и направил в адрес РСТ Забайкальского края</w:t>
      </w:r>
      <w:r w:rsidR="00CC5D07" w:rsidRPr="00A1557E">
        <w:rPr>
          <w:rFonts w:ascii="Myriad Pro" w:eastAsia="Calibri" w:hAnsi="Myriad Pro" w:cs="Times New Roman"/>
          <w:sz w:val="26"/>
          <w:szCs w:val="26"/>
        </w:rPr>
        <w:t xml:space="preserve"> заявление </w:t>
      </w:r>
      <w:r>
        <w:rPr>
          <w:rFonts w:ascii="Myriad Pro" w:eastAsia="Calibri" w:hAnsi="Myriad Pro" w:cs="Times New Roman"/>
          <w:sz w:val="26"/>
          <w:szCs w:val="26"/>
        </w:rPr>
        <w:t>п</w:t>
      </w:r>
      <w:r w:rsidR="000A7EF7" w:rsidRPr="00A1557E">
        <w:rPr>
          <w:rFonts w:ascii="Myriad Pro" w:eastAsia="Calibri" w:hAnsi="Myriad Pro" w:cs="Times New Roman"/>
          <w:sz w:val="26"/>
          <w:szCs w:val="26"/>
        </w:rPr>
        <w:t>о корректировке</w:t>
      </w:r>
      <w:r w:rsidR="00CC5D07" w:rsidRPr="00A1557E">
        <w:rPr>
          <w:rFonts w:ascii="Myriad Pro" w:eastAsia="Calibri" w:hAnsi="Myriad Pro" w:cs="Times New Roman"/>
          <w:sz w:val="26"/>
          <w:szCs w:val="26"/>
        </w:rPr>
        <w:t xml:space="preserve"> </w:t>
      </w:r>
      <w:r>
        <w:rPr>
          <w:rFonts w:ascii="Myriad Pro" w:eastAsia="Calibri" w:hAnsi="Myriad Pro" w:cs="Times New Roman"/>
          <w:sz w:val="26"/>
          <w:szCs w:val="26"/>
        </w:rPr>
        <w:t>необходимой валовой выручки на услуги по передаче электрической энергии по сетямна 2019 год (сопроводительное</w:t>
      </w:r>
      <w:r w:rsidRPr="008E5B5C">
        <w:rPr>
          <w:rFonts w:ascii="Myriad Pro" w:eastAsia="Calibri" w:hAnsi="Myriad Pro" w:cs="Times New Roman"/>
          <w:sz w:val="26"/>
          <w:szCs w:val="26"/>
        </w:rPr>
        <w:t xml:space="preserve"> </w:t>
      </w:r>
      <w:r w:rsidRPr="00A1557E">
        <w:rPr>
          <w:rFonts w:ascii="Myriad Pro" w:eastAsia="Calibri" w:hAnsi="Myriad Pro" w:cs="Times New Roman"/>
          <w:sz w:val="26"/>
          <w:szCs w:val="26"/>
        </w:rPr>
        <w:t>письмо от 28.04.2018 № 18/01/2580-исх</w:t>
      </w:r>
      <w:r>
        <w:rPr>
          <w:rFonts w:ascii="Myriad Pro" w:eastAsia="Calibri" w:hAnsi="Myriad Pro" w:cs="Times New Roman"/>
          <w:sz w:val="26"/>
          <w:szCs w:val="26"/>
        </w:rPr>
        <w:t>).</w:t>
      </w:r>
    </w:p>
    <w:p w14:paraId="245B4AE4" w14:textId="77777777" w:rsidR="00CC5D07" w:rsidRPr="00A1557E" w:rsidRDefault="00CC5D07" w:rsidP="00A1557E">
      <w:pPr>
        <w:spacing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К заявлению были приложены расчетные и</w:t>
      </w:r>
      <w:r w:rsidR="002C5A22">
        <w:rPr>
          <w:rFonts w:ascii="Myriad Pro" w:eastAsia="Calibri" w:hAnsi="Myriad Pro" w:cs="Times New Roman"/>
          <w:sz w:val="26"/>
          <w:szCs w:val="26"/>
        </w:rPr>
        <w:t xml:space="preserve"> </w:t>
      </w:r>
      <w:r w:rsidRPr="00A1557E">
        <w:rPr>
          <w:rFonts w:ascii="Myriad Pro" w:eastAsia="Calibri" w:hAnsi="Myriad Pro" w:cs="Times New Roman"/>
          <w:sz w:val="26"/>
          <w:szCs w:val="26"/>
        </w:rPr>
        <w:t xml:space="preserve"> обосновывающие</w:t>
      </w:r>
      <w:r w:rsidR="002C5A22">
        <w:rPr>
          <w:rFonts w:ascii="Myriad Pro" w:eastAsia="Calibri" w:hAnsi="Myriad Pro" w:cs="Times New Roman"/>
          <w:sz w:val="26"/>
          <w:szCs w:val="26"/>
        </w:rPr>
        <w:t xml:space="preserve"> материалы</w:t>
      </w:r>
      <w:r w:rsidRPr="00A1557E">
        <w:rPr>
          <w:rFonts w:ascii="Myriad Pro" w:eastAsia="Calibri" w:hAnsi="Myriad Pro" w:cs="Times New Roman"/>
          <w:sz w:val="26"/>
          <w:szCs w:val="26"/>
        </w:rPr>
        <w:t>.</w:t>
      </w:r>
    </w:p>
    <w:p w14:paraId="5D54DD99" w14:textId="77777777" w:rsidR="001F0DB4" w:rsidRPr="00A1557E" w:rsidRDefault="001F0DB4"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Пояснительная записка к корректировке НВВ и долгосрочных тарифов на услуг</w:t>
      </w:r>
      <w:r w:rsidR="00F73682" w:rsidRPr="00A1557E">
        <w:rPr>
          <w:rFonts w:ascii="Myriad Pro" w:eastAsia="Calibri" w:hAnsi="Myriad Pro" w:cs="Times New Roman"/>
          <w:sz w:val="26"/>
          <w:szCs w:val="26"/>
        </w:rPr>
        <w:t>и</w:t>
      </w:r>
      <w:r w:rsidRPr="00A1557E">
        <w:rPr>
          <w:rFonts w:ascii="Myriad Pro" w:eastAsia="Calibri" w:hAnsi="Myriad Pro" w:cs="Times New Roman"/>
          <w:sz w:val="26"/>
          <w:szCs w:val="26"/>
        </w:rPr>
        <w:t xml:space="preserve"> по передаче электрической энергии по</w:t>
      </w:r>
      <w:r w:rsidR="00A1321F" w:rsidRPr="00A1557E">
        <w:rPr>
          <w:rFonts w:ascii="Myriad Pro" w:eastAsia="Calibri" w:hAnsi="Myriad Pro" w:cs="Times New Roman"/>
          <w:sz w:val="26"/>
          <w:szCs w:val="26"/>
        </w:rPr>
        <w:t xml:space="preserve"> электрическим сетям филиала ПАО</w:t>
      </w:r>
      <w:r w:rsidR="008F643A">
        <w:rPr>
          <w:rFonts w:ascii="Myriad Pro" w:eastAsia="Calibri" w:hAnsi="Myriad Pro" w:cs="Times New Roman"/>
          <w:sz w:val="26"/>
          <w:szCs w:val="26"/>
        </w:rPr>
        <w:t> </w:t>
      </w:r>
      <w:r w:rsidRPr="00A1557E">
        <w:rPr>
          <w:rFonts w:ascii="Myriad Pro" w:eastAsia="Calibri" w:hAnsi="Myriad Pro" w:cs="Times New Roman"/>
          <w:sz w:val="26"/>
          <w:szCs w:val="26"/>
        </w:rPr>
        <w:t>«МРСК Сибири» «Читаэнерго» на 2019 год;</w:t>
      </w:r>
    </w:p>
    <w:p w14:paraId="1BC62F72" w14:textId="77777777" w:rsidR="00F74F5E" w:rsidRPr="00A1557E" w:rsidRDefault="00F74F5E"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Баланс электрической энергии</w:t>
      </w:r>
      <w:r w:rsidR="0080655F">
        <w:rPr>
          <w:rFonts w:ascii="Myriad Pro" w:eastAsia="Calibri" w:hAnsi="Myriad Pro" w:cs="Times New Roman"/>
          <w:sz w:val="26"/>
          <w:szCs w:val="26"/>
        </w:rPr>
        <w:t xml:space="preserve"> на 2019 г.</w:t>
      </w:r>
      <w:r w:rsidRPr="00A1557E">
        <w:rPr>
          <w:rFonts w:ascii="Myriad Pro" w:eastAsia="Calibri" w:hAnsi="Myriad Pro" w:cs="Times New Roman"/>
          <w:sz w:val="26"/>
          <w:szCs w:val="26"/>
        </w:rPr>
        <w:t>;</w:t>
      </w:r>
    </w:p>
    <w:p w14:paraId="1D16DB5E" w14:textId="77777777" w:rsidR="00F74F5E" w:rsidRPr="00A1557E" w:rsidRDefault="00F74F5E"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Баланс электрической мощности</w:t>
      </w:r>
      <w:r w:rsidR="0080655F">
        <w:rPr>
          <w:rFonts w:ascii="Myriad Pro" w:eastAsia="Calibri" w:hAnsi="Myriad Pro" w:cs="Times New Roman"/>
          <w:sz w:val="26"/>
          <w:szCs w:val="26"/>
        </w:rPr>
        <w:t xml:space="preserve"> на 2019 г.</w:t>
      </w:r>
      <w:r w:rsidRPr="00A1557E">
        <w:rPr>
          <w:rFonts w:ascii="Myriad Pro" w:eastAsia="Calibri" w:hAnsi="Myriad Pro" w:cs="Times New Roman"/>
          <w:sz w:val="26"/>
          <w:szCs w:val="26"/>
        </w:rPr>
        <w:t>;</w:t>
      </w:r>
    </w:p>
    <w:p w14:paraId="10EA6C69" w14:textId="77777777" w:rsidR="00F74F5E" w:rsidRPr="00A1557E" w:rsidRDefault="0080655F" w:rsidP="0080655F">
      <w:pPr>
        <w:pStyle w:val="a3"/>
        <w:numPr>
          <w:ilvl w:val="0"/>
          <w:numId w:val="11"/>
        </w:numPr>
        <w:tabs>
          <w:tab w:val="left" w:pos="993"/>
        </w:tabs>
        <w:spacing w:after="0" w:line="360" w:lineRule="auto"/>
        <w:jc w:val="both"/>
        <w:rPr>
          <w:rFonts w:ascii="Myriad Pro" w:eastAsia="Calibri" w:hAnsi="Myriad Pro" w:cs="Times New Roman"/>
          <w:sz w:val="26"/>
          <w:szCs w:val="26"/>
        </w:rPr>
      </w:pPr>
      <w:r w:rsidRPr="0080655F">
        <w:rPr>
          <w:rFonts w:ascii="Myriad Pro" w:eastAsia="Calibri" w:hAnsi="Myriad Pro" w:cs="Times New Roman"/>
          <w:sz w:val="26"/>
          <w:szCs w:val="26"/>
        </w:rPr>
        <w:lastRenderedPageBreak/>
        <w:t xml:space="preserve">Структура полезного отпуска электрической энергии (мощности) </w:t>
      </w:r>
      <w:r>
        <w:rPr>
          <w:rFonts w:ascii="Myriad Pro" w:eastAsia="Calibri" w:hAnsi="Myriad Pro" w:cs="Times New Roman"/>
          <w:sz w:val="26"/>
          <w:szCs w:val="26"/>
        </w:rPr>
        <w:t xml:space="preserve">по группам потребителей </w:t>
      </w:r>
      <w:r w:rsidRPr="00A1557E">
        <w:rPr>
          <w:rFonts w:ascii="Myriad Pro" w:eastAsia="Calibri" w:hAnsi="Myriad Pro" w:cs="Times New Roman"/>
          <w:sz w:val="26"/>
          <w:szCs w:val="26"/>
        </w:rPr>
        <w:t>филиала ПАО</w:t>
      </w:r>
      <w:r>
        <w:rPr>
          <w:rFonts w:ascii="Myriad Pro" w:eastAsia="Calibri" w:hAnsi="Myriad Pro" w:cs="Times New Roman"/>
          <w:sz w:val="26"/>
          <w:szCs w:val="26"/>
        </w:rPr>
        <w:t> </w:t>
      </w:r>
      <w:r w:rsidRPr="00A1557E">
        <w:rPr>
          <w:rFonts w:ascii="Myriad Pro" w:eastAsia="Calibri" w:hAnsi="Myriad Pro" w:cs="Times New Roman"/>
          <w:sz w:val="26"/>
          <w:szCs w:val="26"/>
        </w:rPr>
        <w:t>«МРСК Сибири» «Читаэнерго»</w:t>
      </w:r>
      <w:r>
        <w:rPr>
          <w:rFonts w:ascii="Myriad Pro" w:eastAsia="Calibri" w:hAnsi="Myriad Pro" w:cs="Times New Roman"/>
          <w:sz w:val="26"/>
          <w:szCs w:val="26"/>
        </w:rPr>
        <w:t xml:space="preserve"> на 2019 г.</w:t>
      </w:r>
      <w:r w:rsidR="00F74F5E" w:rsidRPr="00A1557E">
        <w:rPr>
          <w:rFonts w:ascii="Myriad Pro" w:eastAsia="Calibri" w:hAnsi="Myriad Pro" w:cs="Times New Roman"/>
          <w:sz w:val="26"/>
          <w:szCs w:val="26"/>
        </w:rPr>
        <w:t>;</w:t>
      </w:r>
    </w:p>
    <w:p w14:paraId="0C4DA1A9" w14:textId="77777777" w:rsidR="001F0DB4" w:rsidRPr="00A1557E" w:rsidRDefault="001F0DB4"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Расчет </w:t>
      </w:r>
      <w:r w:rsidR="00F73682" w:rsidRPr="00A1557E">
        <w:rPr>
          <w:rFonts w:ascii="Myriad Pro" w:eastAsia="Calibri" w:hAnsi="Myriad Pro" w:cs="Times New Roman"/>
          <w:sz w:val="26"/>
          <w:szCs w:val="26"/>
        </w:rPr>
        <w:t>расходов и НВВ методом долгосрочной индексации</w:t>
      </w:r>
      <w:r w:rsidR="0080655F">
        <w:rPr>
          <w:rFonts w:ascii="Myriad Pro" w:eastAsia="Calibri" w:hAnsi="Myriad Pro" w:cs="Times New Roman"/>
          <w:sz w:val="26"/>
          <w:szCs w:val="26"/>
        </w:rPr>
        <w:t xml:space="preserve"> на 2019 г.</w:t>
      </w:r>
      <w:r w:rsidRPr="00A1557E">
        <w:rPr>
          <w:rFonts w:ascii="Myriad Pro" w:eastAsia="Calibri" w:hAnsi="Myriad Pro" w:cs="Times New Roman"/>
          <w:sz w:val="26"/>
          <w:szCs w:val="26"/>
        </w:rPr>
        <w:t>;</w:t>
      </w:r>
    </w:p>
    <w:p w14:paraId="193F75A3" w14:textId="77777777" w:rsidR="001F0DB4" w:rsidRPr="00A1557E" w:rsidRDefault="00F73682" w:rsidP="00904A96">
      <w:pPr>
        <w:pStyle w:val="a3"/>
        <w:numPr>
          <w:ilvl w:val="0"/>
          <w:numId w:val="11"/>
        </w:numPr>
        <w:tabs>
          <w:tab w:val="left" w:pos="993"/>
        </w:tabs>
        <w:spacing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Расчет экономически обоснованного </w:t>
      </w:r>
      <w:r w:rsidR="0080655F" w:rsidRPr="00A1557E">
        <w:rPr>
          <w:rFonts w:ascii="Myriad Pro" w:eastAsia="Calibri" w:hAnsi="Myriad Pro" w:cs="Times New Roman"/>
          <w:sz w:val="26"/>
          <w:szCs w:val="26"/>
        </w:rPr>
        <w:t>тариф</w:t>
      </w:r>
      <w:r w:rsidR="0080655F">
        <w:rPr>
          <w:rFonts w:ascii="Myriad Pro" w:eastAsia="Calibri" w:hAnsi="Myriad Pro" w:cs="Times New Roman"/>
          <w:sz w:val="26"/>
          <w:szCs w:val="26"/>
        </w:rPr>
        <w:t>а</w:t>
      </w:r>
      <w:r w:rsidR="0080655F" w:rsidRPr="00A1557E">
        <w:rPr>
          <w:rFonts w:ascii="Myriad Pro" w:eastAsia="Calibri" w:hAnsi="Myriad Pro" w:cs="Times New Roman"/>
          <w:sz w:val="26"/>
          <w:szCs w:val="26"/>
        </w:rPr>
        <w:t xml:space="preserve"> </w:t>
      </w:r>
      <w:r w:rsidRPr="00A1557E">
        <w:rPr>
          <w:rFonts w:ascii="Myriad Pro" w:eastAsia="Calibri" w:hAnsi="Myriad Pro" w:cs="Times New Roman"/>
          <w:sz w:val="26"/>
          <w:szCs w:val="26"/>
        </w:rPr>
        <w:t>на услуги по передаче электрической энергии в соответствии с Методическими указаниями по расчету регулируемых тарифов и цен на электрическую энергию на розничном рынке, утвержденными приказом ФСТ России от 06.08.2004 № 20-э/2 на 2019 год</w:t>
      </w:r>
      <w:r w:rsidR="001F0DB4" w:rsidRPr="00A1557E">
        <w:rPr>
          <w:rFonts w:ascii="Myriad Pro" w:eastAsia="Calibri" w:hAnsi="Myriad Pro" w:cs="Times New Roman"/>
          <w:sz w:val="26"/>
          <w:szCs w:val="26"/>
        </w:rPr>
        <w:t>;</w:t>
      </w:r>
    </w:p>
    <w:p w14:paraId="3290AC42" w14:textId="77777777" w:rsidR="00CA5E58" w:rsidRPr="00A1557E" w:rsidRDefault="00CA5E58"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Учредител</w:t>
      </w:r>
      <w:r w:rsidR="00A1321F" w:rsidRPr="00A1557E">
        <w:rPr>
          <w:rFonts w:ascii="Myriad Pro" w:eastAsia="Calibri" w:hAnsi="Myriad Pro" w:cs="Times New Roman"/>
          <w:sz w:val="26"/>
          <w:szCs w:val="26"/>
        </w:rPr>
        <w:t>ьные документы, а также приказы</w:t>
      </w:r>
      <w:r w:rsidRPr="00A1557E">
        <w:rPr>
          <w:rFonts w:ascii="Myriad Pro" w:eastAsia="Calibri" w:hAnsi="Myriad Pro" w:cs="Times New Roman"/>
          <w:sz w:val="26"/>
          <w:szCs w:val="26"/>
        </w:rPr>
        <w:t xml:space="preserve"> о назначении и вступлении в должнос</w:t>
      </w:r>
      <w:r w:rsidR="00A1321F" w:rsidRPr="00A1557E">
        <w:rPr>
          <w:rFonts w:ascii="Myriad Pro" w:eastAsia="Calibri" w:hAnsi="Myriad Pro" w:cs="Times New Roman"/>
          <w:sz w:val="26"/>
          <w:szCs w:val="26"/>
        </w:rPr>
        <w:t>т</w:t>
      </w:r>
      <w:r w:rsidRPr="00A1557E">
        <w:rPr>
          <w:rFonts w:ascii="Myriad Pro" w:eastAsia="Calibri" w:hAnsi="Myriad Pro" w:cs="Times New Roman"/>
          <w:sz w:val="26"/>
          <w:szCs w:val="26"/>
        </w:rPr>
        <w:t>ь генерального директора ПАО «МРСК Сибири»;</w:t>
      </w:r>
    </w:p>
    <w:p w14:paraId="732D22BC" w14:textId="77777777" w:rsidR="00C7553A" w:rsidRPr="00A1557E" w:rsidRDefault="00C7553A"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Реестр документов на </w:t>
      </w:r>
      <w:r w:rsidR="00A1321F" w:rsidRPr="00A1557E">
        <w:rPr>
          <w:rFonts w:ascii="Myriad Pro" w:eastAsia="Calibri" w:hAnsi="Myriad Pro" w:cs="Times New Roman"/>
          <w:sz w:val="26"/>
          <w:szCs w:val="26"/>
        </w:rPr>
        <w:t>объекты недвижимости филиала ПАО «МРСК</w:t>
      </w:r>
      <w:r w:rsidRPr="00A1557E">
        <w:rPr>
          <w:rFonts w:ascii="Myriad Pro" w:eastAsia="Calibri" w:hAnsi="Myriad Pro" w:cs="Times New Roman"/>
          <w:sz w:val="26"/>
          <w:szCs w:val="26"/>
        </w:rPr>
        <w:t xml:space="preserve"> </w:t>
      </w:r>
      <w:r w:rsidR="00A1321F" w:rsidRPr="00A1557E">
        <w:rPr>
          <w:rFonts w:ascii="Myriad Pro" w:eastAsia="Calibri" w:hAnsi="Myriad Pro" w:cs="Times New Roman"/>
          <w:sz w:val="26"/>
          <w:szCs w:val="26"/>
        </w:rPr>
        <w:t>Сибири</w:t>
      </w:r>
      <w:r w:rsidRPr="00A1557E">
        <w:rPr>
          <w:rFonts w:ascii="Myriad Pro" w:eastAsia="Calibri" w:hAnsi="Myriad Pro" w:cs="Times New Roman"/>
          <w:sz w:val="26"/>
          <w:szCs w:val="26"/>
        </w:rPr>
        <w:t>» - «Читаэнерго» с приложением свидетельств о государственной регистрации прав собственности, а также договора доверительного управления;</w:t>
      </w:r>
    </w:p>
    <w:p w14:paraId="259A806F" w14:textId="77777777" w:rsidR="00477309" w:rsidRPr="00A1557E" w:rsidRDefault="00477309"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Показатели раздельного учета доходов и расходов субъекта естественных монополий, оказывающего услуги по передаче </w:t>
      </w:r>
      <w:r w:rsidR="00A1321F" w:rsidRPr="00A1557E">
        <w:rPr>
          <w:rFonts w:ascii="Myriad Pro" w:eastAsia="Calibri" w:hAnsi="Myriad Pro" w:cs="Times New Roman"/>
          <w:sz w:val="26"/>
          <w:szCs w:val="26"/>
        </w:rPr>
        <w:t>электрической</w:t>
      </w:r>
      <w:r w:rsidRPr="00A1557E">
        <w:rPr>
          <w:rFonts w:ascii="Myriad Pro" w:eastAsia="Calibri" w:hAnsi="Myriad Pro" w:cs="Times New Roman"/>
          <w:sz w:val="26"/>
          <w:szCs w:val="26"/>
        </w:rPr>
        <w:t xml:space="preserve"> энергии (мощности) по электрическим сетям, принадлежащим на праве собственности или ином законном основании территориальным сетевым организациям (форма 1.3 и 1.6), а та</w:t>
      </w:r>
      <w:r w:rsidR="00A1321F" w:rsidRPr="00A1557E">
        <w:rPr>
          <w:rFonts w:ascii="Myriad Pro" w:eastAsia="Calibri" w:hAnsi="Myriad Pro" w:cs="Times New Roman"/>
          <w:sz w:val="26"/>
          <w:szCs w:val="26"/>
        </w:rPr>
        <w:t xml:space="preserve">к </w:t>
      </w:r>
      <w:r w:rsidRPr="00A1557E">
        <w:rPr>
          <w:rFonts w:ascii="Myriad Pro" w:eastAsia="Calibri" w:hAnsi="Myriad Pro" w:cs="Times New Roman"/>
          <w:sz w:val="26"/>
          <w:szCs w:val="26"/>
        </w:rPr>
        <w:t>же аудиторское заключение по бухгалтерской отчетности за 2017 год;</w:t>
      </w:r>
    </w:p>
    <w:p w14:paraId="333DD8CC" w14:textId="77777777" w:rsidR="00477309" w:rsidRPr="00A1557E" w:rsidRDefault="0080655F"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С</w:t>
      </w:r>
      <w:r w:rsidR="00CA5E58" w:rsidRPr="00A1557E">
        <w:rPr>
          <w:rFonts w:ascii="Myriad Pro" w:eastAsia="Calibri" w:hAnsi="Myriad Pro" w:cs="Times New Roman"/>
          <w:sz w:val="26"/>
          <w:szCs w:val="26"/>
        </w:rPr>
        <w:t>татистическ</w:t>
      </w:r>
      <w:r>
        <w:rPr>
          <w:rFonts w:ascii="Myriad Pro" w:eastAsia="Calibri" w:hAnsi="Myriad Pro" w:cs="Times New Roman"/>
          <w:sz w:val="26"/>
          <w:szCs w:val="26"/>
        </w:rPr>
        <w:t>ая</w:t>
      </w:r>
      <w:r w:rsidR="00CA5E58" w:rsidRPr="00A1557E">
        <w:rPr>
          <w:rFonts w:ascii="Myriad Pro" w:eastAsia="Calibri" w:hAnsi="Myriad Pro" w:cs="Times New Roman"/>
          <w:sz w:val="26"/>
          <w:szCs w:val="26"/>
        </w:rPr>
        <w:t xml:space="preserve"> </w:t>
      </w:r>
      <w:r w:rsidRPr="00A1557E">
        <w:rPr>
          <w:rFonts w:ascii="Myriad Pro" w:eastAsia="Calibri" w:hAnsi="Myriad Pro" w:cs="Times New Roman"/>
          <w:sz w:val="26"/>
          <w:szCs w:val="26"/>
        </w:rPr>
        <w:t>отчетност</w:t>
      </w:r>
      <w:r>
        <w:rPr>
          <w:rFonts w:ascii="Myriad Pro" w:eastAsia="Calibri" w:hAnsi="Myriad Pro" w:cs="Times New Roman"/>
          <w:sz w:val="26"/>
          <w:szCs w:val="26"/>
        </w:rPr>
        <w:t>ь</w:t>
      </w:r>
      <w:r w:rsidRPr="00A1557E">
        <w:rPr>
          <w:rFonts w:ascii="Myriad Pro" w:eastAsia="Calibri" w:hAnsi="Myriad Pro" w:cs="Times New Roman"/>
          <w:sz w:val="26"/>
          <w:szCs w:val="26"/>
        </w:rPr>
        <w:t xml:space="preserve"> </w:t>
      </w:r>
      <w:r>
        <w:rPr>
          <w:rFonts w:ascii="Myriad Pro" w:eastAsia="Calibri" w:hAnsi="Myriad Pro" w:cs="Times New Roman"/>
          <w:sz w:val="26"/>
          <w:szCs w:val="26"/>
        </w:rPr>
        <w:t xml:space="preserve">по </w:t>
      </w:r>
      <w:r w:rsidR="00CA5E58" w:rsidRPr="00A1557E">
        <w:rPr>
          <w:rFonts w:ascii="Myriad Pro" w:eastAsia="Calibri" w:hAnsi="Myriad Pro" w:cs="Times New Roman"/>
          <w:sz w:val="26"/>
          <w:szCs w:val="26"/>
        </w:rPr>
        <w:t>форм</w:t>
      </w:r>
      <w:r>
        <w:rPr>
          <w:rFonts w:ascii="Myriad Pro" w:eastAsia="Calibri" w:hAnsi="Myriad Pro" w:cs="Times New Roman"/>
          <w:sz w:val="26"/>
          <w:szCs w:val="26"/>
        </w:rPr>
        <w:t>е</w:t>
      </w:r>
      <w:r w:rsidR="00CA5E58" w:rsidRPr="00A1557E">
        <w:rPr>
          <w:rFonts w:ascii="Myriad Pro" w:eastAsia="Calibri" w:hAnsi="Myriad Pro" w:cs="Times New Roman"/>
          <w:sz w:val="26"/>
          <w:szCs w:val="26"/>
        </w:rPr>
        <w:t xml:space="preserve"> </w:t>
      </w:r>
      <w:r>
        <w:rPr>
          <w:rFonts w:ascii="Myriad Pro" w:eastAsia="Calibri" w:hAnsi="Myriad Pro" w:cs="Times New Roman"/>
          <w:sz w:val="26"/>
          <w:szCs w:val="26"/>
        </w:rPr>
        <w:t>№</w:t>
      </w:r>
      <w:r w:rsidR="00CA5E58" w:rsidRPr="00A1557E">
        <w:rPr>
          <w:rFonts w:ascii="Myriad Pro" w:eastAsia="Calibri" w:hAnsi="Myriad Pro" w:cs="Times New Roman"/>
          <w:sz w:val="26"/>
          <w:szCs w:val="26"/>
        </w:rPr>
        <w:t>46-ЭЭ</w:t>
      </w:r>
      <w:r>
        <w:rPr>
          <w:rFonts w:ascii="Myriad Pro" w:eastAsia="Calibri" w:hAnsi="Myriad Pro" w:cs="Times New Roman"/>
          <w:sz w:val="26"/>
          <w:szCs w:val="26"/>
        </w:rPr>
        <w:t xml:space="preserve"> «Сведения об отпуске электрической энергии</w:t>
      </w:r>
      <w:r w:rsidR="00CA5E58" w:rsidRPr="00A1557E">
        <w:rPr>
          <w:rFonts w:ascii="Myriad Pro" w:eastAsia="Calibri" w:hAnsi="Myriad Pro" w:cs="Times New Roman"/>
          <w:sz w:val="26"/>
          <w:szCs w:val="26"/>
        </w:rPr>
        <w:t xml:space="preserve"> за 12 месяцев 2</w:t>
      </w:r>
      <w:r w:rsidR="00D878F0" w:rsidRPr="00A1557E">
        <w:rPr>
          <w:rFonts w:ascii="Myriad Pro" w:eastAsia="Calibri" w:hAnsi="Myriad Pro" w:cs="Times New Roman"/>
          <w:sz w:val="26"/>
          <w:szCs w:val="26"/>
        </w:rPr>
        <w:t>017 года</w:t>
      </w:r>
      <w:r>
        <w:rPr>
          <w:rFonts w:ascii="Myriad Pro" w:eastAsia="Calibri" w:hAnsi="Myriad Pro" w:cs="Times New Roman"/>
          <w:sz w:val="26"/>
          <w:szCs w:val="26"/>
        </w:rPr>
        <w:t>»</w:t>
      </w:r>
      <w:r w:rsidR="00D878F0" w:rsidRPr="00A1557E">
        <w:rPr>
          <w:rFonts w:ascii="Myriad Pro" w:eastAsia="Calibri" w:hAnsi="Myriad Pro" w:cs="Times New Roman"/>
          <w:sz w:val="26"/>
          <w:szCs w:val="26"/>
        </w:rPr>
        <w:t>,</w:t>
      </w:r>
      <w:r>
        <w:rPr>
          <w:rFonts w:ascii="Myriad Pro" w:eastAsia="Calibri" w:hAnsi="Myriad Pro" w:cs="Times New Roman"/>
          <w:sz w:val="26"/>
          <w:szCs w:val="26"/>
        </w:rPr>
        <w:t xml:space="preserve"> по</w:t>
      </w:r>
      <w:r w:rsidR="00D878F0" w:rsidRPr="00A1557E">
        <w:rPr>
          <w:rFonts w:ascii="Myriad Pro" w:eastAsia="Calibri" w:hAnsi="Myriad Pro" w:cs="Times New Roman"/>
          <w:sz w:val="26"/>
          <w:szCs w:val="26"/>
        </w:rPr>
        <w:t xml:space="preserve"> форм</w:t>
      </w:r>
      <w:r>
        <w:rPr>
          <w:rFonts w:ascii="Myriad Pro" w:eastAsia="Calibri" w:hAnsi="Myriad Pro" w:cs="Times New Roman"/>
          <w:sz w:val="26"/>
          <w:szCs w:val="26"/>
        </w:rPr>
        <w:t>е</w:t>
      </w:r>
      <w:r w:rsidR="00D878F0" w:rsidRPr="00A1557E">
        <w:rPr>
          <w:rFonts w:ascii="Myriad Pro" w:eastAsia="Calibri" w:hAnsi="Myriad Pro" w:cs="Times New Roman"/>
          <w:sz w:val="26"/>
          <w:szCs w:val="26"/>
        </w:rPr>
        <w:t xml:space="preserve"> П-4 за 2017 год;</w:t>
      </w:r>
    </w:p>
    <w:p w14:paraId="66B2E5F8" w14:textId="77777777" w:rsidR="00F73682" w:rsidRPr="00A1557E" w:rsidRDefault="00F73682"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Предложения по корректировке Инвестиционной программы, утвержденной приказом Минэнерго России от 28.12.2017 № 30@ направленные в Минэнерго России от 30.03.2018 года, а также сведения по принятым инвестиционным программам субъектами РФ по сетевым организациям</w:t>
      </w:r>
      <w:r w:rsidR="00A1321F" w:rsidRPr="00A1557E">
        <w:rPr>
          <w:rFonts w:ascii="Myriad Pro" w:eastAsia="Calibri" w:hAnsi="Myriad Pro" w:cs="Times New Roman"/>
          <w:sz w:val="26"/>
          <w:szCs w:val="26"/>
        </w:rPr>
        <w:t xml:space="preserve"> Забайкальского края</w:t>
      </w:r>
      <w:r w:rsidR="00477309" w:rsidRPr="00A1557E">
        <w:rPr>
          <w:rFonts w:ascii="Myriad Pro" w:eastAsia="Calibri" w:hAnsi="Myriad Pro" w:cs="Times New Roman"/>
          <w:sz w:val="26"/>
          <w:szCs w:val="26"/>
        </w:rPr>
        <w:t xml:space="preserve"> в 2017 году (факт)</w:t>
      </w:r>
      <w:r w:rsidRPr="00A1557E">
        <w:rPr>
          <w:rFonts w:ascii="Myriad Pro" w:eastAsia="Calibri" w:hAnsi="Myriad Pro" w:cs="Times New Roman"/>
          <w:sz w:val="26"/>
          <w:szCs w:val="26"/>
        </w:rPr>
        <w:t>;</w:t>
      </w:r>
    </w:p>
    <w:p w14:paraId="782D4F74" w14:textId="77777777" w:rsidR="00F73682" w:rsidRPr="00A1557E" w:rsidRDefault="00477309"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Программа энергосбережения и повышения энергетической эффективности филиала ПАО «МРСК Сибири» - «Читаэнерго» на 2018-2019 гг. (паспорт программы);</w:t>
      </w:r>
    </w:p>
    <w:p w14:paraId="7D4E18B6" w14:textId="77777777" w:rsidR="00477309" w:rsidRPr="00A1557E" w:rsidRDefault="0080655F"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Основные положения </w:t>
      </w:r>
      <w:r w:rsidR="00CA5E58" w:rsidRPr="00A1557E">
        <w:rPr>
          <w:rFonts w:ascii="Myriad Pro" w:eastAsia="Calibri" w:hAnsi="Myriad Pro" w:cs="Times New Roman"/>
          <w:sz w:val="26"/>
          <w:szCs w:val="26"/>
        </w:rPr>
        <w:t>бухгалтерской учетной политики ПАО «МРСК Сибири» ;</w:t>
      </w:r>
    </w:p>
    <w:p w14:paraId="3816FCD2" w14:textId="77777777" w:rsidR="00CA5E58" w:rsidRPr="00A1557E" w:rsidRDefault="00CA5E58"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lastRenderedPageBreak/>
        <w:t>Обосновывающие</w:t>
      </w:r>
      <w:r w:rsidR="00C40E1F" w:rsidRPr="00A1557E">
        <w:rPr>
          <w:rFonts w:ascii="Myriad Pro" w:eastAsia="Calibri" w:hAnsi="Myriad Pro" w:cs="Times New Roman"/>
          <w:sz w:val="26"/>
          <w:szCs w:val="26"/>
        </w:rPr>
        <w:t xml:space="preserve"> (договоры, акты, счета-фактуры)</w:t>
      </w:r>
      <w:r w:rsidRPr="00A1557E">
        <w:rPr>
          <w:rFonts w:ascii="Myriad Pro" w:eastAsia="Calibri" w:hAnsi="Myriad Pro" w:cs="Times New Roman"/>
          <w:sz w:val="26"/>
          <w:szCs w:val="26"/>
        </w:rPr>
        <w:t xml:space="preserve"> и расчетные документы по формированию необходимой валовой выручки филиала ПАО «МРСК </w:t>
      </w:r>
      <w:r w:rsidR="00C40E1F" w:rsidRPr="00A1557E">
        <w:rPr>
          <w:rFonts w:ascii="Myriad Pro" w:eastAsia="Calibri" w:hAnsi="Myriad Pro" w:cs="Times New Roman"/>
          <w:sz w:val="26"/>
          <w:szCs w:val="26"/>
        </w:rPr>
        <w:t>Сибири</w:t>
      </w:r>
      <w:r w:rsidRPr="00A1557E">
        <w:rPr>
          <w:rFonts w:ascii="Myriad Pro" w:eastAsia="Calibri" w:hAnsi="Myriad Pro" w:cs="Times New Roman"/>
          <w:sz w:val="26"/>
          <w:szCs w:val="26"/>
        </w:rPr>
        <w:t>»</w:t>
      </w:r>
      <w:r w:rsidR="00C40E1F" w:rsidRPr="00A1557E">
        <w:rPr>
          <w:rFonts w:ascii="Myriad Pro" w:eastAsia="Calibri" w:hAnsi="Myriad Pro" w:cs="Times New Roman"/>
          <w:sz w:val="26"/>
          <w:szCs w:val="26"/>
        </w:rPr>
        <w:t xml:space="preserve"> - </w:t>
      </w:r>
      <w:r w:rsidRPr="00A1557E">
        <w:rPr>
          <w:rFonts w:ascii="Myriad Pro" w:eastAsia="Calibri" w:hAnsi="Myriad Pro" w:cs="Times New Roman"/>
          <w:sz w:val="26"/>
          <w:szCs w:val="26"/>
        </w:rPr>
        <w:t>«</w:t>
      </w:r>
      <w:r w:rsidR="00A1321F" w:rsidRPr="00A1557E">
        <w:rPr>
          <w:rFonts w:ascii="Myriad Pro" w:eastAsia="Calibri" w:hAnsi="Myriad Pro" w:cs="Times New Roman"/>
          <w:sz w:val="26"/>
          <w:szCs w:val="26"/>
        </w:rPr>
        <w:t>Читаэнерго</w:t>
      </w:r>
      <w:r w:rsidRPr="00A1557E">
        <w:rPr>
          <w:rFonts w:ascii="Myriad Pro" w:eastAsia="Calibri" w:hAnsi="Myriad Pro" w:cs="Times New Roman"/>
          <w:sz w:val="26"/>
          <w:szCs w:val="26"/>
        </w:rPr>
        <w:t>»</w:t>
      </w:r>
      <w:r w:rsidR="00C40E1F" w:rsidRPr="00A1557E">
        <w:rPr>
          <w:rFonts w:ascii="Myriad Pro" w:eastAsia="Calibri" w:hAnsi="Myriad Pro" w:cs="Times New Roman"/>
          <w:sz w:val="26"/>
          <w:szCs w:val="26"/>
        </w:rPr>
        <w:t xml:space="preserve"> на 2019 год</w:t>
      </w:r>
      <w:r w:rsidRPr="00A1557E">
        <w:rPr>
          <w:rFonts w:ascii="Myriad Pro" w:eastAsia="Calibri" w:hAnsi="Myriad Pro" w:cs="Times New Roman"/>
          <w:sz w:val="26"/>
          <w:szCs w:val="26"/>
        </w:rPr>
        <w:t>;</w:t>
      </w:r>
    </w:p>
    <w:p w14:paraId="64EDE41F" w14:textId="77777777" w:rsidR="00CA5E58" w:rsidRPr="00A1557E" w:rsidRDefault="00C40E1F"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Налоговые декларации за 2017 год, а также декларации о плате за негативное воздействие на окружающую среду за 2017 год;</w:t>
      </w:r>
    </w:p>
    <w:p w14:paraId="15555F51" w14:textId="77777777" w:rsidR="00C40E1F" w:rsidRPr="00A1557E" w:rsidRDefault="00C40E1F"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Коллективный договор филиала ПАО «МРСК Сибири» - «</w:t>
      </w:r>
      <w:r w:rsidR="00A1321F" w:rsidRPr="00A1557E">
        <w:rPr>
          <w:rFonts w:ascii="Myriad Pro" w:eastAsia="Calibri" w:hAnsi="Myriad Pro" w:cs="Times New Roman"/>
          <w:sz w:val="26"/>
          <w:szCs w:val="26"/>
        </w:rPr>
        <w:t>Читаэнерго</w:t>
      </w:r>
      <w:r w:rsidRPr="00A1557E">
        <w:rPr>
          <w:rFonts w:ascii="Myriad Pro" w:eastAsia="Calibri" w:hAnsi="Myriad Pro" w:cs="Times New Roman"/>
          <w:sz w:val="26"/>
          <w:szCs w:val="26"/>
        </w:rPr>
        <w:t>»%</w:t>
      </w:r>
    </w:p>
    <w:p w14:paraId="0736690A" w14:textId="77777777" w:rsidR="00C40E1F" w:rsidRPr="00A1557E" w:rsidRDefault="00C40E1F"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Расчет нормативной численности персонала п</w:t>
      </w:r>
      <w:r w:rsidR="00A1321F" w:rsidRPr="00A1557E">
        <w:rPr>
          <w:rFonts w:ascii="Myriad Pro" w:eastAsia="Calibri" w:hAnsi="Myriad Pro" w:cs="Times New Roman"/>
          <w:sz w:val="26"/>
          <w:szCs w:val="26"/>
        </w:rPr>
        <w:t>роизводственных подразделений</w:t>
      </w:r>
      <w:r w:rsidRPr="00A1557E">
        <w:rPr>
          <w:rFonts w:ascii="Myriad Pro" w:eastAsia="Calibri" w:hAnsi="Myriad Pro" w:cs="Times New Roman"/>
          <w:sz w:val="26"/>
          <w:szCs w:val="26"/>
        </w:rPr>
        <w:t xml:space="preserve"> филиала ПАО «МРСК </w:t>
      </w:r>
      <w:r w:rsidR="00A1321F" w:rsidRPr="00A1557E">
        <w:rPr>
          <w:rFonts w:ascii="Myriad Pro" w:eastAsia="Calibri" w:hAnsi="Myriad Pro" w:cs="Times New Roman"/>
          <w:sz w:val="26"/>
          <w:szCs w:val="26"/>
        </w:rPr>
        <w:t>Сибири</w:t>
      </w:r>
      <w:r w:rsidRPr="00A1557E">
        <w:rPr>
          <w:rFonts w:ascii="Myriad Pro" w:eastAsia="Calibri" w:hAnsi="Myriad Pro" w:cs="Times New Roman"/>
          <w:sz w:val="26"/>
          <w:szCs w:val="26"/>
        </w:rPr>
        <w:t>» - «Читаэнерго»;</w:t>
      </w:r>
    </w:p>
    <w:p w14:paraId="4D686A77" w14:textId="77777777" w:rsidR="00C40E1F" w:rsidRPr="00A1557E" w:rsidRDefault="00C40E1F"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Штатное расписание филиала ПАО «МРСК </w:t>
      </w:r>
      <w:r w:rsidR="00A1321F" w:rsidRPr="00A1557E">
        <w:rPr>
          <w:rFonts w:ascii="Myriad Pro" w:eastAsia="Calibri" w:hAnsi="Myriad Pro" w:cs="Times New Roman"/>
          <w:sz w:val="26"/>
          <w:szCs w:val="26"/>
        </w:rPr>
        <w:t>Сибири</w:t>
      </w:r>
      <w:r w:rsidRPr="00A1557E">
        <w:rPr>
          <w:rFonts w:ascii="Myriad Pro" w:eastAsia="Calibri" w:hAnsi="Myriad Pro" w:cs="Times New Roman"/>
          <w:sz w:val="26"/>
          <w:szCs w:val="26"/>
        </w:rPr>
        <w:t>» -</w:t>
      </w:r>
      <w:r w:rsidR="00A1321F" w:rsidRPr="00A1557E">
        <w:rPr>
          <w:rFonts w:ascii="Myriad Pro" w:eastAsia="Calibri" w:hAnsi="Myriad Pro" w:cs="Times New Roman"/>
          <w:sz w:val="26"/>
          <w:szCs w:val="26"/>
        </w:rPr>
        <w:t xml:space="preserve"> </w:t>
      </w:r>
      <w:r w:rsidRPr="00A1557E">
        <w:rPr>
          <w:rFonts w:ascii="Myriad Pro" w:eastAsia="Calibri" w:hAnsi="Myriad Pro" w:cs="Times New Roman"/>
          <w:sz w:val="26"/>
          <w:szCs w:val="26"/>
        </w:rPr>
        <w:t>«Читаэнерго», ОТС, приказы об увелич</w:t>
      </w:r>
      <w:r w:rsidR="00A1321F" w:rsidRPr="00A1557E">
        <w:rPr>
          <w:rFonts w:ascii="Myriad Pro" w:eastAsia="Calibri" w:hAnsi="Myriad Pro" w:cs="Times New Roman"/>
          <w:sz w:val="26"/>
          <w:szCs w:val="26"/>
        </w:rPr>
        <w:t>ении тариф</w:t>
      </w:r>
      <w:r w:rsidRPr="00A1557E">
        <w:rPr>
          <w:rFonts w:ascii="Myriad Pro" w:eastAsia="Calibri" w:hAnsi="Myriad Pro" w:cs="Times New Roman"/>
          <w:sz w:val="26"/>
          <w:szCs w:val="26"/>
        </w:rPr>
        <w:t>ной ставки, стандарт</w:t>
      </w:r>
      <w:r w:rsidR="0018196F">
        <w:rPr>
          <w:rFonts w:ascii="Myriad Pro" w:eastAsia="Calibri" w:hAnsi="Myriad Pro" w:cs="Times New Roman"/>
          <w:sz w:val="26"/>
          <w:szCs w:val="26"/>
        </w:rPr>
        <w:t xml:space="preserve"> организации </w:t>
      </w:r>
      <w:r w:rsidRPr="00A1557E">
        <w:rPr>
          <w:rFonts w:ascii="Myriad Pro" w:eastAsia="Calibri" w:hAnsi="Myriad Pro" w:cs="Times New Roman"/>
          <w:sz w:val="26"/>
          <w:szCs w:val="26"/>
        </w:rPr>
        <w:t xml:space="preserve"> </w:t>
      </w:r>
      <w:r w:rsidR="0018196F">
        <w:rPr>
          <w:rFonts w:ascii="Myriad Pro" w:eastAsia="Calibri" w:hAnsi="Myriad Pro" w:cs="Times New Roman"/>
          <w:sz w:val="26"/>
          <w:szCs w:val="26"/>
        </w:rPr>
        <w:t>«О</w:t>
      </w:r>
      <w:r w:rsidRPr="00A1557E">
        <w:rPr>
          <w:rFonts w:ascii="Myriad Pro" w:eastAsia="Calibri" w:hAnsi="Myriad Pro" w:cs="Times New Roman"/>
          <w:sz w:val="26"/>
          <w:szCs w:val="26"/>
        </w:rPr>
        <w:t>плат</w:t>
      </w:r>
      <w:r w:rsidR="0018196F">
        <w:rPr>
          <w:rFonts w:ascii="Myriad Pro" w:eastAsia="Calibri" w:hAnsi="Myriad Pro" w:cs="Times New Roman"/>
          <w:sz w:val="26"/>
          <w:szCs w:val="26"/>
        </w:rPr>
        <w:t>а</w:t>
      </w:r>
      <w:r w:rsidRPr="00A1557E">
        <w:rPr>
          <w:rFonts w:ascii="Myriad Pro" w:eastAsia="Calibri" w:hAnsi="Myriad Pro" w:cs="Times New Roman"/>
          <w:sz w:val="26"/>
          <w:szCs w:val="26"/>
        </w:rPr>
        <w:t xml:space="preserve"> труда, мотиваци</w:t>
      </w:r>
      <w:r w:rsidR="0018196F">
        <w:rPr>
          <w:rFonts w:ascii="Myriad Pro" w:eastAsia="Calibri" w:hAnsi="Myriad Pro" w:cs="Times New Roman"/>
          <w:sz w:val="26"/>
          <w:szCs w:val="26"/>
        </w:rPr>
        <w:t>я</w:t>
      </w:r>
      <w:r w:rsidRPr="00A1557E">
        <w:rPr>
          <w:rFonts w:ascii="Myriad Pro" w:eastAsia="Calibri" w:hAnsi="Myriad Pro" w:cs="Times New Roman"/>
          <w:sz w:val="26"/>
          <w:szCs w:val="26"/>
        </w:rPr>
        <w:t>, льгот</w:t>
      </w:r>
      <w:r w:rsidR="0018196F">
        <w:rPr>
          <w:rFonts w:ascii="Myriad Pro" w:eastAsia="Calibri" w:hAnsi="Myriad Pro" w:cs="Times New Roman"/>
          <w:sz w:val="26"/>
          <w:szCs w:val="26"/>
        </w:rPr>
        <w:t>ы</w:t>
      </w:r>
      <w:r w:rsidRPr="00A1557E">
        <w:rPr>
          <w:rFonts w:ascii="Myriad Pro" w:eastAsia="Calibri" w:hAnsi="Myriad Pro" w:cs="Times New Roman"/>
          <w:sz w:val="26"/>
          <w:szCs w:val="26"/>
        </w:rPr>
        <w:t>, компенсации и други</w:t>
      </w:r>
      <w:r w:rsidR="0018196F">
        <w:rPr>
          <w:rFonts w:ascii="Myriad Pro" w:eastAsia="Calibri" w:hAnsi="Myriad Pro" w:cs="Times New Roman"/>
          <w:sz w:val="26"/>
          <w:szCs w:val="26"/>
        </w:rPr>
        <w:t>е</w:t>
      </w:r>
      <w:r w:rsidRPr="00A1557E">
        <w:rPr>
          <w:rFonts w:ascii="Myriad Pro" w:eastAsia="Calibri" w:hAnsi="Myriad Pro" w:cs="Times New Roman"/>
          <w:sz w:val="26"/>
          <w:szCs w:val="26"/>
        </w:rPr>
        <w:t xml:space="preserve"> выплат</w:t>
      </w:r>
      <w:r w:rsidR="0018196F">
        <w:rPr>
          <w:rFonts w:ascii="Myriad Pro" w:eastAsia="Calibri" w:hAnsi="Myriad Pro" w:cs="Times New Roman"/>
          <w:sz w:val="26"/>
          <w:szCs w:val="26"/>
        </w:rPr>
        <w:t>ы</w:t>
      </w:r>
      <w:r w:rsidRPr="00A1557E">
        <w:rPr>
          <w:rFonts w:ascii="Myriad Pro" w:eastAsia="Calibri" w:hAnsi="Myriad Pro" w:cs="Times New Roman"/>
          <w:sz w:val="26"/>
          <w:szCs w:val="26"/>
        </w:rPr>
        <w:t xml:space="preserve"> социального характера</w:t>
      </w:r>
      <w:r w:rsidR="0018196F">
        <w:rPr>
          <w:rFonts w:ascii="Myriad Pro" w:eastAsia="Calibri" w:hAnsi="Myriad Pro" w:cs="Times New Roman"/>
          <w:sz w:val="26"/>
          <w:szCs w:val="26"/>
        </w:rPr>
        <w:t xml:space="preserve"> (социальный пакет) работников», стандарт организации «</w:t>
      </w:r>
      <w:r w:rsidR="00A16CB1">
        <w:rPr>
          <w:rFonts w:ascii="Myriad Pro" w:eastAsia="Calibri" w:hAnsi="Myriad Pro" w:cs="Times New Roman"/>
          <w:sz w:val="26"/>
          <w:szCs w:val="26"/>
        </w:rPr>
        <w:t>Материальное стимулирование ведущих менеджеров филиала</w:t>
      </w:r>
      <w:r w:rsidR="0018196F">
        <w:rPr>
          <w:rFonts w:ascii="Myriad Pro" w:eastAsia="Calibri" w:hAnsi="Myriad Pro" w:cs="Times New Roman"/>
          <w:sz w:val="26"/>
          <w:szCs w:val="26"/>
        </w:rPr>
        <w:t>».</w:t>
      </w:r>
      <w:r w:rsidRPr="00A1557E">
        <w:rPr>
          <w:rFonts w:ascii="Myriad Pro" w:eastAsia="Calibri" w:hAnsi="Myriad Pro" w:cs="Times New Roman"/>
          <w:sz w:val="26"/>
          <w:szCs w:val="26"/>
        </w:rPr>
        <w:t>;</w:t>
      </w:r>
    </w:p>
    <w:p w14:paraId="39C93C29" w14:textId="77777777" w:rsidR="00C40E1F" w:rsidRPr="00A1557E" w:rsidRDefault="00C40E1F"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Справка о наличии официального сайта;</w:t>
      </w:r>
    </w:p>
    <w:p w14:paraId="7815BE11" w14:textId="77777777" w:rsidR="00C40E1F" w:rsidRPr="00A1557E" w:rsidRDefault="00C40E1F"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Копия письма в </w:t>
      </w:r>
      <w:r w:rsidR="003332F2" w:rsidRPr="00A1557E">
        <w:rPr>
          <w:rFonts w:ascii="Myriad Pro" w:eastAsia="Calibri" w:hAnsi="Myriad Pro" w:cs="Times New Roman"/>
          <w:sz w:val="26"/>
          <w:szCs w:val="26"/>
        </w:rPr>
        <w:t>Р</w:t>
      </w:r>
      <w:r w:rsidRPr="00A1557E">
        <w:rPr>
          <w:rFonts w:ascii="Myriad Pro" w:eastAsia="Calibri" w:hAnsi="Myriad Pro" w:cs="Times New Roman"/>
          <w:sz w:val="26"/>
          <w:szCs w:val="26"/>
        </w:rPr>
        <w:t>С</w:t>
      </w:r>
      <w:r w:rsidR="003332F2" w:rsidRPr="00A1557E">
        <w:rPr>
          <w:rFonts w:ascii="Myriad Pro" w:eastAsia="Calibri" w:hAnsi="Myriad Pro" w:cs="Times New Roman"/>
          <w:sz w:val="26"/>
          <w:szCs w:val="26"/>
        </w:rPr>
        <w:t>Т</w:t>
      </w:r>
      <w:r w:rsidRPr="00A1557E">
        <w:rPr>
          <w:rFonts w:ascii="Myriad Pro" w:eastAsia="Calibri" w:hAnsi="Myriad Pro" w:cs="Times New Roman"/>
          <w:sz w:val="26"/>
          <w:szCs w:val="26"/>
        </w:rPr>
        <w:t xml:space="preserve"> Забайкальского края от 30.03.2018 № 1.8./02/1839-исх о направлении Отчета по показателям надежности и качества оказ</w:t>
      </w:r>
      <w:r w:rsidR="00A1321F" w:rsidRPr="00A1557E">
        <w:rPr>
          <w:rFonts w:ascii="Myriad Pro" w:eastAsia="Calibri" w:hAnsi="Myriad Pro" w:cs="Times New Roman"/>
          <w:sz w:val="26"/>
          <w:szCs w:val="26"/>
        </w:rPr>
        <w:t>ываемых услуг филиалом ПАО «МРСК</w:t>
      </w:r>
      <w:r w:rsidRPr="00A1557E">
        <w:rPr>
          <w:rFonts w:ascii="Myriad Pro" w:eastAsia="Calibri" w:hAnsi="Myriad Pro" w:cs="Times New Roman"/>
          <w:sz w:val="26"/>
          <w:szCs w:val="26"/>
        </w:rPr>
        <w:t xml:space="preserve"> Сибири» - «Читаэнерго»</w:t>
      </w:r>
      <w:r w:rsidR="003332F2" w:rsidRPr="00A1557E">
        <w:rPr>
          <w:rFonts w:ascii="Myriad Pro" w:eastAsia="Calibri" w:hAnsi="Myriad Pro" w:cs="Times New Roman"/>
          <w:sz w:val="26"/>
          <w:szCs w:val="26"/>
        </w:rPr>
        <w:t>;</w:t>
      </w:r>
    </w:p>
    <w:p w14:paraId="752995D2" w14:textId="77777777" w:rsidR="003332F2" w:rsidRPr="00A1557E" w:rsidRDefault="00C7553A"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Копии договоров на оказание услуг по передаче электрической энергии;</w:t>
      </w:r>
    </w:p>
    <w:p w14:paraId="57659F09" w14:textId="77777777" w:rsidR="00F74F5E" w:rsidRPr="00A1557E" w:rsidRDefault="00F74F5E" w:rsidP="00904A96">
      <w:pPr>
        <w:pStyle w:val="a3"/>
        <w:numPr>
          <w:ilvl w:val="0"/>
          <w:numId w:val="11"/>
        </w:numPr>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w:t>
      </w:r>
      <w:r w:rsidR="00904A96" w:rsidRPr="00A1557E">
        <w:rPr>
          <w:rFonts w:ascii="Myriad Pro" w:eastAsia="Calibri" w:hAnsi="Myriad Pro" w:cs="Times New Roman"/>
          <w:sz w:val="26"/>
          <w:szCs w:val="26"/>
          <w:lang w:val="en-US"/>
        </w:rPr>
        <w:t> </w:t>
      </w:r>
      <w:r w:rsidRPr="00A1557E">
        <w:rPr>
          <w:rFonts w:ascii="Myriad Pro" w:eastAsia="Calibri" w:hAnsi="Myriad Pro" w:cs="Times New Roman"/>
          <w:sz w:val="26"/>
          <w:szCs w:val="26"/>
        </w:rPr>
        <w:t>февраля 2015 г.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w:t>
      </w:r>
      <w:r w:rsidR="00A1321F" w:rsidRPr="00A1557E">
        <w:rPr>
          <w:rFonts w:ascii="Myriad Pro" w:eastAsia="Calibri" w:hAnsi="Myriad Pro" w:cs="Times New Roman"/>
          <w:sz w:val="26"/>
          <w:szCs w:val="26"/>
        </w:rPr>
        <w:t xml:space="preserve">ориальным сетевым организациям). Информация представлена </w:t>
      </w:r>
      <w:r w:rsidRPr="00A1557E">
        <w:rPr>
          <w:rFonts w:ascii="Myriad Pro" w:eastAsia="Calibri" w:hAnsi="Myriad Pro" w:cs="Times New Roman"/>
          <w:sz w:val="26"/>
          <w:szCs w:val="26"/>
        </w:rPr>
        <w:t>на электрон</w:t>
      </w:r>
      <w:r w:rsidR="00A1321F" w:rsidRPr="00A1557E">
        <w:rPr>
          <w:rFonts w:ascii="Myriad Pro" w:eastAsia="Calibri" w:hAnsi="Myriad Pro" w:cs="Times New Roman"/>
          <w:sz w:val="26"/>
          <w:szCs w:val="26"/>
        </w:rPr>
        <w:t>ном носителе</w:t>
      </w:r>
      <w:r w:rsidRPr="00A1557E">
        <w:rPr>
          <w:rFonts w:ascii="Myriad Pro" w:eastAsia="Calibri" w:hAnsi="Myriad Pro" w:cs="Times New Roman"/>
          <w:sz w:val="26"/>
          <w:szCs w:val="26"/>
        </w:rPr>
        <w:t>.</w:t>
      </w:r>
    </w:p>
    <w:p w14:paraId="7092FEF3" w14:textId="77777777" w:rsidR="00B25B46" w:rsidRPr="00A1557E" w:rsidRDefault="00A16CB1" w:rsidP="00A1557E">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w:t>
      </w:r>
      <w:r w:rsidR="00B25B46" w:rsidRPr="00A1557E">
        <w:rPr>
          <w:rFonts w:ascii="Myriad Pro" w:eastAsia="Calibri" w:hAnsi="Myriad Pro" w:cs="Times New Roman"/>
          <w:sz w:val="26"/>
          <w:szCs w:val="26"/>
        </w:rPr>
        <w:t>исьмом</w:t>
      </w:r>
      <w:r>
        <w:rPr>
          <w:rFonts w:ascii="Myriad Pro" w:eastAsia="Calibri" w:hAnsi="Myriad Pro" w:cs="Times New Roman"/>
          <w:sz w:val="26"/>
          <w:szCs w:val="26"/>
        </w:rPr>
        <w:t xml:space="preserve"> от </w:t>
      </w:r>
      <w:r w:rsidRPr="00A1557E">
        <w:rPr>
          <w:rFonts w:ascii="Myriad Pro" w:eastAsia="Calibri" w:hAnsi="Myriad Pro" w:cs="Times New Roman"/>
          <w:sz w:val="26"/>
          <w:szCs w:val="26"/>
        </w:rPr>
        <w:t>21.11.2018 года</w:t>
      </w:r>
      <w:r w:rsidR="00B25B46" w:rsidRPr="00A1557E">
        <w:rPr>
          <w:rFonts w:ascii="Myriad Pro" w:eastAsia="Calibri" w:hAnsi="Myriad Pro" w:cs="Times New Roman"/>
          <w:sz w:val="26"/>
          <w:szCs w:val="26"/>
        </w:rPr>
        <w:t xml:space="preserve"> исх. 1.8/01/7276- филиал ПАО «МРСК Сибири» - «Читаэнерго» направил в РСТ Забайкальского края предложение о включении в НВВ 2019 года прибыли на развитие электрической сети на территории Забайкальского края с приложением обосновывающих материалов, в том числе </w:t>
      </w:r>
      <w:r w:rsidR="00B25B46" w:rsidRPr="00A1557E">
        <w:rPr>
          <w:rFonts w:ascii="Myriad Pro" w:eastAsia="Calibri" w:hAnsi="Myriad Pro" w:cs="Times New Roman"/>
          <w:sz w:val="26"/>
          <w:szCs w:val="26"/>
        </w:rPr>
        <w:lastRenderedPageBreak/>
        <w:t>паспортов инвестиционных проектов и программы развития Забайкальского края на 2019 – 2023 гг.</w:t>
      </w:r>
    </w:p>
    <w:p w14:paraId="524B9295" w14:textId="77777777" w:rsidR="00D878F0" w:rsidRPr="00A1557E" w:rsidRDefault="00D878F0" w:rsidP="00A1557E">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Письмом от 29.10.2018 исх. 1</w:t>
      </w:r>
      <w:r w:rsidR="007346A7" w:rsidRPr="00A1557E">
        <w:rPr>
          <w:rFonts w:ascii="Myriad Pro" w:eastAsia="Calibri" w:hAnsi="Myriad Pro" w:cs="Times New Roman"/>
          <w:sz w:val="26"/>
          <w:szCs w:val="26"/>
        </w:rPr>
        <w:t>.</w:t>
      </w:r>
      <w:r w:rsidRPr="00A1557E">
        <w:rPr>
          <w:rFonts w:ascii="Myriad Pro" w:eastAsia="Calibri" w:hAnsi="Myriad Pro" w:cs="Times New Roman"/>
          <w:sz w:val="26"/>
          <w:szCs w:val="26"/>
        </w:rPr>
        <w:t xml:space="preserve">8/02/6668-исх филиал ПАО «МРСК Сибири» - «Читаэнерго» </w:t>
      </w:r>
      <w:r w:rsidR="00B25B46" w:rsidRPr="00A1557E">
        <w:rPr>
          <w:rFonts w:ascii="Myriad Pro" w:eastAsia="Calibri" w:hAnsi="Myriad Pro" w:cs="Times New Roman"/>
          <w:sz w:val="26"/>
          <w:szCs w:val="26"/>
        </w:rPr>
        <w:t>представил</w:t>
      </w:r>
      <w:r w:rsidRPr="00A1557E">
        <w:rPr>
          <w:rFonts w:ascii="Myriad Pro" w:eastAsia="Calibri" w:hAnsi="Myriad Pro" w:cs="Times New Roman"/>
          <w:sz w:val="26"/>
          <w:szCs w:val="26"/>
        </w:rPr>
        <w:t xml:space="preserve"> в РСТ Забайкальского края копию договора купли-продажи подстанции «Промышленная» (договор от 16.08.2018 № 01.7500.3049.18).</w:t>
      </w:r>
    </w:p>
    <w:p w14:paraId="384343F5" w14:textId="77777777" w:rsidR="007346A7" w:rsidRPr="00A1557E" w:rsidRDefault="007346A7" w:rsidP="00A1557E">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Письмом от 30.11.2018 исх.1.8/02/7493-исх (ответ на запрос РСТ</w:t>
      </w:r>
      <w:r w:rsidR="00904A96" w:rsidRPr="00A1557E">
        <w:rPr>
          <w:rFonts w:ascii="Myriad Pro" w:eastAsia="Calibri" w:hAnsi="Myriad Pro" w:cs="Times New Roman"/>
          <w:sz w:val="26"/>
          <w:szCs w:val="26"/>
          <w:lang w:val="en-US"/>
        </w:rPr>
        <w:t> </w:t>
      </w:r>
      <w:r w:rsidRPr="00A1557E">
        <w:rPr>
          <w:rFonts w:ascii="Myriad Pro" w:eastAsia="Calibri" w:hAnsi="Myriad Pro" w:cs="Times New Roman"/>
          <w:sz w:val="26"/>
          <w:szCs w:val="26"/>
        </w:rPr>
        <w:t>Забайкальского края 04/5904 от 23.11.2018) фили</w:t>
      </w:r>
      <w:r w:rsidR="00234579" w:rsidRPr="00A1557E">
        <w:rPr>
          <w:rFonts w:ascii="Myriad Pro" w:eastAsia="Calibri" w:hAnsi="Myriad Pro" w:cs="Times New Roman"/>
          <w:sz w:val="26"/>
          <w:szCs w:val="26"/>
        </w:rPr>
        <w:t>а</w:t>
      </w:r>
      <w:r w:rsidRPr="00A1557E">
        <w:rPr>
          <w:rFonts w:ascii="Myriad Pro" w:eastAsia="Calibri" w:hAnsi="Myriad Pro" w:cs="Times New Roman"/>
          <w:sz w:val="26"/>
          <w:szCs w:val="26"/>
        </w:rPr>
        <w:t>л</w:t>
      </w:r>
      <w:r w:rsidR="00B25B46" w:rsidRPr="00A1557E">
        <w:rPr>
          <w:rFonts w:ascii="Myriad Pro" w:eastAsia="Calibri" w:hAnsi="Myriad Pro" w:cs="Times New Roman"/>
          <w:sz w:val="26"/>
          <w:szCs w:val="26"/>
        </w:rPr>
        <w:t>ом</w:t>
      </w:r>
      <w:r w:rsidRPr="00A1557E">
        <w:rPr>
          <w:rFonts w:ascii="Myriad Pro" w:eastAsia="Calibri" w:hAnsi="Myriad Pro" w:cs="Times New Roman"/>
          <w:sz w:val="26"/>
          <w:szCs w:val="26"/>
        </w:rPr>
        <w:t xml:space="preserve"> ПАО «МРСК Сибири»- «Читаэнерго» в регулирующий орган были</w:t>
      </w:r>
      <w:r w:rsidR="00B25B46" w:rsidRPr="00A1557E">
        <w:rPr>
          <w:rFonts w:ascii="Myriad Pro" w:eastAsia="Calibri" w:hAnsi="Myriad Pro" w:cs="Times New Roman"/>
          <w:sz w:val="26"/>
          <w:szCs w:val="26"/>
        </w:rPr>
        <w:t xml:space="preserve"> также</w:t>
      </w:r>
      <w:r w:rsidRPr="00A1557E">
        <w:rPr>
          <w:rFonts w:ascii="Myriad Pro" w:eastAsia="Calibri" w:hAnsi="Myriad Pro" w:cs="Times New Roman"/>
          <w:sz w:val="26"/>
          <w:szCs w:val="26"/>
        </w:rPr>
        <w:t xml:space="preserve"> представлены дополнительные материалы о величине начисленной амортизации за 9 и 10 месяцев 2018 год, отчеты по основным средствам по договору доверительного управления за 9 и 10 месяцев 2018 года, информация о фактически сложившемся количестве активов с учетом ввода и выбытия основных средств, а также уточняющие данные по величине корректировки необходимой валовой выручки.</w:t>
      </w:r>
    </w:p>
    <w:p w14:paraId="0792E214" w14:textId="77777777" w:rsidR="00B25B46" w:rsidRPr="00A1557E" w:rsidRDefault="00B25B46" w:rsidP="00A1557E">
      <w:pPr>
        <w:spacing w:after="0" w:line="360" w:lineRule="auto"/>
        <w:ind w:firstLine="567"/>
        <w:jc w:val="both"/>
        <w:rPr>
          <w:rFonts w:ascii="Myriad Pro" w:eastAsia="Calibri" w:hAnsi="Myriad Pro" w:cs="Times New Roman"/>
          <w:sz w:val="26"/>
          <w:szCs w:val="26"/>
        </w:rPr>
      </w:pPr>
      <w:r w:rsidRPr="002C5A22">
        <w:rPr>
          <w:rFonts w:ascii="Myriad Pro" w:eastAsia="Calibri" w:hAnsi="Myriad Pro" w:cs="Times New Roman"/>
          <w:sz w:val="26"/>
          <w:szCs w:val="26"/>
        </w:rPr>
        <w:t>03.12.2018 года в ответ на запрос РСТ Забайкальского края</w:t>
      </w:r>
      <w:r w:rsidR="00904A96" w:rsidRPr="002C5A22">
        <w:rPr>
          <w:rFonts w:ascii="Myriad Pro" w:eastAsia="Calibri" w:hAnsi="Myriad Pro" w:cs="Times New Roman"/>
          <w:sz w:val="26"/>
          <w:szCs w:val="26"/>
        </w:rPr>
        <w:t xml:space="preserve"> </w:t>
      </w:r>
      <w:r w:rsidRPr="002C5A22">
        <w:rPr>
          <w:rFonts w:ascii="Myriad Pro" w:eastAsia="Calibri" w:hAnsi="Myriad Pro" w:cs="Times New Roman"/>
          <w:sz w:val="26"/>
          <w:szCs w:val="26"/>
        </w:rPr>
        <w:t>(</w:t>
      </w:r>
      <w:r w:rsidR="00452CF3" w:rsidRPr="002C5A22">
        <w:rPr>
          <w:rFonts w:ascii="Myriad Pro" w:eastAsia="Calibri" w:hAnsi="Myriad Pro" w:cs="Times New Roman"/>
          <w:sz w:val="26"/>
          <w:szCs w:val="26"/>
        </w:rPr>
        <w:t>06</w:t>
      </w:r>
      <w:r w:rsidR="004708BA" w:rsidRPr="004A61BA">
        <w:rPr>
          <w:rFonts w:ascii="Myriad Pro" w:eastAsia="Calibri" w:hAnsi="Myriad Pro" w:cs="Times New Roman"/>
          <w:sz w:val="26"/>
          <w:szCs w:val="26"/>
        </w:rPr>
        <w:t>/</w:t>
      </w:r>
      <w:r w:rsidR="00452CF3" w:rsidRPr="002C5A22">
        <w:rPr>
          <w:rFonts w:ascii="Myriad Pro" w:eastAsia="Calibri" w:hAnsi="Myriad Pro" w:cs="Times New Roman"/>
          <w:sz w:val="26"/>
          <w:szCs w:val="26"/>
        </w:rPr>
        <w:t xml:space="preserve">5906 </w:t>
      </w:r>
      <w:r w:rsidRPr="002C5A22">
        <w:rPr>
          <w:rFonts w:ascii="Myriad Pro" w:eastAsia="Calibri" w:hAnsi="Myriad Pro" w:cs="Times New Roman"/>
          <w:sz w:val="26"/>
          <w:szCs w:val="26"/>
        </w:rPr>
        <w:t>от 23.11.2018) филиалом была направлена информация об объектах обслуживаемого электросетевого комплекса по состоянию на 01.11.2018 года</w:t>
      </w:r>
      <w:r w:rsidR="004708BA" w:rsidRPr="004A61BA">
        <w:rPr>
          <w:rFonts w:ascii="Myriad Pro" w:eastAsia="Calibri" w:hAnsi="Myriad Pro" w:cs="Times New Roman"/>
          <w:sz w:val="26"/>
          <w:szCs w:val="26"/>
        </w:rPr>
        <w:t xml:space="preserve"> (письмо от 03.12.2018 №1.8./02/7514)</w:t>
      </w:r>
      <w:r w:rsidRPr="002C5A22">
        <w:rPr>
          <w:rFonts w:ascii="Myriad Pro" w:eastAsia="Calibri" w:hAnsi="Myriad Pro" w:cs="Times New Roman"/>
          <w:sz w:val="26"/>
          <w:szCs w:val="26"/>
        </w:rPr>
        <w:t>.</w:t>
      </w:r>
    </w:p>
    <w:p w14:paraId="28F7C51A" w14:textId="77777777" w:rsidR="00904A96" w:rsidRPr="00A1557E" w:rsidRDefault="007346A7" w:rsidP="00A1557E">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Письмом от 18.12.2018 исх. №</w:t>
      </w:r>
      <w:r w:rsidR="00B25B46" w:rsidRPr="00A1557E">
        <w:rPr>
          <w:rFonts w:ascii="Myriad Pro" w:eastAsia="Calibri" w:hAnsi="Myriad Pro" w:cs="Times New Roman"/>
          <w:sz w:val="26"/>
          <w:szCs w:val="26"/>
        </w:rPr>
        <w:t xml:space="preserve"> 1.8/02/7972-исх  филиалом были представлены скорректированные расчеты по величине налога на имущество на 2019 год по причине изменений НК РФ, а также скорректированные данные по величине транспортного налога на плановый 2019 год.</w:t>
      </w:r>
    </w:p>
    <w:p w14:paraId="445133E3" w14:textId="77777777" w:rsidR="00F74F5E" w:rsidRPr="00A1557E" w:rsidRDefault="00B25B46" w:rsidP="00A1557E">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Исполнитель отмечает, что с</w:t>
      </w:r>
      <w:r w:rsidR="00F74F5E" w:rsidRPr="00A1557E">
        <w:rPr>
          <w:rFonts w:ascii="Myriad Pro" w:eastAsia="Calibri" w:hAnsi="Myriad Pro" w:cs="Times New Roman"/>
          <w:sz w:val="26"/>
          <w:szCs w:val="26"/>
        </w:rPr>
        <w:t>остав документов, представленных филиалом ПАО</w:t>
      </w:r>
      <w:r w:rsidR="00904A96" w:rsidRPr="00A1557E">
        <w:rPr>
          <w:rFonts w:ascii="Myriad Pro" w:eastAsia="Calibri" w:hAnsi="Myriad Pro" w:cs="Times New Roman"/>
          <w:sz w:val="26"/>
          <w:szCs w:val="26"/>
          <w:lang w:val="en-US"/>
        </w:rPr>
        <w:t> </w:t>
      </w:r>
      <w:r w:rsidR="00F74F5E" w:rsidRPr="00A1557E">
        <w:rPr>
          <w:rFonts w:ascii="Myriad Pro" w:eastAsia="Calibri" w:hAnsi="Myriad Pro" w:cs="Times New Roman"/>
          <w:sz w:val="26"/>
          <w:szCs w:val="26"/>
        </w:rPr>
        <w:t>«МРСК Сибири» - «</w:t>
      </w:r>
      <w:r w:rsidR="00A1321F" w:rsidRPr="00A1557E">
        <w:rPr>
          <w:rFonts w:ascii="Myriad Pro" w:eastAsia="Calibri" w:hAnsi="Myriad Pro" w:cs="Times New Roman"/>
          <w:sz w:val="26"/>
          <w:szCs w:val="26"/>
        </w:rPr>
        <w:t>Читаэнерго</w:t>
      </w:r>
      <w:r w:rsidR="00F74F5E" w:rsidRPr="00A1557E">
        <w:rPr>
          <w:rFonts w:ascii="Myriad Pro" w:eastAsia="Calibri" w:hAnsi="Myriad Pro" w:cs="Times New Roman"/>
          <w:sz w:val="26"/>
          <w:szCs w:val="26"/>
        </w:rPr>
        <w:t>» соответствует требованиям пункта 17 Правил государственного регулирования тарифов Основ ценообразования № 1178.</w:t>
      </w:r>
    </w:p>
    <w:p w14:paraId="7A406334" w14:textId="77777777" w:rsidR="00BA28D4" w:rsidRPr="00A1557E" w:rsidRDefault="00BA28D4" w:rsidP="00A1557E">
      <w:pPr>
        <w:shd w:val="clear" w:color="auto" w:fill="FFFFFF" w:themeFill="background1"/>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Постатейный анализ документов, предоставленных ПАО «МРСК Сибири» - «Читаэнерго» в обоснование предложения о корректировке долгосрочных тарифов на услуги по передаче электрической энергии на 2019 год, отражен в соответствующих разделах настоящего Отчета.</w:t>
      </w:r>
    </w:p>
    <w:p w14:paraId="132AB6A2" w14:textId="77777777" w:rsidR="00234579" w:rsidRPr="00A1557E" w:rsidRDefault="00234579" w:rsidP="00BA28D4">
      <w:pPr>
        <w:spacing w:after="0" w:line="360" w:lineRule="auto"/>
        <w:jc w:val="both"/>
        <w:rPr>
          <w:rFonts w:ascii="Myriad Pro" w:eastAsia="Calibri" w:hAnsi="Myriad Pro" w:cs="Times New Roman"/>
          <w:sz w:val="26"/>
          <w:szCs w:val="26"/>
        </w:rPr>
      </w:pPr>
      <w:r w:rsidRPr="00A1557E">
        <w:rPr>
          <w:rFonts w:ascii="Myriad Pro" w:eastAsia="Calibri" w:hAnsi="Myriad Pro" w:cs="Times New Roman"/>
          <w:sz w:val="26"/>
          <w:szCs w:val="26"/>
        </w:rPr>
        <w:br w:type="page"/>
      </w:r>
    </w:p>
    <w:p w14:paraId="68AD1853" w14:textId="77777777" w:rsidR="00462085" w:rsidRPr="00A1557E" w:rsidRDefault="00196932" w:rsidP="009E1417">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2" w:name="_Toc40897220"/>
      <w:r w:rsidRPr="00A1557E">
        <w:rPr>
          <w:rFonts w:ascii="Myriad Pro" w:hAnsi="Myriad Pro"/>
          <w:b/>
          <w:color w:val="4F6228" w:themeColor="accent3" w:themeShade="80"/>
          <w:sz w:val="28"/>
          <w:szCs w:val="28"/>
        </w:rPr>
        <w:lastRenderedPageBreak/>
        <w:t>Экспертиза обоснованности принятых РСТ Забайкальского края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2"/>
    </w:p>
    <w:p w14:paraId="538B2030" w14:textId="77777777" w:rsidR="00F26526" w:rsidRDefault="00462085" w:rsidP="00197561">
      <w:pPr>
        <w:autoSpaceDE w:val="0"/>
        <w:autoSpaceDN w:val="0"/>
        <w:adjustRightInd w:val="0"/>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 xml:space="preserve">Одним из долгосрочных параметров регулирования для территориальных сетевых организаций является уровень потерь электрической энергии при ее передаче по электрическим сетям. </w:t>
      </w:r>
      <w:r w:rsidR="004D2403">
        <w:rPr>
          <w:rFonts w:ascii="Myriad Pro" w:hAnsi="Myriad Pro" w:cs="Times New Roman"/>
          <w:sz w:val="26"/>
          <w:szCs w:val="26"/>
        </w:rPr>
        <w:t>У</w:t>
      </w:r>
      <w:r w:rsidRPr="00A1557E">
        <w:rPr>
          <w:rFonts w:ascii="Myriad Pro" w:hAnsi="Myriad Pro" w:cs="Times New Roman"/>
          <w:sz w:val="26"/>
          <w:szCs w:val="26"/>
        </w:rPr>
        <w:t xml:space="preserve">ровень потерь электрической энергии при ее передаче по электрическим сетям на первый год долгосрочного периода регулирования </w:t>
      </w:r>
      <w:r w:rsidR="004D2403">
        <w:rPr>
          <w:rFonts w:ascii="Myriad Pro" w:hAnsi="Myriad Pro" w:cs="Times New Roman"/>
          <w:sz w:val="26"/>
          <w:szCs w:val="26"/>
        </w:rPr>
        <w:t xml:space="preserve">при применении метода доходности инвестированного капитала </w:t>
      </w:r>
      <w:r w:rsidRPr="00A1557E">
        <w:rPr>
          <w:rFonts w:ascii="Myriad Pro" w:hAnsi="Myriad Pro" w:cs="Times New Roman"/>
          <w:sz w:val="26"/>
          <w:szCs w:val="26"/>
        </w:rPr>
        <w:t>рассчитывается по пункту</w:t>
      </w:r>
      <w:r w:rsidR="00077038" w:rsidRPr="00A1557E">
        <w:rPr>
          <w:rFonts w:ascii="Myriad Pro" w:hAnsi="Myriad Pro" w:cs="Times New Roman"/>
          <w:sz w:val="26"/>
          <w:szCs w:val="26"/>
        </w:rPr>
        <w:t xml:space="preserve"> 40 (1) Основ ценообразования №</w:t>
      </w:r>
      <w:r w:rsidRPr="00A1557E">
        <w:rPr>
          <w:rFonts w:ascii="Myriad Pro" w:hAnsi="Myriad Pro" w:cs="Times New Roman"/>
          <w:sz w:val="26"/>
          <w:szCs w:val="26"/>
        </w:rPr>
        <w:t>1178</w:t>
      </w:r>
      <w:r w:rsidRPr="001C7E6F">
        <w:rPr>
          <w:rFonts w:ascii="Myriad Pro" w:hAnsi="Myriad Pro" w:cs="Times New Roman"/>
          <w:sz w:val="26"/>
          <w:szCs w:val="26"/>
        </w:rPr>
        <w:t>и не изменяется в течение долгосрочного периода регулирования, за исключением случаев, предусмотренных пун</w:t>
      </w:r>
      <w:r w:rsidR="00077038" w:rsidRPr="001C7E6F">
        <w:rPr>
          <w:rFonts w:ascii="Myriad Pro" w:hAnsi="Myriad Pro" w:cs="Times New Roman"/>
          <w:sz w:val="26"/>
          <w:szCs w:val="26"/>
        </w:rPr>
        <w:t>ктом 12 Основ ценообразования №</w:t>
      </w:r>
      <w:r w:rsidRPr="001C7E6F">
        <w:rPr>
          <w:rFonts w:ascii="Myriad Pro" w:hAnsi="Myriad Pro" w:cs="Times New Roman"/>
          <w:sz w:val="26"/>
          <w:szCs w:val="26"/>
        </w:rPr>
        <w:t>1178.</w:t>
      </w:r>
      <w:r w:rsidRPr="00A1557E" w:rsidDel="00E1126F">
        <w:rPr>
          <w:rFonts w:ascii="Myriad Pro" w:hAnsi="Myriad Pro" w:cs="Times New Roman"/>
          <w:sz w:val="26"/>
          <w:szCs w:val="26"/>
        </w:rPr>
        <w:t xml:space="preserve"> </w:t>
      </w:r>
      <w:r w:rsidR="005E6192">
        <w:rPr>
          <w:rFonts w:ascii="Myriad Pro" w:hAnsi="Myriad Pro" w:cs="Times New Roman"/>
          <w:sz w:val="26"/>
          <w:szCs w:val="26"/>
        </w:rPr>
        <w:t xml:space="preserve"> </w:t>
      </w:r>
    </w:p>
    <w:p w14:paraId="1B5EAAD4" w14:textId="77777777" w:rsidR="006C78DB" w:rsidRPr="00A1557E" w:rsidRDefault="006C78DB" w:rsidP="00197561">
      <w:pPr>
        <w:autoSpaceDE w:val="0"/>
        <w:autoSpaceDN w:val="0"/>
        <w:adjustRightInd w:val="0"/>
        <w:spacing w:after="0" w:line="360" w:lineRule="auto"/>
        <w:ind w:firstLine="567"/>
        <w:jc w:val="both"/>
        <w:rPr>
          <w:rFonts w:ascii="Myriad Pro" w:hAnsi="Myriad Pro"/>
          <w:color w:val="000000" w:themeColor="text1"/>
          <w:sz w:val="26"/>
          <w:szCs w:val="26"/>
        </w:rPr>
      </w:pPr>
      <w:r w:rsidRPr="00A1557E">
        <w:rPr>
          <w:rFonts w:ascii="Myriad Pro" w:hAnsi="Myriad Pro"/>
          <w:color w:val="000000" w:themeColor="text1"/>
          <w:sz w:val="26"/>
          <w:szCs w:val="26"/>
        </w:rPr>
        <w:t xml:space="preserve">В соответствии с пунктом 40(1) </w:t>
      </w:r>
      <w:r w:rsidRPr="00A1557E">
        <w:rPr>
          <w:rFonts w:ascii="Myriad Pro" w:eastAsia="Calibri" w:hAnsi="Myriad Pro" w:cs="Times New Roman"/>
          <w:color w:val="000000" w:themeColor="text1"/>
          <w:sz w:val="26"/>
          <w:szCs w:val="26"/>
        </w:rPr>
        <w:t>Основ ценообразования №1178 у</w:t>
      </w:r>
      <w:r w:rsidRPr="00A1557E">
        <w:rPr>
          <w:rFonts w:ascii="Myriad Pro" w:hAnsi="Myriad Pro"/>
          <w:color w:val="000000" w:themeColor="text1"/>
          <w:sz w:val="26"/>
          <w:szCs w:val="26"/>
        </w:rPr>
        <w:t>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19CC553E" w14:textId="77777777" w:rsidR="006C78DB" w:rsidRPr="00A1557E" w:rsidRDefault="006C78DB" w:rsidP="006C78DB">
      <w:pPr>
        <w:autoSpaceDE w:val="0"/>
        <w:autoSpaceDN w:val="0"/>
        <w:adjustRightInd w:val="0"/>
        <w:spacing w:after="0" w:line="360" w:lineRule="auto"/>
        <w:ind w:firstLine="540"/>
        <w:jc w:val="center"/>
        <w:rPr>
          <w:rFonts w:ascii="Myriad Pro" w:hAnsi="Myriad Pro"/>
          <w:color w:val="000000" w:themeColor="text1"/>
          <w:sz w:val="26"/>
          <w:szCs w:val="26"/>
        </w:rPr>
      </w:pPr>
      <w:r w:rsidRPr="00A1557E">
        <w:rPr>
          <w:rFonts w:ascii="Myriad Pro" w:hAnsi="Myriad Pro"/>
          <w:noProof/>
          <w:color w:val="000000" w:themeColor="text1"/>
          <w:sz w:val="26"/>
          <w:szCs w:val="26"/>
        </w:rPr>
        <w:drawing>
          <wp:inline distT="0" distB="0" distL="0" distR="0" wp14:anchorId="7FF75B77" wp14:editId="4F7CE901">
            <wp:extent cx="2027555" cy="58039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27555" cy="580390"/>
                    </a:xfrm>
                    <a:prstGeom prst="rect">
                      <a:avLst/>
                    </a:prstGeom>
                    <a:noFill/>
                    <a:ln w="9525">
                      <a:noFill/>
                      <a:miter lim="800000"/>
                      <a:headEnd/>
                      <a:tailEnd/>
                    </a:ln>
                  </pic:spPr>
                </pic:pic>
              </a:graphicData>
            </a:graphic>
          </wp:inline>
        </w:drawing>
      </w:r>
    </w:p>
    <w:p w14:paraId="4EEEF746" w14:textId="77777777" w:rsidR="006C78DB" w:rsidRPr="00A1557E" w:rsidRDefault="006C78DB" w:rsidP="00904A96">
      <w:pPr>
        <w:autoSpaceDE w:val="0"/>
        <w:autoSpaceDN w:val="0"/>
        <w:adjustRightInd w:val="0"/>
        <w:spacing w:after="0" w:line="360" w:lineRule="auto"/>
        <w:ind w:firstLine="567"/>
        <w:jc w:val="both"/>
        <w:rPr>
          <w:rFonts w:ascii="Myriad Pro" w:hAnsi="Myriad Pro"/>
          <w:color w:val="000000" w:themeColor="text1"/>
          <w:sz w:val="26"/>
          <w:szCs w:val="26"/>
        </w:rPr>
      </w:pPr>
      <w:r w:rsidRPr="00A1557E">
        <w:rPr>
          <w:rFonts w:ascii="Myriad Pro" w:hAnsi="Myriad Pro"/>
          <w:color w:val="000000" w:themeColor="text1"/>
          <w:sz w:val="26"/>
          <w:szCs w:val="26"/>
        </w:rPr>
        <w:t>где:</w:t>
      </w:r>
    </w:p>
    <w:p w14:paraId="40912AC5" w14:textId="77777777" w:rsidR="006C78DB" w:rsidRPr="00A1557E" w:rsidRDefault="006C78DB" w:rsidP="00904A96">
      <w:pPr>
        <w:autoSpaceDE w:val="0"/>
        <w:autoSpaceDN w:val="0"/>
        <w:adjustRightInd w:val="0"/>
        <w:spacing w:after="0" w:line="360" w:lineRule="auto"/>
        <w:ind w:firstLine="567"/>
        <w:jc w:val="both"/>
        <w:rPr>
          <w:rFonts w:ascii="Myriad Pro" w:hAnsi="Myriad Pro"/>
          <w:color w:val="000000" w:themeColor="text1"/>
          <w:sz w:val="26"/>
          <w:szCs w:val="26"/>
        </w:rPr>
      </w:pPr>
      <w:r w:rsidRPr="00A1557E">
        <w:rPr>
          <w:rFonts w:ascii="Myriad Pro" w:hAnsi="Myriad Pro"/>
          <w:color w:val="000000" w:themeColor="text1"/>
          <w:sz w:val="26"/>
          <w:szCs w:val="26"/>
        </w:rPr>
        <w:t xml:space="preserve">i </w:t>
      </w:r>
      <w:r w:rsidR="005E6192">
        <w:rPr>
          <w:rFonts w:ascii="Myriad Pro" w:hAnsi="Myriad Pro"/>
          <w:color w:val="000000" w:themeColor="text1"/>
          <w:sz w:val="26"/>
          <w:szCs w:val="26"/>
        </w:rPr>
        <w:t>–</w:t>
      </w:r>
      <w:r w:rsidRPr="00A1557E">
        <w:rPr>
          <w:rFonts w:ascii="Myriad Pro" w:hAnsi="Myriad Pro"/>
          <w:color w:val="000000" w:themeColor="text1"/>
          <w:sz w:val="26"/>
          <w:szCs w:val="26"/>
        </w:rPr>
        <w:t xml:space="preserve"> уровень напряжения;</w:t>
      </w:r>
    </w:p>
    <w:p w14:paraId="1C22A874" w14:textId="77777777" w:rsidR="006C78DB" w:rsidRPr="00A1557E" w:rsidRDefault="006C78DB" w:rsidP="00904A96">
      <w:pPr>
        <w:autoSpaceDE w:val="0"/>
        <w:autoSpaceDN w:val="0"/>
        <w:adjustRightInd w:val="0"/>
        <w:spacing w:after="0" w:line="360" w:lineRule="auto"/>
        <w:ind w:firstLine="567"/>
        <w:jc w:val="both"/>
        <w:rPr>
          <w:rFonts w:ascii="Myriad Pro" w:hAnsi="Myriad Pro"/>
          <w:color w:val="000000" w:themeColor="text1"/>
          <w:sz w:val="26"/>
          <w:szCs w:val="26"/>
        </w:rPr>
      </w:pPr>
      <w:r w:rsidRPr="00A1557E">
        <w:rPr>
          <w:rFonts w:ascii="Myriad Pro" w:hAnsi="Myriad Pro"/>
          <w:color w:val="000000" w:themeColor="text1"/>
          <w:sz w:val="26"/>
          <w:szCs w:val="26"/>
        </w:rPr>
        <w:t>W</w:t>
      </w:r>
      <w:r w:rsidRPr="00A1557E">
        <w:rPr>
          <w:rFonts w:ascii="Myriad Pro" w:hAnsi="Myriad Pro"/>
          <w:i/>
          <w:color w:val="000000" w:themeColor="text1"/>
          <w:sz w:val="26"/>
          <w:szCs w:val="26"/>
          <w:vertAlign w:val="subscript"/>
        </w:rPr>
        <w:t>О</w:t>
      </w:r>
      <w:r w:rsidR="005E6192" w:rsidRPr="00A1557E">
        <w:rPr>
          <w:rFonts w:ascii="Myriad Pro" w:hAnsi="Myriad Pro"/>
          <w:i/>
          <w:color w:val="000000" w:themeColor="text1"/>
          <w:sz w:val="26"/>
          <w:szCs w:val="26"/>
          <w:vertAlign w:val="subscript"/>
        </w:rPr>
        <w:t>с</w:t>
      </w:r>
      <w:r w:rsidRPr="00A1557E">
        <w:rPr>
          <w:rFonts w:ascii="Myriad Pro" w:hAnsi="Myriad Pro"/>
          <w:i/>
          <w:color w:val="000000" w:themeColor="text1"/>
          <w:sz w:val="26"/>
          <w:szCs w:val="26"/>
          <w:vertAlign w:val="subscript"/>
        </w:rPr>
        <w:t>i</w:t>
      </w:r>
      <w:r w:rsidRPr="00A1557E">
        <w:rPr>
          <w:rFonts w:ascii="Myriad Pro" w:hAnsi="Myriad Pro"/>
          <w:color w:val="000000" w:themeColor="text1"/>
          <w:sz w:val="26"/>
          <w:szCs w:val="26"/>
        </w:rPr>
        <w:t xml:space="preserve"> </w:t>
      </w:r>
      <w:r w:rsidR="005E6192">
        <w:rPr>
          <w:rFonts w:ascii="Myriad Pro" w:hAnsi="Myriad Pro"/>
          <w:color w:val="000000" w:themeColor="text1"/>
          <w:sz w:val="26"/>
          <w:szCs w:val="26"/>
        </w:rPr>
        <w:t>–</w:t>
      </w:r>
      <w:r w:rsidRPr="00A1557E">
        <w:rPr>
          <w:rFonts w:ascii="Myriad Pro" w:hAnsi="Myriad Pro"/>
          <w:color w:val="000000" w:themeColor="text1"/>
          <w:sz w:val="26"/>
          <w:szCs w:val="26"/>
        </w:rPr>
        <w:t xml:space="preserve">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w:t>
      </w:r>
      <w:r w:rsidRPr="00A1557E">
        <w:rPr>
          <w:rFonts w:ascii="Myriad Pro" w:hAnsi="Myriad Pro"/>
          <w:color w:val="000000" w:themeColor="text1"/>
          <w:sz w:val="26"/>
          <w:szCs w:val="26"/>
        </w:rPr>
        <w:lastRenderedPageBreak/>
        <w:t>трансформаторных подстанций на соответствующем уровне напряжения (тыс. кВт·ч);</w:t>
      </w:r>
    </w:p>
    <w:p w14:paraId="78A5184B" w14:textId="77777777" w:rsidR="006C78DB" w:rsidRPr="00A1557E" w:rsidRDefault="006C78DB" w:rsidP="00904A96">
      <w:pPr>
        <w:autoSpaceDE w:val="0"/>
        <w:autoSpaceDN w:val="0"/>
        <w:adjustRightInd w:val="0"/>
        <w:spacing w:after="0" w:line="360" w:lineRule="auto"/>
        <w:ind w:firstLine="567"/>
        <w:jc w:val="both"/>
        <w:rPr>
          <w:rFonts w:ascii="Myriad Pro" w:hAnsi="Myriad Pro"/>
          <w:color w:val="000000" w:themeColor="text1"/>
          <w:sz w:val="26"/>
          <w:szCs w:val="26"/>
        </w:rPr>
      </w:pPr>
      <w:r w:rsidRPr="00A1557E">
        <w:rPr>
          <w:rFonts w:ascii="Myriad Pro" w:hAnsi="Myriad Pro"/>
          <w:color w:val="000000" w:themeColor="text1"/>
          <w:sz w:val="26"/>
          <w:szCs w:val="26"/>
        </w:rPr>
        <w:t>W</w:t>
      </w:r>
      <w:r w:rsidRPr="00A1557E">
        <w:rPr>
          <w:rFonts w:ascii="Myriad Pro" w:hAnsi="Myriad Pro"/>
          <w:i/>
          <w:color w:val="000000" w:themeColor="text1"/>
          <w:sz w:val="26"/>
          <w:szCs w:val="26"/>
          <w:vertAlign w:val="subscript"/>
        </w:rPr>
        <w:t>О</w:t>
      </w:r>
      <w:r w:rsidR="005E6192" w:rsidRPr="00A1557E">
        <w:rPr>
          <w:rFonts w:ascii="Myriad Pro" w:hAnsi="Myriad Pro"/>
          <w:i/>
          <w:color w:val="000000" w:themeColor="text1"/>
          <w:sz w:val="26"/>
          <w:szCs w:val="26"/>
          <w:vertAlign w:val="subscript"/>
        </w:rPr>
        <w:t>с</w:t>
      </w:r>
      <w:r w:rsidRPr="00A1557E">
        <w:rPr>
          <w:rFonts w:ascii="Myriad Pro" w:hAnsi="Myriad Pro"/>
          <w:i/>
          <w:color w:val="000000" w:themeColor="text1"/>
          <w:sz w:val="26"/>
          <w:szCs w:val="26"/>
          <w:vertAlign w:val="subscript"/>
        </w:rPr>
        <w:t>сумм</w:t>
      </w:r>
      <w:r w:rsidRPr="00A1557E">
        <w:rPr>
          <w:rFonts w:ascii="Myriad Pro" w:hAnsi="Myriad Pro"/>
          <w:color w:val="000000" w:themeColor="text1"/>
          <w:sz w:val="26"/>
          <w:szCs w:val="26"/>
        </w:rPr>
        <w:t xml:space="preserve"> </w:t>
      </w:r>
      <w:r w:rsidR="005E6192">
        <w:rPr>
          <w:rFonts w:ascii="Myriad Pro" w:hAnsi="Myriad Pro"/>
          <w:color w:val="000000" w:themeColor="text1"/>
          <w:sz w:val="26"/>
          <w:szCs w:val="26"/>
        </w:rPr>
        <w:t>–</w:t>
      </w:r>
      <w:r w:rsidRPr="00A1557E">
        <w:rPr>
          <w:rFonts w:ascii="Myriad Pro" w:hAnsi="Myriad Pro"/>
          <w:color w:val="000000" w:themeColor="text1"/>
          <w:sz w:val="26"/>
          <w:szCs w:val="26"/>
        </w:rPr>
        <w:t xml:space="preserve">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70A1F140" w14:textId="77777777" w:rsidR="006C78DB" w:rsidRPr="00A1557E" w:rsidRDefault="006C78DB" w:rsidP="00904A96">
      <w:pPr>
        <w:autoSpaceDE w:val="0"/>
        <w:autoSpaceDN w:val="0"/>
        <w:adjustRightInd w:val="0"/>
        <w:spacing w:after="0" w:line="360" w:lineRule="auto"/>
        <w:ind w:firstLine="567"/>
        <w:jc w:val="both"/>
        <w:rPr>
          <w:rFonts w:ascii="Myriad Pro" w:hAnsi="Myriad Pro"/>
          <w:color w:val="000000" w:themeColor="text1"/>
          <w:sz w:val="26"/>
          <w:szCs w:val="26"/>
        </w:rPr>
      </w:pPr>
      <w:r w:rsidRPr="00A1557E">
        <w:rPr>
          <w:rFonts w:ascii="Myriad Pro" w:hAnsi="Myriad Pro"/>
          <w:i/>
          <w:color w:val="000000" w:themeColor="text1"/>
          <w:sz w:val="26"/>
          <w:szCs w:val="26"/>
        </w:rPr>
        <w:t>n</w:t>
      </w:r>
      <w:r w:rsidRPr="00A1557E">
        <w:rPr>
          <w:rFonts w:ascii="Myriad Pro" w:hAnsi="Myriad Pro"/>
          <w:i/>
          <w:color w:val="000000" w:themeColor="text1"/>
          <w:sz w:val="26"/>
          <w:szCs w:val="26"/>
          <w:vertAlign w:val="subscript"/>
        </w:rPr>
        <w:t>i</w:t>
      </w:r>
      <w:r w:rsidRPr="00A1557E">
        <w:rPr>
          <w:rFonts w:ascii="Myriad Pro" w:hAnsi="Myriad Pro"/>
          <w:color w:val="000000" w:themeColor="text1"/>
          <w:sz w:val="26"/>
          <w:szCs w:val="26"/>
        </w:rPr>
        <w:t xml:space="preserve"> </w:t>
      </w:r>
      <w:r w:rsidR="005E6192">
        <w:rPr>
          <w:rFonts w:ascii="Myriad Pro" w:hAnsi="Myriad Pro"/>
          <w:color w:val="000000" w:themeColor="text1"/>
          <w:sz w:val="26"/>
          <w:szCs w:val="26"/>
        </w:rPr>
        <w:t>–</w:t>
      </w:r>
      <w:r w:rsidRPr="00A1557E">
        <w:rPr>
          <w:rFonts w:ascii="Myriad Pro" w:hAnsi="Myriad Pro"/>
          <w:color w:val="000000" w:themeColor="text1"/>
          <w:sz w:val="26"/>
          <w:szCs w:val="26"/>
        </w:rPr>
        <w:t xml:space="preserve">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0FB115C5" w14:textId="77777777" w:rsidR="006C78DB" w:rsidRPr="00A1557E" w:rsidRDefault="006C78DB" w:rsidP="00904A96">
      <w:pPr>
        <w:autoSpaceDE w:val="0"/>
        <w:autoSpaceDN w:val="0"/>
        <w:adjustRightInd w:val="0"/>
        <w:spacing w:after="0" w:line="360" w:lineRule="auto"/>
        <w:ind w:firstLine="567"/>
        <w:jc w:val="both"/>
        <w:rPr>
          <w:rFonts w:ascii="Myriad Pro" w:hAnsi="Myriad Pro"/>
          <w:color w:val="000000" w:themeColor="text1"/>
          <w:sz w:val="26"/>
          <w:szCs w:val="26"/>
        </w:rPr>
      </w:pPr>
      <w:r w:rsidRPr="00A1557E">
        <w:rPr>
          <w:rFonts w:ascii="Myriad Pro" w:hAnsi="Myriad Pro"/>
          <w:color w:val="000000" w:themeColor="text1"/>
          <w:sz w:val="26"/>
          <w:szCs w:val="26"/>
        </w:rPr>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179CE13D" w14:textId="77777777" w:rsidR="006C78DB" w:rsidRPr="00A1557E" w:rsidRDefault="006C78DB" w:rsidP="006C78DB">
      <w:pPr>
        <w:autoSpaceDE w:val="0"/>
        <w:autoSpaceDN w:val="0"/>
        <w:adjustRightInd w:val="0"/>
        <w:spacing w:after="0" w:line="360" w:lineRule="auto"/>
        <w:ind w:firstLine="540"/>
        <w:jc w:val="center"/>
        <w:rPr>
          <w:rFonts w:ascii="Myriad Pro" w:hAnsi="Myriad Pro"/>
          <w:color w:val="000000" w:themeColor="text1"/>
          <w:sz w:val="26"/>
          <w:szCs w:val="26"/>
        </w:rPr>
      </w:pPr>
      <w:r w:rsidRPr="00A1557E">
        <w:rPr>
          <w:rFonts w:ascii="Myriad Pro" w:hAnsi="Myriad Pro"/>
          <w:noProof/>
          <w:color w:val="000000" w:themeColor="text1"/>
          <w:sz w:val="26"/>
          <w:szCs w:val="26"/>
        </w:rPr>
        <w:drawing>
          <wp:inline distT="0" distB="0" distL="0" distR="0" wp14:anchorId="0603B730" wp14:editId="57976E86">
            <wp:extent cx="2862580" cy="636270"/>
            <wp:effectExtent l="19050" t="0" r="0"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862580" cy="636270"/>
                    </a:xfrm>
                    <a:prstGeom prst="rect">
                      <a:avLst/>
                    </a:prstGeom>
                    <a:noFill/>
                    <a:ln w="9525">
                      <a:noFill/>
                      <a:miter lim="800000"/>
                      <a:headEnd/>
                      <a:tailEnd/>
                    </a:ln>
                  </pic:spPr>
                </pic:pic>
              </a:graphicData>
            </a:graphic>
          </wp:inline>
        </w:drawing>
      </w:r>
      <w:r w:rsidRPr="00A1557E">
        <w:rPr>
          <w:rFonts w:ascii="Myriad Pro" w:hAnsi="Myriad Pro"/>
          <w:color w:val="000000" w:themeColor="text1"/>
          <w:sz w:val="26"/>
          <w:szCs w:val="26"/>
        </w:rPr>
        <w:t>,</w:t>
      </w:r>
    </w:p>
    <w:p w14:paraId="78799D40" w14:textId="77777777" w:rsidR="006C78DB" w:rsidRPr="00A1557E"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r w:rsidRPr="00A1557E">
        <w:rPr>
          <w:rFonts w:ascii="Myriad Pro" w:hAnsi="Myriad Pro"/>
          <w:color w:val="000000" w:themeColor="text1"/>
          <w:sz w:val="26"/>
          <w:szCs w:val="26"/>
        </w:rPr>
        <w:t>где:</w:t>
      </w:r>
    </w:p>
    <w:p w14:paraId="6C929403" w14:textId="77777777" w:rsidR="006C78DB" w:rsidRPr="00A1557E"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r w:rsidRPr="00A1557E">
        <w:rPr>
          <w:rFonts w:ascii="Myriad Pro" w:hAnsi="Myriad Pro"/>
          <w:noProof/>
          <w:color w:val="000000" w:themeColor="text1"/>
          <w:sz w:val="26"/>
          <w:szCs w:val="26"/>
        </w:rPr>
        <w:drawing>
          <wp:inline distT="0" distB="0" distL="0" distR="0" wp14:anchorId="6777EC76" wp14:editId="7EB74647">
            <wp:extent cx="397510" cy="302260"/>
            <wp:effectExtent l="0" t="0" r="254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97510" cy="302260"/>
                    </a:xfrm>
                    <a:prstGeom prst="rect">
                      <a:avLst/>
                    </a:prstGeom>
                    <a:noFill/>
                    <a:ln w="9525">
                      <a:noFill/>
                      <a:miter lim="800000"/>
                      <a:headEnd/>
                      <a:tailEnd/>
                    </a:ln>
                  </pic:spPr>
                </pic:pic>
              </a:graphicData>
            </a:graphic>
          </wp:inline>
        </w:drawing>
      </w:r>
      <w:r w:rsidRPr="00A1557E">
        <w:rPr>
          <w:rFonts w:ascii="Myriad Pro" w:hAnsi="Myriad Pro"/>
          <w:color w:val="000000" w:themeColor="text1"/>
          <w:sz w:val="26"/>
          <w:szCs w:val="26"/>
        </w:rPr>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кВт·ч);</w:t>
      </w:r>
    </w:p>
    <w:p w14:paraId="4E45295B" w14:textId="77777777" w:rsidR="006C78DB" w:rsidRPr="00A1557E"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r w:rsidRPr="00A1557E">
        <w:rPr>
          <w:rFonts w:ascii="Myriad Pro" w:hAnsi="Myriad Pro"/>
          <w:noProof/>
          <w:color w:val="000000" w:themeColor="text1"/>
          <w:sz w:val="26"/>
          <w:szCs w:val="26"/>
        </w:rPr>
        <w:lastRenderedPageBreak/>
        <w:drawing>
          <wp:inline distT="0" distB="0" distL="0" distR="0" wp14:anchorId="581002B5" wp14:editId="7944CFC3">
            <wp:extent cx="795020" cy="318135"/>
            <wp:effectExtent l="19050" t="0" r="508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795020" cy="318135"/>
                    </a:xfrm>
                    <a:prstGeom prst="rect">
                      <a:avLst/>
                    </a:prstGeom>
                    <a:noFill/>
                    <a:ln w="9525">
                      <a:noFill/>
                      <a:miter lim="800000"/>
                      <a:headEnd/>
                      <a:tailEnd/>
                    </a:ln>
                  </pic:spPr>
                </pic:pic>
              </a:graphicData>
            </a:graphic>
          </wp:inline>
        </w:drawing>
      </w:r>
      <w:r w:rsidRPr="00A1557E">
        <w:rPr>
          <w:rFonts w:ascii="Myriad Pro" w:hAnsi="Myriad Pro"/>
          <w:color w:val="000000" w:themeColor="text1"/>
          <w:sz w:val="26"/>
          <w:szCs w:val="26"/>
        </w:rPr>
        <w:t xml:space="preserve"> - норматив потерь электрической энергии при ее передаче по электрическим сетям территориальных сетевых организаций на соответствующем уровне напряжения, утвержденный Министерством энергетики Российской Федерации, для j-ой группы</w:t>
      </w:r>
      <w:r w:rsidRPr="00A1557E">
        <w:rPr>
          <w:rFonts w:ascii="Myriad Pro" w:hAnsi="Myriad Pro" w:cs="Myriad Pro"/>
          <w:b/>
          <w:bCs/>
          <w:sz w:val="26"/>
          <w:szCs w:val="26"/>
        </w:rPr>
        <w:t xml:space="preserve"> </w:t>
      </w:r>
      <w:r w:rsidRPr="00A1557E">
        <w:rPr>
          <w:rFonts w:ascii="Myriad Pro" w:hAnsi="Myriad Pro"/>
          <w:color w:val="000000" w:themeColor="text1"/>
          <w:sz w:val="26"/>
          <w:szCs w:val="26"/>
        </w:rPr>
        <w:t>территориальных сетевых организаций, определяемой по данным за последний истекший год.</w:t>
      </w:r>
    </w:p>
    <w:p w14:paraId="4E50620C" w14:textId="77777777" w:rsidR="007F2987" w:rsidRPr="00A1557E" w:rsidRDefault="007F2987" w:rsidP="007F2987">
      <w:pPr>
        <w:autoSpaceDE w:val="0"/>
        <w:autoSpaceDN w:val="0"/>
        <w:adjustRightInd w:val="0"/>
        <w:spacing w:after="0" w:line="360" w:lineRule="auto"/>
        <w:ind w:firstLine="567"/>
        <w:jc w:val="both"/>
        <w:rPr>
          <w:rFonts w:ascii="Myriad Pro" w:hAnsi="Myriad Pro" w:cs="Times New Roman"/>
          <w:b/>
          <w:bCs/>
          <w:sz w:val="26"/>
          <w:szCs w:val="26"/>
        </w:rPr>
      </w:pPr>
    </w:p>
    <w:p w14:paraId="7CCE45F7" w14:textId="77777777" w:rsidR="007F2987" w:rsidRPr="00A1557E" w:rsidRDefault="007F2987" w:rsidP="006F2166">
      <w:pPr>
        <w:autoSpaceDE w:val="0"/>
        <w:autoSpaceDN w:val="0"/>
        <w:adjustRightInd w:val="0"/>
        <w:spacing w:after="0" w:line="360" w:lineRule="auto"/>
        <w:jc w:val="both"/>
        <w:rPr>
          <w:rFonts w:ascii="Myriad Pro" w:hAnsi="Myriad Pro" w:cs="Times New Roman"/>
          <w:b/>
          <w:bCs/>
          <w:sz w:val="26"/>
          <w:szCs w:val="26"/>
        </w:rPr>
      </w:pPr>
      <w:r w:rsidRPr="00A1557E">
        <w:rPr>
          <w:rFonts w:ascii="Myriad Pro" w:hAnsi="Myriad Pro" w:cs="Times New Roman"/>
          <w:b/>
          <w:bCs/>
          <w:sz w:val="26"/>
          <w:szCs w:val="26"/>
        </w:rPr>
        <w:t>ПОЗИЦИЯ ТЕРРИТОРИАЛЬНОЙ СЕТЕВОЙ ОРГАНИЗАЦИИ</w:t>
      </w:r>
    </w:p>
    <w:p w14:paraId="105F0C3F" w14:textId="77777777" w:rsidR="004D6AC4" w:rsidRPr="00A1557E" w:rsidRDefault="004D6AC4" w:rsidP="00904A96">
      <w:pPr>
        <w:pStyle w:val="22"/>
        <w:spacing w:after="0" w:line="360" w:lineRule="auto"/>
        <w:ind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Отпуск в сеть электрической энергии запланирован филиалом ПАО «МРСК Сибири» - «Читаэнерго» исходя из фактического объема отпуска за 2017 год и составил 6253,9</w:t>
      </w:r>
      <w:r w:rsidR="00F61F0A">
        <w:rPr>
          <w:rFonts w:ascii="Myriad Pro" w:eastAsiaTheme="minorHAnsi" w:hAnsi="Myriad Pro" w:cstheme="minorBidi"/>
          <w:color w:val="000000" w:themeColor="text1"/>
          <w:sz w:val="26"/>
          <w:szCs w:val="26"/>
          <w:lang w:eastAsia="en-US"/>
        </w:rPr>
        <w:t>19</w:t>
      </w:r>
      <w:r w:rsidRPr="00A1557E">
        <w:rPr>
          <w:rFonts w:ascii="Myriad Pro" w:eastAsiaTheme="minorHAnsi" w:hAnsi="Myriad Pro" w:cstheme="minorBidi"/>
          <w:color w:val="000000" w:themeColor="text1"/>
          <w:sz w:val="26"/>
          <w:szCs w:val="26"/>
          <w:lang w:eastAsia="en-US"/>
        </w:rPr>
        <w:t xml:space="preserve"> млн. кВтч, с учетом роста на 13,15 млн. кВтч или 0,21%, за счет изменения объемов электропотребления по объектам горно-рудной промышленности:</w:t>
      </w:r>
    </w:p>
    <w:p w14:paraId="29657593" w14:textId="77777777" w:rsidR="004D6AC4" w:rsidRPr="00A1557E" w:rsidRDefault="004D6AC4" w:rsidP="00904A96">
      <w:pPr>
        <w:pStyle w:val="22"/>
        <w:numPr>
          <w:ilvl w:val="0"/>
          <w:numId w:val="49"/>
        </w:numPr>
        <w:spacing w:after="0" w:line="360" w:lineRule="auto"/>
        <w:ind w:left="993" w:hanging="426"/>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снижение по Быстринскому ГОК, за счет перевода питания на 220кВ на</w:t>
      </w:r>
      <w:r w:rsidR="00234579" w:rsidRPr="00A1557E">
        <w:rPr>
          <w:rFonts w:ascii="Myriad Pro" w:eastAsiaTheme="minorHAnsi" w:hAnsi="Myriad Pro" w:cstheme="minorBidi"/>
          <w:color w:val="000000" w:themeColor="text1"/>
          <w:sz w:val="26"/>
          <w:szCs w:val="26"/>
          <w:lang w:eastAsia="en-US"/>
        </w:rPr>
        <w:t xml:space="preserve"> </w:t>
      </w:r>
      <w:r w:rsidRPr="00A1557E">
        <w:rPr>
          <w:rFonts w:ascii="Myriad Pro" w:eastAsiaTheme="minorHAnsi" w:hAnsi="Myriad Pro" w:cstheme="minorBidi"/>
          <w:color w:val="000000" w:themeColor="text1"/>
          <w:sz w:val="26"/>
          <w:szCs w:val="26"/>
          <w:lang w:eastAsia="en-US"/>
        </w:rPr>
        <w:t>11,85 млн. кВтч.</w:t>
      </w:r>
    </w:p>
    <w:p w14:paraId="345C5415" w14:textId="77777777" w:rsidR="004D6AC4" w:rsidRPr="00A1557E" w:rsidRDefault="004D6AC4" w:rsidP="00904A96">
      <w:pPr>
        <w:pStyle w:val="22"/>
        <w:numPr>
          <w:ilvl w:val="0"/>
          <w:numId w:val="49"/>
        </w:numPr>
        <w:spacing w:after="0" w:line="360" w:lineRule="auto"/>
        <w:ind w:left="993" w:hanging="426"/>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увеличение за счет ввода объектов Наседкинского ГОК на 25,0 млн. кВтч.</w:t>
      </w:r>
    </w:p>
    <w:p w14:paraId="55126EA3" w14:textId="77777777" w:rsidR="004D6AC4" w:rsidRPr="00A1557E" w:rsidRDefault="004D6AC4" w:rsidP="00F61F0A">
      <w:pPr>
        <w:pStyle w:val="22"/>
        <w:spacing w:after="0" w:line="360" w:lineRule="auto"/>
        <w:ind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Плановый объем потерь электрической энергии на 2019 год запланирован в объеме 681,2</w:t>
      </w:r>
      <w:r w:rsidR="00F61F0A">
        <w:rPr>
          <w:rFonts w:ascii="Myriad Pro" w:eastAsiaTheme="minorHAnsi" w:hAnsi="Myriad Pro" w:cstheme="minorBidi"/>
          <w:color w:val="000000" w:themeColor="text1"/>
          <w:sz w:val="26"/>
          <w:szCs w:val="26"/>
          <w:lang w:eastAsia="en-US"/>
        </w:rPr>
        <w:t>35</w:t>
      </w:r>
      <w:r w:rsidRPr="00A1557E">
        <w:rPr>
          <w:rFonts w:ascii="Myriad Pro" w:eastAsiaTheme="minorHAnsi" w:hAnsi="Myriad Pro" w:cstheme="minorBidi"/>
          <w:color w:val="000000" w:themeColor="text1"/>
          <w:sz w:val="26"/>
          <w:szCs w:val="26"/>
          <w:lang w:eastAsia="en-US"/>
        </w:rPr>
        <w:t xml:space="preserve"> млн. кВтч, или 10,89% от общего отпуска в сеть.Потери электрической энергии на 2019 год определены филиалом </w:t>
      </w:r>
      <w:r w:rsidR="00234579" w:rsidRPr="00A1557E">
        <w:rPr>
          <w:rFonts w:ascii="Myriad Pro" w:eastAsiaTheme="minorHAnsi" w:hAnsi="Myriad Pro" w:cstheme="minorBidi"/>
          <w:color w:val="000000" w:themeColor="text1"/>
          <w:sz w:val="26"/>
          <w:szCs w:val="26"/>
          <w:lang w:eastAsia="en-US"/>
        </w:rPr>
        <w:br/>
      </w:r>
      <w:r w:rsidRPr="00A1557E">
        <w:rPr>
          <w:rFonts w:ascii="Myriad Pro" w:eastAsiaTheme="minorHAnsi" w:hAnsi="Myriad Pro" w:cstheme="minorBidi"/>
          <w:color w:val="000000" w:themeColor="text1"/>
          <w:sz w:val="26"/>
          <w:szCs w:val="26"/>
          <w:lang w:eastAsia="en-US"/>
        </w:rPr>
        <w:t xml:space="preserve">ПАО «МРСК Сибири» - «Читаэнерго», исходя из установленного норматива потерь электрической энергии по уровням напряжения, утвержденного </w:t>
      </w:r>
      <w:r w:rsidR="00D76332" w:rsidRPr="00A1557E">
        <w:rPr>
          <w:rFonts w:ascii="Myriad Pro" w:eastAsiaTheme="minorHAnsi" w:hAnsi="Myriad Pro" w:cstheme="minorBidi"/>
          <w:color w:val="000000" w:themeColor="text1"/>
          <w:sz w:val="26"/>
          <w:szCs w:val="26"/>
          <w:lang w:eastAsia="en-US"/>
        </w:rPr>
        <w:t xml:space="preserve">приказомФСТ России №2420-э от 29.12.2014 </w:t>
      </w:r>
      <w:r w:rsidRPr="00A1557E">
        <w:rPr>
          <w:rFonts w:ascii="Myriad Pro" w:eastAsiaTheme="minorHAnsi" w:hAnsi="Myriad Pro" w:cstheme="minorBidi"/>
          <w:color w:val="000000" w:themeColor="text1"/>
          <w:sz w:val="26"/>
          <w:szCs w:val="26"/>
          <w:lang w:eastAsia="en-US"/>
        </w:rPr>
        <w:t>в составе долгосрочных параметров регулирования для филиала ПА</w:t>
      </w:r>
      <w:r w:rsidR="00D76332" w:rsidRPr="00A1557E">
        <w:rPr>
          <w:rFonts w:ascii="Myriad Pro" w:eastAsiaTheme="minorHAnsi" w:hAnsi="Myriad Pro" w:cstheme="minorBidi"/>
          <w:color w:val="000000" w:themeColor="text1"/>
          <w:sz w:val="26"/>
          <w:szCs w:val="26"/>
          <w:lang w:eastAsia="en-US"/>
        </w:rPr>
        <w:t>О «МРСК Сибири» - «Читаэнерго»</w:t>
      </w:r>
      <w:r w:rsidRPr="00A1557E">
        <w:rPr>
          <w:rFonts w:ascii="Myriad Pro" w:eastAsiaTheme="minorHAnsi" w:hAnsi="Myriad Pro" w:cstheme="minorBidi"/>
          <w:color w:val="000000" w:themeColor="text1"/>
          <w:sz w:val="26"/>
          <w:szCs w:val="26"/>
          <w:lang w:eastAsia="en-US"/>
        </w:rPr>
        <w:t xml:space="preserve">. </w:t>
      </w:r>
    </w:p>
    <w:p w14:paraId="3F2B4838" w14:textId="77777777" w:rsidR="004D6AC4" w:rsidRPr="00A1557E" w:rsidRDefault="004D6AC4" w:rsidP="00904A96">
      <w:pPr>
        <w:pStyle w:val="22"/>
        <w:spacing w:after="0" w:line="360" w:lineRule="auto"/>
        <w:ind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 xml:space="preserve">Полезный отпуск определен как разность отпуска в сеть и потерь электроэнергии (в объеме полезного отпуска так же учтен рост потребления по Наседкинскому ГОК на 25 млн. кВтч и снижение по Быстринскому ГОК </w:t>
      </w:r>
      <w:r w:rsidR="00234579" w:rsidRPr="00A1557E">
        <w:rPr>
          <w:rFonts w:ascii="Myriad Pro" w:eastAsiaTheme="minorHAnsi" w:hAnsi="Myriad Pro" w:cstheme="minorBidi"/>
          <w:color w:val="000000" w:themeColor="text1"/>
          <w:sz w:val="26"/>
          <w:szCs w:val="26"/>
          <w:lang w:eastAsia="en-US"/>
        </w:rPr>
        <w:br/>
      </w:r>
      <w:r w:rsidRPr="00A1557E">
        <w:rPr>
          <w:rFonts w:ascii="Myriad Pro" w:eastAsiaTheme="minorHAnsi" w:hAnsi="Myriad Pro" w:cstheme="minorBidi"/>
          <w:color w:val="000000" w:themeColor="text1"/>
          <w:sz w:val="26"/>
          <w:szCs w:val="26"/>
          <w:lang w:eastAsia="en-US"/>
        </w:rPr>
        <w:t>на 11,85 млн. кВтч).</w:t>
      </w:r>
    </w:p>
    <w:p w14:paraId="7A7E607C" w14:textId="77777777" w:rsidR="00822E44" w:rsidRPr="00A1557E" w:rsidRDefault="00822E44" w:rsidP="00904A96">
      <w:pPr>
        <w:pStyle w:val="a3"/>
        <w:spacing w:after="0" w:line="360" w:lineRule="auto"/>
        <w:ind w:left="0" w:firstLine="567"/>
        <w:jc w:val="both"/>
        <w:rPr>
          <w:rFonts w:ascii="Myriad Pro" w:eastAsiaTheme="minorHAnsi" w:hAnsi="Myriad Pro"/>
          <w:color w:val="000000" w:themeColor="text1"/>
          <w:sz w:val="26"/>
          <w:szCs w:val="26"/>
          <w:lang w:eastAsia="en-US"/>
        </w:rPr>
      </w:pPr>
      <w:r w:rsidRPr="00A1557E">
        <w:rPr>
          <w:rFonts w:ascii="Myriad Pro" w:eastAsiaTheme="minorHAnsi" w:hAnsi="Myriad Pro"/>
          <w:color w:val="000000" w:themeColor="text1"/>
          <w:sz w:val="26"/>
          <w:szCs w:val="26"/>
          <w:lang w:eastAsia="en-US"/>
        </w:rPr>
        <w:t xml:space="preserve">Планирование заявленной мощности на 2019 год </w:t>
      </w:r>
      <w:r w:rsidR="00AB3DB8" w:rsidRPr="00A1557E">
        <w:rPr>
          <w:rFonts w:ascii="Myriad Pro" w:eastAsiaTheme="minorHAnsi" w:hAnsi="Myriad Pro"/>
          <w:color w:val="000000" w:themeColor="text1"/>
          <w:sz w:val="26"/>
          <w:szCs w:val="26"/>
          <w:lang w:eastAsia="en-US"/>
        </w:rPr>
        <w:t xml:space="preserve">осуществлялось филиалом </w:t>
      </w:r>
      <w:r w:rsidRPr="00A1557E">
        <w:rPr>
          <w:rFonts w:ascii="Myriad Pro" w:eastAsiaTheme="minorHAnsi" w:hAnsi="Myriad Pro"/>
          <w:color w:val="000000" w:themeColor="text1"/>
          <w:sz w:val="26"/>
          <w:szCs w:val="26"/>
          <w:lang w:eastAsia="en-US"/>
        </w:rPr>
        <w:t xml:space="preserve"> следующим образом.</w:t>
      </w:r>
    </w:p>
    <w:p w14:paraId="5D487493" w14:textId="77777777" w:rsidR="00822E44" w:rsidRPr="00A1557E" w:rsidRDefault="00822E44" w:rsidP="00904A96">
      <w:pPr>
        <w:pStyle w:val="22"/>
        <w:spacing w:after="0" w:line="360" w:lineRule="auto"/>
        <w:ind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 xml:space="preserve">При планировании на 2019 года заявленной мощности </w:t>
      </w:r>
      <w:r w:rsidR="00234579" w:rsidRPr="00A1557E">
        <w:rPr>
          <w:rFonts w:ascii="Myriad Pro" w:eastAsiaTheme="minorHAnsi" w:hAnsi="Myriad Pro" w:cstheme="minorBidi"/>
          <w:color w:val="000000" w:themeColor="text1"/>
          <w:sz w:val="26"/>
          <w:szCs w:val="26"/>
          <w:lang w:eastAsia="en-US"/>
        </w:rPr>
        <w:br/>
      </w:r>
      <w:r w:rsidRPr="00A1557E">
        <w:rPr>
          <w:rFonts w:ascii="Myriad Pro" w:eastAsiaTheme="minorHAnsi" w:hAnsi="Myriad Pro" w:cstheme="minorBidi"/>
          <w:color w:val="000000" w:themeColor="text1"/>
          <w:sz w:val="26"/>
          <w:szCs w:val="26"/>
          <w:lang w:eastAsia="en-US"/>
        </w:rPr>
        <w:t xml:space="preserve">ООО «Русэнергосбыт» за основу </w:t>
      </w:r>
      <w:r w:rsidR="00AB3DB8" w:rsidRPr="00A1557E">
        <w:rPr>
          <w:rFonts w:ascii="Myriad Pro" w:eastAsiaTheme="minorHAnsi" w:hAnsi="Myriad Pro" w:cstheme="minorBidi"/>
          <w:color w:val="000000" w:themeColor="text1"/>
          <w:sz w:val="26"/>
          <w:szCs w:val="26"/>
          <w:lang w:eastAsia="en-US"/>
        </w:rPr>
        <w:t xml:space="preserve">был </w:t>
      </w:r>
      <w:r w:rsidRPr="00A1557E">
        <w:rPr>
          <w:rFonts w:ascii="Myriad Pro" w:eastAsiaTheme="minorHAnsi" w:hAnsi="Myriad Pro" w:cstheme="minorBidi"/>
          <w:color w:val="000000" w:themeColor="text1"/>
          <w:sz w:val="26"/>
          <w:szCs w:val="26"/>
          <w:lang w:eastAsia="en-US"/>
        </w:rPr>
        <w:t xml:space="preserve">принят плановый объем  потребителя на </w:t>
      </w:r>
      <w:r w:rsidRPr="00A1557E">
        <w:rPr>
          <w:rFonts w:ascii="Myriad Pro" w:eastAsiaTheme="minorHAnsi" w:hAnsi="Myriad Pro" w:cstheme="minorBidi"/>
          <w:color w:val="000000" w:themeColor="text1"/>
          <w:sz w:val="26"/>
          <w:szCs w:val="26"/>
          <w:lang w:eastAsia="en-US"/>
        </w:rPr>
        <w:lastRenderedPageBreak/>
        <w:t>2018 года, так как на момент подачи прогнозного баланса электрической энергии и мощности на 2019 год плановые объемы от ООО «Русэнергосбыт» не поступили. Заявленная мощность на 2019 год по ООО «Русэнергосбыт» составила 373,404 МВт.</w:t>
      </w:r>
    </w:p>
    <w:p w14:paraId="3FAD0B3C" w14:textId="77777777" w:rsidR="00822E44" w:rsidRPr="00A1557E" w:rsidRDefault="00822E44" w:rsidP="00904A96">
      <w:pPr>
        <w:pStyle w:val="22"/>
        <w:spacing w:after="0" w:line="360" w:lineRule="auto"/>
        <w:ind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Величина заявленной мощности ООО «Энергопромсбыт» соответствует плановой заявке на 2019 г. и составляет 4,893 МВт.</w:t>
      </w:r>
    </w:p>
    <w:p w14:paraId="6C94E2D9" w14:textId="77777777" w:rsidR="00822E44" w:rsidRPr="00A1557E" w:rsidRDefault="00822E44" w:rsidP="00904A96">
      <w:pPr>
        <w:pStyle w:val="22"/>
        <w:spacing w:after="0" w:line="360" w:lineRule="auto"/>
        <w:ind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Заявленная мощность АО «Читаэнергосбыт» сформирована, исходя из общего объема заявленной мощности на 2019 год в размере 687,778 МВт с учетом фактического ЧЧИ</w:t>
      </w:r>
      <w:r w:rsidR="001C5509" w:rsidRPr="00A1557E">
        <w:rPr>
          <w:rFonts w:ascii="Myriad Pro" w:eastAsiaTheme="minorHAnsi" w:hAnsi="Myriad Pro" w:cstheme="minorBidi"/>
          <w:color w:val="000000" w:themeColor="text1"/>
          <w:sz w:val="26"/>
          <w:szCs w:val="26"/>
          <w:lang w:eastAsia="en-US"/>
        </w:rPr>
        <w:t>М</w:t>
      </w:r>
      <w:r w:rsidRPr="00A1557E">
        <w:rPr>
          <w:rFonts w:ascii="Myriad Pro" w:eastAsiaTheme="minorHAnsi" w:hAnsi="Myriad Pro" w:cstheme="minorBidi"/>
          <w:color w:val="000000" w:themeColor="text1"/>
          <w:sz w:val="26"/>
          <w:szCs w:val="26"/>
          <w:lang w:eastAsia="en-US"/>
        </w:rPr>
        <w:t>. Снижение объемов по АО «Читаэнергосбыт» от факта 2017 года связано с переходом объектов:</w:t>
      </w:r>
    </w:p>
    <w:p w14:paraId="26CF87CF" w14:textId="77777777" w:rsidR="00822E44" w:rsidRPr="00A1557E" w:rsidRDefault="00822E44" w:rsidP="008F643A">
      <w:pPr>
        <w:pStyle w:val="22"/>
        <w:numPr>
          <w:ilvl w:val="0"/>
          <w:numId w:val="56"/>
        </w:numPr>
        <w:spacing w:after="0" w:line="360" w:lineRule="auto"/>
        <w:ind w:left="1134" w:hanging="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ТПС Булак, Бурятская (в ООО «Русэнергосбыт»)=15,28 МВт;</w:t>
      </w:r>
    </w:p>
    <w:p w14:paraId="0299D61D" w14:textId="77777777" w:rsidR="00822E44" w:rsidRPr="00A1557E" w:rsidRDefault="00822E44" w:rsidP="008F643A">
      <w:pPr>
        <w:pStyle w:val="22"/>
        <w:numPr>
          <w:ilvl w:val="0"/>
          <w:numId w:val="56"/>
        </w:numPr>
        <w:spacing w:after="0" w:line="360" w:lineRule="auto"/>
        <w:ind w:left="1134" w:hanging="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ТПС Мирная, Борзя (в ООО «Энергопромсбыт»)=4,893 МВт.</w:t>
      </w:r>
    </w:p>
    <w:p w14:paraId="62B7B5B4" w14:textId="77777777" w:rsidR="00822E44" w:rsidRPr="00A1557E" w:rsidRDefault="00822E44" w:rsidP="00904A96">
      <w:pPr>
        <w:pStyle w:val="22"/>
        <w:spacing w:after="0" w:line="360" w:lineRule="auto"/>
        <w:ind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Величина потерь на 2019 год определена исходя из числа часов использования мощности (ЧЧИМ=7926), в соответствии со Сводным Прогнозным балансом электрической энергии и мощности, утвержденным ФАС России на 2018</w:t>
      </w:r>
      <w:r w:rsidR="008F643A">
        <w:rPr>
          <w:rFonts w:ascii="Myriad Pro" w:eastAsiaTheme="minorHAnsi" w:hAnsi="Myriad Pro" w:cstheme="minorBidi"/>
          <w:color w:val="000000" w:themeColor="text1"/>
          <w:sz w:val="26"/>
          <w:szCs w:val="26"/>
          <w:lang w:eastAsia="en-US"/>
        </w:rPr>
        <w:t> </w:t>
      </w:r>
      <w:r w:rsidRPr="00A1557E">
        <w:rPr>
          <w:rFonts w:ascii="Myriad Pro" w:eastAsiaTheme="minorHAnsi" w:hAnsi="Myriad Pro" w:cstheme="minorBidi"/>
          <w:color w:val="000000" w:themeColor="text1"/>
          <w:sz w:val="26"/>
          <w:szCs w:val="26"/>
          <w:lang w:eastAsia="en-US"/>
        </w:rPr>
        <w:t>год.</w:t>
      </w:r>
    </w:p>
    <w:p w14:paraId="3CC2A9D0" w14:textId="77777777" w:rsidR="006A4318" w:rsidRPr="00A1557E" w:rsidRDefault="006A4318" w:rsidP="00904A96">
      <w:pPr>
        <w:pStyle w:val="22"/>
        <w:spacing w:after="0" w:line="360" w:lineRule="auto"/>
        <w:ind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В подтверждение вышеуказанных параметров к заявлению приложены:</w:t>
      </w:r>
    </w:p>
    <w:p w14:paraId="12F95EDE" w14:textId="77777777" w:rsidR="006A4318" w:rsidRPr="00A1557E" w:rsidRDefault="006A4318" w:rsidP="00904A96">
      <w:pPr>
        <w:pStyle w:val="22"/>
        <w:numPr>
          <w:ilvl w:val="0"/>
          <w:numId w:val="19"/>
        </w:numPr>
        <w:tabs>
          <w:tab w:val="left" w:pos="993"/>
        </w:tabs>
        <w:spacing w:after="0" w:line="360" w:lineRule="auto"/>
        <w:ind w:left="0"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Таблица № П</w:t>
      </w:r>
      <w:r w:rsidR="001C5509" w:rsidRPr="00A1557E">
        <w:rPr>
          <w:rFonts w:ascii="Myriad Pro" w:eastAsiaTheme="minorHAnsi" w:hAnsi="Myriad Pro" w:cstheme="minorBidi"/>
          <w:color w:val="000000" w:themeColor="text1"/>
          <w:sz w:val="26"/>
          <w:szCs w:val="26"/>
          <w:lang w:eastAsia="en-US"/>
        </w:rPr>
        <w:t xml:space="preserve"> </w:t>
      </w:r>
      <w:r w:rsidRPr="00A1557E">
        <w:rPr>
          <w:rFonts w:ascii="Myriad Pro" w:eastAsiaTheme="minorHAnsi" w:hAnsi="Myriad Pro" w:cstheme="minorBidi"/>
          <w:color w:val="000000" w:themeColor="text1"/>
          <w:sz w:val="26"/>
          <w:szCs w:val="26"/>
          <w:lang w:eastAsia="en-US"/>
        </w:rPr>
        <w:t>1.4 «Баланс электрической энергии по сетям ВН, СН1, СН11 и НН по ЭСО (по региональным электрическим сетям)»;</w:t>
      </w:r>
    </w:p>
    <w:p w14:paraId="03B91703" w14:textId="77777777" w:rsidR="006A4318" w:rsidRPr="00A1557E" w:rsidRDefault="006A4318" w:rsidP="00904A96">
      <w:pPr>
        <w:pStyle w:val="22"/>
        <w:numPr>
          <w:ilvl w:val="0"/>
          <w:numId w:val="19"/>
        </w:numPr>
        <w:tabs>
          <w:tab w:val="left" w:pos="993"/>
        </w:tabs>
        <w:spacing w:after="0" w:line="360" w:lineRule="auto"/>
        <w:ind w:left="0"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Таблица № П</w:t>
      </w:r>
      <w:r w:rsidR="001C5509" w:rsidRPr="00A1557E">
        <w:rPr>
          <w:rFonts w:ascii="Myriad Pro" w:eastAsiaTheme="minorHAnsi" w:hAnsi="Myriad Pro" w:cstheme="minorBidi"/>
          <w:color w:val="000000" w:themeColor="text1"/>
          <w:sz w:val="26"/>
          <w:szCs w:val="26"/>
          <w:lang w:eastAsia="en-US"/>
        </w:rPr>
        <w:t xml:space="preserve"> </w:t>
      </w:r>
      <w:r w:rsidRPr="00A1557E">
        <w:rPr>
          <w:rFonts w:ascii="Myriad Pro" w:eastAsiaTheme="minorHAnsi" w:hAnsi="Myriad Pro" w:cstheme="minorBidi"/>
          <w:color w:val="000000" w:themeColor="text1"/>
          <w:sz w:val="26"/>
          <w:szCs w:val="26"/>
          <w:lang w:eastAsia="en-US"/>
        </w:rPr>
        <w:t>1.5 «Электрическая мощность по диапазонам напряжения ЭСО»;</w:t>
      </w:r>
    </w:p>
    <w:p w14:paraId="6EB46F95" w14:textId="77777777" w:rsidR="006A4318" w:rsidRPr="00A1557E" w:rsidRDefault="006A4318" w:rsidP="00904A96">
      <w:pPr>
        <w:pStyle w:val="22"/>
        <w:numPr>
          <w:ilvl w:val="0"/>
          <w:numId w:val="19"/>
        </w:numPr>
        <w:tabs>
          <w:tab w:val="left" w:pos="993"/>
        </w:tabs>
        <w:spacing w:after="0" w:line="360" w:lineRule="auto"/>
        <w:ind w:left="0"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Таблица № П</w:t>
      </w:r>
      <w:r w:rsidR="001C5509" w:rsidRPr="00A1557E">
        <w:rPr>
          <w:rFonts w:ascii="Myriad Pro" w:eastAsiaTheme="minorHAnsi" w:hAnsi="Myriad Pro" w:cstheme="minorBidi"/>
          <w:color w:val="000000" w:themeColor="text1"/>
          <w:sz w:val="26"/>
          <w:szCs w:val="26"/>
          <w:lang w:eastAsia="en-US"/>
        </w:rPr>
        <w:t xml:space="preserve"> </w:t>
      </w:r>
      <w:r w:rsidRPr="00A1557E">
        <w:rPr>
          <w:rFonts w:ascii="Myriad Pro" w:eastAsiaTheme="minorHAnsi" w:hAnsi="Myriad Pro" w:cstheme="minorBidi"/>
          <w:color w:val="000000" w:themeColor="text1"/>
          <w:sz w:val="26"/>
          <w:szCs w:val="26"/>
          <w:lang w:eastAsia="en-US"/>
        </w:rPr>
        <w:t>1.6 «Структура полезного отпуска электрической энергии (мощности) по группам потребителей ЭСО»;</w:t>
      </w:r>
    </w:p>
    <w:p w14:paraId="1B298863" w14:textId="77777777" w:rsidR="006A4318" w:rsidRPr="00A1557E" w:rsidRDefault="006A4318" w:rsidP="00904A96">
      <w:pPr>
        <w:pStyle w:val="22"/>
        <w:numPr>
          <w:ilvl w:val="0"/>
          <w:numId w:val="19"/>
        </w:numPr>
        <w:tabs>
          <w:tab w:val="left" w:pos="993"/>
        </w:tabs>
        <w:spacing w:after="0" w:line="360" w:lineRule="auto"/>
        <w:ind w:left="0" w:firstLine="567"/>
        <w:rPr>
          <w:rFonts w:ascii="Myriad Pro" w:eastAsiaTheme="minorHAnsi" w:hAnsi="Myriad Pro" w:cstheme="minorBidi"/>
          <w:color w:val="000000" w:themeColor="text1"/>
          <w:sz w:val="26"/>
          <w:szCs w:val="26"/>
          <w:lang w:eastAsia="en-US"/>
        </w:rPr>
      </w:pPr>
      <w:r w:rsidRPr="00A1557E">
        <w:rPr>
          <w:rFonts w:ascii="Myriad Pro" w:eastAsiaTheme="minorHAnsi" w:hAnsi="Myriad Pro" w:cstheme="minorBidi"/>
          <w:color w:val="000000" w:themeColor="text1"/>
          <w:sz w:val="26"/>
          <w:szCs w:val="26"/>
          <w:lang w:eastAsia="en-US"/>
        </w:rPr>
        <w:t xml:space="preserve">Форма 46-ээ «Сведения об отпуске (передаче) электроэнергии распределительными сетевыми организациями отдельным категориям потребителей» за 2017 год. </w:t>
      </w:r>
    </w:p>
    <w:p w14:paraId="23620F1D" w14:textId="77777777" w:rsidR="00904A96" w:rsidRPr="00A1557E" w:rsidRDefault="00904A96" w:rsidP="00904A96">
      <w:pPr>
        <w:pStyle w:val="22"/>
        <w:spacing w:after="0" w:line="360" w:lineRule="auto"/>
        <w:ind w:firstLine="567"/>
        <w:rPr>
          <w:rFonts w:ascii="Myriad Pro" w:eastAsiaTheme="minorHAnsi" w:hAnsi="Myriad Pro" w:cstheme="minorBidi"/>
          <w:color w:val="000000" w:themeColor="text1"/>
          <w:sz w:val="26"/>
          <w:szCs w:val="26"/>
          <w:lang w:eastAsia="en-US"/>
        </w:rPr>
      </w:pPr>
    </w:p>
    <w:p w14:paraId="03EA9A83" w14:textId="77777777" w:rsidR="007F2987" w:rsidRPr="00A1557E" w:rsidRDefault="007F2987" w:rsidP="006F2166">
      <w:pPr>
        <w:autoSpaceDE w:val="0"/>
        <w:autoSpaceDN w:val="0"/>
        <w:adjustRightInd w:val="0"/>
        <w:spacing w:after="0" w:line="360" w:lineRule="auto"/>
        <w:jc w:val="both"/>
        <w:rPr>
          <w:rFonts w:ascii="Myriad Pro" w:hAnsi="Myriad Pro" w:cs="Times New Roman"/>
          <w:b/>
          <w:sz w:val="26"/>
          <w:szCs w:val="26"/>
          <w:shd w:val="clear" w:color="auto" w:fill="FFFFFF"/>
        </w:rPr>
      </w:pPr>
      <w:r w:rsidRPr="00A1557E">
        <w:rPr>
          <w:rFonts w:ascii="Myriad Pro" w:hAnsi="Myriad Pro" w:cs="Times New Roman"/>
          <w:b/>
          <w:sz w:val="26"/>
          <w:szCs w:val="26"/>
          <w:shd w:val="clear" w:color="auto" w:fill="FFFFFF"/>
        </w:rPr>
        <w:t>ПОЗИЦИЯ ОРГАНА РЕГУЛИРОВАНИЯ</w:t>
      </w:r>
    </w:p>
    <w:p w14:paraId="5A36584C" w14:textId="77777777" w:rsidR="00D76332" w:rsidRPr="00A1557E" w:rsidRDefault="00D76332" w:rsidP="00904A96">
      <w:pPr>
        <w:autoSpaceDE w:val="0"/>
        <w:autoSpaceDN w:val="0"/>
        <w:adjustRightInd w:val="0"/>
        <w:spacing w:after="0" w:line="360" w:lineRule="auto"/>
        <w:ind w:firstLine="567"/>
        <w:jc w:val="both"/>
        <w:rPr>
          <w:rFonts w:ascii="Myriad Pro" w:hAnsi="Myriad Pro"/>
          <w:color w:val="000000" w:themeColor="text1"/>
          <w:sz w:val="26"/>
          <w:szCs w:val="26"/>
        </w:rPr>
      </w:pPr>
      <w:r w:rsidRPr="00A1557E">
        <w:rPr>
          <w:rFonts w:ascii="Myriad Pro" w:hAnsi="Myriad Pro"/>
          <w:color w:val="000000" w:themeColor="text1"/>
          <w:sz w:val="26"/>
          <w:szCs w:val="26"/>
        </w:rPr>
        <w:t>Объем полезного отпуска электрической энергии сторонним потребителям в границах филиала ПАО «МРСК Сибири» - «Читаэнерго» на 2019 год принят РСТ</w:t>
      </w:r>
      <w:r w:rsidR="00A1557E" w:rsidRPr="00A1557E">
        <w:rPr>
          <w:rFonts w:ascii="Myriad Pro" w:hAnsi="Myriad Pro"/>
          <w:color w:val="000000" w:themeColor="text1"/>
          <w:sz w:val="26"/>
          <w:szCs w:val="26"/>
          <w:lang w:val="en-US"/>
        </w:rPr>
        <w:t> </w:t>
      </w:r>
      <w:r w:rsidRPr="00A1557E">
        <w:rPr>
          <w:rFonts w:ascii="Myriad Pro" w:hAnsi="Myriad Pro"/>
          <w:color w:val="000000" w:themeColor="text1"/>
          <w:sz w:val="26"/>
          <w:szCs w:val="26"/>
        </w:rPr>
        <w:t xml:space="preserve">Забайкальского края в соответствии с утвержденным прогнозным балансом </w:t>
      </w:r>
      <w:r w:rsidRPr="00A1557E">
        <w:rPr>
          <w:rFonts w:ascii="Myriad Pro" w:hAnsi="Myriad Pro"/>
          <w:color w:val="000000" w:themeColor="text1"/>
          <w:sz w:val="26"/>
          <w:szCs w:val="26"/>
        </w:rPr>
        <w:lastRenderedPageBreak/>
        <w:t>электрич</w:t>
      </w:r>
      <w:r w:rsidR="00234579" w:rsidRPr="00A1557E">
        <w:rPr>
          <w:rFonts w:ascii="Myriad Pro" w:hAnsi="Myriad Pro"/>
          <w:color w:val="000000" w:themeColor="text1"/>
          <w:sz w:val="26"/>
          <w:szCs w:val="26"/>
        </w:rPr>
        <w:t>е</w:t>
      </w:r>
      <w:r w:rsidRPr="00A1557E">
        <w:rPr>
          <w:rFonts w:ascii="Myriad Pro" w:hAnsi="Myriad Pro"/>
          <w:color w:val="000000" w:themeColor="text1"/>
          <w:sz w:val="26"/>
          <w:szCs w:val="26"/>
        </w:rPr>
        <w:t>ской энергии (мощности) в размере 5 802,22 млн. кВтч. В приложении к Экспертному заключению приведены ба</w:t>
      </w:r>
      <w:r w:rsidR="00234579" w:rsidRPr="00A1557E">
        <w:rPr>
          <w:rFonts w:ascii="Myriad Pro" w:hAnsi="Myriad Pro"/>
          <w:color w:val="000000" w:themeColor="text1"/>
          <w:sz w:val="26"/>
          <w:szCs w:val="26"/>
        </w:rPr>
        <w:t>ла</w:t>
      </w:r>
      <w:r w:rsidRPr="00A1557E">
        <w:rPr>
          <w:rFonts w:ascii="Myriad Pro" w:hAnsi="Myriad Pro"/>
          <w:color w:val="000000" w:themeColor="text1"/>
          <w:sz w:val="26"/>
          <w:szCs w:val="26"/>
        </w:rPr>
        <w:t>нсовые показатели по месяцам 2019 года. В полугодовом и годовом выражениях балансовые показатели приняты в следующих размерах:</w:t>
      </w:r>
    </w:p>
    <w:tbl>
      <w:tblPr>
        <w:tblStyle w:val="a5"/>
        <w:tblW w:w="9382" w:type="dxa"/>
        <w:tblLook w:val="04A0" w:firstRow="1" w:lastRow="0" w:firstColumn="1" w:lastColumn="0" w:noHBand="0" w:noVBand="1"/>
      </w:tblPr>
      <w:tblGrid>
        <w:gridCol w:w="2972"/>
        <w:gridCol w:w="2157"/>
        <w:gridCol w:w="2127"/>
        <w:gridCol w:w="2126"/>
      </w:tblGrid>
      <w:tr w:rsidR="00D76332" w:rsidRPr="00A1557E" w14:paraId="5680C21D" w14:textId="77777777" w:rsidTr="00904A96">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E64B1A" w14:textId="77777777" w:rsidR="00D76332" w:rsidRPr="00A1557E" w:rsidRDefault="00D76332" w:rsidP="00D76332">
            <w:pPr>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Наименование показателя</w:t>
            </w:r>
          </w:p>
        </w:tc>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DC0913" w14:textId="77777777" w:rsidR="00D76332" w:rsidRPr="00A1557E" w:rsidRDefault="00D76332" w:rsidP="00D76332">
            <w:pPr>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1 полугодие 2019 года, млн. кВтч</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54F5A4" w14:textId="77777777" w:rsidR="00D76332" w:rsidRPr="00A1557E" w:rsidRDefault="00D76332" w:rsidP="00D76332">
            <w:pPr>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2 полугодие 2019 года, млн. кВтч</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4608952" w14:textId="77777777" w:rsidR="00D76332" w:rsidRPr="00A1557E" w:rsidRDefault="00D76332" w:rsidP="00D76332">
            <w:pPr>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Год 2019, млн. кВтч</w:t>
            </w:r>
          </w:p>
        </w:tc>
      </w:tr>
      <w:tr w:rsidR="00D76332" w:rsidRPr="00A1557E" w14:paraId="3EA53825" w14:textId="77777777" w:rsidTr="001A5F56">
        <w:trPr>
          <w:trHeight w:val="240"/>
        </w:trPr>
        <w:tc>
          <w:tcPr>
            <w:tcW w:w="2972" w:type="dxa"/>
            <w:tcBorders>
              <w:top w:val="single" w:sz="4" w:space="0" w:color="FFFFFF" w:themeColor="background1"/>
              <w:bottom w:val="single" w:sz="4" w:space="0" w:color="auto"/>
            </w:tcBorders>
            <w:vAlign w:val="center"/>
          </w:tcPr>
          <w:p w14:paraId="24A3BCA3" w14:textId="77777777" w:rsidR="00D76332" w:rsidRPr="00A1557E" w:rsidRDefault="00D76332" w:rsidP="00D76332">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Отпуск в сеть</w:t>
            </w:r>
          </w:p>
        </w:tc>
        <w:tc>
          <w:tcPr>
            <w:tcW w:w="2157" w:type="dxa"/>
            <w:tcBorders>
              <w:top w:val="single" w:sz="4" w:space="0" w:color="FFFFFF" w:themeColor="background1"/>
              <w:bottom w:val="single" w:sz="4" w:space="0" w:color="auto"/>
            </w:tcBorders>
            <w:vAlign w:val="center"/>
          </w:tcPr>
          <w:p w14:paraId="3888747C"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3 315,472</w:t>
            </w:r>
          </w:p>
        </w:tc>
        <w:tc>
          <w:tcPr>
            <w:tcW w:w="2127" w:type="dxa"/>
            <w:tcBorders>
              <w:top w:val="single" w:sz="4" w:space="0" w:color="FFFFFF" w:themeColor="background1"/>
              <w:bottom w:val="single" w:sz="4" w:space="0" w:color="auto"/>
            </w:tcBorders>
            <w:vAlign w:val="center"/>
          </w:tcPr>
          <w:p w14:paraId="65E98685"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3 174,772</w:t>
            </w:r>
          </w:p>
        </w:tc>
        <w:tc>
          <w:tcPr>
            <w:tcW w:w="2126" w:type="dxa"/>
            <w:tcBorders>
              <w:top w:val="single" w:sz="4" w:space="0" w:color="FFFFFF" w:themeColor="background1"/>
              <w:bottom w:val="single" w:sz="4" w:space="0" w:color="auto"/>
            </w:tcBorders>
            <w:vAlign w:val="center"/>
          </w:tcPr>
          <w:p w14:paraId="4ADA957A"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6 490,244</w:t>
            </w:r>
          </w:p>
        </w:tc>
      </w:tr>
      <w:tr w:rsidR="00D76332" w:rsidRPr="00A1557E" w14:paraId="35D2D2B7" w14:textId="77777777" w:rsidTr="001A5F56">
        <w:trPr>
          <w:trHeight w:val="241"/>
        </w:trPr>
        <w:tc>
          <w:tcPr>
            <w:tcW w:w="2972" w:type="dxa"/>
            <w:tcBorders>
              <w:top w:val="single" w:sz="4" w:space="0" w:color="auto"/>
              <w:left w:val="single" w:sz="4" w:space="0" w:color="auto"/>
              <w:bottom w:val="single" w:sz="4" w:space="0" w:color="auto"/>
              <w:right w:val="single" w:sz="4" w:space="0" w:color="auto"/>
            </w:tcBorders>
            <w:vAlign w:val="center"/>
          </w:tcPr>
          <w:p w14:paraId="6367C093" w14:textId="77777777" w:rsidR="00D76332" w:rsidRPr="00A1557E" w:rsidRDefault="00D76332" w:rsidP="00D76332">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Потери</w:t>
            </w:r>
          </w:p>
        </w:tc>
        <w:tc>
          <w:tcPr>
            <w:tcW w:w="2157" w:type="dxa"/>
            <w:tcBorders>
              <w:top w:val="single" w:sz="4" w:space="0" w:color="auto"/>
              <w:left w:val="single" w:sz="4" w:space="0" w:color="auto"/>
              <w:bottom w:val="single" w:sz="4" w:space="0" w:color="auto"/>
              <w:right w:val="single" w:sz="4" w:space="0" w:color="auto"/>
            </w:tcBorders>
            <w:vAlign w:val="center"/>
          </w:tcPr>
          <w:p w14:paraId="1E53BF24"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352,089</w:t>
            </w:r>
          </w:p>
        </w:tc>
        <w:tc>
          <w:tcPr>
            <w:tcW w:w="2127" w:type="dxa"/>
            <w:tcBorders>
              <w:top w:val="single" w:sz="4" w:space="0" w:color="auto"/>
              <w:left w:val="single" w:sz="4" w:space="0" w:color="auto"/>
              <w:bottom w:val="single" w:sz="4" w:space="0" w:color="auto"/>
              <w:right w:val="single" w:sz="4" w:space="0" w:color="auto"/>
            </w:tcBorders>
            <w:vAlign w:val="center"/>
          </w:tcPr>
          <w:p w14:paraId="0DD88599"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335,933</w:t>
            </w:r>
          </w:p>
        </w:tc>
        <w:tc>
          <w:tcPr>
            <w:tcW w:w="2126" w:type="dxa"/>
            <w:tcBorders>
              <w:top w:val="single" w:sz="4" w:space="0" w:color="auto"/>
              <w:left w:val="single" w:sz="4" w:space="0" w:color="auto"/>
              <w:bottom w:val="single" w:sz="4" w:space="0" w:color="auto"/>
              <w:right w:val="single" w:sz="4" w:space="0" w:color="auto"/>
            </w:tcBorders>
            <w:vAlign w:val="center"/>
          </w:tcPr>
          <w:p w14:paraId="4689F6EE"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688,022</w:t>
            </w:r>
          </w:p>
        </w:tc>
      </w:tr>
      <w:tr w:rsidR="00D76332" w:rsidRPr="00A1557E" w14:paraId="084E0FA5" w14:textId="77777777" w:rsidTr="001A5F56">
        <w:tc>
          <w:tcPr>
            <w:tcW w:w="2972" w:type="dxa"/>
            <w:tcBorders>
              <w:top w:val="single" w:sz="4" w:space="0" w:color="auto"/>
              <w:left w:val="single" w:sz="4" w:space="0" w:color="auto"/>
              <w:bottom w:val="single" w:sz="4" w:space="0" w:color="auto"/>
              <w:right w:val="single" w:sz="4" w:space="0" w:color="auto"/>
            </w:tcBorders>
            <w:vAlign w:val="center"/>
          </w:tcPr>
          <w:p w14:paraId="73EA908B" w14:textId="77777777" w:rsidR="00D76332" w:rsidRPr="00A1557E" w:rsidRDefault="00D76332" w:rsidP="00D76332">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Отпуск из сети (полезный отпуск)</w:t>
            </w:r>
          </w:p>
        </w:tc>
        <w:tc>
          <w:tcPr>
            <w:tcW w:w="2157" w:type="dxa"/>
            <w:tcBorders>
              <w:top w:val="single" w:sz="4" w:space="0" w:color="auto"/>
              <w:left w:val="single" w:sz="4" w:space="0" w:color="auto"/>
              <w:bottom w:val="single" w:sz="4" w:space="0" w:color="auto"/>
              <w:right w:val="single" w:sz="4" w:space="0" w:color="auto"/>
            </w:tcBorders>
            <w:vAlign w:val="center"/>
          </w:tcPr>
          <w:p w14:paraId="08B80B14"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2 963,383</w:t>
            </w:r>
          </w:p>
        </w:tc>
        <w:tc>
          <w:tcPr>
            <w:tcW w:w="2127" w:type="dxa"/>
            <w:tcBorders>
              <w:top w:val="single" w:sz="4" w:space="0" w:color="auto"/>
              <w:left w:val="single" w:sz="4" w:space="0" w:color="auto"/>
              <w:bottom w:val="single" w:sz="4" w:space="0" w:color="auto"/>
              <w:right w:val="single" w:sz="4" w:space="0" w:color="auto"/>
            </w:tcBorders>
            <w:vAlign w:val="center"/>
          </w:tcPr>
          <w:p w14:paraId="178DA502"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2 838,839</w:t>
            </w:r>
          </w:p>
        </w:tc>
        <w:tc>
          <w:tcPr>
            <w:tcW w:w="2126" w:type="dxa"/>
            <w:tcBorders>
              <w:top w:val="single" w:sz="4" w:space="0" w:color="auto"/>
              <w:left w:val="single" w:sz="4" w:space="0" w:color="auto"/>
              <w:bottom w:val="single" w:sz="4" w:space="0" w:color="auto"/>
              <w:right w:val="single" w:sz="4" w:space="0" w:color="auto"/>
            </w:tcBorders>
            <w:vAlign w:val="center"/>
          </w:tcPr>
          <w:p w14:paraId="2FFFEDAF"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5 802,22</w:t>
            </w:r>
          </w:p>
        </w:tc>
      </w:tr>
      <w:tr w:rsidR="00D76332" w:rsidRPr="00A1557E" w14:paraId="77008F10" w14:textId="77777777" w:rsidTr="001A5F56">
        <w:trPr>
          <w:trHeight w:val="332"/>
        </w:trPr>
        <w:tc>
          <w:tcPr>
            <w:tcW w:w="2972" w:type="dxa"/>
            <w:tcBorders>
              <w:top w:val="single" w:sz="4" w:space="0" w:color="auto"/>
              <w:left w:val="single" w:sz="4" w:space="0" w:color="auto"/>
              <w:bottom w:val="single" w:sz="4" w:space="0" w:color="auto"/>
              <w:right w:val="single" w:sz="4" w:space="0" w:color="auto"/>
            </w:tcBorders>
            <w:vAlign w:val="center"/>
          </w:tcPr>
          <w:p w14:paraId="35BAE1D7" w14:textId="77777777" w:rsidR="00D76332" w:rsidRPr="00A1557E" w:rsidRDefault="00D76332" w:rsidP="00D76332">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Относительные потери, %</w:t>
            </w:r>
          </w:p>
        </w:tc>
        <w:tc>
          <w:tcPr>
            <w:tcW w:w="2157" w:type="dxa"/>
            <w:tcBorders>
              <w:top w:val="single" w:sz="4" w:space="0" w:color="auto"/>
              <w:left w:val="single" w:sz="4" w:space="0" w:color="auto"/>
              <w:bottom w:val="single" w:sz="4" w:space="0" w:color="auto"/>
              <w:right w:val="single" w:sz="4" w:space="0" w:color="auto"/>
            </w:tcBorders>
            <w:vAlign w:val="center"/>
          </w:tcPr>
          <w:p w14:paraId="5D76D816"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10,62%</w:t>
            </w:r>
          </w:p>
        </w:tc>
        <w:tc>
          <w:tcPr>
            <w:tcW w:w="2127" w:type="dxa"/>
            <w:tcBorders>
              <w:top w:val="single" w:sz="4" w:space="0" w:color="auto"/>
              <w:left w:val="single" w:sz="4" w:space="0" w:color="auto"/>
              <w:bottom w:val="single" w:sz="4" w:space="0" w:color="auto"/>
              <w:right w:val="single" w:sz="4" w:space="0" w:color="auto"/>
            </w:tcBorders>
            <w:vAlign w:val="center"/>
          </w:tcPr>
          <w:p w14:paraId="334C9BCF"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10,58%</w:t>
            </w:r>
          </w:p>
        </w:tc>
        <w:tc>
          <w:tcPr>
            <w:tcW w:w="2126" w:type="dxa"/>
            <w:tcBorders>
              <w:top w:val="single" w:sz="4" w:space="0" w:color="auto"/>
              <w:left w:val="single" w:sz="4" w:space="0" w:color="auto"/>
              <w:bottom w:val="single" w:sz="4" w:space="0" w:color="auto"/>
              <w:right w:val="single" w:sz="4" w:space="0" w:color="auto"/>
            </w:tcBorders>
            <w:vAlign w:val="center"/>
          </w:tcPr>
          <w:p w14:paraId="1D02298C" w14:textId="77777777" w:rsidR="00D76332" w:rsidRPr="00A1557E" w:rsidRDefault="00D76332" w:rsidP="00D76332">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10,60%</w:t>
            </w:r>
          </w:p>
        </w:tc>
      </w:tr>
    </w:tbl>
    <w:p w14:paraId="6B7D4349" w14:textId="77777777" w:rsidR="00822E44" w:rsidRPr="00A1557E" w:rsidRDefault="00822E44" w:rsidP="00904A96">
      <w:pPr>
        <w:autoSpaceDE w:val="0"/>
        <w:autoSpaceDN w:val="0"/>
        <w:adjustRightInd w:val="0"/>
        <w:spacing w:after="0" w:line="360" w:lineRule="auto"/>
        <w:ind w:firstLine="567"/>
        <w:jc w:val="both"/>
        <w:rPr>
          <w:rFonts w:ascii="Myriad Pro" w:hAnsi="Myriad Pro"/>
          <w:color w:val="000000" w:themeColor="text1"/>
          <w:sz w:val="26"/>
          <w:szCs w:val="26"/>
        </w:rPr>
      </w:pPr>
      <w:r w:rsidRPr="00A1557E">
        <w:rPr>
          <w:rFonts w:ascii="Myriad Pro" w:hAnsi="Myriad Pro"/>
          <w:color w:val="000000" w:themeColor="text1"/>
          <w:sz w:val="26"/>
          <w:szCs w:val="26"/>
        </w:rPr>
        <w:t>Величина заявленной мощности всех потребителей на 2019 год опред</w:t>
      </w:r>
      <w:r w:rsidR="00234579" w:rsidRPr="00A1557E">
        <w:rPr>
          <w:rFonts w:ascii="Myriad Pro" w:hAnsi="Myriad Pro"/>
          <w:color w:val="000000" w:themeColor="text1"/>
          <w:sz w:val="26"/>
          <w:szCs w:val="26"/>
        </w:rPr>
        <w:t>е</w:t>
      </w:r>
      <w:r w:rsidRPr="00A1557E">
        <w:rPr>
          <w:rFonts w:ascii="Myriad Pro" w:hAnsi="Myriad Pro"/>
          <w:color w:val="000000" w:themeColor="text1"/>
          <w:sz w:val="26"/>
          <w:szCs w:val="26"/>
        </w:rPr>
        <w:t>лена в размере 722,53 МВт</w:t>
      </w:r>
      <w:r w:rsidRPr="00A1557E">
        <w:rPr>
          <w:rFonts w:ascii="Myriad Pro" w:hAnsi="Myriad Pro" w:cs="Times New Roman"/>
          <w:b/>
          <w:sz w:val="26"/>
          <w:szCs w:val="26"/>
          <w:shd w:val="clear" w:color="auto" w:fill="FFFFFF"/>
        </w:rPr>
        <w:t xml:space="preserve">. </w:t>
      </w:r>
      <w:r w:rsidRPr="00A1557E">
        <w:rPr>
          <w:rFonts w:ascii="Myriad Pro" w:hAnsi="Myriad Pro"/>
          <w:color w:val="000000" w:themeColor="text1"/>
          <w:sz w:val="26"/>
          <w:szCs w:val="26"/>
        </w:rPr>
        <w:t>В приложении к Экспертному заключению приведены ба</w:t>
      </w:r>
      <w:r w:rsidR="00234579" w:rsidRPr="00A1557E">
        <w:rPr>
          <w:rFonts w:ascii="Myriad Pro" w:hAnsi="Myriad Pro"/>
          <w:color w:val="000000" w:themeColor="text1"/>
          <w:sz w:val="26"/>
          <w:szCs w:val="26"/>
        </w:rPr>
        <w:t>ла</w:t>
      </w:r>
      <w:r w:rsidRPr="00A1557E">
        <w:rPr>
          <w:rFonts w:ascii="Myriad Pro" w:hAnsi="Myriad Pro"/>
          <w:color w:val="000000" w:themeColor="text1"/>
          <w:sz w:val="26"/>
          <w:szCs w:val="26"/>
        </w:rPr>
        <w:t>нсовые показатели по мощности по месяцам 2019 года. В полугодовом и годовом выражениях балансовые показатели приняты в следующих размерах:</w:t>
      </w:r>
    </w:p>
    <w:tbl>
      <w:tblPr>
        <w:tblStyle w:val="a5"/>
        <w:tblW w:w="9351" w:type="dxa"/>
        <w:tblLook w:val="04A0" w:firstRow="1" w:lastRow="0" w:firstColumn="1" w:lastColumn="0" w:noHBand="0" w:noVBand="1"/>
      </w:tblPr>
      <w:tblGrid>
        <w:gridCol w:w="2972"/>
        <w:gridCol w:w="2126"/>
        <w:gridCol w:w="2127"/>
        <w:gridCol w:w="2126"/>
      </w:tblGrid>
      <w:tr w:rsidR="00822E44" w:rsidRPr="00A1557E" w14:paraId="7893AA69" w14:textId="77777777" w:rsidTr="00904A96">
        <w:trPr>
          <w:tblHeader/>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8B25B4" w14:textId="77777777" w:rsidR="00822E44" w:rsidRPr="00A1557E" w:rsidRDefault="00822E44" w:rsidP="004E1B3A">
            <w:pPr>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Наименование показателя</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3250AB" w14:textId="77777777" w:rsidR="00822E44" w:rsidRPr="00A1557E" w:rsidRDefault="00822E44" w:rsidP="00822E44">
            <w:pPr>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1 полугодие 2019 года, МВт</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4D87A4" w14:textId="77777777" w:rsidR="00822E44" w:rsidRPr="00A1557E" w:rsidRDefault="00822E44" w:rsidP="00822E44">
            <w:pPr>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2 полугодие 2019 года, МВт</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59580C" w14:textId="77777777" w:rsidR="00822E44" w:rsidRPr="00A1557E" w:rsidRDefault="00822E44" w:rsidP="00822E44">
            <w:pPr>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Год 2019, МВт</w:t>
            </w:r>
          </w:p>
        </w:tc>
      </w:tr>
      <w:tr w:rsidR="00822E44" w:rsidRPr="00A1557E" w14:paraId="7C45C82B" w14:textId="77777777" w:rsidTr="00904A96">
        <w:trPr>
          <w:trHeight w:val="314"/>
        </w:trPr>
        <w:tc>
          <w:tcPr>
            <w:tcW w:w="2972" w:type="dxa"/>
            <w:tcBorders>
              <w:top w:val="single" w:sz="4" w:space="0" w:color="FFFFFF" w:themeColor="background1"/>
            </w:tcBorders>
            <w:vAlign w:val="center"/>
          </w:tcPr>
          <w:p w14:paraId="53FD671E" w14:textId="77777777" w:rsidR="00822E44" w:rsidRPr="00A1557E" w:rsidRDefault="00822E44" w:rsidP="004E1B3A">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Отпуск в сеть мощности</w:t>
            </w:r>
          </w:p>
        </w:tc>
        <w:tc>
          <w:tcPr>
            <w:tcW w:w="2126" w:type="dxa"/>
            <w:tcBorders>
              <w:top w:val="single" w:sz="4" w:space="0" w:color="FFFFFF" w:themeColor="background1"/>
            </w:tcBorders>
            <w:vAlign w:val="center"/>
          </w:tcPr>
          <w:p w14:paraId="3B69D62C"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861,4931</w:t>
            </w:r>
          </w:p>
        </w:tc>
        <w:tc>
          <w:tcPr>
            <w:tcW w:w="2127" w:type="dxa"/>
            <w:tcBorders>
              <w:top w:val="single" w:sz="4" w:space="0" w:color="FFFFFF" w:themeColor="background1"/>
            </w:tcBorders>
            <w:vAlign w:val="center"/>
          </w:tcPr>
          <w:p w14:paraId="664A1B84"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750,6204</w:t>
            </w:r>
          </w:p>
        </w:tc>
        <w:tc>
          <w:tcPr>
            <w:tcW w:w="2126" w:type="dxa"/>
            <w:tcBorders>
              <w:top w:val="single" w:sz="4" w:space="0" w:color="FFFFFF" w:themeColor="background1"/>
            </w:tcBorders>
            <w:vAlign w:val="center"/>
          </w:tcPr>
          <w:p w14:paraId="440E865F"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806,0567</w:t>
            </w:r>
          </w:p>
        </w:tc>
      </w:tr>
      <w:tr w:rsidR="00822E44" w:rsidRPr="00A1557E" w14:paraId="64FC78D4" w14:textId="77777777" w:rsidTr="00904A96">
        <w:trPr>
          <w:trHeight w:val="314"/>
        </w:trPr>
        <w:tc>
          <w:tcPr>
            <w:tcW w:w="2972" w:type="dxa"/>
            <w:vAlign w:val="center"/>
          </w:tcPr>
          <w:p w14:paraId="1C1D1BC6" w14:textId="77777777" w:rsidR="00822E44" w:rsidRPr="00A1557E" w:rsidRDefault="00822E44" w:rsidP="004E1B3A">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Потери мощности филиалом</w:t>
            </w:r>
          </w:p>
        </w:tc>
        <w:tc>
          <w:tcPr>
            <w:tcW w:w="2126" w:type="dxa"/>
            <w:vAlign w:val="center"/>
          </w:tcPr>
          <w:p w14:paraId="23BF420A"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87,0333</w:t>
            </w:r>
          </w:p>
        </w:tc>
        <w:tc>
          <w:tcPr>
            <w:tcW w:w="2127" w:type="dxa"/>
            <w:vAlign w:val="center"/>
          </w:tcPr>
          <w:p w14:paraId="7B553B91"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80,0102</w:t>
            </w:r>
          </w:p>
        </w:tc>
        <w:tc>
          <w:tcPr>
            <w:tcW w:w="2126" w:type="dxa"/>
            <w:vAlign w:val="center"/>
          </w:tcPr>
          <w:p w14:paraId="0FDB23E3"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83,5217</w:t>
            </w:r>
          </w:p>
        </w:tc>
      </w:tr>
      <w:tr w:rsidR="00822E44" w:rsidRPr="00A1557E" w14:paraId="2A1025D8" w14:textId="77777777" w:rsidTr="00904A96">
        <w:tc>
          <w:tcPr>
            <w:tcW w:w="2972" w:type="dxa"/>
            <w:vAlign w:val="center"/>
          </w:tcPr>
          <w:p w14:paraId="44B45427" w14:textId="77777777" w:rsidR="00822E44" w:rsidRPr="00A1557E" w:rsidRDefault="00822E44" w:rsidP="004E1B3A">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Заявленная мощность потребителей всего</w:t>
            </w:r>
          </w:p>
        </w:tc>
        <w:tc>
          <w:tcPr>
            <w:tcW w:w="2126" w:type="dxa"/>
            <w:vAlign w:val="center"/>
          </w:tcPr>
          <w:p w14:paraId="550D2EAA"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774,4598</w:t>
            </w:r>
          </w:p>
        </w:tc>
        <w:tc>
          <w:tcPr>
            <w:tcW w:w="2127" w:type="dxa"/>
            <w:vAlign w:val="center"/>
          </w:tcPr>
          <w:p w14:paraId="75C40912"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670,6102</w:t>
            </w:r>
          </w:p>
        </w:tc>
        <w:tc>
          <w:tcPr>
            <w:tcW w:w="2126" w:type="dxa"/>
            <w:vAlign w:val="center"/>
          </w:tcPr>
          <w:p w14:paraId="7C9CE528"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722,5350</w:t>
            </w:r>
          </w:p>
        </w:tc>
      </w:tr>
      <w:tr w:rsidR="00822E44" w:rsidRPr="00A1557E" w14:paraId="11148DC6" w14:textId="77777777" w:rsidTr="00904A96">
        <w:tc>
          <w:tcPr>
            <w:tcW w:w="2972" w:type="dxa"/>
            <w:vAlign w:val="center"/>
          </w:tcPr>
          <w:p w14:paraId="4888A21D" w14:textId="77777777" w:rsidR="00822E44" w:rsidRPr="00A1557E" w:rsidRDefault="00822E44" w:rsidP="004E1B3A">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в т.ч. заявленная мощность потребителей услуг на уровне напряжения ВН1</w:t>
            </w:r>
          </w:p>
        </w:tc>
        <w:tc>
          <w:tcPr>
            <w:tcW w:w="2126" w:type="dxa"/>
            <w:vAlign w:val="center"/>
          </w:tcPr>
          <w:p w14:paraId="3CC019C9"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355,8492</w:t>
            </w:r>
          </w:p>
        </w:tc>
        <w:tc>
          <w:tcPr>
            <w:tcW w:w="2127" w:type="dxa"/>
            <w:vAlign w:val="center"/>
          </w:tcPr>
          <w:p w14:paraId="30AA1966"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357,3380</w:t>
            </w:r>
          </w:p>
        </w:tc>
        <w:tc>
          <w:tcPr>
            <w:tcW w:w="2126" w:type="dxa"/>
            <w:vAlign w:val="center"/>
          </w:tcPr>
          <w:p w14:paraId="089D2EAE"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356,5936</w:t>
            </w:r>
          </w:p>
        </w:tc>
      </w:tr>
      <w:tr w:rsidR="00822E44" w:rsidRPr="00A1557E" w14:paraId="23983A9D" w14:textId="77777777" w:rsidTr="00904A96">
        <w:tc>
          <w:tcPr>
            <w:tcW w:w="2972" w:type="dxa"/>
            <w:vAlign w:val="center"/>
          </w:tcPr>
          <w:p w14:paraId="5C8FA01F" w14:textId="77777777" w:rsidR="00822E44" w:rsidRPr="00A1557E" w:rsidRDefault="00822E44" w:rsidP="004E1B3A">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Заявленная мощность потребителей АО «Читаэнергосбыт»</w:t>
            </w:r>
          </w:p>
        </w:tc>
        <w:tc>
          <w:tcPr>
            <w:tcW w:w="2126" w:type="dxa"/>
            <w:vAlign w:val="center"/>
          </w:tcPr>
          <w:p w14:paraId="0CFEB223"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357,9542</w:t>
            </w:r>
          </w:p>
        </w:tc>
        <w:tc>
          <w:tcPr>
            <w:tcW w:w="2127" w:type="dxa"/>
            <w:vAlign w:val="center"/>
          </w:tcPr>
          <w:p w14:paraId="22049945"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261,0068</w:t>
            </w:r>
          </w:p>
        </w:tc>
        <w:tc>
          <w:tcPr>
            <w:tcW w:w="2126" w:type="dxa"/>
            <w:vAlign w:val="center"/>
          </w:tcPr>
          <w:p w14:paraId="2578BA85"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309,4805</w:t>
            </w:r>
          </w:p>
        </w:tc>
      </w:tr>
      <w:tr w:rsidR="00822E44" w:rsidRPr="00A1557E" w14:paraId="12A3A44C" w14:textId="77777777" w:rsidTr="00904A96">
        <w:tc>
          <w:tcPr>
            <w:tcW w:w="2972" w:type="dxa"/>
            <w:vAlign w:val="center"/>
          </w:tcPr>
          <w:p w14:paraId="220D58A7" w14:textId="77777777" w:rsidR="00822E44" w:rsidRPr="00A1557E" w:rsidRDefault="00822E44" w:rsidP="004E1B3A">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в т.ч. заявленная мощность потребителей услуг на уровне напряжения ВН1</w:t>
            </w:r>
          </w:p>
        </w:tc>
        <w:tc>
          <w:tcPr>
            <w:tcW w:w="2126" w:type="dxa"/>
            <w:vAlign w:val="center"/>
          </w:tcPr>
          <w:p w14:paraId="750EBA4F"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4,8263</w:t>
            </w:r>
          </w:p>
        </w:tc>
        <w:tc>
          <w:tcPr>
            <w:tcW w:w="2127" w:type="dxa"/>
            <w:vAlign w:val="center"/>
          </w:tcPr>
          <w:p w14:paraId="510E5904"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4,3657</w:t>
            </w:r>
          </w:p>
        </w:tc>
        <w:tc>
          <w:tcPr>
            <w:tcW w:w="2126" w:type="dxa"/>
            <w:vAlign w:val="center"/>
          </w:tcPr>
          <w:p w14:paraId="2E79D315"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4,5960</w:t>
            </w:r>
          </w:p>
        </w:tc>
      </w:tr>
      <w:tr w:rsidR="00822E44" w:rsidRPr="00A1557E" w14:paraId="37179DD1" w14:textId="77777777" w:rsidTr="00904A96">
        <w:tc>
          <w:tcPr>
            <w:tcW w:w="2972" w:type="dxa"/>
            <w:vAlign w:val="center"/>
          </w:tcPr>
          <w:p w14:paraId="2AE2BF05" w14:textId="77777777" w:rsidR="00822E44" w:rsidRPr="00A1557E" w:rsidRDefault="00822E44" w:rsidP="00822E44">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Заявленная мощность потребителей ООО «Русэнергосбыт»</w:t>
            </w:r>
          </w:p>
        </w:tc>
        <w:tc>
          <w:tcPr>
            <w:tcW w:w="2126" w:type="dxa"/>
            <w:vAlign w:val="center"/>
          </w:tcPr>
          <w:p w14:paraId="57C6DA43"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400,9597</w:t>
            </w:r>
          </w:p>
        </w:tc>
        <w:tc>
          <w:tcPr>
            <w:tcW w:w="2127" w:type="dxa"/>
            <w:vAlign w:val="center"/>
          </w:tcPr>
          <w:p w14:paraId="02B02611"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395,8935</w:t>
            </w:r>
          </w:p>
        </w:tc>
        <w:tc>
          <w:tcPr>
            <w:tcW w:w="2126" w:type="dxa"/>
            <w:vAlign w:val="center"/>
          </w:tcPr>
          <w:p w14:paraId="3AB118F7"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398,4266</w:t>
            </w:r>
          </w:p>
        </w:tc>
      </w:tr>
      <w:tr w:rsidR="00822E44" w:rsidRPr="00A1557E" w14:paraId="7A17AB28" w14:textId="77777777" w:rsidTr="00904A96">
        <w:tc>
          <w:tcPr>
            <w:tcW w:w="2972" w:type="dxa"/>
            <w:vAlign w:val="center"/>
          </w:tcPr>
          <w:p w14:paraId="200E1C7E" w14:textId="77777777" w:rsidR="00822E44" w:rsidRPr="00A1557E" w:rsidRDefault="00822E44" w:rsidP="004E1B3A">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в т.ч. заявленная мощность потребителей услуг на уровне напряжения ВН1</w:t>
            </w:r>
          </w:p>
        </w:tc>
        <w:tc>
          <w:tcPr>
            <w:tcW w:w="2126" w:type="dxa"/>
            <w:vAlign w:val="center"/>
          </w:tcPr>
          <w:p w14:paraId="5867BEC6"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351,0228</w:t>
            </w:r>
          </w:p>
        </w:tc>
        <w:tc>
          <w:tcPr>
            <w:tcW w:w="2127" w:type="dxa"/>
            <w:vAlign w:val="center"/>
          </w:tcPr>
          <w:p w14:paraId="1F0EAA31"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352,9723</w:t>
            </w:r>
          </w:p>
        </w:tc>
        <w:tc>
          <w:tcPr>
            <w:tcW w:w="2126" w:type="dxa"/>
            <w:vAlign w:val="center"/>
          </w:tcPr>
          <w:p w14:paraId="10A3E1BC"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351,9976</w:t>
            </w:r>
          </w:p>
        </w:tc>
      </w:tr>
      <w:tr w:rsidR="00822E44" w:rsidRPr="00A1557E" w14:paraId="527EB8A4" w14:textId="77777777" w:rsidTr="00904A96">
        <w:tc>
          <w:tcPr>
            <w:tcW w:w="2972" w:type="dxa"/>
            <w:vAlign w:val="center"/>
          </w:tcPr>
          <w:p w14:paraId="790E10C5" w14:textId="77777777" w:rsidR="00822E44" w:rsidRPr="00A1557E" w:rsidRDefault="00822E44" w:rsidP="004E1B3A">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Заявленная мощность потребителей ООО «Энергопромсбыт»</w:t>
            </w:r>
          </w:p>
        </w:tc>
        <w:tc>
          <w:tcPr>
            <w:tcW w:w="2126" w:type="dxa"/>
            <w:vAlign w:val="center"/>
          </w:tcPr>
          <w:p w14:paraId="2BA63D7E"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4,90</w:t>
            </w:r>
          </w:p>
        </w:tc>
        <w:tc>
          <w:tcPr>
            <w:tcW w:w="2127" w:type="dxa"/>
            <w:vAlign w:val="center"/>
          </w:tcPr>
          <w:p w14:paraId="2391E238"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4,89</w:t>
            </w:r>
          </w:p>
        </w:tc>
        <w:tc>
          <w:tcPr>
            <w:tcW w:w="2126" w:type="dxa"/>
            <w:vAlign w:val="center"/>
          </w:tcPr>
          <w:p w14:paraId="2EA030D9"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4,89</w:t>
            </w:r>
          </w:p>
        </w:tc>
      </w:tr>
      <w:tr w:rsidR="00822E44" w:rsidRPr="00A1557E" w14:paraId="5BFEC3BE" w14:textId="77777777" w:rsidTr="00904A96">
        <w:tc>
          <w:tcPr>
            <w:tcW w:w="2972" w:type="dxa"/>
            <w:vAlign w:val="center"/>
          </w:tcPr>
          <w:p w14:paraId="627E542D" w14:textId="77777777" w:rsidR="00822E44" w:rsidRPr="00A1557E" w:rsidRDefault="00822E44" w:rsidP="00822E44">
            <w:pPr>
              <w:autoSpaceDE w:val="0"/>
              <w:autoSpaceDN w:val="0"/>
              <w:adjustRightInd w:val="0"/>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Заявленная мощность потребителей ООО «ЛУКОЙЛ-ЭНЕРГОСЕРВИС»</w:t>
            </w:r>
          </w:p>
        </w:tc>
        <w:tc>
          <w:tcPr>
            <w:tcW w:w="2126" w:type="dxa"/>
            <w:vAlign w:val="center"/>
          </w:tcPr>
          <w:p w14:paraId="23703211"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3,59</w:t>
            </w:r>
          </w:p>
        </w:tc>
        <w:tc>
          <w:tcPr>
            <w:tcW w:w="2127" w:type="dxa"/>
            <w:vAlign w:val="center"/>
          </w:tcPr>
          <w:p w14:paraId="223D8959"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3,65</w:t>
            </w:r>
          </w:p>
        </w:tc>
        <w:tc>
          <w:tcPr>
            <w:tcW w:w="2126" w:type="dxa"/>
            <w:vAlign w:val="center"/>
          </w:tcPr>
          <w:p w14:paraId="2DCAE6A3" w14:textId="77777777" w:rsidR="00822E44" w:rsidRPr="00A1557E" w:rsidRDefault="00822E44" w:rsidP="004E1B3A">
            <w:pPr>
              <w:autoSpaceDE w:val="0"/>
              <w:autoSpaceDN w:val="0"/>
              <w:adjustRightInd w:val="0"/>
              <w:jc w:val="center"/>
              <w:rPr>
                <w:rFonts w:ascii="Myriad Pro" w:hAnsi="Myriad Pro" w:cs="Times New Roman"/>
                <w:sz w:val="20"/>
                <w:szCs w:val="20"/>
                <w:shd w:val="clear" w:color="auto" w:fill="FFFFFF"/>
              </w:rPr>
            </w:pPr>
            <w:r w:rsidRPr="00A1557E">
              <w:rPr>
                <w:rFonts w:ascii="Myriad Pro" w:hAnsi="Myriad Pro" w:cs="Times New Roman"/>
                <w:sz w:val="20"/>
                <w:szCs w:val="20"/>
                <w:shd w:val="clear" w:color="auto" w:fill="FFFFFF"/>
              </w:rPr>
              <w:t>3,62</w:t>
            </w:r>
          </w:p>
        </w:tc>
      </w:tr>
    </w:tbl>
    <w:p w14:paraId="57A849A2" w14:textId="77777777" w:rsidR="006C78DB" w:rsidRPr="00A1557E" w:rsidRDefault="006C78DB" w:rsidP="00822E44">
      <w:pPr>
        <w:autoSpaceDE w:val="0"/>
        <w:autoSpaceDN w:val="0"/>
        <w:adjustRightInd w:val="0"/>
        <w:spacing w:after="0" w:line="360" w:lineRule="auto"/>
        <w:jc w:val="both"/>
        <w:rPr>
          <w:rFonts w:ascii="Myriad Pro" w:hAnsi="Myriad Pro" w:cs="Times New Roman"/>
          <w:sz w:val="26"/>
          <w:szCs w:val="26"/>
        </w:rPr>
      </w:pPr>
    </w:p>
    <w:p w14:paraId="6E1D9E1F" w14:textId="77777777" w:rsidR="00937476" w:rsidRPr="00A1557E" w:rsidRDefault="00937476" w:rsidP="00937476">
      <w:pPr>
        <w:spacing w:after="0" w:line="360" w:lineRule="auto"/>
        <w:jc w:val="both"/>
        <w:rPr>
          <w:rFonts w:ascii="Myriad Pro" w:hAnsi="Myriad Pro" w:cs="Times New Roman"/>
          <w:b/>
          <w:sz w:val="26"/>
          <w:szCs w:val="26"/>
        </w:rPr>
      </w:pPr>
      <w:r w:rsidRPr="00A1557E">
        <w:rPr>
          <w:rFonts w:ascii="Myriad Pro" w:hAnsi="Myriad Pro" w:cs="Times New Roman"/>
          <w:b/>
          <w:sz w:val="26"/>
          <w:szCs w:val="26"/>
        </w:rPr>
        <w:t>ПОЗИЦИЯ ИСПОЛНИТЕЛЯ</w:t>
      </w:r>
    </w:p>
    <w:p w14:paraId="0147F60A" w14:textId="77777777" w:rsidR="007C2249" w:rsidRPr="00A1557E" w:rsidRDefault="007C2249" w:rsidP="007C2249">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 xml:space="preserve">Исполнителем проведена оценка параметров баланса производства и поставок электрической энергии (мощности), учтенных РСТ Забайкальского края </w:t>
      </w:r>
      <w:r w:rsidRPr="00A1557E">
        <w:rPr>
          <w:rFonts w:ascii="Myriad Pro" w:hAnsi="Myriad Pro" w:cs="Times New Roman"/>
          <w:sz w:val="26"/>
          <w:szCs w:val="26"/>
        </w:rPr>
        <w:lastRenderedPageBreak/>
        <w:t>при установлении тарифов на услуги по передаче электрической энергии на  2019</w:t>
      </w:r>
      <w:r w:rsidR="00A1557E" w:rsidRPr="00A1557E">
        <w:rPr>
          <w:rFonts w:ascii="Myriad Pro" w:hAnsi="Myriad Pro" w:cs="Times New Roman"/>
          <w:sz w:val="26"/>
          <w:szCs w:val="26"/>
          <w:lang w:val="en-US"/>
        </w:rPr>
        <w:t> </w:t>
      </w:r>
      <w:r w:rsidRPr="00A1557E">
        <w:rPr>
          <w:rFonts w:ascii="Myriad Pro" w:hAnsi="Myriad Pro" w:cs="Times New Roman"/>
          <w:sz w:val="26"/>
          <w:szCs w:val="26"/>
        </w:rPr>
        <w:t>год.</w:t>
      </w:r>
    </w:p>
    <w:p w14:paraId="40B68AF7" w14:textId="77777777" w:rsidR="007C2249" w:rsidRPr="00A1557E" w:rsidRDefault="00360F95" w:rsidP="007C2249">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Приказом ФСТ России от 29.12.2014 № 2420-э для филиала ПАО «МРСК Сибири» - «Читаэнерго» в качестве одного из долгосрочных параметров регулирования был установлен уровень потерь электрической энергии при ее передаче по электрическим сетям в процентном выражении, который в соответствии с действующим законодательством не подлежит изменению в течение действия долгосрочного периода регулирования и составляет:</w:t>
      </w:r>
    </w:p>
    <w:tbl>
      <w:tblPr>
        <w:tblW w:w="4997" w:type="pct"/>
        <w:tblLook w:val="04A0" w:firstRow="1" w:lastRow="0" w:firstColumn="1" w:lastColumn="0" w:noHBand="0" w:noVBand="1"/>
      </w:tblPr>
      <w:tblGrid>
        <w:gridCol w:w="5366"/>
        <w:gridCol w:w="1041"/>
        <w:gridCol w:w="1042"/>
        <w:gridCol w:w="1042"/>
        <w:gridCol w:w="1042"/>
        <w:gridCol w:w="31"/>
      </w:tblGrid>
      <w:tr w:rsidR="007C2249" w:rsidRPr="00A1557E" w14:paraId="18760CBC" w14:textId="77777777" w:rsidTr="00904A96">
        <w:trPr>
          <w:trHeight w:val="267"/>
        </w:trPr>
        <w:tc>
          <w:tcPr>
            <w:tcW w:w="2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FDFB73" w14:textId="77777777" w:rsidR="007C2249" w:rsidRPr="00A1557E" w:rsidRDefault="007C2249" w:rsidP="007C224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Наименование показателя</w:t>
            </w:r>
          </w:p>
        </w:tc>
        <w:tc>
          <w:tcPr>
            <w:tcW w:w="21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A44849" w14:textId="77777777" w:rsidR="007C2249" w:rsidRPr="00A1557E" w:rsidRDefault="007C2249" w:rsidP="007C224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по уровням напряжения</w:t>
            </w:r>
          </w:p>
        </w:tc>
      </w:tr>
      <w:tr w:rsidR="007C2249" w:rsidRPr="00A1557E" w14:paraId="22FCEC82" w14:textId="77777777" w:rsidTr="00904A96">
        <w:trPr>
          <w:gridAfter w:val="1"/>
          <w:wAfter w:w="15" w:type="pct"/>
          <w:trHeight w:val="315"/>
        </w:trPr>
        <w:tc>
          <w:tcPr>
            <w:tcW w:w="2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357A6" w14:textId="77777777" w:rsidR="007C2249" w:rsidRPr="00A1557E" w:rsidRDefault="007C2249" w:rsidP="007C2249">
            <w:pPr>
              <w:spacing w:after="0" w:line="240" w:lineRule="auto"/>
              <w:rPr>
                <w:rFonts w:ascii="Myriad Pro" w:hAnsi="Myriad Pro" w:cs="Times New Roman"/>
                <w:color w:val="FFFFFF" w:themeColor="background1"/>
                <w:sz w:val="20"/>
                <w:szCs w:val="20"/>
              </w:rPr>
            </w:pP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D63C7E" w14:textId="77777777" w:rsidR="007C2249" w:rsidRPr="00A1557E" w:rsidRDefault="007C2249" w:rsidP="007C224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ВН</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DB88A8" w14:textId="77777777" w:rsidR="007C2249" w:rsidRPr="00A1557E" w:rsidRDefault="007C2249" w:rsidP="007C224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СН1</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16A1E5" w14:textId="77777777" w:rsidR="007C2249" w:rsidRPr="00A1557E" w:rsidRDefault="007C2249" w:rsidP="007C224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СН2</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4DBA9D" w14:textId="77777777" w:rsidR="007C2249" w:rsidRPr="00A1557E" w:rsidRDefault="007C2249" w:rsidP="007C224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НН</w:t>
            </w:r>
          </w:p>
        </w:tc>
      </w:tr>
      <w:tr w:rsidR="00CD5452" w:rsidRPr="00A1557E" w14:paraId="6C58F2FD" w14:textId="77777777" w:rsidTr="00904A96">
        <w:trPr>
          <w:gridAfter w:val="1"/>
          <w:wAfter w:w="15" w:type="pct"/>
          <w:trHeight w:val="830"/>
        </w:trPr>
        <w:tc>
          <w:tcPr>
            <w:tcW w:w="2805" w:type="pct"/>
            <w:tcBorders>
              <w:top w:val="single" w:sz="4" w:space="0" w:color="FFFFFF" w:themeColor="background1"/>
              <w:left w:val="single" w:sz="4" w:space="0" w:color="auto"/>
              <w:bottom w:val="single" w:sz="4" w:space="0" w:color="auto"/>
              <w:right w:val="nil"/>
            </w:tcBorders>
            <w:vAlign w:val="center"/>
            <w:hideMark/>
          </w:tcPr>
          <w:p w14:paraId="5C09F80A" w14:textId="77777777" w:rsidR="00CD5452" w:rsidRPr="00A1557E" w:rsidRDefault="00CD5452" w:rsidP="007C2249">
            <w:pPr>
              <w:spacing w:after="0" w:line="240" w:lineRule="auto"/>
              <w:rPr>
                <w:rFonts w:ascii="Myriad Pro" w:hAnsi="Myriad Pro" w:cs="Times New Roman"/>
                <w:sz w:val="20"/>
                <w:szCs w:val="20"/>
              </w:rPr>
            </w:pPr>
            <w:r w:rsidRPr="00A1557E">
              <w:rPr>
                <w:rFonts w:ascii="Myriad Pro" w:hAnsi="Myriad Pro" w:cs="Times New Roman"/>
                <w:sz w:val="20"/>
                <w:szCs w:val="20"/>
              </w:rPr>
              <w:t>Уровень потерь электрической энергии при ее передаче по электрическим сетям (%)</w:t>
            </w:r>
            <w:r w:rsidR="00CC1368" w:rsidRPr="00A1557E">
              <w:rPr>
                <w:rFonts w:ascii="Myriad Pro" w:hAnsi="Myriad Pro" w:cs="Times New Roman"/>
                <w:sz w:val="20"/>
                <w:szCs w:val="20"/>
              </w:rPr>
              <w:t xml:space="preserve"> – долгосрочный </w:t>
            </w:r>
            <w:r w:rsidR="00360F95" w:rsidRPr="00A1557E">
              <w:rPr>
                <w:rFonts w:ascii="Myriad Pro" w:hAnsi="Myriad Pro" w:cs="Times New Roman"/>
                <w:sz w:val="20"/>
                <w:szCs w:val="20"/>
              </w:rPr>
              <w:t>параметр</w:t>
            </w:r>
          </w:p>
        </w:tc>
        <w:tc>
          <w:tcPr>
            <w:tcW w:w="54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57D760C" w14:textId="77777777" w:rsidR="00CD5452" w:rsidRPr="00A1557E" w:rsidRDefault="00CD5452" w:rsidP="00CD5452">
            <w:pPr>
              <w:pStyle w:val="ConsPlusNormal"/>
              <w:jc w:val="center"/>
              <w:rPr>
                <w:rFonts w:ascii="Myriad Pro" w:hAnsi="Myriad Pro"/>
                <w:sz w:val="22"/>
                <w:szCs w:val="26"/>
              </w:rPr>
            </w:pPr>
            <w:r w:rsidRPr="00A1557E">
              <w:rPr>
                <w:rFonts w:ascii="Myriad Pro" w:hAnsi="Myriad Pro"/>
                <w:sz w:val="22"/>
                <w:szCs w:val="26"/>
              </w:rPr>
              <w:t>6,32</w:t>
            </w:r>
            <w:r w:rsidR="00CC1368" w:rsidRPr="00A1557E">
              <w:rPr>
                <w:rFonts w:ascii="Myriad Pro" w:hAnsi="Myriad Pro"/>
                <w:sz w:val="22"/>
                <w:szCs w:val="26"/>
              </w:rPr>
              <w:t>%</w:t>
            </w:r>
          </w:p>
        </w:tc>
        <w:tc>
          <w:tcPr>
            <w:tcW w:w="545" w:type="pct"/>
            <w:tcBorders>
              <w:top w:val="single" w:sz="4" w:space="0" w:color="FFFFFF" w:themeColor="background1"/>
              <w:left w:val="nil"/>
              <w:bottom w:val="single" w:sz="4" w:space="0" w:color="auto"/>
              <w:right w:val="nil"/>
            </w:tcBorders>
            <w:shd w:val="clear" w:color="auto" w:fill="auto"/>
            <w:noWrap/>
            <w:vAlign w:val="center"/>
            <w:hideMark/>
          </w:tcPr>
          <w:p w14:paraId="392658BE" w14:textId="77777777" w:rsidR="00CD5452" w:rsidRPr="00A1557E" w:rsidRDefault="00CD5452" w:rsidP="00CD5452">
            <w:pPr>
              <w:pStyle w:val="ConsPlusNormal"/>
              <w:jc w:val="center"/>
              <w:rPr>
                <w:rFonts w:ascii="Myriad Pro" w:hAnsi="Myriad Pro"/>
                <w:sz w:val="22"/>
                <w:szCs w:val="26"/>
              </w:rPr>
            </w:pPr>
            <w:r w:rsidRPr="00A1557E">
              <w:rPr>
                <w:rFonts w:ascii="Myriad Pro" w:hAnsi="Myriad Pro"/>
                <w:sz w:val="22"/>
                <w:szCs w:val="26"/>
              </w:rPr>
              <w:t>6,34</w:t>
            </w:r>
            <w:r w:rsidR="00CC1368" w:rsidRPr="00A1557E">
              <w:rPr>
                <w:rFonts w:ascii="Myriad Pro" w:hAnsi="Myriad Pro"/>
                <w:sz w:val="22"/>
                <w:szCs w:val="26"/>
              </w:rPr>
              <w:t>%</w:t>
            </w:r>
          </w:p>
        </w:tc>
        <w:tc>
          <w:tcPr>
            <w:tcW w:w="54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F273536" w14:textId="77777777" w:rsidR="00CD5452" w:rsidRPr="00A1557E" w:rsidRDefault="00CD5452" w:rsidP="00CD5452">
            <w:pPr>
              <w:pStyle w:val="ConsPlusNormal"/>
              <w:jc w:val="center"/>
              <w:rPr>
                <w:rFonts w:ascii="Myriad Pro" w:hAnsi="Myriad Pro"/>
                <w:sz w:val="22"/>
                <w:szCs w:val="26"/>
              </w:rPr>
            </w:pPr>
            <w:r w:rsidRPr="00A1557E">
              <w:rPr>
                <w:rFonts w:ascii="Myriad Pro" w:hAnsi="Myriad Pro"/>
                <w:sz w:val="22"/>
                <w:szCs w:val="26"/>
              </w:rPr>
              <w:t>8,91</w:t>
            </w:r>
            <w:r w:rsidR="00CC1368" w:rsidRPr="00A1557E">
              <w:rPr>
                <w:rFonts w:ascii="Myriad Pro" w:hAnsi="Myriad Pro"/>
                <w:sz w:val="22"/>
                <w:szCs w:val="26"/>
              </w:rPr>
              <w:t>%</w:t>
            </w:r>
          </w:p>
        </w:tc>
        <w:tc>
          <w:tcPr>
            <w:tcW w:w="5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311754" w14:textId="77777777" w:rsidR="00CD5452" w:rsidRPr="00A1557E" w:rsidRDefault="00CD5452" w:rsidP="00CD5452">
            <w:pPr>
              <w:pStyle w:val="ConsPlusNormal"/>
              <w:jc w:val="center"/>
              <w:rPr>
                <w:rFonts w:ascii="Myriad Pro" w:hAnsi="Myriad Pro"/>
                <w:sz w:val="22"/>
                <w:szCs w:val="26"/>
              </w:rPr>
            </w:pPr>
            <w:r w:rsidRPr="00A1557E">
              <w:rPr>
                <w:rFonts w:ascii="Myriad Pro" w:hAnsi="Myriad Pro"/>
                <w:sz w:val="22"/>
                <w:szCs w:val="26"/>
              </w:rPr>
              <w:t>14,53</w:t>
            </w:r>
            <w:r w:rsidR="00CC1368" w:rsidRPr="00A1557E">
              <w:rPr>
                <w:rFonts w:ascii="Myriad Pro" w:hAnsi="Myriad Pro"/>
                <w:sz w:val="22"/>
                <w:szCs w:val="26"/>
              </w:rPr>
              <w:t>%</w:t>
            </w:r>
          </w:p>
        </w:tc>
      </w:tr>
    </w:tbl>
    <w:p w14:paraId="2B6ECF52" w14:textId="77777777" w:rsidR="00F87721" w:rsidRPr="00A1557E" w:rsidRDefault="00CD5452" w:rsidP="00CD5452">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В соответствии с таблицей 1.4 «Баланс электрическо</w:t>
      </w:r>
      <w:r w:rsidR="00CC1368" w:rsidRPr="00A1557E">
        <w:rPr>
          <w:rFonts w:ascii="Myriad Pro" w:hAnsi="Myriad Pro" w:cs="Times New Roman"/>
          <w:sz w:val="26"/>
          <w:szCs w:val="26"/>
        </w:rPr>
        <w:t>й энергии по сетям ВН, СН1, СН2</w:t>
      </w:r>
      <w:r w:rsidRPr="00A1557E">
        <w:rPr>
          <w:rFonts w:ascii="Myriad Pro" w:hAnsi="Myriad Pro" w:cs="Times New Roman"/>
          <w:sz w:val="26"/>
          <w:szCs w:val="26"/>
        </w:rPr>
        <w:t xml:space="preserve"> и НН по ЭСО (по региональным электрическим сетям)», представленной филиалом ПО «МРСК Сибири» - «Читаэнер</w:t>
      </w:r>
      <w:r w:rsidR="00F87721" w:rsidRPr="00A1557E">
        <w:rPr>
          <w:rFonts w:ascii="Myriad Pro" w:hAnsi="Myriad Pro" w:cs="Times New Roman"/>
          <w:sz w:val="26"/>
          <w:szCs w:val="26"/>
        </w:rPr>
        <w:t>го» в материалах тарифной заявки</w:t>
      </w:r>
      <w:r w:rsidRPr="00A1557E">
        <w:rPr>
          <w:rFonts w:ascii="Myriad Pro" w:hAnsi="Myriad Pro" w:cs="Times New Roman"/>
          <w:sz w:val="26"/>
          <w:szCs w:val="26"/>
        </w:rPr>
        <w:t xml:space="preserve"> в качестве обоснования балансовых показателей на 2019 год</w:t>
      </w:r>
      <w:r w:rsidR="00F87721" w:rsidRPr="00A1557E">
        <w:rPr>
          <w:rFonts w:ascii="Myriad Pro" w:hAnsi="Myriad Pro" w:cs="Times New Roman"/>
          <w:sz w:val="26"/>
          <w:szCs w:val="26"/>
        </w:rPr>
        <w:t>,</w:t>
      </w:r>
      <w:r w:rsidRPr="00A1557E">
        <w:rPr>
          <w:rFonts w:ascii="Myriad Pro" w:hAnsi="Myriad Pro" w:cs="Times New Roman"/>
          <w:sz w:val="26"/>
          <w:szCs w:val="26"/>
        </w:rPr>
        <w:t xml:space="preserve"> величина потерь в абсолютном выражении составила 681,235 млн. кВт*ч</w:t>
      </w:r>
      <w:r w:rsidR="00F87721" w:rsidRPr="00A1557E">
        <w:rPr>
          <w:rFonts w:ascii="Myriad Pro" w:hAnsi="Myriad Pro" w:cs="Times New Roman"/>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8"/>
        <w:gridCol w:w="1227"/>
        <w:gridCol w:w="946"/>
        <w:gridCol w:w="938"/>
        <w:gridCol w:w="915"/>
        <w:gridCol w:w="938"/>
        <w:gridCol w:w="938"/>
      </w:tblGrid>
      <w:tr w:rsidR="00A84AA9" w:rsidRPr="00A1557E" w14:paraId="6C81BD35" w14:textId="77777777" w:rsidTr="00904A96">
        <w:trPr>
          <w:trHeight w:val="370"/>
        </w:trPr>
        <w:tc>
          <w:tcPr>
            <w:tcW w:w="19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14368F" w14:textId="77777777" w:rsidR="00A84AA9" w:rsidRPr="00A1557E" w:rsidRDefault="00A84AA9" w:rsidP="00A84AA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Показатель</w:t>
            </w:r>
          </w:p>
        </w:tc>
        <w:tc>
          <w:tcPr>
            <w:tcW w:w="6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DE784" w14:textId="77777777" w:rsidR="00A84AA9" w:rsidRPr="00A1557E" w:rsidRDefault="00A84AA9" w:rsidP="00A84AA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Единица измерения</w:t>
            </w:r>
          </w:p>
        </w:tc>
        <w:tc>
          <w:tcPr>
            <w:tcW w:w="4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276515" w14:textId="77777777" w:rsidR="00A84AA9" w:rsidRPr="00A1557E" w:rsidRDefault="00A84AA9" w:rsidP="00A84AA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всего</w:t>
            </w:r>
          </w:p>
        </w:tc>
        <w:tc>
          <w:tcPr>
            <w:tcW w:w="194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5D9DF6" w14:textId="77777777" w:rsidR="00A84AA9" w:rsidRPr="00A1557E" w:rsidRDefault="00A84AA9" w:rsidP="00A84AA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по уровням напряжения</w:t>
            </w:r>
          </w:p>
        </w:tc>
      </w:tr>
      <w:tr w:rsidR="00A84AA9" w:rsidRPr="00A1557E" w14:paraId="0AE3F628" w14:textId="77777777" w:rsidTr="00904A96">
        <w:trPr>
          <w:trHeight w:val="315"/>
        </w:trPr>
        <w:tc>
          <w:tcPr>
            <w:tcW w:w="19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448819" w14:textId="77777777" w:rsidR="00A84AA9" w:rsidRPr="00A1557E" w:rsidRDefault="00A84AA9" w:rsidP="00A84AA9">
            <w:pPr>
              <w:spacing w:after="0" w:line="240" w:lineRule="auto"/>
              <w:rPr>
                <w:rFonts w:ascii="Myriad Pro" w:hAnsi="Myriad Pro" w:cs="Times New Roman"/>
                <w:color w:val="FFFFFF" w:themeColor="background1"/>
                <w:sz w:val="20"/>
                <w:szCs w:val="20"/>
              </w:rPr>
            </w:pPr>
          </w:p>
        </w:tc>
        <w:tc>
          <w:tcPr>
            <w:tcW w:w="6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60C04" w14:textId="77777777" w:rsidR="00A84AA9" w:rsidRPr="00A1557E" w:rsidRDefault="00A84AA9" w:rsidP="00A84AA9">
            <w:pPr>
              <w:spacing w:after="0" w:line="240" w:lineRule="auto"/>
              <w:rPr>
                <w:rFonts w:ascii="Myriad Pro" w:hAnsi="Myriad Pro" w:cs="Times New Roman"/>
                <w:color w:val="FFFFFF" w:themeColor="background1"/>
                <w:sz w:val="20"/>
                <w:szCs w:val="20"/>
              </w:rPr>
            </w:pPr>
          </w:p>
        </w:tc>
        <w:tc>
          <w:tcPr>
            <w:tcW w:w="4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A79C44" w14:textId="77777777" w:rsidR="00A84AA9" w:rsidRPr="00A1557E" w:rsidRDefault="00A84AA9" w:rsidP="00A84AA9">
            <w:pPr>
              <w:spacing w:after="0" w:line="240" w:lineRule="auto"/>
              <w:rPr>
                <w:rFonts w:ascii="Myriad Pro" w:hAnsi="Myriad Pro" w:cs="Times New Roman"/>
                <w:color w:val="FFFFFF" w:themeColor="background1"/>
                <w:sz w:val="20"/>
                <w:szCs w:val="20"/>
              </w:rPr>
            </w:pPr>
          </w:p>
        </w:tc>
        <w:tc>
          <w:tcPr>
            <w:tcW w:w="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22B9FD" w14:textId="77777777" w:rsidR="00A84AA9" w:rsidRPr="00A1557E" w:rsidRDefault="00A84AA9" w:rsidP="00A84AA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ВН</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45FE37" w14:textId="77777777" w:rsidR="00A84AA9" w:rsidRPr="00A1557E" w:rsidRDefault="00A84AA9" w:rsidP="00A84AA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СН1</w:t>
            </w:r>
          </w:p>
        </w:tc>
        <w:tc>
          <w:tcPr>
            <w:tcW w:w="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3685FC" w14:textId="77777777" w:rsidR="00A84AA9" w:rsidRPr="00A1557E" w:rsidRDefault="00A84AA9" w:rsidP="00A84AA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СН2</w:t>
            </w:r>
          </w:p>
        </w:tc>
        <w:tc>
          <w:tcPr>
            <w:tcW w:w="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BECDA5" w14:textId="77777777" w:rsidR="00A84AA9" w:rsidRPr="00A1557E" w:rsidRDefault="00A84AA9" w:rsidP="00A84AA9">
            <w:pPr>
              <w:spacing w:after="0" w:line="240" w:lineRule="auto"/>
              <w:jc w:val="center"/>
              <w:rPr>
                <w:rFonts w:ascii="Myriad Pro" w:hAnsi="Myriad Pro" w:cs="Times New Roman"/>
                <w:color w:val="FFFFFF" w:themeColor="background1"/>
                <w:sz w:val="20"/>
                <w:szCs w:val="20"/>
              </w:rPr>
            </w:pPr>
            <w:r w:rsidRPr="00A1557E">
              <w:rPr>
                <w:rFonts w:ascii="Myriad Pro" w:hAnsi="Myriad Pro" w:cs="Times New Roman"/>
                <w:color w:val="FFFFFF" w:themeColor="background1"/>
                <w:sz w:val="20"/>
                <w:szCs w:val="20"/>
              </w:rPr>
              <w:t>НН</w:t>
            </w:r>
          </w:p>
        </w:tc>
      </w:tr>
      <w:tr w:rsidR="00A84AA9" w:rsidRPr="00A1557E" w14:paraId="1E335722" w14:textId="77777777" w:rsidTr="00904A96">
        <w:trPr>
          <w:trHeight w:val="315"/>
        </w:trPr>
        <w:tc>
          <w:tcPr>
            <w:tcW w:w="1916" w:type="pct"/>
            <w:tcBorders>
              <w:top w:val="single" w:sz="4" w:space="0" w:color="FFFFFF" w:themeColor="background1"/>
            </w:tcBorders>
            <w:shd w:val="clear" w:color="auto" w:fill="auto"/>
            <w:vAlign w:val="center"/>
            <w:hideMark/>
          </w:tcPr>
          <w:p w14:paraId="66670D62" w14:textId="77777777" w:rsidR="00A84AA9" w:rsidRPr="00A1557E" w:rsidRDefault="00A84AA9" w:rsidP="00A84AA9">
            <w:pPr>
              <w:spacing w:after="0" w:line="240" w:lineRule="auto"/>
              <w:rPr>
                <w:rFonts w:ascii="Myriad Pro" w:hAnsi="Myriad Pro" w:cs="Times New Roman"/>
                <w:sz w:val="20"/>
                <w:szCs w:val="20"/>
              </w:rPr>
            </w:pPr>
            <w:r w:rsidRPr="00A1557E">
              <w:rPr>
                <w:rFonts w:ascii="Myriad Pro" w:hAnsi="Myriad Pro" w:cs="Times New Roman"/>
                <w:sz w:val="20"/>
                <w:szCs w:val="20"/>
              </w:rPr>
              <w:t>Отпуск электрической энергии в сеть</w:t>
            </w:r>
          </w:p>
        </w:tc>
        <w:tc>
          <w:tcPr>
            <w:tcW w:w="641" w:type="pct"/>
            <w:tcBorders>
              <w:top w:val="single" w:sz="4" w:space="0" w:color="FFFFFF" w:themeColor="background1"/>
            </w:tcBorders>
            <w:shd w:val="clear" w:color="auto" w:fill="auto"/>
            <w:noWrap/>
            <w:vAlign w:val="center"/>
            <w:hideMark/>
          </w:tcPr>
          <w:p w14:paraId="1A7952ED"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млн. кВт*ч</w:t>
            </w:r>
          </w:p>
        </w:tc>
        <w:tc>
          <w:tcPr>
            <w:tcW w:w="494" w:type="pct"/>
            <w:tcBorders>
              <w:top w:val="single" w:sz="4" w:space="0" w:color="FFFFFF" w:themeColor="background1"/>
            </w:tcBorders>
            <w:shd w:val="clear" w:color="auto" w:fill="auto"/>
            <w:noWrap/>
            <w:vAlign w:val="center"/>
            <w:hideMark/>
          </w:tcPr>
          <w:p w14:paraId="3B6F1E46"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6 253,92</w:t>
            </w:r>
          </w:p>
        </w:tc>
        <w:tc>
          <w:tcPr>
            <w:tcW w:w="490" w:type="pct"/>
            <w:tcBorders>
              <w:top w:val="single" w:sz="4" w:space="0" w:color="FFFFFF" w:themeColor="background1"/>
            </w:tcBorders>
            <w:shd w:val="clear" w:color="auto" w:fill="auto"/>
            <w:noWrap/>
            <w:vAlign w:val="center"/>
            <w:hideMark/>
          </w:tcPr>
          <w:p w14:paraId="30E9248B"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6 042,78</w:t>
            </w:r>
          </w:p>
        </w:tc>
        <w:tc>
          <w:tcPr>
            <w:tcW w:w="478" w:type="pct"/>
            <w:tcBorders>
              <w:top w:val="single" w:sz="4" w:space="0" w:color="FFFFFF" w:themeColor="background1"/>
            </w:tcBorders>
            <w:shd w:val="clear" w:color="auto" w:fill="auto"/>
            <w:noWrap/>
            <w:vAlign w:val="center"/>
            <w:hideMark/>
          </w:tcPr>
          <w:p w14:paraId="7B2BBC6A"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709,32</w:t>
            </w:r>
          </w:p>
        </w:tc>
        <w:tc>
          <w:tcPr>
            <w:tcW w:w="490" w:type="pct"/>
            <w:tcBorders>
              <w:top w:val="single" w:sz="4" w:space="0" w:color="FFFFFF" w:themeColor="background1"/>
            </w:tcBorders>
            <w:shd w:val="clear" w:color="auto" w:fill="auto"/>
            <w:noWrap/>
            <w:vAlign w:val="center"/>
            <w:hideMark/>
          </w:tcPr>
          <w:p w14:paraId="57E81921"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2 415,07</w:t>
            </w:r>
          </w:p>
        </w:tc>
        <w:tc>
          <w:tcPr>
            <w:tcW w:w="490" w:type="pct"/>
            <w:tcBorders>
              <w:top w:val="single" w:sz="4" w:space="0" w:color="FFFFFF" w:themeColor="background1"/>
            </w:tcBorders>
            <w:shd w:val="clear" w:color="auto" w:fill="auto"/>
            <w:noWrap/>
            <w:vAlign w:val="center"/>
            <w:hideMark/>
          </w:tcPr>
          <w:p w14:paraId="7E18F31B"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1 548,49</w:t>
            </w:r>
          </w:p>
        </w:tc>
      </w:tr>
      <w:tr w:rsidR="00A84AA9" w:rsidRPr="00A1557E" w14:paraId="457C3A0A" w14:textId="77777777" w:rsidTr="00904A96">
        <w:trPr>
          <w:trHeight w:val="315"/>
        </w:trPr>
        <w:tc>
          <w:tcPr>
            <w:tcW w:w="1916" w:type="pct"/>
            <w:shd w:val="clear" w:color="auto" w:fill="auto"/>
            <w:vAlign w:val="center"/>
            <w:hideMark/>
          </w:tcPr>
          <w:p w14:paraId="32A284CD" w14:textId="77777777" w:rsidR="00A84AA9" w:rsidRPr="00A1557E" w:rsidRDefault="00A84AA9" w:rsidP="00A84AA9">
            <w:pPr>
              <w:spacing w:after="0" w:line="240" w:lineRule="auto"/>
              <w:rPr>
                <w:rFonts w:ascii="Myriad Pro" w:hAnsi="Myriad Pro" w:cs="Times New Roman"/>
                <w:sz w:val="20"/>
                <w:szCs w:val="20"/>
              </w:rPr>
            </w:pPr>
            <w:r w:rsidRPr="00A1557E">
              <w:rPr>
                <w:rFonts w:ascii="Myriad Pro" w:hAnsi="Myriad Pro" w:cs="Times New Roman"/>
                <w:sz w:val="20"/>
                <w:szCs w:val="20"/>
              </w:rPr>
              <w:t>Отпуск электрической энергии из сети</w:t>
            </w:r>
          </w:p>
        </w:tc>
        <w:tc>
          <w:tcPr>
            <w:tcW w:w="641" w:type="pct"/>
            <w:shd w:val="clear" w:color="auto" w:fill="auto"/>
            <w:noWrap/>
            <w:vAlign w:val="center"/>
            <w:hideMark/>
          </w:tcPr>
          <w:p w14:paraId="1FCD70F6"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млн. кВт*ч</w:t>
            </w:r>
          </w:p>
        </w:tc>
        <w:tc>
          <w:tcPr>
            <w:tcW w:w="494" w:type="pct"/>
            <w:shd w:val="clear" w:color="auto" w:fill="auto"/>
            <w:noWrap/>
            <w:vAlign w:val="center"/>
            <w:hideMark/>
          </w:tcPr>
          <w:p w14:paraId="27734198"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5 572,68</w:t>
            </w:r>
          </w:p>
        </w:tc>
        <w:tc>
          <w:tcPr>
            <w:tcW w:w="490" w:type="pct"/>
            <w:shd w:val="clear" w:color="auto" w:fill="auto"/>
            <w:noWrap/>
            <w:vAlign w:val="center"/>
            <w:hideMark/>
          </w:tcPr>
          <w:p w14:paraId="0BA82EDA"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3 505,13</w:t>
            </w:r>
          </w:p>
        </w:tc>
        <w:tc>
          <w:tcPr>
            <w:tcW w:w="478" w:type="pct"/>
            <w:shd w:val="clear" w:color="auto" w:fill="auto"/>
            <w:noWrap/>
            <w:vAlign w:val="center"/>
            <w:hideMark/>
          </w:tcPr>
          <w:p w14:paraId="4E1A1160"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92,10</w:t>
            </w:r>
          </w:p>
        </w:tc>
        <w:tc>
          <w:tcPr>
            <w:tcW w:w="490" w:type="pct"/>
            <w:shd w:val="clear" w:color="auto" w:fill="auto"/>
            <w:noWrap/>
            <w:vAlign w:val="center"/>
            <w:hideMark/>
          </w:tcPr>
          <w:p w14:paraId="591961D8"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651,96</w:t>
            </w:r>
          </w:p>
        </w:tc>
        <w:tc>
          <w:tcPr>
            <w:tcW w:w="490" w:type="pct"/>
            <w:shd w:val="clear" w:color="auto" w:fill="auto"/>
            <w:noWrap/>
            <w:vAlign w:val="center"/>
            <w:hideMark/>
          </w:tcPr>
          <w:p w14:paraId="3DCB90BB"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1 323,50</w:t>
            </w:r>
          </w:p>
        </w:tc>
      </w:tr>
      <w:tr w:rsidR="00A84AA9" w:rsidRPr="00A1557E" w14:paraId="0900DA41" w14:textId="77777777" w:rsidTr="00904A96">
        <w:trPr>
          <w:trHeight w:val="630"/>
        </w:trPr>
        <w:tc>
          <w:tcPr>
            <w:tcW w:w="1916" w:type="pct"/>
            <w:shd w:val="clear" w:color="auto" w:fill="auto"/>
            <w:vAlign w:val="center"/>
            <w:hideMark/>
          </w:tcPr>
          <w:p w14:paraId="49CB5EE2" w14:textId="77777777" w:rsidR="00A84AA9" w:rsidRPr="00A1557E" w:rsidRDefault="00A84AA9" w:rsidP="00A84AA9">
            <w:pPr>
              <w:spacing w:after="0" w:line="240" w:lineRule="auto"/>
              <w:jc w:val="right"/>
              <w:rPr>
                <w:rFonts w:ascii="Myriad Pro" w:hAnsi="Myriad Pro" w:cs="Times New Roman"/>
                <w:sz w:val="20"/>
                <w:szCs w:val="20"/>
              </w:rPr>
            </w:pPr>
            <w:r w:rsidRPr="00A1557E">
              <w:rPr>
                <w:rFonts w:ascii="Myriad Pro" w:hAnsi="Myriad Pro" w:cs="Times New Roman"/>
                <w:sz w:val="20"/>
                <w:szCs w:val="20"/>
              </w:rPr>
              <w:t>в т.ч. Потребителям оптового рынка  (по уровню напряжения ВН1)</w:t>
            </w:r>
          </w:p>
        </w:tc>
        <w:tc>
          <w:tcPr>
            <w:tcW w:w="641" w:type="pct"/>
            <w:shd w:val="clear" w:color="auto" w:fill="auto"/>
            <w:noWrap/>
            <w:vAlign w:val="center"/>
            <w:hideMark/>
          </w:tcPr>
          <w:p w14:paraId="1A03E85C" w14:textId="77777777" w:rsidR="00A84AA9" w:rsidRPr="00A1557E" w:rsidRDefault="00A84AA9" w:rsidP="00A84AA9">
            <w:pPr>
              <w:spacing w:after="0" w:line="240" w:lineRule="auto"/>
              <w:jc w:val="right"/>
              <w:rPr>
                <w:rFonts w:ascii="Myriad Pro" w:hAnsi="Myriad Pro" w:cs="Times New Roman"/>
                <w:sz w:val="20"/>
                <w:szCs w:val="20"/>
              </w:rPr>
            </w:pPr>
            <w:r w:rsidRPr="00A1557E">
              <w:rPr>
                <w:rFonts w:ascii="Myriad Pro" w:hAnsi="Myriad Pro" w:cs="Times New Roman"/>
                <w:sz w:val="20"/>
                <w:szCs w:val="20"/>
              </w:rPr>
              <w:t>млн. кВт*ч</w:t>
            </w:r>
          </w:p>
        </w:tc>
        <w:tc>
          <w:tcPr>
            <w:tcW w:w="494" w:type="pct"/>
            <w:shd w:val="clear" w:color="auto" w:fill="auto"/>
            <w:noWrap/>
            <w:vAlign w:val="center"/>
            <w:hideMark/>
          </w:tcPr>
          <w:p w14:paraId="22F5C640"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2 940,15</w:t>
            </w:r>
          </w:p>
        </w:tc>
        <w:tc>
          <w:tcPr>
            <w:tcW w:w="490" w:type="pct"/>
            <w:shd w:val="clear" w:color="auto" w:fill="auto"/>
            <w:noWrap/>
            <w:vAlign w:val="center"/>
            <w:hideMark/>
          </w:tcPr>
          <w:p w14:paraId="49C33AE6"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2 940,15</w:t>
            </w:r>
          </w:p>
        </w:tc>
        <w:tc>
          <w:tcPr>
            <w:tcW w:w="478" w:type="pct"/>
            <w:shd w:val="clear" w:color="auto" w:fill="auto"/>
            <w:noWrap/>
            <w:vAlign w:val="center"/>
            <w:hideMark/>
          </w:tcPr>
          <w:p w14:paraId="61B7657D"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 </w:t>
            </w:r>
          </w:p>
        </w:tc>
        <w:tc>
          <w:tcPr>
            <w:tcW w:w="490" w:type="pct"/>
            <w:shd w:val="clear" w:color="auto" w:fill="auto"/>
            <w:noWrap/>
            <w:vAlign w:val="center"/>
            <w:hideMark/>
          </w:tcPr>
          <w:p w14:paraId="53BD67BE"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 </w:t>
            </w:r>
          </w:p>
        </w:tc>
        <w:tc>
          <w:tcPr>
            <w:tcW w:w="490" w:type="pct"/>
            <w:shd w:val="clear" w:color="auto" w:fill="auto"/>
            <w:noWrap/>
            <w:vAlign w:val="center"/>
            <w:hideMark/>
          </w:tcPr>
          <w:p w14:paraId="2441BD1D"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 </w:t>
            </w:r>
          </w:p>
        </w:tc>
      </w:tr>
      <w:tr w:rsidR="00A84AA9" w:rsidRPr="00A1557E" w14:paraId="7F673FDE" w14:textId="77777777" w:rsidTr="00904A96">
        <w:trPr>
          <w:trHeight w:val="315"/>
        </w:trPr>
        <w:tc>
          <w:tcPr>
            <w:tcW w:w="1916" w:type="pct"/>
            <w:shd w:val="clear" w:color="auto" w:fill="auto"/>
            <w:vAlign w:val="center"/>
            <w:hideMark/>
          </w:tcPr>
          <w:p w14:paraId="00C1A57E" w14:textId="77777777" w:rsidR="00A84AA9" w:rsidRPr="00A1557E" w:rsidRDefault="00A84AA9" w:rsidP="00A84AA9">
            <w:pPr>
              <w:spacing w:after="0" w:line="240" w:lineRule="auto"/>
              <w:rPr>
                <w:rFonts w:ascii="Myriad Pro" w:hAnsi="Myriad Pro" w:cs="Times New Roman"/>
                <w:sz w:val="20"/>
                <w:szCs w:val="20"/>
              </w:rPr>
            </w:pPr>
            <w:r w:rsidRPr="00A1557E">
              <w:rPr>
                <w:rFonts w:ascii="Myriad Pro" w:hAnsi="Myriad Pro" w:cs="Times New Roman"/>
                <w:sz w:val="20"/>
                <w:szCs w:val="20"/>
              </w:rPr>
              <w:t>Потери электрической энергии в сети</w:t>
            </w:r>
          </w:p>
        </w:tc>
        <w:tc>
          <w:tcPr>
            <w:tcW w:w="641" w:type="pct"/>
            <w:shd w:val="clear" w:color="auto" w:fill="auto"/>
            <w:noWrap/>
            <w:vAlign w:val="center"/>
            <w:hideMark/>
          </w:tcPr>
          <w:p w14:paraId="1FF676E4"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млн. кВт*ч</w:t>
            </w:r>
          </w:p>
        </w:tc>
        <w:tc>
          <w:tcPr>
            <w:tcW w:w="494" w:type="pct"/>
            <w:shd w:val="clear" w:color="auto" w:fill="auto"/>
            <w:noWrap/>
            <w:vAlign w:val="center"/>
            <w:hideMark/>
          </w:tcPr>
          <w:p w14:paraId="4D3BD16F"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681,24</w:t>
            </w:r>
          </w:p>
        </w:tc>
        <w:tc>
          <w:tcPr>
            <w:tcW w:w="490" w:type="pct"/>
            <w:shd w:val="clear" w:color="auto" w:fill="auto"/>
            <w:noWrap/>
            <w:vAlign w:val="center"/>
            <w:hideMark/>
          </w:tcPr>
          <w:p w14:paraId="0ADE750B"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196,09</w:t>
            </w:r>
          </w:p>
        </w:tc>
        <w:tc>
          <w:tcPr>
            <w:tcW w:w="478" w:type="pct"/>
            <w:shd w:val="clear" w:color="auto" w:fill="auto"/>
            <w:noWrap/>
            <w:vAlign w:val="center"/>
            <w:hideMark/>
          </w:tcPr>
          <w:p w14:paraId="133CDD66"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44,97</w:t>
            </w:r>
          </w:p>
        </w:tc>
        <w:tc>
          <w:tcPr>
            <w:tcW w:w="490" w:type="pct"/>
            <w:shd w:val="clear" w:color="auto" w:fill="auto"/>
            <w:noWrap/>
            <w:vAlign w:val="center"/>
            <w:hideMark/>
          </w:tcPr>
          <w:p w14:paraId="21064096"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215,18</w:t>
            </w:r>
          </w:p>
        </w:tc>
        <w:tc>
          <w:tcPr>
            <w:tcW w:w="490" w:type="pct"/>
            <w:shd w:val="clear" w:color="auto" w:fill="auto"/>
            <w:noWrap/>
            <w:vAlign w:val="center"/>
            <w:hideMark/>
          </w:tcPr>
          <w:p w14:paraId="07E88C9E"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225,00</w:t>
            </w:r>
          </w:p>
        </w:tc>
      </w:tr>
      <w:tr w:rsidR="00A84AA9" w:rsidRPr="00A1557E" w14:paraId="37E27586" w14:textId="77777777" w:rsidTr="00904A96">
        <w:trPr>
          <w:trHeight w:val="630"/>
        </w:trPr>
        <w:tc>
          <w:tcPr>
            <w:tcW w:w="1916" w:type="pct"/>
            <w:shd w:val="clear" w:color="auto" w:fill="auto"/>
            <w:vAlign w:val="center"/>
            <w:hideMark/>
          </w:tcPr>
          <w:p w14:paraId="370A29E0" w14:textId="77777777" w:rsidR="00A84AA9" w:rsidRPr="00A1557E" w:rsidRDefault="00A84AA9" w:rsidP="00A84AA9">
            <w:pPr>
              <w:spacing w:after="0" w:line="240" w:lineRule="auto"/>
              <w:rPr>
                <w:rFonts w:ascii="Myriad Pro" w:hAnsi="Myriad Pro" w:cs="Times New Roman"/>
                <w:sz w:val="20"/>
                <w:szCs w:val="20"/>
              </w:rPr>
            </w:pPr>
            <w:r w:rsidRPr="00A1557E">
              <w:rPr>
                <w:rFonts w:ascii="Myriad Pro" w:hAnsi="Myriad Pro" w:cs="Times New Roman"/>
                <w:sz w:val="20"/>
                <w:szCs w:val="20"/>
              </w:rPr>
              <w:t>Потери электрической энергии в процентах от отпуска электрической энергии в сеть</w:t>
            </w:r>
          </w:p>
        </w:tc>
        <w:tc>
          <w:tcPr>
            <w:tcW w:w="641" w:type="pct"/>
            <w:shd w:val="clear" w:color="auto" w:fill="auto"/>
            <w:noWrap/>
            <w:vAlign w:val="center"/>
            <w:hideMark/>
          </w:tcPr>
          <w:p w14:paraId="1BF54487"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w:t>
            </w:r>
          </w:p>
        </w:tc>
        <w:tc>
          <w:tcPr>
            <w:tcW w:w="494" w:type="pct"/>
            <w:shd w:val="clear" w:color="auto" w:fill="auto"/>
            <w:vAlign w:val="center"/>
            <w:hideMark/>
          </w:tcPr>
          <w:p w14:paraId="2B52B3D4"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w:t>
            </w:r>
          </w:p>
        </w:tc>
        <w:tc>
          <w:tcPr>
            <w:tcW w:w="490" w:type="pct"/>
            <w:shd w:val="clear" w:color="auto" w:fill="auto"/>
            <w:vAlign w:val="center"/>
            <w:hideMark/>
          </w:tcPr>
          <w:p w14:paraId="1EC99C1E"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6,32%</w:t>
            </w:r>
          </w:p>
        </w:tc>
        <w:tc>
          <w:tcPr>
            <w:tcW w:w="478" w:type="pct"/>
            <w:shd w:val="clear" w:color="auto" w:fill="auto"/>
            <w:vAlign w:val="center"/>
            <w:hideMark/>
          </w:tcPr>
          <w:p w14:paraId="3776E50B"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6,34%</w:t>
            </w:r>
          </w:p>
        </w:tc>
        <w:tc>
          <w:tcPr>
            <w:tcW w:w="490" w:type="pct"/>
            <w:shd w:val="clear" w:color="auto" w:fill="auto"/>
            <w:vAlign w:val="center"/>
            <w:hideMark/>
          </w:tcPr>
          <w:p w14:paraId="673DAF09"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8,91%</w:t>
            </w:r>
          </w:p>
        </w:tc>
        <w:tc>
          <w:tcPr>
            <w:tcW w:w="490" w:type="pct"/>
            <w:shd w:val="clear" w:color="auto" w:fill="auto"/>
            <w:vAlign w:val="center"/>
            <w:hideMark/>
          </w:tcPr>
          <w:p w14:paraId="4470D685" w14:textId="77777777" w:rsidR="00A84AA9" w:rsidRPr="00A1557E" w:rsidRDefault="00A84AA9" w:rsidP="00A84AA9">
            <w:pPr>
              <w:spacing w:after="0" w:line="240" w:lineRule="auto"/>
              <w:jc w:val="center"/>
              <w:rPr>
                <w:rFonts w:ascii="Myriad Pro" w:hAnsi="Myriad Pro" w:cs="Times New Roman"/>
                <w:sz w:val="20"/>
                <w:szCs w:val="20"/>
              </w:rPr>
            </w:pPr>
            <w:r w:rsidRPr="00A1557E">
              <w:rPr>
                <w:rFonts w:ascii="Myriad Pro" w:hAnsi="Myriad Pro" w:cs="Times New Roman"/>
                <w:sz w:val="20"/>
                <w:szCs w:val="20"/>
              </w:rPr>
              <w:t>14,53%</w:t>
            </w:r>
          </w:p>
        </w:tc>
      </w:tr>
    </w:tbl>
    <w:p w14:paraId="05C35AEB" w14:textId="77777777" w:rsidR="00176369" w:rsidRPr="00A1557E" w:rsidRDefault="00F87721" w:rsidP="00CD5452">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Исполнитель отмечает, что уровень потерь, заявленны</w:t>
      </w:r>
      <w:r w:rsidR="008C34F0" w:rsidRPr="00A1557E">
        <w:rPr>
          <w:rFonts w:ascii="Myriad Pro" w:hAnsi="Myriad Pro" w:cs="Times New Roman"/>
          <w:sz w:val="26"/>
          <w:szCs w:val="26"/>
        </w:rPr>
        <w:t>й</w:t>
      </w:r>
      <w:r w:rsidRPr="00A1557E">
        <w:rPr>
          <w:rFonts w:ascii="Myriad Pro" w:hAnsi="Myriad Pro" w:cs="Times New Roman"/>
          <w:sz w:val="26"/>
          <w:szCs w:val="26"/>
        </w:rPr>
        <w:t xml:space="preserve"> филиалом</w:t>
      </w:r>
      <w:r w:rsidR="00677B3B">
        <w:rPr>
          <w:rFonts w:ascii="Myriad Pro" w:hAnsi="Myriad Pro" w:cs="Times New Roman"/>
          <w:sz w:val="26"/>
          <w:szCs w:val="26"/>
        </w:rPr>
        <w:t>,</w:t>
      </w:r>
      <w:r w:rsidRPr="00A1557E">
        <w:rPr>
          <w:rFonts w:ascii="Myriad Pro" w:hAnsi="Myriad Pro" w:cs="Times New Roman"/>
          <w:sz w:val="26"/>
          <w:szCs w:val="26"/>
        </w:rPr>
        <w:t xml:space="preserve"> соответс</w:t>
      </w:r>
      <w:r w:rsidR="00234579" w:rsidRPr="00A1557E">
        <w:rPr>
          <w:rFonts w:ascii="Myriad Pro" w:hAnsi="Myriad Pro" w:cs="Times New Roman"/>
          <w:sz w:val="26"/>
          <w:szCs w:val="26"/>
        </w:rPr>
        <w:t>т</w:t>
      </w:r>
      <w:r w:rsidRPr="00A1557E">
        <w:rPr>
          <w:rFonts w:ascii="Myriad Pro" w:hAnsi="Myriad Pro" w:cs="Times New Roman"/>
          <w:sz w:val="26"/>
          <w:szCs w:val="26"/>
        </w:rPr>
        <w:t xml:space="preserve">вует, показателям </w:t>
      </w:r>
      <w:r w:rsidR="00F61F0A" w:rsidRPr="00A1557E">
        <w:rPr>
          <w:rFonts w:ascii="Myriad Pro" w:hAnsi="Myriad Pro" w:cs="Times New Roman"/>
          <w:sz w:val="26"/>
          <w:szCs w:val="26"/>
        </w:rPr>
        <w:t>утвержденны</w:t>
      </w:r>
      <w:r w:rsidR="00F61F0A">
        <w:rPr>
          <w:rFonts w:ascii="Myriad Pro" w:hAnsi="Myriad Pro" w:cs="Times New Roman"/>
          <w:sz w:val="26"/>
          <w:szCs w:val="26"/>
        </w:rPr>
        <w:t>м</w:t>
      </w:r>
      <w:r w:rsidR="00F61F0A" w:rsidRPr="00A1557E">
        <w:rPr>
          <w:rFonts w:ascii="Myriad Pro" w:hAnsi="Myriad Pro" w:cs="Times New Roman"/>
          <w:sz w:val="26"/>
          <w:szCs w:val="26"/>
        </w:rPr>
        <w:t xml:space="preserve"> </w:t>
      </w:r>
      <w:r w:rsidRPr="00A1557E">
        <w:rPr>
          <w:rFonts w:ascii="Myriad Pro" w:hAnsi="Myriad Pro" w:cs="Times New Roman"/>
          <w:sz w:val="26"/>
          <w:szCs w:val="26"/>
        </w:rPr>
        <w:t>ФСТ России в качестве долгосрочных параметров регулирования</w:t>
      </w:r>
      <w:r w:rsidR="00F61F0A">
        <w:rPr>
          <w:rFonts w:ascii="Myriad Pro" w:hAnsi="Myriad Pro" w:cs="Times New Roman"/>
          <w:sz w:val="26"/>
          <w:szCs w:val="26"/>
        </w:rPr>
        <w:t xml:space="preserve">, </w:t>
      </w:r>
      <w:r w:rsidR="00F61F0A" w:rsidRPr="00A1557E">
        <w:rPr>
          <w:rFonts w:ascii="Myriad Pro" w:hAnsi="Myriad Pro" w:cs="Times New Roman"/>
          <w:sz w:val="26"/>
          <w:szCs w:val="26"/>
        </w:rPr>
        <w:t>в том числе по уровням напряжения</w:t>
      </w:r>
      <w:r w:rsidRPr="00A1557E">
        <w:rPr>
          <w:rFonts w:ascii="Myriad Pro" w:hAnsi="Myriad Pro" w:cs="Times New Roman"/>
          <w:sz w:val="26"/>
          <w:szCs w:val="26"/>
        </w:rPr>
        <w:t>.</w:t>
      </w:r>
    </w:p>
    <w:p w14:paraId="3283968E" w14:textId="77777777" w:rsidR="00F26526" w:rsidRDefault="00360F95" w:rsidP="00176369">
      <w:pPr>
        <w:spacing w:after="0" w:line="360" w:lineRule="auto"/>
        <w:ind w:firstLine="567"/>
        <w:jc w:val="both"/>
        <w:rPr>
          <w:rFonts w:ascii="Myriad Pro" w:hAnsi="Myriad Pro" w:cs="Times New Roman"/>
          <w:sz w:val="26"/>
          <w:szCs w:val="26"/>
        </w:rPr>
      </w:pPr>
      <w:r w:rsidRPr="001C7E6F">
        <w:rPr>
          <w:rFonts w:ascii="Myriad Pro" w:hAnsi="Myriad Pro" w:cs="Times New Roman"/>
          <w:sz w:val="26"/>
          <w:szCs w:val="26"/>
        </w:rPr>
        <w:t xml:space="preserve">В связи с отсутствием </w:t>
      </w:r>
      <w:r w:rsidR="00986CD7" w:rsidRPr="001C7E6F">
        <w:rPr>
          <w:rFonts w:ascii="Myriad Pro" w:hAnsi="Myriad Pro" w:cs="Times New Roman"/>
          <w:sz w:val="26"/>
          <w:szCs w:val="26"/>
        </w:rPr>
        <w:t>информации об отпуске электрической энергии в сеть по уровням</w:t>
      </w:r>
      <w:r w:rsidR="00A559CE" w:rsidRPr="001C7E6F">
        <w:rPr>
          <w:rFonts w:ascii="Myriad Pro" w:hAnsi="Myriad Pro" w:cs="Times New Roman"/>
          <w:sz w:val="26"/>
          <w:szCs w:val="26"/>
        </w:rPr>
        <w:t xml:space="preserve"> напряжения</w:t>
      </w:r>
      <w:r w:rsidR="00986CD7" w:rsidRPr="001C7E6F">
        <w:rPr>
          <w:rFonts w:ascii="Myriad Pro" w:hAnsi="Myriad Pro" w:cs="Times New Roman"/>
          <w:sz w:val="26"/>
          <w:szCs w:val="26"/>
        </w:rPr>
        <w:t xml:space="preserve"> в Экспертном заключении РСТ Забайкальского края </w:t>
      </w:r>
      <w:r w:rsidRPr="001C7E6F">
        <w:rPr>
          <w:rFonts w:ascii="Myriad Pro" w:hAnsi="Myriad Pro" w:cs="Times New Roman"/>
          <w:sz w:val="26"/>
          <w:szCs w:val="26"/>
        </w:rPr>
        <w:t>Исполнител</w:t>
      </w:r>
      <w:r w:rsidR="00986CD7" w:rsidRPr="001C7E6F">
        <w:rPr>
          <w:rFonts w:ascii="Myriad Pro" w:hAnsi="Myriad Pro" w:cs="Times New Roman"/>
          <w:sz w:val="26"/>
          <w:szCs w:val="26"/>
        </w:rPr>
        <w:t>ь</w:t>
      </w:r>
      <w:r w:rsidRPr="001C7E6F">
        <w:rPr>
          <w:rFonts w:ascii="Myriad Pro" w:hAnsi="Myriad Pro" w:cs="Times New Roman"/>
          <w:sz w:val="26"/>
          <w:szCs w:val="26"/>
        </w:rPr>
        <w:t xml:space="preserve"> </w:t>
      </w:r>
      <w:r w:rsidR="00A559CE" w:rsidRPr="001C7E6F">
        <w:rPr>
          <w:rFonts w:ascii="Myriad Pro" w:hAnsi="Myriad Pro" w:cs="Times New Roman"/>
          <w:sz w:val="26"/>
          <w:szCs w:val="26"/>
        </w:rPr>
        <w:t>не мо</w:t>
      </w:r>
      <w:r w:rsidR="00986CD7" w:rsidRPr="001C7E6F">
        <w:rPr>
          <w:rFonts w:ascii="Myriad Pro" w:hAnsi="Myriad Pro" w:cs="Times New Roman"/>
          <w:sz w:val="26"/>
          <w:szCs w:val="26"/>
        </w:rPr>
        <w:t>же</w:t>
      </w:r>
      <w:r w:rsidR="00A559CE" w:rsidRPr="001C7E6F">
        <w:rPr>
          <w:rFonts w:ascii="Myriad Pro" w:hAnsi="Myriad Pro" w:cs="Times New Roman"/>
          <w:sz w:val="26"/>
          <w:szCs w:val="26"/>
        </w:rPr>
        <w:t>т</w:t>
      </w:r>
      <w:r w:rsidR="00986CD7" w:rsidRPr="001C7E6F">
        <w:rPr>
          <w:rFonts w:ascii="Myriad Pro" w:hAnsi="Myriad Pro" w:cs="Times New Roman"/>
          <w:sz w:val="26"/>
          <w:szCs w:val="26"/>
        </w:rPr>
        <w:t xml:space="preserve"> </w:t>
      </w:r>
      <w:r w:rsidRPr="001C7E6F">
        <w:rPr>
          <w:rFonts w:ascii="Myriad Pro" w:hAnsi="Myriad Pro" w:cs="Times New Roman"/>
          <w:sz w:val="26"/>
          <w:szCs w:val="26"/>
        </w:rPr>
        <w:t>провести анализ на соответствие учтенного регулирующим органом уровня потерь, установленно</w:t>
      </w:r>
      <w:r w:rsidR="00986CD7" w:rsidRPr="001C7E6F">
        <w:rPr>
          <w:rFonts w:ascii="Myriad Pro" w:hAnsi="Myriad Pro" w:cs="Times New Roman"/>
          <w:sz w:val="26"/>
          <w:szCs w:val="26"/>
        </w:rPr>
        <w:t>го</w:t>
      </w:r>
      <w:r w:rsidRPr="001C7E6F">
        <w:rPr>
          <w:rFonts w:ascii="Myriad Pro" w:hAnsi="Myriad Pro" w:cs="Times New Roman"/>
          <w:sz w:val="26"/>
          <w:szCs w:val="26"/>
        </w:rPr>
        <w:t xml:space="preserve"> в качестве долгоср</w:t>
      </w:r>
      <w:r w:rsidR="00986CD7" w:rsidRPr="001C7E6F">
        <w:rPr>
          <w:rFonts w:ascii="Myriad Pro" w:hAnsi="Myriad Pro" w:cs="Times New Roman"/>
          <w:sz w:val="26"/>
          <w:szCs w:val="26"/>
        </w:rPr>
        <w:t>очного параметра регулирования.</w:t>
      </w:r>
      <w:r w:rsidR="001C7E6F">
        <w:rPr>
          <w:rFonts w:ascii="Myriad Pro" w:hAnsi="Myriad Pro" w:cs="Times New Roman"/>
          <w:sz w:val="26"/>
          <w:szCs w:val="26"/>
        </w:rPr>
        <w:t xml:space="preserve"> </w:t>
      </w:r>
    </w:p>
    <w:p w14:paraId="7D338D5D" w14:textId="77777777" w:rsidR="00176369" w:rsidRPr="00A1557E" w:rsidRDefault="00176369" w:rsidP="00176369">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lastRenderedPageBreak/>
        <w:t>Объем отпуска электрической энергии в сеть и объем отпуска электрической энергии из сети, приняты РСТ Забайкальского края в объемах</w:t>
      </w:r>
      <w:r w:rsidR="00677B3B">
        <w:rPr>
          <w:rFonts w:ascii="Myriad Pro" w:hAnsi="Myriad Pro" w:cs="Times New Roman"/>
          <w:sz w:val="26"/>
          <w:szCs w:val="26"/>
        </w:rPr>
        <w:t>,</w:t>
      </w:r>
      <w:r w:rsidRPr="00A1557E">
        <w:rPr>
          <w:rFonts w:ascii="Myriad Pro" w:hAnsi="Myriad Pro" w:cs="Times New Roman"/>
          <w:sz w:val="26"/>
          <w:szCs w:val="26"/>
        </w:rPr>
        <w:t xml:space="preserve"> превышающих объемы, заявленные филиалом.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147"/>
        <w:gridCol w:w="1087"/>
        <w:gridCol w:w="1343"/>
        <w:gridCol w:w="1079"/>
        <w:gridCol w:w="1469"/>
        <w:gridCol w:w="945"/>
      </w:tblGrid>
      <w:tr w:rsidR="008C34F0" w:rsidRPr="00A1557E" w14:paraId="324679A0" w14:textId="77777777" w:rsidTr="008C34F0">
        <w:trPr>
          <w:trHeight w:val="615"/>
        </w:trPr>
        <w:tc>
          <w:tcPr>
            <w:tcW w:w="1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C32970" w14:textId="77777777" w:rsidR="00176369" w:rsidRPr="00A1557E" w:rsidRDefault="00176369"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Показатель</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1982E3" w14:textId="77777777" w:rsidR="00176369" w:rsidRPr="00A1557E" w:rsidRDefault="00176369"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факт 2017,</w:t>
            </w:r>
          </w:p>
          <w:p w14:paraId="04BEDFBD" w14:textId="77777777" w:rsidR="00176369" w:rsidRPr="00A1557E" w:rsidRDefault="00176369"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 xml:space="preserve"> млн. кВт*ч</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99FBA7" w14:textId="77777777" w:rsidR="00176369" w:rsidRPr="00A1557E" w:rsidRDefault="00176369"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ТБР 2018,</w:t>
            </w:r>
          </w:p>
          <w:p w14:paraId="135803A9" w14:textId="77777777" w:rsidR="00176369" w:rsidRPr="00A1557E" w:rsidRDefault="00176369"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 xml:space="preserve"> млн. кВт*ч</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91385C" w14:textId="77777777" w:rsidR="00176369" w:rsidRPr="00A1557E" w:rsidRDefault="008C34F0"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 xml:space="preserve">Предложение </w:t>
            </w:r>
            <w:r w:rsidRPr="00A1557E">
              <w:rPr>
                <w:rFonts w:ascii="Myriad Pro" w:hAnsi="Myriad Pro" w:cs="Times New Roman"/>
                <w:color w:val="FFFFFF" w:themeColor="background1"/>
                <w:sz w:val="18"/>
                <w:szCs w:val="18"/>
              </w:rPr>
              <w:br/>
              <w:t xml:space="preserve">на </w:t>
            </w:r>
            <w:r w:rsidR="00176369" w:rsidRPr="00A1557E">
              <w:rPr>
                <w:rFonts w:ascii="Myriad Pro" w:hAnsi="Myriad Pro" w:cs="Times New Roman"/>
                <w:color w:val="FFFFFF" w:themeColor="background1"/>
                <w:sz w:val="18"/>
                <w:szCs w:val="18"/>
              </w:rPr>
              <w:t>2019,</w:t>
            </w:r>
          </w:p>
          <w:p w14:paraId="082BE7F8" w14:textId="77777777" w:rsidR="00176369" w:rsidRPr="00A1557E" w:rsidRDefault="00176369"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 xml:space="preserve"> млн. кВт*ч</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6EDC51" w14:textId="77777777" w:rsidR="00176369" w:rsidRPr="00A1557E" w:rsidRDefault="00176369"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ТБР 2019,</w:t>
            </w:r>
          </w:p>
          <w:p w14:paraId="1306C8A3" w14:textId="77777777" w:rsidR="00176369" w:rsidRPr="00A1557E" w:rsidRDefault="00176369"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 xml:space="preserve"> млн. кВт*ч</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BCFB3" w14:textId="77777777" w:rsidR="00176369" w:rsidRPr="00A1557E" w:rsidRDefault="00176369"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 xml:space="preserve">Откл ТБР от </w:t>
            </w:r>
            <w:r w:rsidR="008C34F0" w:rsidRPr="00A1557E">
              <w:rPr>
                <w:rFonts w:ascii="Myriad Pro" w:hAnsi="Myriad Pro" w:cs="Times New Roman"/>
                <w:color w:val="FFFFFF" w:themeColor="background1"/>
                <w:sz w:val="18"/>
                <w:szCs w:val="18"/>
              </w:rPr>
              <w:t>предложения</w:t>
            </w:r>
            <w:r w:rsidRPr="00A1557E">
              <w:rPr>
                <w:rFonts w:ascii="Myriad Pro" w:hAnsi="Myriad Pro" w:cs="Times New Roman"/>
                <w:color w:val="FFFFFF" w:themeColor="background1"/>
                <w:sz w:val="18"/>
                <w:szCs w:val="18"/>
              </w:rPr>
              <w:t>,%</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6BC3E2" w14:textId="77777777" w:rsidR="00176369" w:rsidRPr="00A1557E" w:rsidRDefault="00176369" w:rsidP="00176369">
            <w:pPr>
              <w:spacing w:after="0" w:line="240" w:lineRule="auto"/>
              <w:jc w:val="center"/>
              <w:rPr>
                <w:rFonts w:ascii="Myriad Pro" w:hAnsi="Myriad Pro" w:cs="Times New Roman"/>
                <w:color w:val="FFFFFF" w:themeColor="background1"/>
                <w:sz w:val="18"/>
                <w:szCs w:val="18"/>
              </w:rPr>
            </w:pPr>
            <w:r w:rsidRPr="00A1557E">
              <w:rPr>
                <w:rFonts w:ascii="Myriad Pro" w:hAnsi="Myriad Pro" w:cs="Times New Roman"/>
                <w:color w:val="FFFFFF" w:themeColor="background1"/>
                <w:sz w:val="18"/>
                <w:szCs w:val="18"/>
              </w:rPr>
              <w:t>Откл ТБР от факта 2017,%</w:t>
            </w:r>
          </w:p>
        </w:tc>
      </w:tr>
      <w:tr w:rsidR="008C34F0" w:rsidRPr="00A1557E" w14:paraId="06C4C1F7" w14:textId="77777777" w:rsidTr="00B23647">
        <w:trPr>
          <w:trHeight w:val="252"/>
        </w:trPr>
        <w:tc>
          <w:tcPr>
            <w:tcW w:w="1344" w:type="pct"/>
            <w:tcBorders>
              <w:top w:val="single" w:sz="4" w:space="0" w:color="FFFFFF" w:themeColor="background1"/>
            </w:tcBorders>
            <w:shd w:val="clear" w:color="auto" w:fill="auto"/>
            <w:vAlign w:val="center"/>
            <w:hideMark/>
          </w:tcPr>
          <w:p w14:paraId="54B4BA04" w14:textId="77777777" w:rsidR="00176369" w:rsidRPr="00A1557E" w:rsidRDefault="00176369" w:rsidP="00176369">
            <w:pPr>
              <w:spacing w:after="0" w:line="240" w:lineRule="auto"/>
              <w:rPr>
                <w:rFonts w:ascii="Myriad Pro" w:hAnsi="Myriad Pro" w:cs="Times New Roman"/>
                <w:sz w:val="18"/>
                <w:szCs w:val="18"/>
              </w:rPr>
            </w:pPr>
            <w:r w:rsidRPr="00A1557E">
              <w:rPr>
                <w:rFonts w:ascii="Myriad Pro" w:hAnsi="Myriad Pro" w:cs="Times New Roman"/>
                <w:sz w:val="18"/>
                <w:szCs w:val="18"/>
              </w:rPr>
              <w:t>Отпуск электрической энергии в сеть</w:t>
            </w:r>
          </w:p>
        </w:tc>
        <w:tc>
          <w:tcPr>
            <w:tcW w:w="637" w:type="pct"/>
            <w:tcBorders>
              <w:top w:val="single" w:sz="4" w:space="0" w:color="FFFFFF" w:themeColor="background1"/>
            </w:tcBorders>
            <w:shd w:val="clear" w:color="auto" w:fill="auto"/>
            <w:noWrap/>
            <w:vAlign w:val="center"/>
            <w:hideMark/>
          </w:tcPr>
          <w:p w14:paraId="34510734"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6 240,77</w:t>
            </w:r>
          </w:p>
        </w:tc>
        <w:tc>
          <w:tcPr>
            <w:tcW w:w="605" w:type="pct"/>
            <w:tcBorders>
              <w:top w:val="single" w:sz="4" w:space="0" w:color="FFFFFF" w:themeColor="background1"/>
            </w:tcBorders>
            <w:shd w:val="clear" w:color="auto" w:fill="auto"/>
            <w:noWrap/>
            <w:vAlign w:val="center"/>
            <w:hideMark/>
          </w:tcPr>
          <w:p w14:paraId="238E2CA9"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6 346,12</w:t>
            </w:r>
          </w:p>
        </w:tc>
        <w:tc>
          <w:tcPr>
            <w:tcW w:w="739" w:type="pct"/>
            <w:tcBorders>
              <w:top w:val="single" w:sz="4" w:space="0" w:color="FFFFFF" w:themeColor="background1"/>
            </w:tcBorders>
            <w:shd w:val="clear" w:color="auto" w:fill="auto"/>
            <w:noWrap/>
            <w:vAlign w:val="center"/>
            <w:hideMark/>
          </w:tcPr>
          <w:p w14:paraId="20540FE9"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6 253,92</w:t>
            </w:r>
          </w:p>
        </w:tc>
        <w:tc>
          <w:tcPr>
            <w:tcW w:w="601" w:type="pct"/>
            <w:tcBorders>
              <w:top w:val="single" w:sz="4" w:space="0" w:color="FFFFFF" w:themeColor="background1"/>
            </w:tcBorders>
            <w:shd w:val="clear" w:color="auto" w:fill="auto"/>
            <w:noWrap/>
            <w:vAlign w:val="center"/>
            <w:hideMark/>
          </w:tcPr>
          <w:p w14:paraId="53F3202E"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6 490,24</w:t>
            </w:r>
          </w:p>
        </w:tc>
        <w:tc>
          <w:tcPr>
            <w:tcW w:w="543" w:type="pct"/>
            <w:tcBorders>
              <w:top w:val="single" w:sz="4" w:space="0" w:color="FFFFFF" w:themeColor="background1"/>
            </w:tcBorders>
            <w:shd w:val="clear" w:color="auto" w:fill="auto"/>
            <w:noWrap/>
            <w:vAlign w:val="center"/>
            <w:hideMark/>
          </w:tcPr>
          <w:p w14:paraId="312669F1"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3,8%</w:t>
            </w:r>
          </w:p>
        </w:tc>
        <w:tc>
          <w:tcPr>
            <w:tcW w:w="531" w:type="pct"/>
            <w:tcBorders>
              <w:top w:val="single" w:sz="4" w:space="0" w:color="FFFFFF" w:themeColor="background1"/>
            </w:tcBorders>
            <w:shd w:val="clear" w:color="auto" w:fill="auto"/>
            <w:noWrap/>
            <w:vAlign w:val="center"/>
            <w:hideMark/>
          </w:tcPr>
          <w:p w14:paraId="29BB053D"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4,0%</w:t>
            </w:r>
          </w:p>
        </w:tc>
      </w:tr>
      <w:tr w:rsidR="008C34F0" w:rsidRPr="00A1557E" w14:paraId="33967157" w14:textId="77777777" w:rsidTr="00176369">
        <w:trPr>
          <w:trHeight w:val="400"/>
        </w:trPr>
        <w:tc>
          <w:tcPr>
            <w:tcW w:w="1344" w:type="pct"/>
            <w:shd w:val="clear" w:color="auto" w:fill="auto"/>
            <w:vAlign w:val="center"/>
            <w:hideMark/>
          </w:tcPr>
          <w:p w14:paraId="4551DB2D" w14:textId="77777777" w:rsidR="00176369" w:rsidRPr="00A1557E" w:rsidRDefault="00176369" w:rsidP="00176369">
            <w:pPr>
              <w:spacing w:after="0" w:line="240" w:lineRule="auto"/>
              <w:rPr>
                <w:rFonts w:ascii="Myriad Pro" w:hAnsi="Myriad Pro" w:cs="Times New Roman"/>
                <w:sz w:val="18"/>
                <w:szCs w:val="18"/>
              </w:rPr>
            </w:pPr>
            <w:r w:rsidRPr="00A1557E">
              <w:rPr>
                <w:rFonts w:ascii="Myriad Pro" w:hAnsi="Myriad Pro" w:cs="Times New Roman"/>
                <w:sz w:val="18"/>
                <w:szCs w:val="18"/>
              </w:rPr>
              <w:t>Потери электрической энергии в сети</w:t>
            </w:r>
          </w:p>
        </w:tc>
        <w:tc>
          <w:tcPr>
            <w:tcW w:w="637" w:type="pct"/>
            <w:shd w:val="clear" w:color="auto" w:fill="auto"/>
            <w:noWrap/>
            <w:vAlign w:val="center"/>
            <w:hideMark/>
          </w:tcPr>
          <w:p w14:paraId="70521AE5"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614,96</w:t>
            </w:r>
          </w:p>
        </w:tc>
        <w:tc>
          <w:tcPr>
            <w:tcW w:w="605" w:type="pct"/>
            <w:shd w:val="clear" w:color="auto" w:fill="auto"/>
            <w:noWrap/>
            <w:vAlign w:val="center"/>
            <w:hideMark/>
          </w:tcPr>
          <w:p w14:paraId="18DEC352"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689,62</w:t>
            </w:r>
          </w:p>
        </w:tc>
        <w:tc>
          <w:tcPr>
            <w:tcW w:w="739" w:type="pct"/>
            <w:shd w:val="clear" w:color="auto" w:fill="auto"/>
            <w:noWrap/>
            <w:vAlign w:val="center"/>
            <w:hideMark/>
          </w:tcPr>
          <w:p w14:paraId="34F7EBA5"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681,24</w:t>
            </w:r>
          </w:p>
        </w:tc>
        <w:tc>
          <w:tcPr>
            <w:tcW w:w="601" w:type="pct"/>
            <w:shd w:val="clear" w:color="auto" w:fill="auto"/>
            <w:noWrap/>
            <w:vAlign w:val="center"/>
            <w:hideMark/>
          </w:tcPr>
          <w:p w14:paraId="2617DE07"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688,02</w:t>
            </w:r>
          </w:p>
        </w:tc>
        <w:tc>
          <w:tcPr>
            <w:tcW w:w="543" w:type="pct"/>
            <w:shd w:val="clear" w:color="auto" w:fill="auto"/>
            <w:noWrap/>
            <w:vAlign w:val="center"/>
            <w:hideMark/>
          </w:tcPr>
          <w:p w14:paraId="7CAD7826"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1,0%</w:t>
            </w:r>
          </w:p>
        </w:tc>
        <w:tc>
          <w:tcPr>
            <w:tcW w:w="531" w:type="pct"/>
            <w:shd w:val="clear" w:color="auto" w:fill="auto"/>
            <w:noWrap/>
            <w:vAlign w:val="center"/>
            <w:hideMark/>
          </w:tcPr>
          <w:p w14:paraId="25E74031"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11,9%</w:t>
            </w:r>
          </w:p>
        </w:tc>
      </w:tr>
      <w:tr w:rsidR="008C34F0" w:rsidRPr="00A1557E" w14:paraId="4C1B0560" w14:textId="77777777" w:rsidTr="00176369">
        <w:trPr>
          <w:trHeight w:val="405"/>
        </w:trPr>
        <w:tc>
          <w:tcPr>
            <w:tcW w:w="1344" w:type="pct"/>
            <w:shd w:val="clear" w:color="auto" w:fill="auto"/>
            <w:vAlign w:val="center"/>
            <w:hideMark/>
          </w:tcPr>
          <w:p w14:paraId="2D86F2C5" w14:textId="77777777" w:rsidR="00176369" w:rsidRPr="00A1557E" w:rsidRDefault="00176369" w:rsidP="00176369">
            <w:pPr>
              <w:spacing w:after="0" w:line="240" w:lineRule="auto"/>
              <w:rPr>
                <w:rFonts w:ascii="Myriad Pro" w:hAnsi="Myriad Pro" w:cs="Times New Roman"/>
                <w:sz w:val="18"/>
                <w:szCs w:val="18"/>
              </w:rPr>
            </w:pPr>
            <w:r w:rsidRPr="00A1557E">
              <w:rPr>
                <w:rFonts w:ascii="Myriad Pro" w:hAnsi="Myriad Pro" w:cs="Times New Roman"/>
                <w:sz w:val="18"/>
                <w:szCs w:val="18"/>
              </w:rPr>
              <w:t>Отпуск электрической энергии из сети</w:t>
            </w:r>
          </w:p>
        </w:tc>
        <w:tc>
          <w:tcPr>
            <w:tcW w:w="637" w:type="pct"/>
            <w:shd w:val="clear" w:color="auto" w:fill="auto"/>
            <w:noWrap/>
            <w:vAlign w:val="center"/>
            <w:hideMark/>
          </w:tcPr>
          <w:p w14:paraId="2D1C3314"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5 625,81</w:t>
            </w:r>
          </w:p>
        </w:tc>
        <w:tc>
          <w:tcPr>
            <w:tcW w:w="605" w:type="pct"/>
            <w:shd w:val="clear" w:color="auto" w:fill="auto"/>
            <w:noWrap/>
            <w:vAlign w:val="center"/>
            <w:hideMark/>
          </w:tcPr>
          <w:p w14:paraId="2DE052FE"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5 656,51</w:t>
            </w:r>
          </w:p>
        </w:tc>
        <w:tc>
          <w:tcPr>
            <w:tcW w:w="739" w:type="pct"/>
            <w:shd w:val="clear" w:color="auto" w:fill="auto"/>
            <w:noWrap/>
            <w:vAlign w:val="center"/>
            <w:hideMark/>
          </w:tcPr>
          <w:p w14:paraId="11DCB41E"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5 572,68</w:t>
            </w:r>
          </w:p>
        </w:tc>
        <w:tc>
          <w:tcPr>
            <w:tcW w:w="601" w:type="pct"/>
            <w:shd w:val="clear" w:color="auto" w:fill="auto"/>
            <w:noWrap/>
            <w:vAlign w:val="center"/>
            <w:hideMark/>
          </w:tcPr>
          <w:p w14:paraId="5AF68E35"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5 802,22</w:t>
            </w:r>
          </w:p>
        </w:tc>
        <w:tc>
          <w:tcPr>
            <w:tcW w:w="543" w:type="pct"/>
            <w:shd w:val="clear" w:color="auto" w:fill="auto"/>
            <w:noWrap/>
            <w:vAlign w:val="center"/>
            <w:hideMark/>
          </w:tcPr>
          <w:p w14:paraId="3FBA60A5"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4,1%</w:t>
            </w:r>
          </w:p>
        </w:tc>
        <w:tc>
          <w:tcPr>
            <w:tcW w:w="531" w:type="pct"/>
            <w:shd w:val="clear" w:color="auto" w:fill="auto"/>
            <w:noWrap/>
            <w:vAlign w:val="center"/>
            <w:hideMark/>
          </w:tcPr>
          <w:p w14:paraId="6C1A682A"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3,1%</w:t>
            </w:r>
          </w:p>
        </w:tc>
      </w:tr>
      <w:tr w:rsidR="008C34F0" w:rsidRPr="00A1557E" w14:paraId="1EFB53F0" w14:textId="77777777" w:rsidTr="00176369">
        <w:trPr>
          <w:trHeight w:val="315"/>
        </w:trPr>
        <w:tc>
          <w:tcPr>
            <w:tcW w:w="1344" w:type="pct"/>
            <w:shd w:val="clear" w:color="auto" w:fill="auto"/>
            <w:vAlign w:val="center"/>
            <w:hideMark/>
          </w:tcPr>
          <w:p w14:paraId="43A9FFED" w14:textId="77777777" w:rsidR="00176369" w:rsidRPr="00A1557E" w:rsidRDefault="00176369" w:rsidP="00176369">
            <w:pPr>
              <w:spacing w:after="0" w:line="240" w:lineRule="auto"/>
              <w:rPr>
                <w:rFonts w:ascii="Myriad Pro" w:hAnsi="Myriad Pro" w:cs="Times New Roman"/>
                <w:sz w:val="18"/>
                <w:szCs w:val="18"/>
              </w:rPr>
            </w:pPr>
            <w:r w:rsidRPr="00A1557E">
              <w:rPr>
                <w:rFonts w:ascii="Myriad Pro" w:hAnsi="Myriad Pro" w:cs="Times New Roman"/>
                <w:sz w:val="18"/>
                <w:szCs w:val="18"/>
              </w:rPr>
              <w:t>Хозяйственные нужды</w:t>
            </w:r>
          </w:p>
        </w:tc>
        <w:tc>
          <w:tcPr>
            <w:tcW w:w="637" w:type="pct"/>
            <w:shd w:val="clear" w:color="auto" w:fill="auto"/>
            <w:noWrap/>
            <w:vAlign w:val="center"/>
            <w:hideMark/>
          </w:tcPr>
          <w:p w14:paraId="6BCC0EF2"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44,97</w:t>
            </w:r>
          </w:p>
        </w:tc>
        <w:tc>
          <w:tcPr>
            <w:tcW w:w="605" w:type="pct"/>
            <w:shd w:val="clear" w:color="auto" w:fill="auto"/>
            <w:noWrap/>
            <w:vAlign w:val="center"/>
            <w:hideMark/>
          </w:tcPr>
          <w:p w14:paraId="0E6650AE"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57,60</w:t>
            </w:r>
          </w:p>
        </w:tc>
        <w:tc>
          <w:tcPr>
            <w:tcW w:w="739" w:type="pct"/>
            <w:shd w:val="clear" w:color="auto" w:fill="auto"/>
            <w:noWrap/>
            <w:vAlign w:val="center"/>
            <w:hideMark/>
          </w:tcPr>
          <w:p w14:paraId="0631D2F2"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w:t>
            </w:r>
          </w:p>
        </w:tc>
        <w:tc>
          <w:tcPr>
            <w:tcW w:w="601" w:type="pct"/>
            <w:shd w:val="clear" w:color="auto" w:fill="auto"/>
            <w:noWrap/>
            <w:vAlign w:val="center"/>
            <w:hideMark/>
          </w:tcPr>
          <w:p w14:paraId="40763613"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54,95</w:t>
            </w:r>
          </w:p>
        </w:tc>
        <w:tc>
          <w:tcPr>
            <w:tcW w:w="543" w:type="pct"/>
            <w:shd w:val="clear" w:color="auto" w:fill="auto"/>
            <w:noWrap/>
            <w:vAlign w:val="center"/>
            <w:hideMark/>
          </w:tcPr>
          <w:p w14:paraId="12055E88" w14:textId="77777777" w:rsidR="00176369" w:rsidRPr="00A1557E" w:rsidRDefault="00176369" w:rsidP="00176369">
            <w:pPr>
              <w:spacing w:after="0" w:line="240" w:lineRule="auto"/>
              <w:jc w:val="center"/>
              <w:rPr>
                <w:rFonts w:ascii="Myriad Pro" w:hAnsi="Myriad Pro" w:cs="Times New Roman"/>
                <w:sz w:val="18"/>
                <w:szCs w:val="18"/>
              </w:rPr>
            </w:pPr>
          </w:p>
        </w:tc>
        <w:tc>
          <w:tcPr>
            <w:tcW w:w="531" w:type="pct"/>
            <w:shd w:val="clear" w:color="auto" w:fill="auto"/>
            <w:noWrap/>
            <w:vAlign w:val="center"/>
            <w:hideMark/>
          </w:tcPr>
          <w:p w14:paraId="730842E6"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22,2%</w:t>
            </w:r>
          </w:p>
        </w:tc>
      </w:tr>
      <w:tr w:rsidR="008C34F0" w:rsidRPr="00A1557E" w14:paraId="073D68D3" w14:textId="77777777" w:rsidTr="00176369">
        <w:trPr>
          <w:trHeight w:val="360"/>
        </w:trPr>
        <w:tc>
          <w:tcPr>
            <w:tcW w:w="1344" w:type="pct"/>
            <w:shd w:val="clear" w:color="auto" w:fill="auto"/>
            <w:vAlign w:val="center"/>
            <w:hideMark/>
          </w:tcPr>
          <w:p w14:paraId="2ACFE4B2" w14:textId="77777777" w:rsidR="00176369" w:rsidRPr="00A1557E" w:rsidRDefault="00176369" w:rsidP="00176369">
            <w:pPr>
              <w:spacing w:after="0" w:line="240" w:lineRule="auto"/>
              <w:rPr>
                <w:rFonts w:ascii="Myriad Pro" w:hAnsi="Myriad Pro" w:cs="Times New Roman"/>
                <w:sz w:val="18"/>
                <w:szCs w:val="18"/>
              </w:rPr>
            </w:pPr>
            <w:r w:rsidRPr="00A1557E">
              <w:rPr>
                <w:rFonts w:ascii="Myriad Pro" w:hAnsi="Myriad Pro" w:cs="Times New Roman"/>
                <w:sz w:val="18"/>
                <w:szCs w:val="18"/>
              </w:rPr>
              <w:t>Полезный отпуск потребителям</w:t>
            </w:r>
          </w:p>
        </w:tc>
        <w:tc>
          <w:tcPr>
            <w:tcW w:w="637" w:type="pct"/>
            <w:shd w:val="clear" w:color="auto" w:fill="auto"/>
            <w:noWrap/>
            <w:vAlign w:val="center"/>
            <w:hideMark/>
          </w:tcPr>
          <w:p w14:paraId="04855796"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5 580,84</w:t>
            </w:r>
          </w:p>
        </w:tc>
        <w:tc>
          <w:tcPr>
            <w:tcW w:w="605" w:type="pct"/>
            <w:shd w:val="clear" w:color="auto" w:fill="auto"/>
            <w:noWrap/>
            <w:vAlign w:val="center"/>
            <w:hideMark/>
          </w:tcPr>
          <w:p w14:paraId="0A7DBD95"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5 598,91</w:t>
            </w:r>
          </w:p>
        </w:tc>
        <w:tc>
          <w:tcPr>
            <w:tcW w:w="739" w:type="pct"/>
            <w:shd w:val="clear" w:color="auto" w:fill="auto"/>
            <w:noWrap/>
            <w:vAlign w:val="center"/>
            <w:hideMark/>
          </w:tcPr>
          <w:p w14:paraId="14DEB76D"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5 572,68</w:t>
            </w:r>
          </w:p>
        </w:tc>
        <w:tc>
          <w:tcPr>
            <w:tcW w:w="601" w:type="pct"/>
            <w:shd w:val="clear" w:color="auto" w:fill="auto"/>
            <w:noWrap/>
            <w:vAlign w:val="center"/>
            <w:hideMark/>
          </w:tcPr>
          <w:p w14:paraId="3F2F9036"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5 747,28</w:t>
            </w:r>
          </w:p>
        </w:tc>
        <w:tc>
          <w:tcPr>
            <w:tcW w:w="543" w:type="pct"/>
            <w:shd w:val="clear" w:color="auto" w:fill="auto"/>
            <w:noWrap/>
            <w:vAlign w:val="center"/>
            <w:hideMark/>
          </w:tcPr>
          <w:p w14:paraId="1EBC49A0"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3,1%</w:t>
            </w:r>
          </w:p>
        </w:tc>
        <w:tc>
          <w:tcPr>
            <w:tcW w:w="531" w:type="pct"/>
            <w:shd w:val="clear" w:color="auto" w:fill="auto"/>
            <w:noWrap/>
            <w:vAlign w:val="center"/>
            <w:hideMark/>
          </w:tcPr>
          <w:p w14:paraId="38614914"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3,0%</w:t>
            </w:r>
          </w:p>
        </w:tc>
      </w:tr>
      <w:tr w:rsidR="008C34F0" w:rsidRPr="00A1557E" w14:paraId="5B51187E" w14:textId="77777777" w:rsidTr="00176369">
        <w:trPr>
          <w:trHeight w:val="507"/>
        </w:trPr>
        <w:tc>
          <w:tcPr>
            <w:tcW w:w="1344" w:type="pct"/>
            <w:shd w:val="clear" w:color="000000" w:fill="FFFFFF"/>
            <w:vAlign w:val="center"/>
            <w:hideMark/>
          </w:tcPr>
          <w:p w14:paraId="59EB10FC" w14:textId="77777777" w:rsidR="00176369" w:rsidRPr="00A1557E" w:rsidRDefault="00176369" w:rsidP="00176369">
            <w:pPr>
              <w:spacing w:after="0" w:line="240" w:lineRule="auto"/>
              <w:jc w:val="right"/>
              <w:rPr>
                <w:rFonts w:ascii="Myriad Pro" w:hAnsi="Myriad Pro" w:cs="Times New Roman"/>
                <w:sz w:val="18"/>
                <w:szCs w:val="18"/>
              </w:rPr>
            </w:pPr>
            <w:r w:rsidRPr="00A1557E">
              <w:rPr>
                <w:rFonts w:ascii="Myriad Pro" w:hAnsi="Myriad Pro" w:cs="Times New Roman"/>
                <w:sz w:val="18"/>
                <w:szCs w:val="18"/>
              </w:rPr>
              <w:t>население  и приравненные к населению категории потребителей</w:t>
            </w:r>
          </w:p>
        </w:tc>
        <w:tc>
          <w:tcPr>
            <w:tcW w:w="637" w:type="pct"/>
            <w:shd w:val="clear" w:color="auto" w:fill="auto"/>
            <w:noWrap/>
            <w:vAlign w:val="center"/>
            <w:hideMark/>
          </w:tcPr>
          <w:p w14:paraId="29F78571"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883,36</w:t>
            </w:r>
          </w:p>
        </w:tc>
        <w:tc>
          <w:tcPr>
            <w:tcW w:w="605" w:type="pct"/>
            <w:shd w:val="clear" w:color="auto" w:fill="auto"/>
            <w:noWrap/>
            <w:vAlign w:val="center"/>
            <w:hideMark/>
          </w:tcPr>
          <w:p w14:paraId="17C6F720"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977,74</w:t>
            </w:r>
          </w:p>
        </w:tc>
        <w:tc>
          <w:tcPr>
            <w:tcW w:w="739" w:type="pct"/>
            <w:shd w:val="clear" w:color="auto" w:fill="auto"/>
            <w:noWrap/>
            <w:vAlign w:val="center"/>
            <w:hideMark/>
          </w:tcPr>
          <w:p w14:paraId="47034D82"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883,36</w:t>
            </w:r>
          </w:p>
        </w:tc>
        <w:tc>
          <w:tcPr>
            <w:tcW w:w="601" w:type="pct"/>
            <w:shd w:val="clear" w:color="auto" w:fill="auto"/>
            <w:noWrap/>
            <w:vAlign w:val="center"/>
            <w:hideMark/>
          </w:tcPr>
          <w:p w14:paraId="64C1479F"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924,66</w:t>
            </w:r>
          </w:p>
        </w:tc>
        <w:tc>
          <w:tcPr>
            <w:tcW w:w="543" w:type="pct"/>
            <w:shd w:val="clear" w:color="auto" w:fill="auto"/>
            <w:noWrap/>
            <w:vAlign w:val="center"/>
            <w:hideMark/>
          </w:tcPr>
          <w:p w14:paraId="65E57EF8"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4,7%</w:t>
            </w:r>
          </w:p>
        </w:tc>
        <w:tc>
          <w:tcPr>
            <w:tcW w:w="531" w:type="pct"/>
            <w:shd w:val="clear" w:color="auto" w:fill="auto"/>
            <w:noWrap/>
            <w:vAlign w:val="center"/>
            <w:hideMark/>
          </w:tcPr>
          <w:p w14:paraId="3044D2A0"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4,7%</w:t>
            </w:r>
          </w:p>
        </w:tc>
      </w:tr>
      <w:tr w:rsidR="008C34F0" w:rsidRPr="00A1557E" w14:paraId="2EB87D86" w14:textId="77777777" w:rsidTr="00176369">
        <w:trPr>
          <w:trHeight w:val="315"/>
        </w:trPr>
        <w:tc>
          <w:tcPr>
            <w:tcW w:w="1344" w:type="pct"/>
            <w:shd w:val="clear" w:color="auto" w:fill="auto"/>
            <w:vAlign w:val="center"/>
            <w:hideMark/>
          </w:tcPr>
          <w:p w14:paraId="512587D8" w14:textId="77777777" w:rsidR="00176369" w:rsidRPr="00A1557E" w:rsidRDefault="00176369" w:rsidP="00176369">
            <w:pPr>
              <w:spacing w:after="0" w:line="240" w:lineRule="auto"/>
              <w:jc w:val="right"/>
              <w:rPr>
                <w:rFonts w:ascii="Myriad Pro" w:hAnsi="Myriad Pro" w:cs="Times New Roman"/>
                <w:sz w:val="18"/>
                <w:szCs w:val="18"/>
              </w:rPr>
            </w:pPr>
            <w:r w:rsidRPr="00A1557E">
              <w:rPr>
                <w:rFonts w:ascii="Myriad Pro" w:hAnsi="Myriad Pro" w:cs="Times New Roman"/>
                <w:sz w:val="18"/>
                <w:szCs w:val="18"/>
              </w:rPr>
              <w:t>юридические лица</w:t>
            </w:r>
          </w:p>
        </w:tc>
        <w:tc>
          <w:tcPr>
            <w:tcW w:w="637" w:type="pct"/>
            <w:shd w:val="clear" w:color="auto" w:fill="auto"/>
            <w:noWrap/>
            <w:vAlign w:val="center"/>
            <w:hideMark/>
          </w:tcPr>
          <w:p w14:paraId="27D93CCA"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4 697,48</w:t>
            </w:r>
          </w:p>
        </w:tc>
        <w:tc>
          <w:tcPr>
            <w:tcW w:w="605" w:type="pct"/>
            <w:shd w:val="clear" w:color="auto" w:fill="auto"/>
            <w:noWrap/>
            <w:vAlign w:val="center"/>
            <w:hideMark/>
          </w:tcPr>
          <w:p w14:paraId="53FDEA9F"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4 621,17</w:t>
            </w:r>
          </w:p>
        </w:tc>
        <w:tc>
          <w:tcPr>
            <w:tcW w:w="739" w:type="pct"/>
            <w:shd w:val="clear" w:color="auto" w:fill="auto"/>
            <w:noWrap/>
            <w:vAlign w:val="center"/>
            <w:hideMark/>
          </w:tcPr>
          <w:p w14:paraId="4F1EBC6A"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4 689,33</w:t>
            </w:r>
          </w:p>
        </w:tc>
        <w:tc>
          <w:tcPr>
            <w:tcW w:w="601" w:type="pct"/>
            <w:shd w:val="clear" w:color="auto" w:fill="auto"/>
            <w:noWrap/>
            <w:vAlign w:val="center"/>
            <w:hideMark/>
          </w:tcPr>
          <w:p w14:paraId="692F0280"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4 822,62</w:t>
            </w:r>
          </w:p>
        </w:tc>
        <w:tc>
          <w:tcPr>
            <w:tcW w:w="543" w:type="pct"/>
            <w:shd w:val="clear" w:color="auto" w:fill="auto"/>
            <w:noWrap/>
            <w:vAlign w:val="center"/>
            <w:hideMark/>
          </w:tcPr>
          <w:p w14:paraId="4B7FDA17"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2,8%</w:t>
            </w:r>
          </w:p>
        </w:tc>
        <w:tc>
          <w:tcPr>
            <w:tcW w:w="531" w:type="pct"/>
            <w:shd w:val="clear" w:color="auto" w:fill="auto"/>
            <w:noWrap/>
            <w:vAlign w:val="center"/>
            <w:hideMark/>
          </w:tcPr>
          <w:p w14:paraId="02DE8C49"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2,7%</w:t>
            </w:r>
          </w:p>
        </w:tc>
      </w:tr>
      <w:tr w:rsidR="008C34F0" w:rsidRPr="00A1557E" w14:paraId="24F5A65E" w14:textId="77777777" w:rsidTr="00176369">
        <w:trPr>
          <w:trHeight w:val="315"/>
        </w:trPr>
        <w:tc>
          <w:tcPr>
            <w:tcW w:w="1344" w:type="pct"/>
            <w:shd w:val="clear" w:color="auto" w:fill="auto"/>
            <w:vAlign w:val="center"/>
            <w:hideMark/>
          </w:tcPr>
          <w:p w14:paraId="76B44F93" w14:textId="77777777" w:rsidR="00176369" w:rsidRPr="00A1557E" w:rsidRDefault="00176369" w:rsidP="00176369">
            <w:pPr>
              <w:spacing w:after="0" w:line="240" w:lineRule="auto"/>
              <w:jc w:val="right"/>
              <w:rPr>
                <w:rFonts w:ascii="Myriad Pro" w:hAnsi="Myriad Pro" w:cs="Times New Roman"/>
                <w:sz w:val="18"/>
                <w:szCs w:val="18"/>
              </w:rPr>
            </w:pPr>
            <w:r w:rsidRPr="00A1557E">
              <w:rPr>
                <w:rFonts w:ascii="Myriad Pro" w:hAnsi="Myriad Pro" w:cs="Times New Roman"/>
                <w:sz w:val="18"/>
                <w:szCs w:val="18"/>
              </w:rPr>
              <w:t>ВН 1</w:t>
            </w:r>
          </w:p>
        </w:tc>
        <w:tc>
          <w:tcPr>
            <w:tcW w:w="637" w:type="pct"/>
            <w:shd w:val="clear" w:color="auto" w:fill="auto"/>
            <w:noWrap/>
            <w:vAlign w:val="center"/>
            <w:hideMark/>
          </w:tcPr>
          <w:p w14:paraId="7E5DBFB2"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2 811,06</w:t>
            </w:r>
          </w:p>
        </w:tc>
        <w:tc>
          <w:tcPr>
            <w:tcW w:w="605" w:type="pct"/>
            <w:shd w:val="clear" w:color="auto" w:fill="auto"/>
            <w:noWrap/>
            <w:vAlign w:val="center"/>
            <w:hideMark/>
          </w:tcPr>
          <w:p w14:paraId="6D901542"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2 860,33</w:t>
            </w:r>
          </w:p>
        </w:tc>
        <w:tc>
          <w:tcPr>
            <w:tcW w:w="739" w:type="pct"/>
            <w:shd w:val="clear" w:color="auto" w:fill="auto"/>
            <w:noWrap/>
            <w:vAlign w:val="center"/>
            <w:hideMark/>
          </w:tcPr>
          <w:p w14:paraId="4B8C8015"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2 809,57</w:t>
            </w:r>
          </w:p>
        </w:tc>
        <w:tc>
          <w:tcPr>
            <w:tcW w:w="601" w:type="pct"/>
            <w:shd w:val="clear" w:color="auto" w:fill="auto"/>
            <w:noWrap/>
            <w:vAlign w:val="center"/>
            <w:hideMark/>
          </w:tcPr>
          <w:p w14:paraId="681A9040"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3 054,61</w:t>
            </w:r>
          </w:p>
        </w:tc>
        <w:tc>
          <w:tcPr>
            <w:tcW w:w="543" w:type="pct"/>
            <w:shd w:val="clear" w:color="auto" w:fill="auto"/>
            <w:noWrap/>
            <w:vAlign w:val="center"/>
            <w:hideMark/>
          </w:tcPr>
          <w:p w14:paraId="5E1CD34C"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8,7%</w:t>
            </w:r>
          </w:p>
        </w:tc>
        <w:tc>
          <w:tcPr>
            <w:tcW w:w="531" w:type="pct"/>
            <w:shd w:val="clear" w:color="auto" w:fill="auto"/>
            <w:noWrap/>
            <w:vAlign w:val="center"/>
            <w:hideMark/>
          </w:tcPr>
          <w:p w14:paraId="12E2E19B"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8,7%</w:t>
            </w:r>
          </w:p>
        </w:tc>
      </w:tr>
      <w:tr w:rsidR="008C34F0" w:rsidRPr="00A1557E" w14:paraId="1EE954A7" w14:textId="77777777" w:rsidTr="00176369">
        <w:trPr>
          <w:trHeight w:val="315"/>
        </w:trPr>
        <w:tc>
          <w:tcPr>
            <w:tcW w:w="1344" w:type="pct"/>
            <w:shd w:val="clear" w:color="auto" w:fill="auto"/>
            <w:vAlign w:val="center"/>
            <w:hideMark/>
          </w:tcPr>
          <w:p w14:paraId="7EFC1A51" w14:textId="77777777" w:rsidR="00176369" w:rsidRPr="00A1557E" w:rsidRDefault="00176369" w:rsidP="00176369">
            <w:pPr>
              <w:spacing w:after="0" w:line="240" w:lineRule="auto"/>
              <w:jc w:val="right"/>
              <w:rPr>
                <w:rFonts w:ascii="Myriad Pro" w:hAnsi="Myriad Pro" w:cs="Times New Roman"/>
                <w:sz w:val="18"/>
                <w:szCs w:val="18"/>
              </w:rPr>
            </w:pPr>
            <w:r w:rsidRPr="00A1557E">
              <w:rPr>
                <w:rFonts w:ascii="Myriad Pro" w:hAnsi="Myriad Pro" w:cs="Times New Roman"/>
                <w:sz w:val="18"/>
                <w:szCs w:val="18"/>
              </w:rPr>
              <w:t>ВН</w:t>
            </w:r>
          </w:p>
        </w:tc>
        <w:tc>
          <w:tcPr>
            <w:tcW w:w="637" w:type="pct"/>
            <w:shd w:val="clear" w:color="auto" w:fill="auto"/>
            <w:noWrap/>
            <w:vAlign w:val="center"/>
            <w:hideMark/>
          </w:tcPr>
          <w:p w14:paraId="288AA225"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623,64</w:t>
            </w:r>
          </w:p>
        </w:tc>
        <w:tc>
          <w:tcPr>
            <w:tcW w:w="605" w:type="pct"/>
            <w:shd w:val="clear" w:color="auto" w:fill="auto"/>
            <w:noWrap/>
            <w:vAlign w:val="center"/>
            <w:hideMark/>
          </w:tcPr>
          <w:p w14:paraId="697B1DB6"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707,23</w:t>
            </w:r>
          </w:p>
        </w:tc>
        <w:tc>
          <w:tcPr>
            <w:tcW w:w="739" w:type="pct"/>
            <w:shd w:val="clear" w:color="auto" w:fill="auto"/>
            <w:noWrap/>
            <w:vAlign w:val="center"/>
            <w:hideMark/>
          </w:tcPr>
          <w:p w14:paraId="332FB8C4"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695,56</w:t>
            </w:r>
          </w:p>
        </w:tc>
        <w:tc>
          <w:tcPr>
            <w:tcW w:w="601" w:type="pct"/>
            <w:shd w:val="clear" w:color="auto" w:fill="auto"/>
            <w:noWrap/>
            <w:vAlign w:val="center"/>
            <w:hideMark/>
          </w:tcPr>
          <w:p w14:paraId="48D01563"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731,40</w:t>
            </w:r>
          </w:p>
        </w:tc>
        <w:tc>
          <w:tcPr>
            <w:tcW w:w="543" w:type="pct"/>
            <w:shd w:val="clear" w:color="auto" w:fill="auto"/>
            <w:noWrap/>
            <w:vAlign w:val="center"/>
            <w:hideMark/>
          </w:tcPr>
          <w:p w14:paraId="71D15D2A"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5,2%</w:t>
            </w:r>
          </w:p>
        </w:tc>
        <w:tc>
          <w:tcPr>
            <w:tcW w:w="531" w:type="pct"/>
            <w:shd w:val="clear" w:color="auto" w:fill="auto"/>
            <w:noWrap/>
            <w:vAlign w:val="center"/>
            <w:hideMark/>
          </w:tcPr>
          <w:p w14:paraId="07F00B2C"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17,3%</w:t>
            </w:r>
          </w:p>
        </w:tc>
      </w:tr>
      <w:tr w:rsidR="008C34F0" w:rsidRPr="00A1557E" w14:paraId="1C5C800D" w14:textId="77777777" w:rsidTr="00176369">
        <w:trPr>
          <w:trHeight w:val="315"/>
        </w:trPr>
        <w:tc>
          <w:tcPr>
            <w:tcW w:w="1344" w:type="pct"/>
            <w:shd w:val="clear" w:color="auto" w:fill="auto"/>
            <w:vAlign w:val="center"/>
            <w:hideMark/>
          </w:tcPr>
          <w:p w14:paraId="786150F3" w14:textId="77777777" w:rsidR="00176369" w:rsidRPr="00A1557E" w:rsidRDefault="00176369" w:rsidP="00176369">
            <w:pPr>
              <w:spacing w:after="0" w:line="240" w:lineRule="auto"/>
              <w:jc w:val="right"/>
              <w:rPr>
                <w:rFonts w:ascii="Myriad Pro" w:hAnsi="Myriad Pro" w:cs="Times New Roman"/>
                <w:sz w:val="18"/>
                <w:szCs w:val="18"/>
              </w:rPr>
            </w:pPr>
            <w:r w:rsidRPr="00A1557E">
              <w:rPr>
                <w:rFonts w:ascii="Myriad Pro" w:hAnsi="Myriad Pro" w:cs="Times New Roman"/>
                <w:sz w:val="18"/>
                <w:szCs w:val="18"/>
              </w:rPr>
              <w:t>СН1</w:t>
            </w:r>
          </w:p>
        </w:tc>
        <w:tc>
          <w:tcPr>
            <w:tcW w:w="637" w:type="pct"/>
            <w:shd w:val="clear" w:color="auto" w:fill="auto"/>
            <w:noWrap/>
            <w:vAlign w:val="center"/>
            <w:hideMark/>
          </w:tcPr>
          <w:p w14:paraId="486B62A7"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98,16</w:t>
            </w:r>
          </w:p>
        </w:tc>
        <w:tc>
          <w:tcPr>
            <w:tcW w:w="605" w:type="pct"/>
            <w:shd w:val="clear" w:color="auto" w:fill="auto"/>
            <w:noWrap/>
            <w:vAlign w:val="center"/>
            <w:hideMark/>
          </w:tcPr>
          <w:p w14:paraId="5AB47B8E"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105,34</w:t>
            </w:r>
          </w:p>
        </w:tc>
        <w:tc>
          <w:tcPr>
            <w:tcW w:w="739" w:type="pct"/>
            <w:shd w:val="clear" w:color="auto" w:fill="auto"/>
            <w:noWrap/>
            <w:vAlign w:val="center"/>
            <w:hideMark/>
          </w:tcPr>
          <w:p w14:paraId="58F4DD16"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92,10</w:t>
            </w:r>
          </w:p>
        </w:tc>
        <w:tc>
          <w:tcPr>
            <w:tcW w:w="601" w:type="pct"/>
            <w:shd w:val="clear" w:color="auto" w:fill="auto"/>
            <w:noWrap/>
            <w:vAlign w:val="center"/>
            <w:hideMark/>
          </w:tcPr>
          <w:p w14:paraId="44D2816A"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105,73</w:t>
            </w:r>
          </w:p>
        </w:tc>
        <w:tc>
          <w:tcPr>
            <w:tcW w:w="543" w:type="pct"/>
            <w:shd w:val="clear" w:color="auto" w:fill="auto"/>
            <w:noWrap/>
            <w:vAlign w:val="center"/>
            <w:hideMark/>
          </w:tcPr>
          <w:p w14:paraId="5ABB92FA"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14,8%</w:t>
            </w:r>
          </w:p>
        </w:tc>
        <w:tc>
          <w:tcPr>
            <w:tcW w:w="531" w:type="pct"/>
            <w:shd w:val="clear" w:color="auto" w:fill="auto"/>
            <w:noWrap/>
            <w:vAlign w:val="center"/>
            <w:hideMark/>
          </w:tcPr>
          <w:p w14:paraId="690267FF"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7,7%</w:t>
            </w:r>
          </w:p>
        </w:tc>
      </w:tr>
      <w:tr w:rsidR="008C34F0" w:rsidRPr="00A1557E" w14:paraId="4DF01DD1" w14:textId="77777777" w:rsidTr="00176369">
        <w:trPr>
          <w:trHeight w:val="315"/>
        </w:trPr>
        <w:tc>
          <w:tcPr>
            <w:tcW w:w="1344" w:type="pct"/>
            <w:shd w:val="clear" w:color="auto" w:fill="auto"/>
            <w:vAlign w:val="center"/>
            <w:hideMark/>
          </w:tcPr>
          <w:p w14:paraId="23A9211B" w14:textId="77777777" w:rsidR="00176369" w:rsidRPr="00A1557E" w:rsidRDefault="00733584" w:rsidP="00176369">
            <w:pPr>
              <w:spacing w:after="0" w:line="240" w:lineRule="auto"/>
              <w:jc w:val="right"/>
              <w:rPr>
                <w:rFonts w:ascii="Myriad Pro" w:hAnsi="Myriad Pro" w:cs="Times New Roman"/>
                <w:sz w:val="18"/>
                <w:szCs w:val="18"/>
              </w:rPr>
            </w:pPr>
            <w:r w:rsidRPr="00A1557E">
              <w:rPr>
                <w:rFonts w:ascii="Myriad Pro" w:hAnsi="Myriad Pro" w:cs="Times New Roman"/>
                <w:sz w:val="18"/>
                <w:szCs w:val="18"/>
              </w:rPr>
              <w:t>СН2</w:t>
            </w:r>
          </w:p>
        </w:tc>
        <w:tc>
          <w:tcPr>
            <w:tcW w:w="637" w:type="pct"/>
            <w:shd w:val="clear" w:color="auto" w:fill="auto"/>
            <w:noWrap/>
            <w:vAlign w:val="center"/>
            <w:hideMark/>
          </w:tcPr>
          <w:p w14:paraId="2A67CCFF"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671,44</w:t>
            </w:r>
          </w:p>
        </w:tc>
        <w:tc>
          <w:tcPr>
            <w:tcW w:w="605" w:type="pct"/>
            <w:shd w:val="clear" w:color="auto" w:fill="auto"/>
            <w:noWrap/>
            <w:vAlign w:val="center"/>
            <w:hideMark/>
          </w:tcPr>
          <w:p w14:paraId="6B301159"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619,62</w:t>
            </w:r>
          </w:p>
        </w:tc>
        <w:tc>
          <w:tcPr>
            <w:tcW w:w="739" w:type="pct"/>
            <w:shd w:val="clear" w:color="auto" w:fill="auto"/>
            <w:noWrap/>
            <w:vAlign w:val="center"/>
            <w:hideMark/>
          </w:tcPr>
          <w:p w14:paraId="2E1684CF"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651,96</w:t>
            </w:r>
          </w:p>
        </w:tc>
        <w:tc>
          <w:tcPr>
            <w:tcW w:w="601" w:type="pct"/>
            <w:shd w:val="clear" w:color="auto" w:fill="auto"/>
            <w:noWrap/>
            <w:vAlign w:val="center"/>
            <w:hideMark/>
          </w:tcPr>
          <w:p w14:paraId="30F1CE3E"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603,23</w:t>
            </w:r>
          </w:p>
        </w:tc>
        <w:tc>
          <w:tcPr>
            <w:tcW w:w="543" w:type="pct"/>
            <w:shd w:val="clear" w:color="auto" w:fill="auto"/>
            <w:noWrap/>
            <w:vAlign w:val="center"/>
            <w:hideMark/>
          </w:tcPr>
          <w:p w14:paraId="47820095"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-7,5%</w:t>
            </w:r>
          </w:p>
        </w:tc>
        <w:tc>
          <w:tcPr>
            <w:tcW w:w="531" w:type="pct"/>
            <w:shd w:val="clear" w:color="auto" w:fill="auto"/>
            <w:noWrap/>
            <w:vAlign w:val="center"/>
            <w:hideMark/>
          </w:tcPr>
          <w:p w14:paraId="615D28B9"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-10,2%</w:t>
            </w:r>
          </w:p>
        </w:tc>
      </w:tr>
      <w:tr w:rsidR="008C34F0" w:rsidRPr="00A1557E" w14:paraId="69771D7D" w14:textId="77777777" w:rsidTr="00176369">
        <w:trPr>
          <w:trHeight w:val="315"/>
        </w:trPr>
        <w:tc>
          <w:tcPr>
            <w:tcW w:w="1344" w:type="pct"/>
            <w:shd w:val="clear" w:color="auto" w:fill="auto"/>
            <w:vAlign w:val="center"/>
            <w:hideMark/>
          </w:tcPr>
          <w:p w14:paraId="0FB4C840" w14:textId="77777777" w:rsidR="00176369" w:rsidRPr="00A1557E" w:rsidRDefault="00176369" w:rsidP="00176369">
            <w:pPr>
              <w:spacing w:after="0" w:line="240" w:lineRule="auto"/>
              <w:jc w:val="right"/>
              <w:rPr>
                <w:rFonts w:ascii="Myriad Pro" w:hAnsi="Myriad Pro" w:cs="Times New Roman"/>
                <w:sz w:val="18"/>
                <w:szCs w:val="18"/>
              </w:rPr>
            </w:pPr>
            <w:r w:rsidRPr="00A1557E">
              <w:rPr>
                <w:rFonts w:ascii="Myriad Pro" w:hAnsi="Myriad Pro" w:cs="Times New Roman"/>
                <w:sz w:val="18"/>
                <w:szCs w:val="18"/>
              </w:rPr>
              <w:t>НН</w:t>
            </w:r>
          </w:p>
        </w:tc>
        <w:tc>
          <w:tcPr>
            <w:tcW w:w="637" w:type="pct"/>
            <w:shd w:val="clear" w:color="auto" w:fill="auto"/>
            <w:noWrap/>
            <w:vAlign w:val="center"/>
            <w:hideMark/>
          </w:tcPr>
          <w:p w14:paraId="2572F341"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493,18</w:t>
            </w:r>
          </w:p>
        </w:tc>
        <w:tc>
          <w:tcPr>
            <w:tcW w:w="605" w:type="pct"/>
            <w:shd w:val="clear" w:color="auto" w:fill="auto"/>
            <w:noWrap/>
            <w:vAlign w:val="center"/>
            <w:hideMark/>
          </w:tcPr>
          <w:p w14:paraId="45EABA56"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328,65</w:t>
            </w:r>
          </w:p>
        </w:tc>
        <w:tc>
          <w:tcPr>
            <w:tcW w:w="739" w:type="pct"/>
            <w:shd w:val="clear" w:color="auto" w:fill="auto"/>
            <w:noWrap/>
            <w:vAlign w:val="center"/>
            <w:hideMark/>
          </w:tcPr>
          <w:p w14:paraId="58FB5825"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440,14</w:t>
            </w:r>
          </w:p>
        </w:tc>
        <w:tc>
          <w:tcPr>
            <w:tcW w:w="601" w:type="pct"/>
            <w:shd w:val="clear" w:color="auto" w:fill="auto"/>
            <w:noWrap/>
            <w:vAlign w:val="center"/>
            <w:hideMark/>
          </w:tcPr>
          <w:p w14:paraId="3D717AA7"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327,65</w:t>
            </w:r>
          </w:p>
        </w:tc>
        <w:tc>
          <w:tcPr>
            <w:tcW w:w="543" w:type="pct"/>
            <w:shd w:val="clear" w:color="auto" w:fill="auto"/>
            <w:noWrap/>
            <w:vAlign w:val="center"/>
            <w:hideMark/>
          </w:tcPr>
          <w:p w14:paraId="457B3222"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-25,6%</w:t>
            </w:r>
          </w:p>
        </w:tc>
        <w:tc>
          <w:tcPr>
            <w:tcW w:w="531" w:type="pct"/>
            <w:shd w:val="clear" w:color="auto" w:fill="auto"/>
            <w:noWrap/>
            <w:vAlign w:val="center"/>
            <w:hideMark/>
          </w:tcPr>
          <w:p w14:paraId="223F178C" w14:textId="77777777" w:rsidR="00176369" w:rsidRPr="00A1557E" w:rsidRDefault="00176369" w:rsidP="00176369">
            <w:pPr>
              <w:spacing w:after="0" w:line="240" w:lineRule="auto"/>
              <w:jc w:val="center"/>
              <w:rPr>
                <w:rFonts w:ascii="Myriad Pro" w:hAnsi="Myriad Pro" w:cs="Times New Roman"/>
                <w:sz w:val="18"/>
                <w:szCs w:val="18"/>
              </w:rPr>
            </w:pPr>
            <w:r w:rsidRPr="00A1557E">
              <w:rPr>
                <w:rFonts w:ascii="Myriad Pro" w:hAnsi="Myriad Pro" w:cs="Times New Roman"/>
                <w:sz w:val="18"/>
                <w:szCs w:val="18"/>
              </w:rPr>
              <w:t>-33,6%</w:t>
            </w:r>
          </w:p>
        </w:tc>
      </w:tr>
    </w:tbl>
    <w:p w14:paraId="19B33721" w14:textId="77777777" w:rsidR="00176369" w:rsidRPr="00A1557E" w:rsidRDefault="00A84AA9" w:rsidP="00CD5452">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 xml:space="preserve">Величина превышения </w:t>
      </w:r>
      <w:r w:rsidR="00360F95" w:rsidRPr="00A1557E">
        <w:rPr>
          <w:rFonts w:ascii="Myriad Pro" w:hAnsi="Myriad Pro" w:cs="Times New Roman"/>
          <w:sz w:val="26"/>
          <w:szCs w:val="26"/>
        </w:rPr>
        <w:t xml:space="preserve">планового </w:t>
      </w:r>
      <w:r w:rsidRPr="00A1557E">
        <w:rPr>
          <w:rFonts w:ascii="Myriad Pro" w:hAnsi="Myriad Pro" w:cs="Times New Roman"/>
          <w:sz w:val="26"/>
          <w:szCs w:val="26"/>
        </w:rPr>
        <w:t>объема отпуска в сеть</w:t>
      </w:r>
      <w:r w:rsidR="00360F95" w:rsidRPr="00A1557E">
        <w:rPr>
          <w:rFonts w:ascii="Myriad Pro" w:hAnsi="Myriad Pro" w:cs="Times New Roman"/>
          <w:sz w:val="26"/>
          <w:szCs w:val="26"/>
        </w:rPr>
        <w:t xml:space="preserve">, учтенного </w:t>
      </w:r>
      <w:r w:rsidR="008C34F0" w:rsidRPr="00A1557E">
        <w:rPr>
          <w:rFonts w:ascii="Myriad Pro" w:hAnsi="Myriad Pro" w:cs="Times New Roman"/>
          <w:sz w:val="26"/>
          <w:szCs w:val="26"/>
        </w:rPr>
        <w:br/>
      </w:r>
      <w:r w:rsidR="00360F95" w:rsidRPr="00A1557E">
        <w:rPr>
          <w:rFonts w:ascii="Myriad Pro" w:hAnsi="Myriad Pro" w:cs="Times New Roman"/>
          <w:sz w:val="26"/>
          <w:szCs w:val="26"/>
        </w:rPr>
        <w:t xml:space="preserve">РСТ Забайкальского края, в </w:t>
      </w:r>
      <w:r w:rsidRPr="00A1557E">
        <w:rPr>
          <w:rFonts w:ascii="Myriad Pro" w:hAnsi="Myriad Pro" w:cs="Times New Roman"/>
          <w:sz w:val="26"/>
          <w:szCs w:val="26"/>
        </w:rPr>
        <w:t>2019 го</w:t>
      </w:r>
      <w:r w:rsidR="00360F95" w:rsidRPr="00A1557E">
        <w:rPr>
          <w:rFonts w:ascii="Myriad Pro" w:hAnsi="Myriad Pro" w:cs="Times New Roman"/>
          <w:sz w:val="26"/>
          <w:szCs w:val="26"/>
        </w:rPr>
        <w:t>ду</w:t>
      </w:r>
      <w:r w:rsidRPr="00A1557E">
        <w:rPr>
          <w:rFonts w:ascii="Myriad Pro" w:hAnsi="Myriad Pro" w:cs="Times New Roman"/>
          <w:sz w:val="26"/>
          <w:szCs w:val="26"/>
        </w:rPr>
        <w:t xml:space="preserve"> в сравнении с фактом 2017 года </w:t>
      </w:r>
      <w:r w:rsidR="00360F95" w:rsidRPr="00A1557E">
        <w:rPr>
          <w:rFonts w:ascii="Myriad Pro" w:hAnsi="Myriad Pro" w:cs="Times New Roman"/>
          <w:sz w:val="26"/>
          <w:szCs w:val="26"/>
        </w:rPr>
        <w:t>составляет</w:t>
      </w:r>
      <w:r w:rsidRPr="00A1557E">
        <w:rPr>
          <w:rFonts w:ascii="Myriad Pro" w:hAnsi="Myriad Pro" w:cs="Times New Roman"/>
          <w:sz w:val="26"/>
          <w:szCs w:val="26"/>
        </w:rPr>
        <w:t xml:space="preserve"> 4% (или 249,47 млн. кВт*ч), а в</w:t>
      </w:r>
      <w:r w:rsidR="00360F95" w:rsidRPr="00A1557E">
        <w:rPr>
          <w:rFonts w:ascii="Myriad Pro" w:hAnsi="Myriad Pro" w:cs="Times New Roman"/>
          <w:sz w:val="26"/>
          <w:szCs w:val="26"/>
        </w:rPr>
        <w:t xml:space="preserve"> сравнении</w:t>
      </w:r>
      <w:r w:rsidRPr="00A1557E">
        <w:rPr>
          <w:rFonts w:ascii="Myriad Pro" w:hAnsi="Myriad Pro" w:cs="Times New Roman"/>
          <w:sz w:val="26"/>
          <w:szCs w:val="26"/>
        </w:rPr>
        <w:t xml:space="preserve"> с заявкой филиала </w:t>
      </w:r>
      <w:r w:rsidR="00360F95" w:rsidRPr="00A1557E">
        <w:rPr>
          <w:rFonts w:ascii="Myriad Pro" w:hAnsi="Myriad Pro" w:cs="Times New Roman"/>
          <w:sz w:val="26"/>
          <w:szCs w:val="26"/>
        </w:rPr>
        <w:t xml:space="preserve">- </w:t>
      </w:r>
      <w:r w:rsidRPr="00A1557E">
        <w:rPr>
          <w:rFonts w:ascii="Myriad Pro" w:hAnsi="Myriad Pro" w:cs="Times New Roman"/>
          <w:sz w:val="26"/>
          <w:szCs w:val="26"/>
        </w:rPr>
        <w:t xml:space="preserve">3,8% (или 236,32 млн. кВт*ч). </w:t>
      </w:r>
      <w:r w:rsidR="008C34F0" w:rsidRPr="00A1557E">
        <w:rPr>
          <w:rFonts w:ascii="Myriad Pro" w:hAnsi="Myriad Pro" w:cs="Times New Roman"/>
          <w:sz w:val="26"/>
          <w:szCs w:val="26"/>
        </w:rPr>
        <w:t>Основания</w:t>
      </w:r>
      <w:r w:rsidRPr="00A1557E">
        <w:rPr>
          <w:rFonts w:ascii="Myriad Pro" w:hAnsi="Myriad Pro" w:cs="Times New Roman"/>
          <w:sz w:val="26"/>
          <w:szCs w:val="26"/>
        </w:rPr>
        <w:t xml:space="preserve">, в </w:t>
      </w:r>
      <w:r w:rsidR="00360F95" w:rsidRPr="00A1557E">
        <w:rPr>
          <w:rFonts w:ascii="Myriad Pro" w:hAnsi="Myriad Pro" w:cs="Times New Roman"/>
          <w:sz w:val="26"/>
          <w:szCs w:val="26"/>
        </w:rPr>
        <w:t>соответствии</w:t>
      </w:r>
      <w:r w:rsidRPr="00A1557E">
        <w:rPr>
          <w:rFonts w:ascii="Myriad Pro" w:hAnsi="Myriad Pro" w:cs="Times New Roman"/>
          <w:sz w:val="26"/>
          <w:szCs w:val="26"/>
        </w:rPr>
        <w:t xml:space="preserve"> с которыми РСТ Забайкальского края приняты завышенные показатели, в Экспертном заключении не приводятся.</w:t>
      </w:r>
    </w:p>
    <w:p w14:paraId="0B56A3FD" w14:textId="77777777" w:rsidR="00A84AA9" w:rsidRPr="00A1557E" w:rsidRDefault="00A84AA9" w:rsidP="00CD5452">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 xml:space="preserve">Аналогичная ситуация наблюдается и в части объемов отпуска </w:t>
      </w:r>
      <w:r w:rsidR="00360F95" w:rsidRPr="00A1557E">
        <w:rPr>
          <w:rFonts w:ascii="Myriad Pro" w:hAnsi="Myriad Pro" w:cs="Times New Roman"/>
          <w:sz w:val="26"/>
          <w:szCs w:val="26"/>
        </w:rPr>
        <w:t xml:space="preserve">электрической энергии </w:t>
      </w:r>
      <w:r w:rsidRPr="00A1557E">
        <w:rPr>
          <w:rFonts w:ascii="Myriad Pro" w:hAnsi="Myriad Pro" w:cs="Times New Roman"/>
          <w:sz w:val="26"/>
          <w:szCs w:val="26"/>
        </w:rPr>
        <w:t>из сети</w:t>
      </w:r>
      <w:r w:rsidR="00360F95" w:rsidRPr="00A1557E">
        <w:rPr>
          <w:rFonts w:ascii="Myriad Pro" w:hAnsi="Myriad Pro" w:cs="Times New Roman"/>
          <w:sz w:val="26"/>
          <w:szCs w:val="26"/>
        </w:rPr>
        <w:t>.</w:t>
      </w:r>
      <w:r w:rsidRPr="00A1557E">
        <w:rPr>
          <w:rFonts w:ascii="Myriad Pro" w:hAnsi="Myriad Pro" w:cs="Times New Roman"/>
          <w:sz w:val="26"/>
          <w:szCs w:val="26"/>
        </w:rPr>
        <w:t xml:space="preserve"> Величина превышения тарифных показателей в сравнении с фактом 2017 года </w:t>
      </w:r>
      <w:r w:rsidR="00360F95" w:rsidRPr="00A1557E">
        <w:rPr>
          <w:rFonts w:ascii="Myriad Pro" w:hAnsi="Myriad Pro" w:cs="Times New Roman"/>
          <w:sz w:val="26"/>
          <w:szCs w:val="26"/>
        </w:rPr>
        <w:t xml:space="preserve">- </w:t>
      </w:r>
      <w:r w:rsidRPr="00A1557E">
        <w:rPr>
          <w:rFonts w:ascii="Myriad Pro" w:hAnsi="Myriad Pro" w:cs="Times New Roman"/>
          <w:sz w:val="26"/>
          <w:szCs w:val="26"/>
        </w:rPr>
        <w:t>3,1%, а в сравнении с заявкой филиала – 4,1%.</w:t>
      </w:r>
    </w:p>
    <w:p w14:paraId="15DDE0D4" w14:textId="77777777" w:rsidR="00360F95" w:rsidRPr="00A1557E" w:rsidRDefault="00360F95" w:rsidP="00CD5452">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Анализ полезного отпуска в разрезе категорий потребителей</w:t>
      </w:r>
      <w:r w:rsidR="00F87721" w:rsidRPr="00A1557E">
        <w:rPr>
          <w:rFonts w:ascii="Myriad Pro" w:hAnsi="Myriad Pro" w:cs="Times New Roman"/>
          <w:sz w:val="26"/>
          <w:szCs w:val="26"/>
        </w:rPr>
        <w:t xml:space="preserve"> также показывает увеличение плановых показателей как в сравнении с фактическими </w:t>
      </w:r>
      <w:r w:rsidR="0064488F" w:rsidRPr="00A1557E">
        <w:rPr>
          <w:rFonts w:ascii="Myriad Pro" w:hAnsi="Myriad Pro" w:cs="Times New Roman"/>
          <w:sz w:val="26"/>
          <w:szCs w:val="26"/>
        </w:rPr>
        <w:t xml:space="preserve">данными </w:t>
      </w:r>
      <w:r w:rsidR="00F87721" w:rsidRPr="00A1557E">
        <w:rPr>
          <w:rFonts w:ascii="Myriad Pro" w:hAnsi="Myriad Pro" w:cs="Times New Roman"/>
          <w:sz w:val="26"/>
          <w:szCs w:val="26"/>
        </w:rPr>
        <w:t>за 2017 год, так и в сравнении с</w:t>
      </w:r>
      <w:r w:rsidR="0064488F" w:rsidRPr="00A1557E">
        <w:rPr>
          <w:rFonts w:ascii="Myriad Pro" w:hAnsi="Myriad Pro" w:cs="Times New Roman"/>
          <w:sz w:val="26"/>
          <w:szCs w:val="26"/>
        </w:rPr>
        <w:t xml:space="preserve"> данными</w:t>
      </w:r>
      <w:r w:rsidR="008C34F0" w:rsidRPr="00A1557E">
        <w:rPr>
          <w:rFonts w:ascii="Myriad Pro" w:hAnsi="Myriad Pro" w:cs="Times New Roman"/>
          <w:sz w:val="26"/>
          <w:szCs w:val="26"/>
        </w:rPr>
        <w:t>,</w:t>
      </w:r>
      <w:r w:rsidR="00F87721" w:rsidRPr="00A1557E">
        <w:rPr>
          <w:rFonts w:ascii="Myriad Pro" w:hAnsi="Myriad Pro" w:cs="Times New Roman"/>
          <w:sz w:val="26"/>
          <w:szCs w:val="26"/>
        </w:rPr>
        <w:t xml:space="preserve"> за</w:t>
      </w:r>
      <w:r w:rsidR="008C34F0" w:rsidRPr="00A1557E">
        <w:rPr>
          <w:rFonts w:ascii="Myriad Pro" w:hAnsi="Myriad Pro" w:cs="Times New Roman"/>
          <w:sz w:val="26"/>
          <w:szCs w:val="26"/>
        </w:rPr>
        <w:t>я</w:t>
      </w:r>
      <w:r w:rsidR="00F87721" w:rsidRPr="00A1557E">
        <w:rPr>
          <w:rFonts w:ascii="Myriad Pro" w:hAnsi="Myriad Pro" w:cs="Times New Roman"/>
          <w:sz w:val="26"/>
          <w:szCs w:val="26"/>
        </w:rPr>
        <w:t xml:space="preserve">вленными филиалом на 2019 год и принятыми при установлении тарифов на услуги по передаче электрической энергии на 2018 год. По категории «население»: показатели завышены в сравнении с </w:t>
      </w:r>
      <w:r w:rsidR="0064488F" w:rsidRPr="00A1557E">
        <w:rPr>
          <w:rFonts w:ascii="Myriad Pro" w:hAnsi="Myriad Pro" w:cs="Times New Roman"/>
          <w:sz w:val="26"/>
          <w:szCs w:val="26"/>
        </w:rPr>
        <w:t>фактом</w:t>
      </w:r>
      <w:r w:rsidR="00F87721" w:rsidRPr="00A1557E">
        <w:rPr>
          <w:rFonts w:ascii="Myriad Pro" w:hAnsi="Myriad Pro" w:cs="Times New Roman"/>
          <w:sz w:val="26"/>
          <w:szCs w:val="26"/>
        </w:rPr>
        <w:t xml:space="preserve"> 2017 года и заявкой филиала на 4,7%, по юридическим лицам </w:t>
      </w:r>
      <w:r w:rsidR="0064488F" w:rsidRPr="00A1557E">
        <w:rPr>
          <w:rFonts w:ascii="Myriad Pro" w:hAnsi="Myriad Pro" w:cs="Times New Roman"/>
          <w:sz w:val="26"/>
          <w:szCs w:val="26"/>
        </w:rPr>
        <w:t xml:space="preserve">- </w:t>
      </w:r>
      <w:r w:rsidR="00F87721" w:rsidRPr="00A1557E">
        <w:rPr>
          <w:rFonts w:ascii="Myriad Pro" w:hAnsi="Myriad Pro" w:cs="Times New Roman"/>
          <w:sz w:val="26"/>
          <w:szCs w:val="26"/>
        </w:rPr>
        <w:t>на 2,7% в сравнении с фактом 2017 года и на 2,8% в сравнении с прогнозными данными филиала.</w:t>
      </w:r>
      <w:r w:rsidR="00E46B4C" w:rsidRPr="00A1557E">
        <w:rPr>
          <w:rFonts w:ascii="Myriad Pro" w:hAnsi="Myriad Pro" w:cs="Times New Roman"/>
          <w:sz w:val="26"/>
          <w:szCs w:val="26"/>
        </w:rPr>
        <w:t xml:space="preserve"> </w:t>
      </w:r>
    </w:p>
    <w:p w14:paraId="7C06D62A" w14:textId="77777777" w:rsidR="00F87721" w:rsidRPr="00A1557E" w:rsidRDefault="00733584" w:rsidP="00CD5452">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lastRenderedPageBreak/>
        <w:t>Также Исполнитель отмечает, что со стороны РСТ Забайкальского края существенно занижены объемы полезного отпуска для потребителей по уровням напряжения СН2 (на 10,2% в сравнении с фактом 2017 года) и НН (на 33,6% в сравнении с фактическими показателями), при этом величина отклонения</w:t>
      </w:r>
      <w:r w:rsidR="0064488F" w:rsidRPr="00A1557E">
        <w:rPr>
          <w:rFonts w:ascii="Myriad Pro" w:hAnsi="Myriad Pro" w:cs="Times New Roman"/>
          <w:sz w:val="26"/>
          <w:szCs w:val="26"/>
        </w:rPr>
        <w:t xml:space="preserve"> от фактических данных</w:t>
      </w:r>
      <w:r w:rsidRPr="00A1557E">
        <w:rPr>
          <w:rFonts w:ascii="Myriad Pro" w:hAnsi="Myriad Pro" w:cs="Times New Roman"/>
          <w:sz w:val="26"/>
          <w:szCs w:val="26"/>
        </w:rPr>
        <w:t xml:space="preserve"> </w:t>
      </w:r>
      <w:r w:rsidR="0064488F" w:rsidRPr="00A1557E">
        <w:rPr>
          <w:rFonts w:ascii="Myriad Pro" w:hAnsi="Myriad Pro" w:cs="Times New Roman"/>
          <w:sz w:val="26"/>
          <w:szCs w:val="26"/>
        </w:rPr>
        <w:t>по уровням напряжения ВН1, ВН и СН со</w:t>
      </w:r>
      <w:r w:rsidR="008C34F0" w:rsidRPr="00A1557E">
        <w:rPr>
          <w:rFonts w:ascii="Myriad Pro" w:hAnsi="Myriad Pro" w:cs="Times New Roman"/>
          <w:sz w:val="26"/>
          <w:szCs w:val="26"/>
        </w:rPr>
        <w:t>ст</w:t>
      </w:r>
      <w:r w:rsidR="0064488F" w:rsidRPr="00A1557E">
        <w:rPr>
          <w:rFonts w:ascii="Myriad Pro" w:hAnsi="Myriad Pro" w:cs="Times New Roman"/>
          <w:sz w:val="26"/>
          <w:szCs w:val="26"/>
        </w:rPr>
        <w:t>авляет 8,7%, 17,3% и 7,7% соответственно.</w:t>
      </w:r>
    </w:p>
    <w:p w14:paraId="2D530F75" w14:textId="77777777" w:rsidR="003A3ABE" w:rsidRPr="00A1557E" w:rsidRDefault="003A3ABE" w:rsidP="00CD5452">
      <w:pPr>
        <w:spacing w:after="0" w:line="360" w:lineRule="auto"/>
        <w:ind w:firstLine="567"/>
        <w:jc w:val="both"/>
        <w:rPr>
          <w:rFonts w:ascii="Myriad Pro" w:hAnsi="Myriad Pro" w:cs="Times New Roman"/>
          <w:sz w:val="26"/>
          <w:szCs w:val="26"/>
        </w:rPr>
        <w:sectPr w:rsidR="003A3ABE" w:rsidRPr="00A1557E" w:rsidSect="00245426">
          <w:pgSz w:w="11906" w:h="16838"/>
          <w:pgMar w:top="1134" w:right="851" w:bottom="1134" w:left="1701" w:header="709" w:footer="709" w:gutter="0"/>
          <w:cols w:space="708"/>
          <w:docGrid w:linePitch="360"/>
        </w:sectPr>
      </w:pPr>
    </w:p>
    <w:p w14:paraId="6684BB44" w14:textId="77777777" w:rsidR="004D6AC4" w:rsidRPr="00A1557E" w:rsidRDefault="00196932" w:rsidP="009E1417">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3" w:name="_Toc33288924"/>
      <w:bookmarkStart w:id="34" w:name="_Toc40897221"/>
      <w:r w:rsidRPr="00A1557E">
        <w:rPr>
          <w:rFonts w:ascii="Myriad Pro" w:hAnsi="Myriad Pro"/>
          <w:b/>
          <w:color w:val="4F6228" w:themeColor="accent3" w:themeShade="80"/>
          <w:sz w:val="28"/>
          <w:szCs w:val="28"/>
        </w:rPr>
        <w:lastRenderedPageBreak/>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bookmarkEnd w:id="33"/>
      <w:bookmarkEnd w:id="34"/>
    </w:p>
    <w:p w14:paraId="0D110FA6" w14:textId="77777777" w:rsidR="00DE4748" w:rsidRPr="00A1557E"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A1557E">
        <w:rPr>
          <w:rFonts w:ascii="Myriad Pro" w:hAnsi="Myriad Pro"/>
          <w:noProof/>
          <w:position w:val="-9"/>
        </w:rPr>
        <w:drawing>
          <wp:inline distT="0" distB="0" distL="0" distR="0" wp14:anchorId="5FE36F43" wp14:editId="33304E42">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A1557E">
        <w:rPr>
          <w:rFonts w:ascii="Myriad Pro" w:eastAsia="Calibri" w:hAnsi="Myriad Pro" w:cs="Times New Roman"/>
          <w:color w:val="000000" w:themeColor="text1"/>
          <w:sz w:val="26"/>
          <w:szCs w:val="26"/>
        </w:rPr>
        <w:t>тыс. руб.)) определяется по формулам:</w:t>
      </w:r>
    </w:p>
    <w:p w14:paraId="62921504" w14:textId="77777777" w:rsidR="00DE4748" w:rsidRPr="00A1557E" w:rsidRDefault="00DE4748" w:rsidP="00DE4748">
      <w:pPr>
        <w:widowControl w:val="0"/>
        <w:autoSpaceDE w:val="0"/>
        <w:autoSpaceDN w:val="0"/>
        <w:adjustRightInd w:val="0"/>
        <w:spacing w:after="0" w:line="240" w:lineRule="auto"/>
        <w:jc w:val="center"/>
        <w:rPr>
          <w:rFonts w:ascii="Myriad Pro" w:eastAsia="Times New Roman" w:hAnsi="Myriad Pro" w:cs="Arial"/>
          <w:sz w:val="20"/>
          <w:szCs w:val="20"/>
        </w:rPr>
      </w:pPr>
      <w:r w:rsidRPr="00A1557E">
        <w:rPr>
          <w:rFonts w:ascii="Myriad Pro" w:eastAsia="Times New Roman" w:hAnsi="Myriad Pro" w:cs="Arial"/>
          <w:noProof/>
          <w:position w:val="-9"/>
          <w:sz w:val="20"/>
          <w:szCs w:val="20"/>
        </w:rPr>
        <w:drawing>
          <wp:inline distT="0" distB="0" distL="0" distR="0" wp14:anchorId="5F37098D" wp14:editId="5D763C50">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A1557E">
        <w:rPr>
          <w:rFonts w:ascii="Myriad Pro" w:eastAsia="Times New Roman" w:hAnsi="Myriad Pro" w:cs="Arial"/>
          <w:sz w:val="20"/>
          <w:szCs w:val="20"/>
        </w:rPr>
        <w:t xml:space="preserve"> (1),</w:t>
      </w:r>
    </w:p>
    <w:p w14:paraId="193D1FC2" w14:textId="77777777" w:rsidR="00DE4748" w:rsidRPr="00A1557E" w:rsidRDefault="00DE4748" w:rsidP="00DE4748">
      <w:pPr>
        <w:widowControl w:val="0"/>
        <w:autoSpaceDE w:val="0"/>
        <w:autoSpaceDN w:val="0"/>
        <w:adjustRightInd w:val="0"/>
        <w:spacing w:after="0" w:line="240" w:lineRule="auto"/>
        <w:ind w:firstLine="540"/>
        <w:jc w:val="both"/>
        <w:rPr>
          <w:rFonts w:ascii="Myriad Pro" w:eastAsia="Times New Roman" w:hAnsi="Myriad Pro" w:cs="Arial"/>
          <w:sz w:val="20"/>
          <w:szCs w:val="20"/>
        </w:rPr>
      </w:pPr>
    </w:p>
    <w:p w14:paraId="58F81F21" w14:textId="77777777" w:rsidR="00DE4748" w:rsidRPr="00A1557E" w:rsidRDefault="00DE4748" w:rsidP="00DE4748">
      <w:pPr>
        <w:widowControl w:val="0"/>
        <w:autoSpaceDE w:val="0"/>
        <w:autoSpaceDN w:val="0"/>
        <w:adjustRightInd w:val="0"/>
        <w:spacing w:after="0" w:line="240" w:lineRule="auto"/>
        <w:jc w:val="center"/>
        <w:rPr>
          <w:rFonts w:ascii="Myriad Pro" w:eastAsia="Times New Roman" w:hAnsi="Myriad Pro" w:cs="Arial"/>
          <w:sz w:val="20"/>
          <w:szCs w:val="20"/>
        </w:rPr>
      </w:pPr>
      <w:r w:rsidRPr="00A1557E">
        <w:rPr>
          <w:rFonts w:ascii="Myriad Pro" w:eastAsia="Times New Roman" w:hAnsi="Myriad Pro" w:cs="Arial"/>
          <w:noProof/>
          <w:position w:val="-23"/>
          <w:sz w:val="20"/>
          <w:szCs w:val="20"/>
        </w:rPr>
        <w:drawing>
          <wp:inline distT="0" distB="0" distL="0" distR="0" wp14:anchorId="1BF4BDF4" wp14:editId="1727FAE8">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A1557E">
        <w:rPr>
          <w:rFonts w:ascii="Myriad Pro" w:eastAsia="Times New Roman" w:hAnsi="Myriad Pro" w:cs="Arial"/>
          <w:sz w:val="20"/>
          <w:szCs w:val="20"/>
        </w:rPr>
        <w:t>, (2)</w:t>
      </w:r>
    </w:p>
    <w:p w14:paraId="41CF2408" w14:textId="77777777" w:rsidR="00DE4748" w:rsidRPr="00A1557E" w:rsidRDefault="00DE4748" w:rsidP="00DE4748">
      <w:pPr>
        <w:spacing w:after="0" w:line="360" w:lineRule="auto"/>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где:</w:t>
      </w:r>
    </w:p>
    <w:p w14:paraId="42A62817" w14:textId="77777777" w:rsidR="00DE4748" w:rsidRPr="00A1557E" w:rsidRDefault="00DE4748" w:rsidP="00DE4748">
      <w:pPr>
        <w:spacing w:after="0" w:line="360" w:lineRule="auto"/>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i - год долгосрочного периода регулирования (i &gt; l);</w:t>
      </w:r>
    </w:p>
    <w:p w14:paraId="7B5CC462" w14:textId="77777777" w:rsidR="00DE4748" w:rsidRPr="00A1557E" w:rsidRDefault="00DE4748" w:rsidP="00DE4748">
      <w:pPr>
        <w:spacing w:after="0" w:line="360" w:lineRule="auto"/>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ПР</w:t>
      </w:r>
      <w:r w:rsidRPr="00A1557E">
        <w:rPr>
          <w:rFonts w:ascii="Myriad Pro" w:eastAsia="Calibri" w:hAnsi="Myriad Pro" w:cs="Times New Roman"/>
          <w:color w:val="000000" w:themeColor="text1"/>
          <w:sz w:val="26"/>
          <w:szCs w:val="26"/>
          <w:vertAlign w:val="subscript"/>
        </w:rPr>
        <w:t>1</w:t>
      </w:r>
      <w:r w:rsidRPr="00A1557E">
        <w:rPr>
          <w:rFonts w:ascii="Myriad Pro" w:eastAsia="Calibri" w:hAnsi="Myriad Pro" w:cs="Times New Roman"/>
          <w:color w:val="000000" w:themeColor="text1"/>
          <w:sz w:val="26"/>
          <w:szCs w:val="26"/>
        </w:rPr>
        <w:t>, ПР</w:t>
      </w:r>
      <w:r w:rsidRPr="00A1557E">
        <w:rPr>
          <w:rFonts w:ascii="Myriad Pro" w:eastAsia="Calibri" w:hAnsi="Myriad Pro" w:cs="Times New Roman"/>
          <w:color w:val="000000" w:themeColor="text1"/>
          <w:sz w:val="26"/>
          <w:szCs w:val="26"/>
          <w:vertAlign w:val="subscript"/>
        </w:rPr>
        <w:t>i-1</w:t>
      </w:r>
      <w:r w:rsidRPr="00A1557E">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30E6CF20" w14:textId="77777777" w:rsidR="00DE4748" w:rsidRPr="00A1557E"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I</w:t>
      </w:r>
      <w:r w:rsidRPr="00A1557E">
        <w:rPr>
          <w:rFonts w:ascii="Myriad Pro" w:eastAsia="Calibri" w:hAnsi="Myriad Pro" w:cs="Times New Roman"/>
          <w:color w:val="000000" w:themeColor="text1"/>
          <w:sz w:val="26"/>
          <w:szCs w:val="26"/>
          <w:vertAlign w:val="subscript"/>
        </w:rPr>
        <w:t>i</w:t>
      </w:r>
      <w:r w:rsidRPr="00A1557E">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21A4CB47" w14:textId="77777777" w:rsidR="00DE4748" w:rsidRPr="00A1557E"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К</w:t>
      </w:r>
      <w:r w:rsidRPr="00A1557E">
        <w:rPr>
          <w:rFonts w:ascii="Myriad Pro" w:eastAsia="Calibri" w:hAnsi="Myriad Pro" w:cs="Times New Roman"/>
          <w:color w:val="000000" w:themeColor="text1"/>
          <w:sz w:val="26"/>
          <w:szCs w:val="26"/>
          <w:vertAlign w:val="subscript"/>
        </w:rPr>
        <w:t>эл</w:t>
      </w:r>
      <w:r w:rsidRPr="00A1557E">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4A1735AA" w14:textId="77777777" w:rsidR="00DE4748" w:rsidRPr="00A1557E"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уе</w:t>
      </w:r>
      <w:r w:rsidRPr="00A1557E">
        <w:rPr>
          <w:rFonts w:ascii="Myriad Pro" w:eastAsia="Calibri" w:hAnsi="Myriad Pro" w:cs="Times New Roman"/>
          <w:color w:val="000000" w:themeColor="text1"/>
          <w:sz w:val="26"/>
          <w:szCs w:val="26"/>
          <w:vertAlign w:val="subscript"/>
        </w:rPr>
        <w:t>i</w:t>
      </w:r>
      <w:r w:rsidRPr="00A1557E">
        <w:rPr>
          <w:rFonts w:ascii="Myriad Pro" w:eastAsia="Calibri" w:hAnsi="Myriad Pro" w:cs="Times New Roman"/>
          <w:color w:val="000000" w:themeColor="text1"/>
          <w:sz w:val="26"/>
          <w:szCs w:val="26"/>
        </w:rPr>
        <w:t>, уе</w:t>
      </w:r>
      <w:r w:rsidRPr="00A1557E">
        <w:rPr>
          <w:rFonts w:ascii="Myriad Pro" w:eastAsia="Calibri" w:hAnsi="Myriad Pro" w:cs="Times New Roman"/>
          <w:color w:val="000000" w:themeColor="text1"/>
          <w:sz w:val="26"/>
          <w:szCs w:val="26"/>
          <w:vertAlign w:val="subscript"/>
        </w:rPr>
        <w:t>i-1</w:t>
      </w:r>
      <w:r w:rsidRPr="00A1557E">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7772908C" w14:textId="77777777" w:rsidR="00DE4748" w:rsidRPr="00A1557E"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Х</w:t>
      </w:r>
      <w:r w:rsidRPr="00A1557E">
        <w:rPr>
          <w:rFonts w:ascii="Myriad Pro" w:eastAsia="Calibri" w:hAnsi="Myriad Pro" w:cs="Times New Roman"/>
          <w:color w:val="000000" w:themeColor="text1"/>
          <w:sz w:val="26"/>
          <w:szCs w:val="26"/>
          <w:vertAlign w:val="subscript"/>
        </w:rPr>
        <w:t>i</w:t>
      </w:r>
      <w:r w:rsidRPr="00A1557E">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01204A3E" w14:textId="77777777" w:rsidR="00DE4748" w:rsidRPr="00A1557E"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lastRenderedPageBreak/>
        <w:t>НР</w:t>
      </w:r>
      <w:r w:rsidRPr="00A1557E">
        <w:rPr>
          <w:rFonts w:ascii="Myriad Pro" w:eastAsia="Calibri" w:hAnsi="Myriad Pro" w:cs="Times New Roman"/>
          <w:color w:val="000000" w:themeColor="text1"/>
          <w:sz w:val="26"/>
          <w:szCs w:val="26"/>
          <w:vertAlign w:val="subscript"/>
        </w:rPr>
        <w:t>1</w:t>
      </w:r>
      <w:r w:rsidRPr="00A1557E">
        <w:rPr>
          <w:rFonts w:ascii="Myriad Pro" w:eastAsia="Calibri" w:hAnsi="Myriad Pro" w:cs="Times New Roman"/>
          <w:color w:val="000000" w:themeColor="text1"/>
          <w:sz w:val="26"/>
          <w:szCs w:val="26"/>
        </w:rPr>
        <w:t>, НР</w:t>
      </w:r>
      <w:r w:rsidRPr="00A1557E">
        <w:rPr>
          <w:rFonts w:ascii="Myriad Pro" w:eastAsia="Calibri" w:hAnsi="Myriad Pro" w:cs="Times New Roman"/>
          <w:color w:val="000000" w:themeColor="text1"/>
          <w:sz w:val="26"/>
          <w:szCs w:val="26"/>
          <w:vertAlign w:val="subscript"/>
        </w:rPr>
        <w:t>i</w:t>
      </w:r>
      <w:r w:rsidRPr="00A1557E">
        <w:rPr>
          <w:rFonts w:ascii="Myriad Pro" w:eastAsia="Calibri" w:hAnsi="Myriad Pro" w:cs="Times New Roman"/>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4ECCD7E8" w14:textId="77777777" w:rsidR="00DE4748" w:rsidRPr="00A1557E"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w:t>
      </w:r>
      <w:r w:rsidRPr="00A1557E">
        <w:rPr>
          <w:rFonts w:ascii="Myriad Pro" w:eastAsia="Calibri" w:hAnsi="Myriad Pro" w:cs="Times New Roman"/>
          <w:color w:val="000000" w:themeColor="text1"/>
          <w:sz w:val="26"/>
          <w:szCs w:val="26"/>
          <w:vertAlign w:val="subscript"/>
        </w:rPr>
        <w:t>1</w:t>
      </w:r>
      <w:r w:rsidRPr="00A1557E">
        <w:rPr>
          <w:rFonts w:ascii="Myriad Pro" w:eastAsia="Calibri" w:hAnsi="Myriad Pro" w:cs="Times New Roman"/>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A1557E">
        <w:rPr>
          <w:rFonts w:ascii="Myriad Pro" w:eastAsia="Calibri" w:hAnsi="Myriad Pro" w:cs="Times New Roman"/>
          <w:color w:val="000000" w:themeColor="text1"/>
          <w:sz w:val="26"/>
          <w:szCs w:val="26"/>
          <w:vertAlign w:val="subscript"/>
        </w:rPr>
        <w:t>1</w:t>
      </w:r>
      <w:r w:rsidRPr="00A1557E">
        <w:rPr>
          <w:rFonts w:ascii="Myriad Pro" w:eastAsia="Calibri" w:hAnsi="Myriad Pro" w:cs="Times New Roman"/>
          <w:color w:val="000000" w:themeColor="text1"/>
          <w:sz w:val="26"/>
          <w:szCs w:val="26"/>
        </w:rPr>
        <w:t xml:space="preserve"> соответствует величине </w:t>
      </w:r>
      <w:r w:rsidRPr="00A1557E">
        <w:rPr>
          <w:rFonts w:ascii="Myriad Pro" w:eastAsia="Calibri" w:hAnsi="Myriad Pro" w:cs="Times New Roman"/>
          <w:noProof/>
          <w:color w:val="000000" w:themeColor="text1"/>
          <w:sz w:val="26"/>
          <w:szCs w:val="26"/>
        </w:rPr>
        <w:drawing>
          <wp:inline distT="0" distB="0" distL="0" distR="0" wp14:anchorId="73D151C5" wp14:editId="403AFB50">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A1557E">
        <w:rPr>
          <w:rFonts w:ascii="Myriad Pro" w:eastAsia="Calibri" w:hAnsi="Myriad Pro" w:cs="Times New Roman"/>
          <w:color w:val="000000" w:themeColor="text1"/>
          <w:sz w:val="26"/>
          <w:szCs w:val="26"/>
        </w:rPr>
        <w:t>, определенной для первого года долгосрочного периода регулирования;</w:t>
      </w:r>
    </w:p>
    <w:p w14:paraId="2383BFA4" w14:textId="77777777" w:rsidR="00DE4748" w:rsidRPr="00A1557E"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w:t>
      </w:r>
      <w:r w:rsidRPr="00A1557E">
        <w:rPr>
          <w:rFonts w:ascii="Myriad Pro" w:eastAsia="Calibri" w:hAnsi="Myriad Pro" w:cs="Times New Roman"/>
          <w:color w:val="000000" w:themeColor="text1"/>
          <w:sz w:val="26"/>
          <w:szCs w:val="26"/>
          <w:vertAlign w:val="subscript"/>
        </w:rPr>
        <w:t>i</w:t>
      </w:r>
      <w:r w:rsidRPr="00A1557E">
        <w:rPr>
          <w:rFonts w:ascii="Myriad Pro" w:eastAsia="Calibri" w:hAnsi="Myriad Pro" w:cs="Times New Roman"/>
          <w:color w:val="000000" w:themeColor="text1"/>
          <w:sz w:val="26"/>
          <w:szCs w:val="26"/>
        </w:rPr>
        <w:t xml:space="preserve"> - расходы i-го года долгосрочного периода регулирования, связанные с компенсацией незапланированных расходов (со знаком </w:t>
      </w:r>
      <w:r w:rsidR="008F643A">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плюс</w:t>
      </w:r>
      <w:r w:rsidR="008F643A">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 xml:space="preserve">) или полученного избытка (со знаком </w:t>
      </w:r>
      <w:r w:rsidR="008F643A">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минус</w:t>
      </w:r>
      <w:r w:rsidR="008F643A">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A1557E">
          <w:rPr>
            <w:rFonts w:ascii="Myriad Pro" w:eastAsia="Calibri" w:hAnsi="Myriad Pro" w:cs="Times New Roman"/>
            <w:color w:val="000000" w:themeColor="text1"/>
            <w:sz w:val="26"/>
            <w:szCs w:val="26"/>
          </w:rPr>
          <w:t>пункте 9</w:t>
        </w:r>
      </w:hyperlink>
      <w:r w:rsidRPr="00A1557E">
        <w:rPr>
          <w:rFonts w:ascii="Myriad Pro" w:eastAsia="Calibri" w:hAnsi="Myriad Pro" w:cs="Times New Roman"/>
          <w:color w:val="000000" w:themeColor="text1"/>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A1557E">
          <w:rPr>
            <w:rFonts w:ascii="Myriad Pro" w:eastAsia="Calibri" w:hAnsi="Myriad Pro" w:cs="Times New Roman"/>
            <w:color w:val="000000" w:themeColor="text1"/>
            <w:sz w:val="26"/>
            <w:szCs w:val="26"/>
          </w:rPr>
          <w:t>пунктом 10</w:t>
        </w:r>
      </w:hyperlink>
      <w:r w:rsidRPr="00A1557E">
        <w:rPr>
          <w:rFonts w:ascii="Myriad Pro" w:eastAsia="Calibri" w:hAnsi="Myriad Pro" w:cs="Times New Roman"/>
          <w:color w:val="000000" w:themeColor="text1"/>
          <w:sz w:val="26"/>
          <w:szCs w:val="26"/>
        </w:rPr>
        <w:t xml:space="preserve"> Методических указаний №98-э и корректировка необходимой валовой выручки в соответствии с пунктом 32 Основ ценообразования</w:t>
      </w:r>
      <w:r w:rsidR="00077038" w:rsidRPr="00A1557E">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1178.</w:t>
      </w:r>
    </w:p>
    <w:p w14:paraId="105BCC26" w14:textId="77777777" w:rsidR="00177480" w:rsidRPr="00A1557E" w:rsidRDefault="00DE4748" w:rsidP="004651B7">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КНК</w:t>
      </w:r>
      <w:r w:rsidRPr="00A1557E">
        <w:rPr>
          <w:rFonts w:ascii="Myriad Pro" w:eastAsia="Calibri" w:hAnsi="Myriad Pro" w:cs="Times New Roman"/>
          <w:color w:val="000000" w:themeColor="text1"/>
          <w:sz w:val="26"/>
          <w:szCs w:val="26"/>
          <w:vertAlign w:val="subscript"/>
        </w:rPr>
        <w:t>i</w:t>
      </w:r>
      <w:r w:rsidRPr="00A1557E">
        <w:rPr>
          <w:rFonts w:ascii="Myriad Pro" w:eastAsia="Calibri" w:hAnsi="Myriad Pro" w:cs="Times New Roman"/>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w:t>
      </w:r>
      <w:r w:rsidR="008C34F0" w:rsidRPr="00A1557E">
        <w:rPr>
          <w:rFonts w:ascii="Myriad Pro" w:eastAsia="Calibri" w:hAnsi="Myriad Pro" w:cs="Times New Roman"/>
          <w:color w:val="000000" w:themeColor="text1"/>
          <w:sz w:val="26"/>
          <w:szCs w:val="26"/>
        </w:rPr>
        <w:br/>
      </w:r>
      <w:r w:rsidRPr="00A1557E">
        <w:rPr>
          <w:rFonts w:ascii="Myriad Pro" w:eastAsia="Calibri" w:hAnsi="Myriad Pro" w:cs="Times New Roman"/>
          <w:color w:val="000000" w:themeColor="text1"/>
          <w:sz w:val="26"/>
          <w:szCs w:val="26"/>
        </w:rPr>
        <w:t>ФСТ России от 26.12.2010 № 254-э/1.</w:t>
      </w:r>
      <w:r w:rsidRPr="00A1557E">
        <w:rPr>
          <w:rFonts w:ascii="Myriad Pro" w:eastAsia="Calibri" w:hAnsi="Myriad Pro" w:cs="Times New Roman"/>
          <w:color w:val="000000" w:themeColor="text1"/>
          <w:sz w:val="26"/>
          <w:szCs w:val="26"/>
        </w:rPr>
        <w:br w:type="page"/>
      </w:r>
    </w:p>
    <w:p w14:paraId="2CB391EA" w14:textId="77777777" w:rsidR="00030588" w:rsidRPr="00A1557E" w:rsidRDefault="00196932" w:rsidP="009E1417">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35" w:name="_Toc40897222"/>
      <w:bookmarkStart w:id="36" w:name="OLE_LINK7"/>
      <w:bookmarkStart w:id="37" w:name="OLE_LINK8"/>
      <w:r w:rsidRPr="00A1557E">
        <w:rPr>
          <w:rFonts w:ascii="Myriad Pro" w:hAnsi="Myriad Pro"/>
          <w:b/>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bookmarkEnd w:id="35"/>
    </w:p>
    <w:bookmarkEnd w:id="36"/>
    <w:bookmarkEnd w:id="37"/>
    <w:p w14:paraId="7FF19C1D" w14:textId="77777777" w:rsidR="006E3BE2" w:rsidRPr="00A1557E" w:rsidRDefault="006E3BE2" w:rsidP="003A3ABE">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2019 год является последним годом второго долгосрочного периода регулирования 2015-2019 гг. </w:t>
      </w:r>
    </w:p>
    <w:p w14:paraId="72FF0A21" w14:textId="77777777" w:rsidR="006E3BE2" w:rsidRPr="00A1557E" w:rsidRDefault="006E3BE2" w:rsidP="003A3ABE">
      <w:pPr>
        <w:shd w:val="clear" w:color="auto" w:fill="FFFFFF"/>
        <w:spacing w:after="0" w:line="360" w:lineRule="auto"/>
        <w:ind w:firstLine="567"/>
        <w:jc w:val="both"/>
        <w:textAlignment w:val="baseline"/>
        <w:rPr>
          <w:rFonts w:ascii="Myriad Pro" w:eastAsia="Calibri" w:hAnsi="Myriad Pro" w:cs="Times New Roman"/>
          <w:iCs/>
          <w:sz w:val="26"/>
          <w:szCs w:val="26"/>
        </w:rPr>
      </w:pPr>
      <w:r w:rsidRPr="00A1557E">
        <w:rPr>
          <w:rFonts w:ascii="Myriad Pro" w:eastAsia="Calibri" w:hAnsi="Myriad Pro" w:cs="Times New Roman"/>
          <w:iCs/>
          <w:sz w:val="26"/>
          <w:szCs w:val="26"/>
        </w:rPr>
        <w:t>Долгосрочные тарифы на услуги по передаче электрической энергии для филиала впервые были установлены на период с 2012 по 2014 гг., при установлении тарифов на услуги по передаче электрической энергии пр</w:t>
      </w:r>
      <w:r w:rsidR="008C34F0" w:rsidRPr="00A1557E">
        <w:rPr>
          <w:rFonts w:ascii="Myriad Pro" w:eastAsia="Calibri" w:hAnsi="Myriad Pro" w:cs="Times New Roman"/>
          <w:iCs/>
          <w:sz w:val="26"/>
          <w:szCs w:val="26"/>
        </w:rPr>
        <w:t>и</w:t>
      </w:r>
      <w:r w:rsidRPr="00A1557E">
        <w:rPr>
          <w:rFonts w:ascii="Myriad Pro" w:eastAsia="Calibri" w:hAnsi="Myriad Pro" w:cs="Times New Roman"/>
          <w:iCs/>
          <w:sz w:val="26"/>
          <w:szCs w:val="26"/>
        </w:rPr>
        <w:t>менялся метод долгосрочной индексации.</w:t>
      </w:r>
    </w:p>
    <w:p w14:paraId="3D348F19" w14:textId="77777777" w:rsidR="00BE1EAE" w:rsidRPr="00A1557E" w:rsidRDefault="00BE1EAE" w:rsidP="003A3ABE">
      <w:pPr>
        <w:shd w:val="clear" w:color="auto" w:fill="FFFFFF"/>
        <w:spacing w:after="0" w:line="360" w:lineRule="auto"/>
        <w:ind w:firstLine="567"/>
        <w:jc w:val="both"/>
        <w:textAlignment w:val="baseline"/>
        <w:rPr>
          <w:rFonts w:ascii="Myriad Pro" w:eastAsia="Calibri" w:hAnsi="Myriad Pro" w:cs="Times New Roman"/>
          <w:iCs/>
          <w:sz w:val="26"/>
          <w:szCs w:val="26"/>
        </w:rPr>
      </w:pPr>
      <w:r w:rsidRPr="00A1557E">
        <w:rPr>
          <w:rFonts w:ascii="Myriad Pro" w:eastAsia="Calibri" w:hAnsi="Myriad Pro" w:cs="Times New Roman"/>
          <w:iCs/>
          <w:sz w:val="26"/>
          <w:szCs w:val="26"/>
        </w:rPr>
        <w:t xml:space="preserve">29.04.2014 письмо исх. № 1.8/01/1809-исх. филиалом ПАО «МРСК Сибири» - «Читаэнерго» в РСТ Забайкальского края была направлена </w:t>
      </w:r>
      <w:r w:rsidR="008C34F0" w:rsidRPr="00A1557E">
        <w:rPr>
          <w:rFonts w:ascii="Myriad Pro" w:eastAsia="Calibri" w:hAnsi="Myriad Pro" w:cs="Times New Roman"/>
          <w:iCs/>
          <w:sz w:val="26"/>
          <w:szCs w:val="26"/>
        </w:rPr>
        <w:t>предложение об установлении тарифов</w:t>
      </w:r>
      <w:r w:rsidRPr="00A1557E">
        <w:rPr>
          <w:rFonts w:ascii="Myriad Pro" w:eastAsia="Calibri" w:hAnsi="Myriad Pro" w:cs="Times New Roman"/>
          <w:iCs/>
          <w:sz w:val="26"/>
          <w:szCs w:val="26"/>
        </w:rPr>
        <w:t xml:space="preserve"> на услуги по передаче электрической энергии на 2015-2019 гг. Расчет необходимой</w:t>
      </w:r>
      <w:r w:rsidR="00DD7838" w:rsidRPr="00A1557E">
        <w:rPr>
          <w:rFonts w:ascii="Myriad Pro" w:eastAsia="Calibri" w:hAnsi="Myriad Pro" w:cs="Times New Roman"/>
          <w:iCs/>
          <w:sz w:val="26"/>
          <w:szCs w:val="26"/>
        </w:rPr>
        <w:t xml:space="preserve"> валовой выручки был выполнен с</w:t>
      </w:r>
      <w:r w:rsidRPr="00A1557E">
        <w:rPr>
          <w:rFonts w:ascii="Myriad Pro" w:eastAsia="Calibri" w:hAnsi="Myriad Pro" w:cs="Times New Roman"/>
          <w:iCs/>
          <w:sz w:val="26"/>
          <w:szCs w:val="26"/>
        </w:rPr>
        <w:t xml:space="preserve"> применением метода долгосрочной индексации.</w:t>
      </w:r>
    </w:p>
    <w:p w14:paraId="24627658" w14:textId="77777777" w:rsidR="006E3BE2" w:rsidRPr="00A1557E" w:rsidRDefault="00BE1EAE" w:rsidP="003A3ABE">
      <w:pPr>
        <w:shd w:val="clear" w:color="auto" w:fill="FFFFFF"/>
        <w:spacing w:after="0" w:line="360" w:lineRule="auto"/>
        <w:ind w:firstLine="567"/>
        <w:jc w:val="both"/>
        <w:textAlignment w:val="baseline"/>
        <w:rPr>
          <w:rFonts w:ascii="Myriad Pro" w:eastAsia="Calibri" w:hAnsi="Myriad Pro" w:cs="Times New Roman"/>
          <w:iCs/>
          <w:sz w:val="26"/>
          <w:szCs w:val="26"/>
        </w:rPr>
      </w:pPr>
      <w:r w:rsidRPr="00A1557E">
        <w:rPr>
          <w:rFonts w:ascii="Myriad Pro" w:eastAsia="Calibri" w:hAnsi="Myriad Pro" w:cs="Times New Roman"/>
          <w:iCs/>
          <w:sz w:val="26"/>
          <w:szCs w:val="26"/>
        </w:rPr>
        <w:t xml:space="preserve">30.05.2014 филиалом ПАО «МРСК Сибири» - «Читаэнерго» в </w:t>
      </w:r>
      <w:r w:rsidR="008C34F0" w:rsidRPr="00A1557E">
        <w:rPr>
          <w:rFonts w:ascii="Myriad Pro" w:eastAsia="Calibri" w:hAnsi="Myriad Pro" w:cs="Times New Roman"/>
          <w:iCs/>
          <w:sz w:val="26"/>
          <w:szCs w:val="26"/>
        </w:rPr>
        <w:br/>
      </w:r>
      <w:r w:rsidRPr="00A1557E">
        <w:rPr>
          <w:rFonts w:ascii="Myriad Pro" w:eastAsia="Calibri" w:hAnsi="Myriad Pro" w:cs="Times New Roman"/>
          <w:iCs/>
          <w:sz w:val="26"/>
          <w:szCs w:val="26"/>
        </w:rPr>
        <w:t>РСТ Забайкальского края было подано заявление (письмо от 30.05.2014 №</w:t>
      </w:r>
      <w:r w:rsidR="00A1557E" w:rsidRPr="00A1557E">
        <w:rPr>
          <w:rFonts w:ascii="Myriad Pro" w:eastAsia="Calibri" w:hAnsi="Myriad Pro" w:cs="Times New Roman"/>
          <w:iCs/>
          <w:sz w:val="26"/>
          <w:szCs w:val="26"/>
          <w:lang w:val="en-US"/>
        </w:rPr>
        <w:t> </w:t>
      </w:r>
      <w:r w:rsidRPr="00A1557E">
        <w:rPr>
          <w:rFonts w:ascii="Myriad Pro" w:eastAsia="Calibri" w:hAnsi="Myriad Pro" w:cs="Times New Roman"/>
          <w:iCs/>
          <w:sz w:val="26"/>
          <w:szCs w:val="26"/>
        </w:rPr>
        <w:t xml:space="preserve">1.8/01/2247-исх.) об установлении тарифов на услуги по передаче электрической энергии на 2015-2019 гг. с применением метода доходности инвестированного капитала. </w:t>
      </w:r>
    </w:p>
    <w:p w14:paraId="7062D3A6" w14:textId="77777777" w:rsidR="002C2FE6" w:rsidRPr="00A1557E" w:rsidRDefault="00D65ACD" w:rsidP="003A3ABE">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iCs/>
          <w:sz w:val="26"/>
          <w:szCs w:val="26"/>
        </w:rPr>
        <w:t>В соответствии с редак</w:t>
      </w:r>
      <w:r w:rsidR="002C2FE6" w:rsidRPr="00A1557E">
        <w:rPr>
          <w:rFonts w:ascii="Myriad Pro" w:eastAsia="Calibri" w:hAnsi="Myriad Pro" w:cs="Times New Roman"/>
          <w:iCs/>
          <w:sz w:val="26"/>
          <w:szCs w:val="26"/>
        </w:rPr>
        <w:t xml:space="preserve">цией пункта 12 Основ ценообразования № 1178, </w:t>
      </w:r>
      <w:r w:rsidR="008C34F0" w:rsidRPr="00A1557E">
        <w:rPr>
          <w:rFonts w:ascii="Myriad Pro" w:eastAsia="Calibri" w:hAnsi="Myriad Pro" w:cs="Times New Roman"/>
          <w:iCs/>
          <w:sz w:val="26"/>
          <w:szCs w:val="26"/>
        </w:rPr>
        <w:t xml:space="preserve">действующей </w:t>
      </w:r>
      <w:r w:rsidR="002C2FE6" w:rsidRPr="00A1557E">
        <w:rPr>
          <w:rFonts w:ascii="Myriad Pro" w:eastAsia="Calibri" w:hAnsi="Myriad Pro" w:cs="Times New Roman"/>
          <w:iCs/>
          <w:sz w:val="26"/>
          <w:szCs w:val="26"/>
        </w:rPr>
        <w:t>на момент установления долгосрочн</w:t>
      </w:r>
      <w:r w:rsidR="008C34F0" w:rsidRPr="00A1557E">
        <w:rPr>
          <w:rFonts w:ascii="Myriad Pro" w:eastAsia="Calibri" w:hAnsi="Myriad Pro" w:cs="Times New Roman"/>
          <w:iCs/>
          <w:sz w:val="26"/>
          <w:szCs w:val="26"/>
        </w:rPr>
        <w:t>ых</w:t>
      </w:r>
      <w:r w:rsidR="002C2FE6" w:rsidRPr="00A1557E">
        <w:rPr>
          <w:rFonts w:ascii="Myriad Pro" w:eastAsia="Calibri" w:hAnsi="Myriad Pro" w:cs="Times New Roman"/>
          <w:iCs/>
          <w:sz w:val="26"/>
          <w:szCs w:val="26"/>
        </w:rPr>
        <w:t xml:space="preserve"> тариф</w:t>
      </w:r>
      <w:r w:rsidR="008C34F0" w:rsidRPr="00A1557E">
        <w:rPr>
          <w:rFonts w:ascii="Myriad Pro" w:eastAsia="Calibri" w:hAnsi="Myriad Pro" w:cs="Times New Roman"/>
          <w:iCs/>
          <w:sz w:val="26"/>
          <w:szCs w:val="26"/>
        </w:rPr>
        <w:t>ов</w:t>
      </w:r>
      <w:r w:rsidR="002C2FE6" w:rsidRPr="00A1557E">
        <w:rPr>
          <w:rFonts w:ascii="Myriad Pro" w:eastAsia="Calibri" w:hAnsi="Myriad Pro" w:cs="Times New Roman"/>
          <w:iCs/>
          <w:sz w:val="26"/>
          <w:szCs w:val="26"/>
        </w:rPr>
        <w:t xml:space="preserve"> на услуги по передаче электрической энергии на 2015 -2019 гг., </w:t>
      </w:r>
      <w:r w:rsidR="002C2FE6" w:rsidRPr="00A1557E">
        <w:rPr>
          <w:rFonts w:ascii="Myriad Pro" w:eastAsia="Calibri" w:hAnsi="Myriad Pro" w:cs="Times New Roman"/>
          <w:color w:val="000000" w:themeColor="text1"/>
          <w:sz w:val="26"/>
          <w:szCs w:val="26"/>
        </w:rPr>
        <w:t xml:space="preserve">переход к регулированию цен (тарифов) с применением метода доходности инвестированного капитала, в том числе в течение долгосрочного периода регулирования, от метода долгосрочной индексации необходимой валовой выручки </w:t>
      </w:r>
      <w:r w:rsidR="008C34F0" w:rsidRPr="00A1557E">
        <w:rPr>
          <w:rFonts w:ascii="Myriad Pro" w:eastAsia="Calibri" w:hAnsi="Myriad Pro" w:cs="Times New Roman"/>
          <w:color w:val="000000" w:themeColor="text1"/>
          <w:sz w:val="26"/>
          <w:szCs w:val="26"/>
        </w:rPr>
        <w:t xml:space="preserve">осуществлялся </w:t>
      </w:r>
      <w:r w:rsidR="002C2FE6" w:rsidRPr="00A1557E">
        <w:rPr>
          <w:rFonts w:ascii="Myriad Pro" w:eastAsia="Calibri" w:hAnsi="Myriad Pro" w:cs="Times New Roman"/>
          <w:color w:val="000000" w:themeColor="text1"/>
          <w:sz w:val="26"/>
          <w:szCs w:val="26"/>
        </w:rPr>
        <w:t xml:space="preserve">регулирующим органом по согласованию с Федеральной службой по тарифам в порядке, определяемом Федеральной службой по тарифам, в котором устанавливаются критерии, при соответствии которым принимается решение о согласовании перехода к регулированию цен (тарифов) с применением метода доходности инвестированного капитала. </w:t>
      </w:r>
    </w:p>
    <w:p w14:paraId="1A5E84AA" w14:textId="77777777" w:rsidR="002C2FE6" w:rsidRPr="00A1557E" w:rsidRDefault="002C2FE6" w:rsidP="003A3ABE">
      <w:pPr>
        <w:shd w:val="clear" w:color="auto" w:fill="FFFFFF"/>
        <w:spacing w:after="0" w:line="360" w:lineRule="auto"/>
        <w:ind w:firstLine="567"/>
        <w:jc w:val="both"/>
        <w:textAlignment w:val="baseline"/>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Порядок согласования Федеральной службой по тарифам предложений органов исполнительной власти субъектов Российской Федерации в области </w:t>
      </w:r>
      <w:r w:rsidRPr="00A1557E">
        <w:rPr>
          <w:rFonts w:ascii="Myriad Pro" w:eastAsia="Calibri" w:hAnsi="Myriad Pro" w:cs="Times New Roman"/>
          <w:color w:val="000000" w:themeColor="text1"/>
          <w:sz w:val="26"/>
          <w:szCs w:val="26"/>
        </w:rPr>
        <w:lastRenderedPageBreak/>
        <w:t>регулирования тарифов, касающихся перехода к регулированию тарифов с применением метода доходности инвестированного капитала</w:t>
      </w:r>
      <w:r w:rsidR="00DD7838" w:rsidRPr="00A1557E">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 xml:space="preserve"> б</w:t>
      </w:r>
      <w:r w:rsidR="008C34F0" w:rsidRPr="00A1557E">
        <w:rPr>
          <w:rFonts w:ascii="Myriad Pro" w:eastAsia="Calibri" w:hAnsi="Myriad Pro" w:cs="Times New Roman"/>
          <w:color w:val="000000" w:themeColor="text1"/>
          <w:sz w:val="26"/>
          <w:szCs w:val="26"/>
        </w:rPr>
        <w:t>ы</w:t>
      </w:r>
      <w:r w:rsidRPr="00A1557E">
        <w:rPr>
          <w:rFonts w:ascii="Myriad Pro" w:eastAsia="Calibri" w:hAnsi="Myriad Pro" w:cs="Times New Roman"/>
          <w:color w:val="000000" w:themeColor="text1"/>
          <w:sz w:val="26"/>
          <w:szCs w:val="26"/>
        </w:rPr>
        <w:t>л утвержден приказом ФСТ России от 18.08.2010 № 183-э/1 (далее – Порядок).</w:t>
      </w:r>
    </w:p>
    <w:p w14:paraId="37141CE3" w14:textId="77777777" w:rsidR="0012223C" w:rsidRPr="00A1557E" w:rsidRDefault="002C2FE6" w:rsidP="003A3ABE">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w:t>
      </w:r>
      <w:r w:rsidR="008C34F0" w:rsidRPr="00A1557E">
        <w:rPr>
          <w:rFonts w:ascii="Myriad Pro" w:eastAsia="Calibri" w:hAnsi="Myriad Pro" w:cs="Times New Roman"/>
          <w:color w:val="000000" w:themeColor="text1"/>
          <w:sz w:val="26"/>
          <w:szCs w:val="26"/>
        </w:rPr>
        <w:t>т</w:t>
      </w:r>
      <w:r w:rsidRPr="00A1557E">
        <w:rPr>
          <w:rFonts w:ascii="Myriad Pro" w:eastAsia="Calibri" w:hAnsi="Myriad Pro" w:cs="Times New Roman"/>
          <w:color w:val="000000" w:themeColor="text1"/>
          <w:sz w:val="26"/>
          <w:szCs w:val="26"/>
        </w:rPr>
        <w:t xml:space="preserve">вии с пунктом 6 указанного Порядка </w:t>
      </w:r>
      <w:r w:rsidR="0012223C" w:rsidRPr="00A1557E">
        <w:rPr>
          <w:rFonts w:ascii="Myriad Pro" w:eastAsia="Calibri" w:hAnsi="Myriad Pro" w:cs="Times New Roman"/>
          <w:color w:val="000000" w:themeColor="text1"/>
          <w:sz w:val="26"/>
          <w:szCs w:val="26"/>
        </w:rPr>
        <w:t xml:space="preserve">к заявлению органа исполнительной власти субъекта Российской Федерации в области регулирования тарифов о переходе к регулированию тарифов с применением метода RAB прикладывается расчет </w:t>
      </w:r>
      <w:r w:rsidRPr="00A1557E">
        <w:rPr>
          <w:rFonts w:ascii="Myriad Pro" w:eastAsia="Calibri" w:hAnsi="Myriad Pro" w:cs="Times New Roman"/>
          <w:color w:val="000000" w:themeColor="text1"/>
          <w:sz w:val="26"/>
          <w:szCs w:val="26"/>
        </w:rPr>
        <w:t>базового уровня операционных расходов регулируемой организации</w:t>
      </w:r>
      <w:r w:rsidR="0012223C" w:rsidRPr="00A1557E">
        <w:rPr>
          <w:rFonts w:ascii="Myriad Pro" w:eastAsia="Calibri" w:hAnsi="Myriad Pro" w:cs="Times New Roman"/>
          <w:color w:val="000000" w:themeColor="text1"/>
          <w:sz w:val="26"/>
          <w:szCs w:val="26"/>
        </w:rPr>
        <w:t xml:space="preserve"> с приложением заключения Заявителя, обосновывающего указанную величину.</w:t>
      </w:r>
    </w:p>
    <w:p w14:paraId="19A513F9" w14:textId="77777777" w:rsidR="0012223C" w:rsidRPr="00A1557E" w:rsidRDefault="0012223C" w:rsidP="003A3ABE">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Согласно пункт</w:t>
      </w:r>
      <w:r w:rsidR="008C34F0" w:rsidRPr="00A1557E">
        <w:rPr>
          <w:rFonts w:ascii="Myriad Pro" w:eastAsia="Calibri" w:hAnsi="Myriad Pro" w:cs="Times New Roman"/>
          <w:color w:val="000000" w:themeColor="text1"/>
          <w:sz w:val="26"/>
          <w:szCs w:val="26"/>
        </w:rPr>
        <w:t>у</w:t>
      </w:r>
      <w:r w:rsidRPr="00A1557E">
        <w:rPr>
          <w:rFonts w:ascii="Myriad Pro" w:eastAsia="Calibri" w:hAnsi="Myriad Pro" w:cs="Times New Roman"/>
          <w:color w:val="000000" w:themeColor="text1"/>
          <w:sz w:val="26"/>
          <w:szCs w:val="26"/>
        </w:rPr>
        <w:t xml:space="preserve"> 12 Порядка по результатам рассмотрения заявления о переходе к регулированию тарифов с применением метода RAB и материалов, представленных Заявителем, ФСТ России </w:t>
      </w:r>
      <w:r w:rsidR="008C34F0" w:rsidRPr="00A1557E">
        <w:rPr>
          <w:rFonts w:ascii="Myriad Pro" w:eastAsia="Calibri" w:hAnsi="Myriad Pro" w:cs="Times New Roman"/>
          <w:color w:val="000000" w:themeColor="text1"/>
          <w:sz w:val="26"/>
          <w:szCs w:val="26"/>
        </w:rPr>
        <w:t xml:space="preserve">принимала </w:t>
      </w:r>
      <w:r w:rsidRPr="00A1557E">
        <w:rPr>
          <w:rFonts w:ascii="Myriad Pro" w:eastAsia="Calibri" w:hAnsi="Myriad Pro" w:cs="Times New Roman"/>
          <w:color w:val="000000" w:themeColor="text1"/>
          <w:sz w:val="26"/>
          <w:szCs w:val="26"/>
        </w:rPr>
        <w:t>решение о согласовании или об отказе в согласовании предложений, касающихся перехода к регулированию тарифов с применением метода RAB.</w:t>
      </w:r>
    </w:p>
    <w:p w14:paraId="6CFBF353" w14:textId="77777777" w:rsidR="00DB3449" w:rsidRPr="00A1557E" w:rsidRDefault="0012223C" w:rsidP="003A3ABE">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пункт</w:t>
      </w:r>
      <w:r w:rsidR="00DB3449" w:rsidRPr="00A1557E">
        <w:rPr>
          <w:rFonts w:ascii="Myriad Pro" w:eastAsia="Calibri" w:hAnsi="Myriad Pro" w:cs="Times New Roman"/>
          <w:color w:val="000000" w:themeColor="text1"/>
          <w:sz w:val="26"/>
          <w:szCs w:val="26"/>
        </w:rPr>
        <w:t>ом</w:t>
      </w:r>
      <w:r w:rsidRPr="00A1557E">
        <w:rPr>
          <w:rFonts w:ascii="Myriad Pro" w:eastAsia="Calibri" w:hAnsi="Myriad Pro" w:cs="Times New Roman"/>
          <w:color w:val="000000" w:themeColor="text1"/>
          <w:sz w:val="26"/>
          <w:szCs w:val="26"/>
        </w:rPr>
        <w:t xml:space="preserve"> 14.1</w:t>
      </w:r>
      <w:r w:rsidR="00DB3449" w:rsidRPr="00A1557E">
        <w:rPr>
          <w:rFonts w:ascii="Myriad Pro" w:eastAsia="Calibri" w:hAnsi="Myriad Pro" w:cs="Times New Roman"/>
          <w:color w:val="000000" w:themeColor="text1"/>
          <w:sz w:val="26"/>
          <w:szCs w:val="26"/>
        </w:rPr>
        <w:t xml:space="preserve"> Порядка</w:t>
      </w:r>
      <w:r w:rsidRPr="00A1557E">
        <w:rPr>
          <w:rFonts w:ascii="Myriad Pro" w:eastAsia="Calibri" w:hAnsi="Myriad Pro" w:cs="Times New Roman"/>
          <w:color w:val="000000" w:themeColor="text1"/>
          <w:sz w:val="26"/>
          <w:szCs w:val="26"/>
        </w:rPr>
        <w:t xml:space="preserve"> решение о согласовании предложений, касающихся перехода к регулированию тарифов с применением метода RAB, принимается ФСТ России при условии соответствия кри</w:t>
      </w:r>
      <w:r w:rsidR="00DB3449" w:rsidRPr="00A1557E">
        <w:rPr>
          <w:rFonts w:ascii="Myriad Pro" w:eastAsia="Calibri" w:hAnsi="Myriad Pro" w:cs="Times New Roman"/>
          <w:color w:val="000000" w:themeColor="text1"/>
          <w:sz w:val="26"/>
          <w:szCs w:val="26"/>
        </w:rPr>
        <w:t xml:space="preserve">териям, изложенным в пункте 14 </w:t>
      </w:r>
      <w:r w:rsidRPr="00A1557E">
        <w:rPr>
          <w:rFonts w:ascii="Myriad Pro" w:eastAsia="Calibri" w:hAnsi="Myriad Pro" w:cs="Times New Roman"/>
          <w:color w:val="000000" w:themeColor="text1"/>
          <w:sz w:val="26"/>
          <w:szCs w:val="26"/>
        </w:rPr>
        <w:t>Порядка</w:t>
      </w:r>
      <w:r w:rsidR="00DB3449" w:rsidRPr="00A1557E">
        <w:rPr>
          <w:rFonts w:ascii="Myriad Pro" w:eastAsia="Calibri" w:hAnsi="Myriad Pro" w:cs="Times New Roman"/>
          <w:color w:val="000000" w:themeColor="text1"/>
          <w:sz w:val="26"/>
          <w:szCs w:val="26"/>
        </w:rPr>
        <w:t xml:space="preserve"> с учетом, в том числе (согласно подпункту «г» пункта 14.1 Порядка) соответствия долгосрочных параметров регулирования, параметров расчета тарифов, а также </w:t>
      </w:r>
      <w:r w:rsidR="00DB3449" w:rsidRPr="00A1557E">
        <w:rPr>
          <w:rFonts w:ascii="Myriad Pro" w:eastAsia="Calibri" w:hAnsi="Myriad Pro" w:cs="Times New Roman"/>
          <w:color w:val="000000" w:themeColor="text1"/>
          <w:sz w:val="26"/>
          <w:szCs w:val="26"/>
          <w:u w:val="single"/>
        </w:rPr>
        <w:t>составляющих необходимой валовой выручки регулируемой организации, отраженных в Заявлении о переходе, действующим нормам законодательства в области государственного регулирования тарифов.</w:t>
      </w:r>
    </w:p>
    <w:p w14:paraId="18B29604" w14:textId="77777777" w:rsidR="00DB3449" w:rsidRPr="00A1557E" w:rsidRDefault="00DB3449" w:rsidP="003A3ABE">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A1557E">
        <w:rPr>
          <w:rFonts w:ascii="Myriad Pro" w:eastAsia="Calibri" w:hAnsi="Myriad Pro" w:cs="Times New Roman"/>
          <w:b w:val="0"/>
          <w:bCs w:val="0"/>
          <w:color w:val="000000" w:themeColor="text1"/>
          <w:sz w:val="26"/>
          <w:szCs w:val="26"/>
          <w:lang w:eastAsia="en-US"/>
        </w:rPr>
        <w:t>Приказом от 29 декабря 2014 г. № 2420-э ФСТ России согласовала переход к регулированию тарифов на услуги по передаче электрической энергии с применением метода доходности инвестированного капитала, а также</w:t>
      </w:r>
      <w:r w:rsidR="00357399" w:rsidRPr="00A1557E">
        <w:rPr>
          <w:rFonts w:ascii="Myriad Pro" w:eastAsia="Calibri" w:hAnsi="Myriad Pro" w:cs="Times New Roman"/>
          <w:b w:val="0"/>
          <w:bCs w:val="0"/>
          <w:color w:val="000000" w:themeColor="text1"/>
          <w:sz w:val="26"/>
          <w:szCs w:val="26"/>
          <w:lang w:eastAsia="en-US"/>
        </w:rPr>
        <w:t xml:space="preserve"> согласовала </w:t>
      </w:r>
      <w:r w:rsidRPr="00A1557E">
        <w:rPr>
          <w:rFonts w:ascii="Myriad Pro" w:eastAsia="Calibri" w:hAnsi="Myriad Pro" w:cs="Times New Roman"/>
          <w:b w:val="0"/>
          <w:bCs w:val="0"/>
          <w:color w:val="000000" w:themeColor="text1"/>
          <w:sz w:val="26"/>
          <w:szCs w:val="26"/>
          <w:lang w:eastAsia="en-US"/>
        </w:rPr>
        <w:t>долгосрочные параметры регулирования деятельности филиала ОАО</w:t>
      </w:r>
      <w:r w:rsidR="00A1557E" w:rsidRPr="00A1557E">
        <w:rPr>
          <w:rFonts w:ascii="Myriad Pro" w:eastAsia="Calibri" w:hAnsi="Myriad Pro" w:cs="Times New Roman"/>
          <w:b w:val="0"/>
          <w:bCs w:val="0"/>
          <w:color w:val="000000" w:themeColor="text1"/>
          <w:sz w:val="26"/>
          <w:szCs w:val="26"/>
          <w:lang w:val="en-US" w:eastAsia="en-US"/>
        </w:rPr>
        <w:t> </w:t>
      </w:r>
      <w:r w:rsidRPr="00A1557E">
        <w:rPr>
          <w:rFonts w:ascii="Myriad Pro" w:eastAsia="Calibri" w:hAnsi="Myriad Pro" w:cs="Times New Roman"/>
          <w:b w:val="0"/>
          <w:bCs w:val="0"/>
          <w:color w:val="000000" w:themeColor="text1"/>
          <w:sz w:val="26"/>
          <w:szCs w:val="26"/>
          <w:lang w:eastAsia="en-US"/>
        </w:rPr>
        <w:t>«МРСК Сибири» - «Читаэнерго» на 2015-2019 гг.</w:t>
      </w:r>
      <w:r w:rsidR="00357399" w:rsidRPr="00A1557E">
        <w:rPr>
          <w:rFonts w:ascii="Myriad Pro" w:eastAsia="Calibri" w:hAnsi="Myriad Pro" w:cs="Times New Roman"/>
          <w:b w:val="0"/>
          <w:bCs w:val="0"/>
          <w:color w:val="000000" w:themeColor="text1"/>
          <w:sz w:val="26"/>
          <w:szCs w:val="26"/>
          <w:lang w:eastAsia="en-US"/>
        </w:rPr>
        <w:t xml:space="preserve"> </w:t>
      </w:r>
    </w:p>
    <w:p w14:paraId="1631C96F" w14:textId="77777777" w:rsidR="00357399" w:rsidRPr="00A1557E" w:rsidRDefault="00357399" w:rsidP="003A3ABE">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A1557E">
        <w:rPr>
          <w:rFonts w:ascii="Myriad Pro" w:eastAsia="Calibri" w:hAnsi="Myriad Pro" w:cs="Times New Roman"/>
          <w:b w:val="0"/>
          <w:bCs w:val="0"/>
          <w:color w:val="000000" w:themeColor="text1"/>
          <w:sz w:val="26"/>
          <w:szCs w:val="26"/>
          <w:lang w:eastAsia="en-US"/>
        </w:rPr>
        <w:t>Величина базового уровня операционных расходов, согласованная ФСТ</w:t>
      </w:r>
      <w:r w:rsidR="00A1557E" w:rsidRPr="00A1557E">
        <w:rPr>
          <w:rFonts w:ascii="Myriad Pro" w:eastAsia="Calibri" w:hAnsi="Myriad Pro" w:cs="Times New Roman"/>
          <w:b w:val="0"/>
          <w:bCs w:val="0"/>
          <w:color w:val="000000" w:themeColor="text1"/>
          <w:sz w:val="26"/>
          <w:szCs w:val="26"/>
          <w:lang w:val="en-US" w:eastAsia="en-US"/>
        </w:rPr>
        <w:t> </w:t>
      </w:r>
      <w:r w:rsidRPr="00A1557E">
        <w:rPr>
          <w:rFonts w:ascii="Myriad Pro" w:eastAsia="Calibri" w:hAnsi="Myriad Pro" w:cs="Times New Roman"/>
          <w:b w:val="0"/>
          <w:bCs w:val="0"/>
          <w:color w:val="000000" w:themeColor="text1"/>
          <w:sz w:val="26"/>
          <w:szCs w:val="26"/>
          <w:lang w:eastAsia="en-US"/>
        </w:rPr>
        <w:t>России в качестве долгосрочного параметра регулирования составила  1</w:t>
      </w:r>
      <w:r w:rsidR="008C34F0" w:rsidRPr="00A1557E">
        <w:rPr>
          <w:rFonts w:ascii="Myriad Pro" w:eastAsia="Calibri" w:hAnsi="Myriad Pro" w:cs="Times New Roman"/>
          <w:b w:val="0"/>
          <w:bCs w:val="0"/>
          <w:color w:val="000000" w:themeColor="text1"/>
          <w:sz w:val="26"/>
          <w:szCs w:val="26"/>
          <w:lang w:eastAsia="en-US"/>
        </w:rPr>
        <w:t> </w:t>
      </w:r>
      <w:r w:rsidRPr="00A1557E">
        <w:rPr>
          <w:rFonts w:ascii="Myriad Pro" w:eastAsia="Calibri" w:hAnsi="Myriad Pro" w:cs="Times New Roman"/>
          <w:b w:val="0"/>
          <w:bCs w:val="0"/>
          <w:color w:val="000000" w:themeColor="text1"/>
          <w:sz w:val="26"/>
          <w:szCs w:val="26"/>
          <w:lang w:eastAsia="en-US"/>
        </w:rPr>
        <w:t>742,05 тыс. руб.</w:t>
      </w:r>
    </w:p>
    <w:p w14:paraId="0F0960B9" w14:textId="77777777" w:rsidR="00241FA5" w:rsidRPr="00A1557E" w:rsidRDefault="00241FA5" w:rsidP="003A3ABE">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A1557E">
        <w:rPr>
          <w:rFonts w:ascii="Myriad Pro" w:eastAsia="Calibri" w:hAnsi="Myriad Pro" w:cs="Times New Roman"/>
          <w:b w:val="0"/>
          <w:bCs w:val="0"/>
          <w:color w:val="000000" w:themeColor="text1"/>
          <w:sz w:val="26"/>
          <w:szCs w:val="26"/>
          <w:lang w:eastAsia="en-US"/>
        </w:rPr>
        <w:lastRenderedPageBreak/>
        <w:t xml:space="preserve">Таким образом, при согласовании со стороны ФСТ России долгосрочных параметров регулирования деятельности филиала ПАО «МРСК Сибири» - «Читаэнерго» на 2015-2019 гг., со стороны </w:t>
      </w:r>
      <w:r w:rsidR="008C34F0" w:rsidRPr="00A1557E">
        <w:rPr>
          <w:rFonts w:ascii="Myriad Pro" w:eastAsia="Calibri" w:hAnsi="Myriad Pro" w:cs="Times New Roman"/>
          <w:b w:val="0"/>
          <w:bCs w:val="0"/>
          <w:color w:val="000000" w:themeColor="text1"/>
          <w:sz w:val="26"/>
          <w:szCs w:val="26"/>
          <w:lang w:eastAsia="en-US"/>
        </w:rPr>
        <w:t>Ф</w:t>
      </w:r>
      <w:r w:rsidRPr="00A1557E">
        <w:rPr>
          <w:rFonts w:ascii="Myriad Pro" w:eastAsia="Calibri" w:hAnsi="Myriad Pro" w:cs="Times New Roman"/>
          <w:b w:val="0"/>
          <w:bCs w:val="0"/>
          <w:color w:val="000000" w:themeColor="text1"/>
          <w:sz w:val="26"/>
          <w:szCs w:val="26"/>
          <w:lang w:eastAsia="en-US"/>
        </w:rPr>
        <w:t>едеральной службы по тарифам был проведен анализ соответствия составляющих необходимой валовой выручки филиала ПАО «МРСК Сибири» - «Читаэнерго», в том числе и базового уровня операционных расходов, действующим нормам законодательства в области государственного регулирования тарифов.</w:t>
      </w:r>
    </w:p>
    <w:p w14:paraId="75D051ED" w14:textId="77777777" w:rsidR="00CF2293" w:rsidRPr="00A1557E" w:rsidRDefault="00CF2293" w:rsidP="003A3ABE">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Как следует из материалов Экспертного заключения по расчету тарифов на услуги по передаче электрической энергии на 2018 год РСТ Забайкальского края, руководствуясь пунктом 12 Основ ценообразования № 1178, а также приказом ФСТ России от 18.08.2010 № 183-э/1, подготовила и направила в адрес ФАС России заявление (исх. № 01/5566 от 11.11.2016) о согласовании перехода Читаэнерго с регулирования методом </w:t>
      </w:r>
      <w:r w:rsidRPr="00A1557E">
        <w:rPr>
          <w:rFonts w:ascii="Myriad Pro" w:eastAsia="Calibri" w:hAnsi="Myriad Pro" w:cs="Times New Roman"/>
          <w:color w:val="000000" w:themeColor="text1"/>
          <w:sz w:val="26"/>
          <w:szCs w:val="26"/>
          <w:lang w:val="en-US"/>
        </w:rPr>
        <w:t>RAB</w:t>
      </w:r>
      <w:r w:rsidRPr="00A1557E">
        <w:rPr>
          <w:rFonts w:ascii="Myriad Pro" w:eastAsia="Calibri" w:hAnsi="Myriad Pro" w:cs="Times New Roman"/>
          <w:color w:val="000000" w:themeColor="text1"/>
          <w:sz w:val="26"/>
          <w:szCs w:val="26"/>
        </w:rPr>
        <w:t xml:space="preserve"> к регулированию методом долгосрочной индексации необходимой валовой выручки в рамках текущего долгосрочного периода регулирования (2015-2019 гг.). По результатам рассмотрения указанного заявления ФАС России были даны пояснения (исх. № ВК/26515/17 от 19.04.2017) об отсутствии необходимости указанного согласования.</w:t>
      </w:r>
    </w:p>
    <w:p w14:paraId="53E3DE31" w14:textId="77777777" w:rsidR="00CF2293" w:rsidRPr="00A1557E" w:rsidRDefault="00CF2293" w:rsidP="003A3ABE">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Руков</w:t>
      </w:r>
      <w:r w:rsidR="001C5509" w:rsidRPr="00A1557E">
        <w:rPr>
          <w:rFonts w:ascii="Myriad Pro" w:eastAsia="Calibri" w:hAnsi="Myriad Pro" w:cs="Times New Roman"/>
          <w:color w:val="000000" w:themeColor="text1"/>
          <w:sz w:val="26"/>
          <w:szCs w:val="26"/>
        </w:rPr>
        <w:t>о</w:t>
      </w:r>
      <w:r w:rsidRPr="00A1557E">
        <w:rPr>
          <w:rFonts w:ascii="Myriad Pro" w:eastAsia="Calibri" w:hAnsi="Myriad Pro" w:cs="Times New Roman"/>
          <w:color w:val="000000" w:themeColor="text1"/>
          <w:sz w:val="26"/>
          <w:szCs w:val="26"/>
        </w:rPr>
        <w:t>дствуясь указанными разъяснениями ФАС России, а также во исполнение пункта 2 Протокола от 01.08.2017 к Соглашению о сотрудничестве м</w:t>
      </w:r>
      <w:r w:rsidR="008C34F0" w:rsidRPr="00A1557E">
        <w:rPr>
          <w:rFonts w:ascii="Myriad Pro" w:eastAsia="Calibri" w:hAnsi="Myriad Pro" w:cs="Times New Roman"/>
          <w:color w:val="000000" w:themeColor="text1"/>
          <w:sz w:val="26"/>
          <w:szCs w:val="26"/>
        </w:rPr>
        <w:t>е</w:t>
      </w:r>
      <w:r w:rsidRPr="00A1557E">
        <w:rPr>
          <w:rFonts w:ascii="Myriad Pro" w:eastAsia="Calibri" w:hAnsi="Myriad Pro" w:cs="Times New Roman"/>
          <w:color w:val="000000" w:themeColor="text1"/>
          <w:sz w:val="26"/>
          <w:szCs w:val="26"/>
        </w:rPr>
        <w:t>жд</w:t>
      </w:r>
      <w:r w:rsidR="001C5509" w:rsidRPr="00A1557E">
        <w:rPr>
          <w:rFonts w:ascii="Myriad Pro" w:eastAsia="Calibri" w:hAnsi="Myriad Pro" w:cs="Times New Roman"/>
          <w:color w:val="000000" w:themeColor="text1"/>
          <w:sz w:val="26"/>
          <w:szCs w:val="26"/>
        </w:rPr>
        <w:t>у</w:t>
      </w:r>
      <w:r w:rsidRPr="00A1557E">
        <w:rPr>
          <w:rFonts w:ascii="Myriad Pro" w:eastAsia="Calibri" w:hAnsi="Myriad Pro" w:cs="Times New Roman"/>
          <w:color w:val="000000" w:themeColor="text1"/>
          <w:sz w:val="26"/>
          <w:szCs w:val="26"/>
        </w:rPr>
        <w:t xml:space="preserve"> Правительством Забайкальского края и ПАО «МРСК Сибири» от 10.03.2017 по взаимодействию при осуществлении регулируемой деятельности, регулирование и установление тарифов на услуги по передаче электрической энергии в отношении ПАО «МРСК Сибири» - «Читаэнерго» с 01.01.2018 и до конца текущего периода осуществляется с применением метода долгосрочной индексации необходимой валовой выручки.</w:t>
      </w:r>
    </w:p>
    <w:p w14:paraId="67CFE99F" w14:textId="77777777" w:rsidR="00241FA5" w:rsidRPr="00A1557E" w:rsidRDefault="00241FA5" w:rsidP="003A3ABE">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пунктом 12 Основ ценообразования № 1178</w:t>
      </w:r>
      <w:r w:rsidRPr="00A1557E">
        <w:rPr>
          <w:rFonts w:ascii="Myriad Pro" w:eastAsia="Calibri" w:hAnsi="Myriad Pro" w:cs="Times New Roman"/>
          <w:b/>
          <w:bCs/>
          <w:color w:val="000000" w:themeColor="text1"/>
          <w:sz w:val="26"/>
          <w:szCs w:val="26"/>
        </w:rPr>
        <w:t xml:space="preserve"> </w:t>
      </w:r>
      <w:r w:rsidRPr="00A1557E">
        <w:rPr>
          <w:rFonts w:ascii="Myriad Pro" w:eastAsia="Calibri" w:hAnsi="Myriad Pro" w:cs="Times New Roman"/>
          <w:color w:val="000000" w:themeColor="text1"/>
          <w:sz w:val="26"/>
          <w:szCs w:val="26"/>
        </w:rPr>
        <w:t>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w:t>
      </w:r>
      <w:r w:rsidR="008C34F0" w:rsidRPr="00A1557E">
        <w:rPr>
          <w:rFonts w:ascii="Myriad Pro" w:eastAsia="Calibri" w:hAnsi="Myriad Pro" w:cs="Times New Roman"/>
          <w:color w:val="000000" w:themeColor="text1"/>
          <w:sz w:val="26"/>
          <w:szCs w:val="26"/>
        </w:rPr>
        <w:t>и</w:t>
      </w:r>
      <w:r w:rsidRPr="00A1557E">
        <w:rPr>
          <w:rFonts w:ascii="Myriad Pro" w:eastAsia="Calibri" w:hAnsi="Myriad Pro" w:cs="Times New Roman"/>
          <w:color w:val="000000" w:themeColor="text1"/>
          <w:sz w:val="26"/>
          <w:szCs w:val="26"/>
        </w:rPr>
        <w:t xml:space="preserve"> с законодательством Российской Федерации на </w:t>
      </w:r>
      <w:r w:rsidRPr="00A1557E">
        <w:rPr>
          <w:rFonts w:ascii="Myriad Pro" w:eastAsia="Calibri" w:hAnsi="Myriad Pro" w:cs="Times New Roman"/>
          <w:color w:val="000000" w:themeColor="text1"/>
          <w:sz w:val="26"/>
          <w:szCs w:val="26"/>
        </w:rPr>
        <w:lastRenderedPageBreak/>
        <w:t>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2E426137" w14:textId="77777777" w:rsidR="00241FA5" w:rsidRPr="00A1557E" w:rsidRDefault="00241FA5" w:rsidP="003A3ABE">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При переходе в течение текущего периода регулирования, а именно с 01.01.2018 от регулирования филиала ПАО «МРСК Сибири» - «Читаэнерго» с </w:t>
      </w:r>
      <w:r w:rsidR="008C34F0" w:rsidRPr="00A1557E">
        <w:rPr>
          <w:rFonts w:ascii="Myriad Pro" w:eastAsia="Calibri" w:hAnsi="Myriad Pro" w:cs="Times New Roman"/>
          <w:color w:val="000000" w:themeColor="text1"/>
          <w:sz w:val="26"/>
          <w:szCs w:val="26"/>
        </w:rPr>
        <w:t xml:space="preserve">применением </w:t>
      </w:r>
      <w:r w:rsidRPr="00A1557E">
        <w:rPr>
          <w:rFonts w:ascii="Myriad Pro" w:eastAsia="Calibri" w:hAnsi="Myriad Pro" w:cs="Times New Roman"/>
          <w:color w:val="000000" w:themeColor="text1"/>
          <w:sz w:val="26"/>
          <w:szCs w:val="26"/>
        </w:rPr>
        <w:t xml:space="preserve">метода доходности </w:t>
      </w:r>
      <w:r w:rsidR="00090532" w:rsidRPr="00A1557E">
        <w:rPr>
          <w:rFonts w:ascii="Myriad Pro" w:eastAsia="Calibri" w:hAnsi="Myriad Pro" w:cs="Times New Roman"/>
          <w:color w:val="000000" w:themeColor="text1"/>
          <w:sz w:val="26"/>
          <w:szCs w:val="26"/>
        </w:rPr>
        <w:t>инвестированного</w:t>
      </w:r>
      <w:r w:rsidRPr="00A1557E">
        <w:rPr>
          <w:rFonts w:ascii="Myriad Pro" w:eastAsia="Calibri" w:hAnsi="Myriad Pro" w:cs="Times New Roman"/>
          <w:color w:val="000000" w:themeColor="text1"/>
          <w:sz w:val="26"/>
          <w:szCs w:val="26"/>
        </w:rPr>
        <w:t xml:space="preserve"> кап</w:t>
      </w:r>
      <w:r w:rsidR="001C5509" w:rsidRPr="00A1557E">
        <w:rPr>
          <w:rFonts w:ascii="Myriad Pro" w:eastAsia="Calibri" w:hAnsi="Myriad Pro" w:cs="Times New Roman"/>
          <w:color w:val="000000" w:themeColor="text1"/>
          <w:sz w:val="26"/>
          <w:szCs w:val="26"/>
        </w:rPr>
        <w:t>и</w:t>
      </w:r>
      <w:r w:rsidRPr="00A1557E">
        <w:rPr>
          <w:rFonts w:ascii="Myriad Pro" w:eastAsia="Calibri" w:hAnsi="Myriad Pro" w:cs="Times New Roman"/>
          <w:color w:val="000000" w:themeColor="text1"/>
          <w:sz w:val="26"/>
          <w:szCs w:val="26"/>
        </w:rPr>
        <w:t>тала к методу долгосрочной индек</w:t>
      </w:r>
      <w:r w:rsidR="00DF704F" w:rsidRPr="00A1557E">
        <w:rPr>
          <w:rFonts w:ascii="Myriad Pro" w:eastAsia="Calibri" w:hAnsi="Myriad Pro" w:cs="Times New Roman"/>
          <w:color w:val="000000" w:themeColor="text1"/>
          <w:sz w:val="26"/>
          <w:szCs w:val="26"/>
        </w:rPr>
        <w:t xml:space="preserve">сации необходимой валовой </w:t>
      </w:r>
      <w:r w:rsidR="00090532" w:rsidRPr="00A1557E">
        <w:rPr>
          <w:rFonts w:ascii="Myriad Pro" w:eastAsia="Calibri" w:hAnsi="Myriad Pro" w:cs="Times New Roman"/>
          <w:color w:val="000000" w:themeColor="text1"/>
          <w:sz w:val="26"/>
          <w:szCs w:val="26"/>
        </w:rPr>
        <w:t>выручки</w:t>
      </w:r>
      <w:r w:rsidRPr="00A1557E">
        <w:rPr>
          <w:rFonts w:ascii="Myriad Pro" w:eastAsia="Calibri" w:hAnsi="Myriad Pro" w:cs="Times New Roman"/>
          <w:color w:val="000000" w:themeColor="text1"/>
          <w:sz w:val="26"/>
          <w:szCs w:val="26"/>
        </w:rPr>
        <w:t xml:space="preserve"> долгосрочные параметры деятельности филиала не пересматривались.</w:t>
      </w:r>
    </w:p>
    <w:p w14:paraId="43983666" w14:textId="77777777" w:rsidR="00F26526" w:rsidRDefault="00241FA5" w:rsidP="003A3ABE">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F26526">
        <w:rPr>
          <w:rFonts w:ascii="Myriad Pro" w:eastAsia="Calibri" w:hAnsi="Myriad Pro" w:cs="Times New Roman"/>
          <w:b w:val="0"/>
          <w:bCs w:val="0"/>
          <w:color w:val="000000" w:themeColor="text1"/>
          <w:sz w:val="26"/>
          <w:szCs w:val="26"/>
          <w:lang w:eastAsia="en-US"/>
        </w:rPr>
        <w:t>Принимая во внимание</w:t>
      </w:r>
      <w:r w:rsidR="00DD7838" w:rsidRPr="00F26526">
        <w:rPr>
          <w:rFonts w:ascii="Myriad Pro" w:eastAsia="Calibri" w:hAnsi="Myriad Pro" w:cs="Times New Roman"/>
          <w:b w:val="0"/>
          <w:bCs w:val="0"/>
          <w:color w:val="000000" w:themeColor="text1"/>
          <w:sz w:val="26"/>
          <w:szCs w:val="26"/>
          <w:lang w:eastAsia="en-US"/>
        </w:rPr>
        <w:t>,</w:t>
      </w:r>
      <w:r w:rsidRPr="00F26526">
        <w:rPr>
          <w:rFonts w:ascii="Myriad Pro" w:eastAsia="Calibri" w:hAnsi="Myriad Pro" w:cs="Times New Roman"/>
          <w:b w:val="0"/>
          <w:bCs w:val="0"/>
          <w:color w:val="000000" w:themeColor="text1"/>
          <w:sz w:val="26"/>
          <w:szCs w:val="26"/>
          <w:lang w:eastAsia="en-US"/>
        </w:rPr>
        <w:t xml:space="preserve"> что федеральным органом власти в области государственного регулирования тарифов проведен анализ </w:t>
      </w:r>
      <w:r w:rsidR="0003369A" w:rsidRPr="00F26526">
        <w:rPr>
          <w:rFonts w:ascii="Myriad Pro" w:eastAsia="Calibri" w:hAnsi="Myriad Pro" w:cs="Times New Roman"/>
          <w:b w:val="0"/>
          <w:bCs w:val="0"/>
          <w:color w:val="000000" w:themeColor="text1"/>
          <w:sz w:val="26"/>
          <w:szCs w:val="26"/>
          <w:lang w:eastAsia="en-US"/>
        </w:rPr>
        <w:t>расчета</w:t>
      </w:r>
      <w:r w:rsidRPr="00F26526">
        <w:rPr>
          <w:rFonts w:ascii="Myriad Pro" w:eastAsia="Calibri" w:hAnsi="Myriad Pro" w:cs="Times New Roman"/>
          <w:b w:val="0"/>
          <w:bCs w:val="0"/>
          <w:color w:val="000000" w:themeColor="text1"/>
          <w:sz w:val="26"/>
          <w:szCs w:val="26"/>
          <w:lang w:eastAsia="en-US"/>
        </w:rPr>
        <w:t xml:space="preserve"> базово</w:t>
      </w:r>
      <w:r w:rsidR="0003369A" w:rsidRPr="00F26526">
        <w:rPr>
          <w:rFonts w:ascii="Myriad Pro" w:eastAsia="Calibri" w:hAnsi="Myriad Pro" w:cs="Times New Roman"/>
          <w:b w:val="0"/>
          <w:bCs w:val="0"/>
          <w:color w:val="000000" w:themeColor="text1"/>
          <w:sz w:val="26"/>
          <w:szCs w:val="26"/>
          <w:lang w:eastAsia="en-US"/>
        </w:rPr>
        <w:t>го уровня операционных расходов</w:t>
      </w:r>
      <w:r w:rsidR="00B3721C" w:rsidRPr="00F26526">
        <w:rPr>
          <w:rFonts w:ascii="Myriad Pro" w:eastAsia="Calibri" w:hAnsi="Myriad Pro" w:cs="Times New Roman"/>
          <w:b w:val="0"/>
          <w:bCs w:val="0"/>
          <w:color w:val="000000" w:themeColor="text1"/>
          <w:sz w:val="26"/>
          <w:szCs w:val="26"/>
          <w:lang w:eastAsia="en-US"/>
        </w:rPr>
        <w:t xml:space="preserve"> и согласован базовый уровень </w:t>
      </w:r>
      <w:r w:rsidR="004651B7" w:rsidRPr="00F26526">
        <w:rPr>
          <w:rFonts w:ascii="Myriad Pro" w:eastAsia="Calibri" w:hAnsi="Myriad Pro" w:cs="Times New Roman"/>
          <w:b w:val="0"/>
          <w:bCs w:val="0"/>
          <w:color w:val="000000" w:themeColor="text1"/>
          <w:sz w:val="26"/>
          <w:szCs w:val="26"/>
          <w:lang w:eastAsia="en-US"/>
        </w:rPr>
        <w:t>операционных</w:t>
      </w:r>
      <w:r w:rsidR="00B3721C" w:rsidRPr="00F26526">
        <w:rPr>
          <w:rFonts w:ascii="Myriad Pro" w:eastAsia="Calibri" w:hAnsi="Myriad Pro" w:cs="Times New Roman"/>
          <w:b w:val="0"/>
          <w:bCs w:val="0"/>
          <w:color w:val="000000" w:themeColor="text1"/>
          <w:sz w:val="26"/>
          <w:szCs w:val="26"/>
          <w:lang w:eastAsia="en-US"/>
        </w:rPr>
        <w:t xml:space="preserve"> расходов в объеме</w:t>
      </w:r>
      <w:r w:rsidR="00154982" w:rsidRPr="00F26526">
        <w:rPr>
          <w:rFonts w:ascii="Myriad Pro" w:eastAsia="Calibri" w:hAnsi="Myriad Pro" w:cs="Times New Roman"/>
          <w:b w:val="0"/>
          <w:bCs w:val="0"/>
          <w:color w:val="000000" w:themeColor="text1"/>
          <w:sz w:val="26"/>
          <w:szCs w:val="26"/>
          <w:lang w:eastAsia="en-US"/>
        </w:rPr>
        <w:t xml:space="preserve"> </w:t>
      </w:r>
      <w:r w:rsidR="00B16771" w:rsidRPr="00F26526">
        <w:rPr>
          <w:rFonts w:ascii="Myriad Pro" w:eastAsia="Calibri" w:hAnsi="Myriad Pro" w:cs="Times New Roman"/>
          <w:b w:val="0"/>
          <w:bCs w:val="0"/>
          <w:color w:val="000000" w:themeColor="text1"/>
          <w:sz w:val="26"/>
          <w:szCs w:val="26"/>
          <w:lang w:eastAsia="en-US"/>
        </w:rPr>
        <w:t>1 742,05</w:t>
      </w:r>
      <w:r w:rsidR="00B3721C" w:rsidRPr="00F26526">
        <w:rPr>
          <w:rFonts w:ascii="Myriad Pro" w:eastAsia="Calibri" w:hAnsi="Myriad Pro" w:cs="Times New Roman"/>
          <w:b w:val="0"/>
          <w:bCs w:val="0"/>
          <w:color w:val="000000" w:themeColor="text1"/>
          <w:sz w:val="26"/>
          <w:szCs w:val="26"/>
          <w:lang w:eastAsia="en-US"/>
        </w:rPr>
        <w:t xml:space="preserve"> </w:t>
      </w:r>
      <w:r w:rsidR="00B16771" w:rsidRPr="00F26526">
        <w:rPr>
          <w:rFonts w:ascii="Myriad Pro" w:eastAsia="Calibri" w:hAnsi="Myriad Pro" w:cs="Times New Roman"/>
          <w:b w:val="0"/>
          <w:bCs w:val="0"/>
          <w:color w:val="000000" w:themeColor="text1"/>
          <w:sz w:val="26"/>
          <w:szCs w:val="26"/>
          <w:lang w:eastAsia="en-US"/>
        </w:rPr>
        <w:t>млн</w:t>
      </w:r>
      <w:r w:rsidR="00B3721C" w:rsidRPr="00F26526">
        <w:rPr>
          <w:rFonts w:ascii="Myriad Pro" w:eastAsia="Calibri" w:hAnsi="Myriad Pro" w:cs="Times New Roman"/>
          <w:b w:val="0"/>
          <w:bCs w:val="0"/>
          <w:color w:val="000000" w:themeColor="text1"/>
          <w:sz w:val="26"/>
          <w:szCs w:val="26"/>
          <w:lang w:eastAsia="en-US"/>
        </w:rPr>
        <w:t>. руб.</w:t>
      </w:r>
      <w:r w:rsidRPr="00F26526">
        <w:rPr>
          <w:rFonts w:ascii="Myriad Pro" w:eastAsia="Calibri" w:hAnsi="Myriad Pro" w:cs="Times New Roman"/>
          <w:b w:val="0"/>
          <w:bCs w:val="0"/>
          <w:color w:val="000000" w:themeColor="text1"/>
          <w:sz w:val="26"/>
          <w:szCs w:val="26"/>
          <w:lang w:eastAsia="en-US"/>
        </w:rPr>
        <w:t xml:space="preserve">, </w:t>
      </w:r>
      <w:r w:rsidR="008C34F0" w:rsidRPr="00F26526">
        <w:rPr>
          <w:rFonts w:ascii="Myriad Pro" w:eastAsia="Calibri" w:hAnsi="Myriad Pro" w:cs="Times New Roman"/>
          <w:b w:val="0"/>
          <w:bCs w:val="0"/>
          <w:color w:val="000000" w:themeColor="text1"/>
          <w:sz w:val="26"/>
          <w:szCs w:val="26"/>
          <w:lang w:eastAsia="en-US"/>
        </w:rPr>
        <w:t>базов</w:t>
      </w:r>
      <w:r w:rsidR="001C2396" w:rsidRPr="00F26526">
        <w:rPr>
          <w:rFonts w:ascii="Myriad Pro" w:eastAsia="Calibri" w:hAnsi="Myriad Pro" w:cs="Times New Roman"/>
          <w:b w:val="0"/>
          <w:bCs w:val="0"/>
          <w:color w:val="000000" w:themeColor="text1"/>
          <w:sz w:val="26"/>
          <w:szCs w:val="26"/>
          <w:lang w:eastAsia="en-US"/>
        </w:rPr>
        <w:t>ый</w:t>
      </w:r>
      <w:r w:rsidR="008C34F0" w:rsidRPr="00F26526">
        <w:rPr>
          <w:rFonts w:ascii="Myriad Pro" w:eastAsia="Calibri" w:hAnsi="Myriad Pro" w:cs="Times New Roman"/>
          <w:b w:val="0"/>
          <w:bCs w:val="0"/>
          <w:color w:val="000000" w:themeColor="text1"/>
          <w:sz w:val="26"/>
          <w:szCs w:val="26"/>
          <w:lang w:eastAsia="en-US"/>
        </w:rPr>
        <w:t xml:space="preserve"> уров</w:t>
      </w:r>
      <w:r w:rsidR="001C2396" w:rsidRPr="00F26526">
        <w:rPr>
          <w:rFonts w:ascii="Myriad Pro" w:eastAsia="Calibri" w:hAnsi="Myriad Pro" w:cs="Times New Roman"/>
          <w:b w:val="0"/>
          <w:bCs w:val="0"/>
          <w:color w:val="000000" w:themeColor="text1"/>
          <w:sz w:val="26"/>
          <w:szCs w:val="26"/>
          <w:lang w:eastAsia="en-US"/>
        </w:rPr>
        <w:t>ень</w:t>
      </w:r>
      <w:r w:rsidR="008C34F0" w:rsidRPr="00F26526">
        <w:rPr>
          <w:rFonts w:ascii="Myriad Pro" w:eastAsia="Calibri" w:hAnsi="Myriad Pro" w:cs="Times New Roman"/>
          <w:b w:val="0"/>
          <w:bCs w:val="0"/>
          <w:color w:val="000000" w:themeColor="text1"/>
          <w:sz w:val="26"/>
          <w:szCs w:val="26"/>
          <w:lang w:eastAsia="en-US"/>
        </w:rPr>
        <w:t xml:space="preserve"> </w:t>
      </w:r>
      <w:r w:rsidR="004651B7" w:rsidRPr="00F26526">
        <w:rPr>
          <w:rFonts w:ascii="Myriad Pro" w:eastAsia="Calibri" w:hAnsi="Myriad Pro" w:cs="Times New Roman"/>
          <w:b w:val="0"/>
          <w:bCs w:val="0"/>
          <w:color w:val="000000" w:themeColor="text1"/>
          <w:sz w:val="26"/>
          <w:szCs w:val="26"/>
          <w:lang w:eastAsia="en-US"/>
        </w:rPr>
        <w:t>операционных</w:t>
      </w:r>
      <w:r w:rsidR="00DD7838" w:rsidRPr="00F26526">
        <w:rPr>
          <w:rFonts w:ascii="Myriad Pro" w:eastAsia="Calibri" w:hAnsi="Myriad Pro" w:cs="Times New Roman"/>
          <w:b w:val="0"/>
          <w:bCs w:val="0"/>
          <w:color w:val="000000" w:themeColor="text1"/>
          <w:sz w:val="26"/>
          <w:szCs w:val="26"/>
          <w:lang w:eastAsia="en-US"/>
        </w:rPr>
        <w:t xml:space="preserve"> расходов</w:t>
      </w:r>
      <w:r w:rsidR="0003369A" w:rsidRPr="00F26526">
        <w:rPr>
          <w:rFonts w:ascii="Myriad Pro" w:eastAsia="Calibri" w:hAnsi="Myriad Pro" w:cs="Times New Roman"/>
          <w:b w:val="0"/>
          <w:bCs w:val="0"/>
          <w:color w:val="000000" w:themeColor="text1"/>
          <w:sz w:val="26"/>
          <w:szCs w:val="26"/>
          <w:lang w:eastAsia="en-US"/>
        </w:rPr>
        <w:t xml:space="preserve"> </w:t>
      </w:r>
      <w:r w:rsidR="001C2396" w:rsidRPr="00F26526">
        <w:rPr>
          <w:rFonts w:ascii="Myriad Pro" w:eastAsia="Calibri" w:hAnsi="Myriad Pro" w:cs="Times New Roman"/>
          <w:b w:val="0"/>
          <w:bCs w:val="0"/>
          <w:color w:val="000000" w:themeColor="text1"/>
          <w:sz w:val="26"/>
          <w:szCs w:val="26"/>
          <w:lang w:eastAsia="en-US"/>
        </w:rPr>
        <w:t>принят Исполнителем в размере, утвержденном РСТ Забайкальского края и согласованном ФАС России</w:t>
      </w:r>
      <w:r w:rsidR="0003369A" w:rsidRPr="00F26526">
        <w:rPr>
          <w:rFonts w:ascii="Myriad Pro" w:eastAsia="Calibri" w:hAnsi="Myriad Pro" w:cs="Times New Roman"/>
          <w:b w:val="0"/>
          <w:bCs w:val="0"/>
          <w:color w:val="000000" w:themeColor="text1"/>
          <w:sz w:val="26"/>
          <w:szCs w:val="26"/>
          <w:lang w:eastAsia="en-US"/>
        </w:rPr>
        <w:t>.</w:t>
      </w:r>
      <w:r w:rsidR="00F26526">
        <w:rPr>
          <w:rFonts w:ascii="Myriad Pro" w:eastAsia="Calibri" w:hAnsi="Myriad Pro" w:cs="Times New Roman"/>
          <w:b w:val="0"/>
          <w:bCs w:val="0"/>
          <w:color w:val="000000" w:themeColor="text1"/>
          <w:sz w:val="26"/>
          <w:szCs w:val="26"/>
          <w:lang w:eastAsia="en-US"/>
        </w:rPr>
        <w:t xml:space="preserve"> </w:t>
      </w:r>
    </w:p>
    <w:p w14:paraId="416BC278" w14:textId="77777777" w:rsidR="00222B76" w:rsidRPr="00A1557E" w:rsidRDefault="00DF0C71" w:rsidP="003A3ABE">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Pr>
          <w:rFonts w:ascii="Myriad Pro" w:eastAsia="Calibri" w:hAnsi="Myriad Pro" w:cs="Times New Roman"/>
          <w:b w:val="0"/>
          <w:bCs w:val="0"/>
          <w:color w:val="000000" w:themeColor="text1"/>
          <w:sz w:val="26"/>
          <w:szCs w:val="26"/>
          <w:lang w:eastAsia="en-US"/>
        </w:rPr>
        <w:t>Базовый уровень подконтрольных расходов на 2015 год по статьям представлен в таблице:</w:t>
      </w:r>
    </w:p>
    <w:tbl>
      <w:tblPr>
        <w:tblW w:w="5000" w:type="pct"/>
        <w:tblLook w:val="04A0" w:firstRow="1" w:lastRow="0" w:firstColumn="1" w:lastColumn="0" w:noHBand="0" w:noVBand="1"/>
      </w:tblPr>
      <w:tblGrid>
        <w:gridCol w:w="5506"/>
        <w:gridCol w:w="1874"/>
        <w:gridCol w:w="2190"/>
      </w:tblGrid>
      <w:tr w:rsidR="00DA5018" w:rsidRPr="00A1557E" w14:paraId="763A9767" w14:textId="77777777" w:rsidTr="004651B7">
        <w:trPr>
          <w:trHeight w:val="544"/>
          <w:tblHeader/>
        </w:trPr>
        <w:tc>
          <w:tcPr>
            <w:tcW w:w="28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104025" w14:textId="77777777" w:rsidR="00DA5018" w:rsidRPr="00A1557E" w:rsidRDefault="00DA5018" w:rsidP="00090532">
            <w:pPr>
              <w:spacing w:line="240" w:lineRule="auto"/>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Наименование статьи</w:t>
            </w:r>
          </w:p>
        </w:tc>
        <w:tc>
          <w:tcPr>
            <w:tcW w:w="9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79C161" w14:textId="77777777" w:rsidR="00DA5018" w:rsidRPr="00A1557E" w:rsidRDefault="00DA5018" w:rsidP="00090532">
            <w:pPr>
              <w:spacing w:line="240" w:lineRule="auto"/>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Ед. изм.</w:t>
            </w:r>
          </w:p>
        </w:tc>
        <w:tc>
          <w:tcPr>
            <w:tcW w:w="11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C7C55" w14:textId="77777777" w:rsidR="00DA5018" w:rsidRPr="00A1557E" w:rsidRDefault="00DA5018" w:rsidP="00090532">
            <w:pPr>
              <w:spacing w:after="0" w:line="240" w:lineRule="auto"/>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 xml:space="preserve">Базовый уровень операционных </w:t>
            </w:r>
            <w:r w:rsidR="00090532" w:rsidRPr="00A1557E">
              <w:rPr>
                <w:rFonts w:ascii="Myriad Pro" w:eastAsia="Calibri" w:hAnsi="Myriad Pro" w:cs="Times New Roman"/>
                <w:color w:val="FFFFFF" w:themeColor="background1"/>
                <w:sz w:val="20"/>
                <w:szCs w:val="20"/>
                <w:lang w:eastAsia="en-US"/>
              </w:rPr>
              <w:t>расходов</w:t>
            </w:r>
            <w:r w:rsidRPr="00A1557E">
              <w:rPr>
                <w:rFonts w:ascii="Myriad Pro" w:eastAsia="Calibri" w:hAnsi="Myriad Pro" w:cs="Times New Roman"/>
                <w:color w:val="FFFFFF" w:themeColor="background1"/>
                <w:sz w:val="20"/>
                <w:szCs w:val="20"/>
                <w:lang w:eastAsia="en-US"/>
              </w:rPr>
              <w:t xml:space="preserve"> (в ценах 2015 года)</w:t>
            </w:r>
          </w:p>
        </w:tc>
      </w:tr>
      <w:tr w:rsidR="00DA5018" w:rsidRPr="00A1557E" w14:paraId="36129017" w14:textId="77777777" w:rsidTr="004651B7">
        <w:trPr>
          <w:trHeight w:val="509"/>
        </w:trPr>
        <w:tc>
          <w:tcPr>
            <w:tcW w:w="28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F320B" w14:textId="77777777" w:rsidR="00DA5018" w:rsidRPr="00A1557E" w:rsidRDefault="00DA5018" w:rsidP="00090532">
            <w:pPr>
              <w:rPr>
                <w:rFonts w:ascii="Myriad Pro" w:eastAsia="Calibri" w:hAnsi="Myriad Pro" w:cs="Times New Roman"/>
                <w:color w:val="000000" w:themeColor="text1"/>
                <w:sz w:val="20"/>
                <w:szCs w:val="20"/>
                <w:lang w:eastAsia="en-US"/>
              </w:rPr>
            </w:pPr>
          </w:p>
        </w:tc>
        <w:tc>
          <w:tcPr>
            <w:tcW w:w="9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FB1ED" w14:textId="77777777" w:rsidR="00DA5018" w:rsidRPr="00A1557E" w:rsidRDefault="00DA5018" w:rsidP="00090532">
            <w:pPr>
              <w:rPr>
                <w:rFonts w:ascii="Myriad Pro" w:eastAsia="Calibri" w:hAnsi="Myriad Pro" w:cs="Times New Roman"/>
                <w:color w:val="000000" w:themeColor="text1"/>
                <w:sz w:val="20"/>
                <w:szCs w:val="20"/>
                <w:lang w:eastAsia="en-US"/>
              </w:rPr>
            </w:pPr>
          </w:p>
        </w:tc>
        <w:tc>
          <w:tcPr>
            <w:tcW w:w="11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9BA72" w14:textId="77777777" w:rsidR="00DA5018" w:rsidRPr="00A1557E" w:rsidRDefault="00DA5018" w:rsidP="00090532">
            <w:pPr>
              <w:rPr>
                <w:rFonts w:ascii="Myriad Pro" w:eastAsia="Calibri" w:hAnsi="Myriad Pro" w:cs="Times New Roman"/>
                <w:color w:val="000000" w:themeColor="text1"/>
                <w:sz w:val="20"/>
                <w:szCs w:val="20"/>
                <w:lang w:eastAsia="en-US"/>
              </w:rPr>
            </w:pPr>
          </w:p>
        </w:tc>
      </w:tr>
      <w:tr w:rsidR="00DA5018" w:rsidRPr="00A1557E" w14:paraId="38779A5D" w14:textId="77777777" w:rsidTr="004651B7">
        <w:trPr>
          <w:trHeight w:val="274"/>
        </w:trPr>
        <w:tc>
          <w:tcPr>
            <w:tcW w:w="28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2E92AF" w14:textId="77777777" w:rsidR="00DA5018" w:rsidRPr="00A1557E" w:rsidRDefault="00DA5018"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Материальные затраты</w:t>
            </w:r>
          </w:p>
        </w:tc>
        <w:tc>
          <w:tcPr>
            <w:tcW w:w="9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BDEC42" w14:textId="77777777" w:rsidR="00DA5018" w:rsidRPr="00A1557E" w:rsidRDefault="00DA5018"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w:t>
            </w:r>
            <w:r w:rsidR="00090532" w:rsidRPr="00A1557E">
              <w:rPr>
                <w:rFonts w:ascii="Myriad Pro" w:eastAsia="Calibri" w:hAnsi="Myriad Pro" w:cs="Times New Roman"/>
                <w:color w:val="000000" w:themeColor="text1"/>
                <w:sz w:val="20"/>
                <w:szCs w:val="20"/>
                <w:lang w:eastAsia="en-US"/>
              </w:rPr>
              <w:t>. р</w:t>
            </w:r>
            <w:r w:rsidRPr="00A1557E">
              <w:rPr>
                <w:rFonts w:ascii="Myriad Pro" w:eastAsia="Calibri" w:hAnsi="Myriad Pro" w:cs="Times New Roman"/>
                <w:color w:val="000000" w:themeColor="text1"/>
                <w:sz w:val="20"/>
                <w:szCs w:val="20"/>
                <w:lang w:eastAsia="en-US"/>
              </w:rPr>
              <w:t>уб</w:t>
            </w:r>
            <w:r w:rsidR="00090532" w:rsidRPr="00A1557E">
              <w:rPr>
                <w:rFonts w:ascii="Myriad Pro" w:eastAsia="Calibri" w:hAnsi="Myriad Pro" w:cs="Times New Roman"/>
                <w:color w:val="000000" w:themeColor="text1"/>
                <w:sz w:val="20"/>
                <w:szCs w:val="20"/>
                <w:lang w:eastAsia="en-US"/>
              </w:rPr>
              <w:t>.</w:t>
            </w:r>
          </w:p>
        </w:tc>
        <w:tc>
          <w:tcPr>
            <w:tcW w:w="11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1D9204" w14:textId="77777777" w:rsidR="00DA5018" w:rsidRPr="00A1557E" w:rsidRDefault="00DA5018"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309 855,80</w:t>
            </w:r>
          </w:p>
        </w:tc>
      </w:tr>
      <w:tr w:rsidR="00090532" w:rsidRPr="00A1557E" w14:paraId="333D8161" w14:textId="77777777" w:rsidTr="003A3ABE">
        <w:trPr>
          <w:trHeight w:val="311"/>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5F69C5D0"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Сырье, материалы, запасные части, инструмент, топливо</w:t>
            </w:r>
          </w:p>
        </w:tc>
        <w:tc>
          <w:tcPr>
            <w:tcW w:w="979" w:type="pct"/>
            <w:tcBorders>
              <w:top w:val="nil"/>
              <w:left w:val="nil"/>
              <w:bottom w:val="single" w:sz="4" w:space="0" w:color="auto"/>
              <w:right w:val="single" w:sz="4" w:space="0" w:color="auto"/>
            </w:tcBorders>
            <w:shd w:val="clear" w:color="auto" w:fill="auto"/>
            <w:noWrap/>
            <w:vAlign w:val="center"/>
            <w:hideMark/>
          </w:tcPr>
          <w:p w14:paraId="77D6A935"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01263EA2"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248 568,20</w:t>
            </w:r>
          </w:p>
        </w:tc>
      </w:tr>
      <w:tr w:rsidR="00090532" w:rsidRPr="00A1557E" w14:paraId="6B9E6787" w14:textId="77777777" w:rsidTr="00090532">
        <w:trPr>
          <w:trHeight w:val="652"/>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59992660"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Работы и услуги производственного характера (в т.ч. услуги сторонних организаций по содержанию сетей и распределительных устройств)</w:t>
            </w:r>
          </w:p>
        </w:tc>
        <w:tc>
          <w:tcPr>
            <w:tcW w:w="979" w:type="pct"/>
            <w:tcBorders>
              <w:top w:val="nil"/>
              <w:left w:val="nil"/>
              <w:bottom w:val="single" w:sz="4" w:space="0" w:color="auto"/>
              <w:right w:val="single" w:sz="4" w:space="0" w:color="auto"/>
            </w:tcBorders>
            <w:shd w:val="clear" w:color="auto" w:fill="auto"/>
            <w:noWrap/>
            <w:hideMark/>
          </w:tcPr>
          <w:p w14:paraId="636228CC"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p>
          <w:p w14:paraId="47C3FC44"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44B19498"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61 287,60</w:t>
            </w:r>
          </w:p>
        </w:tc>
      </w:tr>
      <w:tr w:rsidR="00090532" w:rsidRPr="00A1557E" w14:paraId="11B00604" w14:textId="77777777" w:rsidTr="003A3ABE">
        <w:trPr>
          <w:trHeight w:val="240"/>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36F69DDB"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Расходы на оплату труда</w:t>
            </w:r>
          </w:p>
        </w:tc>
        <w:tc>
          <w:tcPr>
            <w:tcW w:w="979" w:type="pct"/>
            <w:tcBorders>
              <w:top w:val="nil"/>
              <w:left w:val="nil"/>
              <w:bottom w:val="single" w:sz="4" w:space="0" w:color="auto"/>
              <w:right w:val="single" w:sz="4" w:space="0" w:color="auto"/>
            </w:tcBorders>
            <w:shd w:val="clear" w:color="auto" w:fill="auto"/>
            <w:noWrap/>
            <w:hideMark/>
          </w:tcPr>
          <w:p w14:paraId="2E129F1F"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1B6F2375"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1 175 206,03</w:t>
            </w:r>
          </w:p>
        </w:tc>
      </w:tr>
      <w:tr w:rsidR="00090532" w:rsidRPr="00A1557E" w14:paraId="54325A57" w14:textId="77777777" w:rsidTr="003A3ABE">
        <w:trPr>
          <w:trHeight w:val="241"/>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28E37802"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Прочие расходы, всего, в том числе:</w:t>
            </w:r>
          </w:p>
        </w:tc>
        <w:tc>
          <w:tcPr>
            <w:tcW w:w="979" w:type="pct"/>
            <w:tcBorders>
              <w:top w:val="nil"/>
              <w:left w:val="nil"/>
              <w:bottom w:val="single" w:sz="4" w:space="0" w:color="auto"/>
              <w:right w:val="single" w:sz="4" w:space="0" w:color="auto"/>
            </w:tcBorders>
            <w:shd w:val="clear" w:color="auto" w:fill="auto"/>
            <w:noWrap/>
            <w:hideMark/>
          </w:tcPr>
          <w:p w14:paraId="397FB32D"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7309A601"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151 481,99</w:t>
            </w:r>
          </w:p>
        </w:tc>
      </w:tr>
      <w:tr w:rsidR="00090532" w:rsidRPr="00A1557E" w14:paraId="1071AD22" w14:textId="77777777" w:rsidTr="003A3ABE">
        <w:trPr>
          <w:trHeight w:val="240"/>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2AC09DB0"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Расходы на командировки и представительские</w:t>
            </w:r>
          </w:p>
        </w:tc>
        <w:tc>
          <w:tcPr>
            <w:tcW w:w="979" w:type="pct"/>
            <w:tcBorders>
              <w:top w:val="nil"/>
              <w:left w:val="nil"/>
              <w:bottom w:val="single" w:sz="4" w:space="0" w:color="auto"/>
              <w:right w:val="single" w:sz="4" w:space="0" w:color="auto"/>
            </w:tcBorders>
            <w:shd w:val="clear" w:color="auto" w:fill="auto"/>
            <w:noWrap/>
            <w:hideMark/>
          </w:tcPr>
          <w:p w14:paraId="3A6E39DC"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31AE8D5B"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21 010,20</w:t>
            </w:r>
          </w:p>
        </w:tc>
      </w:tr>
      <w:tr w:rsidR="00090532" w:rsidRPr="00A1557E" w14:paraId="0596EB4E" w14:textId="77777777" w:rsidTr="003A3ABE">
        <w:trPr>
          <w:trHeight w:val="241"/>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740BB95B"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Расходы на подготовку кадров</w:t>
            </w:r>
          </w:p>
        </w:tc>
        <w:tc>
          <w:tcPr>
            <w:tcW w:w="979" w:type="pct"/>
            <w:tcBorders>
              <w:top w:val="nil"/>
              <w:left w:val="nil"/>
              <w:bottom w:val="single" w:sz="4" w:space="0" w:color="auto"/>
              <w:right w:val="single" w:sz="4" w:space="0" w:color="auto"/>
            </w:tcBorders>
            <w:shd w:val="clear" w:color="auto" w:fill="auto"/>
            <w:noWrap/>
            <w:hideMark/>
          </w:tcPr>
          <w:p w14:paraId="00D2C742"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3132D15F"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5 457,90</w:t>
            </w:r>
          </w:p>
        </w:tc>
      </w:tr>
      <w:tr w:rsidR="00090532" w:rsidRPr="00A1557E" w14:paraId="65CB4AD9" w14:textId="77777777" w:rsidTr="00090532">
        <w:trPr>
          <w:trHeight w:val="300"/>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09CDBA63"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lastRenderedPageBreak/>
              <w:t>Расходы на обеспечение нормальных условий труда и мер по технике безопасности</w:t>
            </w:r>
          </w:p>
        </w:tc>
        <w:tc>
          <w:tcPr>
            <w:tcW w:w="979" w:type="pct"/>
            <w:tcBorders>
              <w:top w:val="nil"/>
              <w:left w:val="nil"/>
              <w:bottom w:val="single" w:sz="4" w:space="0" w:color="auto"/>
              <w:right w:val="single" w:sz="4" w:space="0" w:color="auto"/>
            </w:tcBorders>
            <w:shd w:val="clear" w:color="auto" w:fill="auto"/>
            <w:noWrap/>
            <w:hideMark/>
          </w:tcPr>
          <w:p w14:paraId="347415C9"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6474897C"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8 095,20</w:t>
            </w:r>
          </w:p>
        </w:tc>
      </w:tr>
      <w:tr w:rsidR="00090532" w:rsidRPr="00A1557E" w14:paraId="60E5B284" w14:textId="77777777" w:rsidTr="003A3ABE">
        <w:trPr>
          <w:trHeight w:val="255"/>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43036576"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Расходы на страхование</w:t>
            </w:r>
          </w:p>
        </w:tc>
        <w:tc>
          <w:tcPr>
            <w:tcW w:w="979" w:type="pct"/>
            <w:tcBorders>
              <w:top w:val="nil"/>
              <w:left w:val="nil"/>
              <w:bottom w:val="single" w:sz="4" w:space="0" w:color="auto"/>
              <w:right w:val="single" w:sz="4" w:space="0" w:color="auto"/>
            </w:tcBorders>
            <w:shd w:val="clear" w:color="auto" w:fill="auto"/>
            <w:noWrap/>
            <w:hideMark/>
          </w:tcPr>
          <w:p w14:paraId="745838A8"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7782683C"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5 637,80</w:t>
            </w:r>
          </w:p>
        </w:tc>
      </w:tr>
      <w:tr w:rsidR="00090532" w:rsidRPr="00A1557E" w14:paraId="368688F6" w14:textId="77777777" w:rsidTr="003A3ABE">
        <w:trPr>
          <w:trHeight w:val="255"/>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66FE615F"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Другие прочие расходы</w:t>
            </w:r>
          </w:p>
        </w:tc>
        <w:tc>
          <w:tcPr>
            <w:tcW w:w="979" w:type="pct"/>
            <w:tcBorders>
              <w:top w:val="nil"/>
              <w:left w:val="nil"/>
              <w:bottom w:val="single" w:sz="4" w:space="0" w:color="auto"/>
              <w:right w:val="single" w:sz="4" w:space="0" w:color="auto"/>
            </w:tcBorders>
            <w:shd w:val="clear" w:color="auto" w:fill="auto"/>
            <w:noWrap/>
            <w:hideMark/>
          </w:tcPr>
          <w:p w14:paraId="47EA572C"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041F0EC7"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13 636,89</w:t>
            </w:r>
          </w:p>
        </w:tc>
      </w:tr>
      <w:tr w:rsidR="00090532" w:rsidRPr="00A1557E" w14:paraId="205293FD" w14:textId="77777777" w:rsidTr="003A3ABE">
        <w:trPr>
          <w:trHeight w:val="255"/>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624126B3"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Электроэнергия на хоз. нужды</w:t>
            </w:r>
          </w:p>
        </w:tc>
        <w:tc>
          <w:tcPr>
            <w:tcW w:w="979" w:type="pct"/>
            <w:tcBorders>
              <w:top w:val="nil"/>
              <w:left w:val="nil"/>
              <w:bottom w:val="single" w:sz="4" w:space="0" w:color="auto"/>
              <w:right w:val="single" w:sz="4" w:space="0" w:color="auto"/>
            </w:tcBorders>
            <w:shd w:val="clear" w:color="auto" w:fill="auto"/>
            <w:noWrap/>
            <w:hideMark/>
          </w:tcPr>
          <w:p w14:paraId="787678FD"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740C8B8D"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105 505,11</w:t>
            </w:r>
          </w:p>
        </w:tc>
      </w:tr>
      <w:tr w:rsidR="00090532" w:rsidRPr="00A1557E" w14:paraId="7575CBA2" w14:textId="77777777" w:rsidTr="003A3ABE">
        <w:trPr>
          <w:trHeight w:val="255"/>
        </w:trPr>
        <w:tc>
          <w:tcPr>
            <w:tcW w:w="2877" w:type="pct"/>
            <w:tcBorders>
              <w:top w:val="nil"/>
              <w:left w:val="single" w:sz="4" w:space="0" w:color="auto"/>
              <w:bottom w:val="single" w:sz="4" w:space="0" w:color="auto"/>
              <w:right w:val="single" w:sz="4" w:space="0" w:color="auto"/>
            </w:tcBorders>
            <w:shd w:val="clear" w:color="auto" w:fill="auto"/>
            <w:vAlign w:val="center"/>
            <w:hideMark/>
          </w:tcPr>
          <w:p w14:paraId="1B041CD1" w14:textId="77777777" w:rsidR="00090532" w:rsidRPr="00A1557E" w:rsidRDefault="00090532"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ИТОГО подконтрольные расходы</w:t>
            </w:r>
          </w:p>
        </w:tc>
        <w:tc>
          <w:tcPr>
            <w:tcW w:w="979" w:type="pct"/>
            <w:tcBorders>
              <w:top w:val="nil"/>
              <w:left w:val="nil"/>
              <w:bottom w:val="single" w:sz="4" w:space="0" w:color="auto"/>
              <w:right w:val="single" w:sz="4" w:space="0" w:color="auto"/>
            </w:tcBorders>
            <w:shd w:val="clear" w:color="auto" w:fill="auto"/>
            <w:noWrap/>
            <w:hideMark/>
          </w:tcPr>
          <w:p w14:paraId="07D2317B" w14:textId="77777777" w:rsidR="00090532" w:rsidRPr="00A1557E" w:rsidRDefault="00090532" w:rsidP="00090532">
            <w:pPr>
              <w:spacing w:after="0" w:line="240" w:lineRule="auto"/>
              <w:jc w:val="center"/>
              <w:rPr>
                <w:rFonts w:ascii="Myriad Pro" w:hAnsi="Myriad Pro"/>
              </w:rPr>
            </w:pPr>
            <w:r w:rsidRPr="00A1557E">
              <w:rPr>
                <w:rFonts w:ascii="Myriad Pro" w:eastAsia="Calibri" w:hAnsi="Myriad Pro" w:cs="Times New Roman"/>
                <w:color w:val="000000" w:themeColor="text1"/>
                <w:sz w:val="20"/>
                <w:szCs w:val="20"/>
                <w:lang w:eastAsia="en-US"/>
              </w:rPr>
              <w:t>тыс. руб.</w:t>
            </w:r>
          </w:p>
        </w:tc>
        <w:tc>
          <w:tcPr>
            <w:tcW w:w="1144" w:type="pct"/>
            <w:tcBorders>
              <w:top w:val="nil"/>
              <w:left w:val="nil"/>
              <w:bottom w:val="single" w:sz="4" w:space="0" w:color="auto"/>
              <w:right w:val="single" w:sz="4" w:space="0" w:color="auto"/>
            </w:tcBorders>
            <w:shd w:val="clear" w:color="auto" w:fill="auto"/>
            <w:noWrap/>
            <w:vAlign w:val="center"/>
            <w:hideMark/>
          </w:tcPr>
          <w:p w14:paraId="25C0EDF6" w14:textId="77777777" w:rsidR="00090532" w:rsidRPr="00A1557E" w:rsidRDefault="00090532" w:rsidP="00090532">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1 742 048,93</w:t>
            </w:r>
          </w:p>
        </w:tc>
      </w:tr>
    </w:tbl>
    <w:p w14:paraId="4311FAD1" w14:textId="77777777" w:rsidR="008C475A" w:rsidRPr="007F41F7" w:rsidRDefault="008C475A" w:rsidP="00D53F91">
      <w:pPr>
        <w:pStyle w:val="3"/>
        <w:tabs>
          <w:tab w:val="left" w:pos="567"/>
        </w:tabs>
        <w:spacing w:line="360" w:lineRule="auto"/>
        <w:jc w:val="both"/>
        <w:rPr>
          <w:rFonts w:ascii="Myriad Pro" w:eastAsia="Calibri" w:hAnsi="Myriad Pro" w:cs="Times New Roman"/>
          <w:color w:val="000000" w:themeColor="text1"/>
          <w:sz w:val="26"/>
          <w:szCs w:val="26"/>
        </w:rPr>
      </w:pPr>
      <w:bookmarkStart w:id="38" w:name="_Toc33288926"/>
      <w:bookmarkStart w:id="39" w:name="_Toc40897223"/>
    </w:p>
    <w:p w14:paraId="23CFEC3C" w14:textId="77777777" w:rsidR="006F7C87" w:rsidRPr="00A1557E" w:rsidRDefault="00196932" w:rsidP="004E30B6">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A1557E">
        <w:rPr>
          <w:rFonts w:ascii="Myriad Pro" w:hAnsi="Myriad Pro"/>
          <w:b/>
          <w:color w:val="4F6228" w:themeColor="accent3" w:themeShade="80"/>
          <w:sz w:val="28"/>
          <w:szCs w:val="28"/>
        </w:rPr>
        <w:t>Экспертиза расчета подконтрольных расходов, определенных РСТ Забайкальского края на 2019 год с учетом долгосрочных параметров регулирования</w:t>
      </w:r>
      <w:bookmarkEnd w:id="38"/>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1664"/>
        <w:gridCol w:w="1471"/>
        <w:gridCol w:w="1333"/>
        <w:gridCol w:w="1471"/>
        <w:gridCol w:w="936"/>
      </w:tblGrid>
      <w:tr w:rsidR="0001775F" w:rsidRPr="00A1557E" w14:paraId="299F21B8" w14:textId="77777777" w:rsidTr="00B23647">
        <w:trPr>
          <w:trHeight w:val="555"/>
        </w:trPr>
        <w:tc>
          <w:tcPr>
            <w:tcW w:w="14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67822" w14:textId="77777777" w:rsidR="00E428BF" w:rsidRPr="00A1557E" w:rsidRDefault="001C2396" w:rsidP="00090532">
            <w:pPr>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Наименование</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5BB559" w14:textId="77777777" w:rsidR="00E428BF" w:rsidRPr="00A1557E" w:rsidRDefault="00E428BF" w:rsidP="00090532">
            <w:pPr>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2017</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49010E" w14:textId="77777777" w:rsidR="00E428BF" w:rsidRPr="00A1557E" w:rsidRDefault="00E428BF" w:rsidP="00090532">
            <w:pPr>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2019</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BA5B3C" w14:textId="77777777" w:rsidR="00E428BF" w:rsidRPr="00A1557E" w:rsidRDefault="00E428BF" w:rsidP="00090532">
            <w:pPr>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2019</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B153E" w14:textId="77777777" w:rsidR="00E428BF" w:rsidRPr="00A1557E" w:rsidRDefault="00E428BF" w:rsidP="00090532">
            <w:pPr>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 xml:space="preserve">ТБР  / </w:t>
            </w:r>
            <w:r w:rsidR="0001775F" w:rsidRPr="00A1557E">
              <w:rPr>
                <w:rFonts w:ascii="Myriad Pro" w:eastAsia="Calibri" w:hAnsi="Myriad Pro" w:cs="Times New Roman"/>
                <w:color w:val="FFFFFF" w:themeColor="background1"/>
                <w:sz w:val="20"/>
                <w:szCs w:val="20"/>
                <w:lang w:eastAsia="en-US"/>
              </w:rPr>
              <w:t>Предложение</w:t>
            </w:r>
            <w:r w:rsidRPr="00A1557E">
              <w:rPr>
                <w:rFonts w:ascii="Myriad Pro" w:eastAsia="Calibri" w:hAnsi="Myriad Pro" w:cs="Times New Roman"/>
                <w:color w:val="FFFFFF" w:themeColor="background1"/>
                <w:sz w:val="20"/>
                <w:szCs w:val="20"/>
                <w:lang w:eastAsia="en-US"/>
              </w:rPr>
              <w:t>, %</w:t>
            </w:r>
          </w:p>
        </w:tc>
        <w:tc>
          <w:tcPr>
            <w:tcW w:w="5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ABC86" w14:textId="77777777" w:rsidR="00E428BF" w:rsidRPr="00A1557E" w:rsidRDefault="00E428BF" w:rsidP="00090532">
            <w:pPr>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ТБР  / факт, %</w:t>
            </w:r>
          </w:p>
        </w:tc>
      </w:tr>
      <w:tr w:rsidR="0001775F" w:rsidRPr="00A1557E" w14:paraId="67AEAAFC" w14:textId="77777777" w:rsidTr="00B23647">
        <w:trPr>
          <w:trHeight w:val="480"/>
        </w:trPr>
        <w:tc>
          <w:tcPr>
            <w:tcW w:w="14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D5CCB" w14:textId="77777777" w:rsidR="00E428BF" w:rsidRPr="00A1557E" w:rsidRDefault="00E428BF" w:rsidP="00090532">
            <w:pPr>
              <w:spacing w:after="0"/>
              <w:rPr>
                <w:rFonts w:ascii="Myriad Pro" w:hAnsi="Myriad Pro"/>
              </w:rPr>
            </w:pP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3DC67E" w14:textId="77777777" w:rsidR="00E428BF" w:rsidRPr="00A1557E" w:rsidRDefault="00E428BF" w:rsidP="00090532">
            <w:pPr>
              <w:spacing w:after="0" w:line="240" w:lineRule="auto"/>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 xml:space="preserve">Факт, </w:t>
            </w:r>
          </w:p>
          <w:p w14:paraId="3FF49515" w14:textId="77777777" w:rsidR="00E428BF" w:rsidRPr="00A1557E" w:rsidRDefault="00E428BF" w:rsidP="00090532">
            <w:pPr>
              <w:spacing w:after="0" w:line="240" w:lineRule="auto"/>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тыс. руб.</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82125" w14:textId="77777777" w:rsidR="00E428BF" w:rsidRPr="00A1557E" w:rsidRDefault="001C2396" w:rsidP="00090532">
            <w:pPr>
              <w:spacing w:after="0" w:line="240" w:lineRule="auto"/>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Предложение</w:t>
            </w:r>
            <w:r w:rsidR="00E428BF" w:rsidRPr="00A1557E">
              <w:rPr>
                <w:rFonts w:ascii="Myriad Pro" w:eastAsia="Calibri" w:hAnsi="Myriad Pro" w:cs="Times New Roman"/>
                <w:color w:val="FFFFFF" w:themeColor="background1"/>
                <w:sz w:val="20"/>
                <w:szCs w:val="20"/>
                <w:lang w:eastAsia="en-US"/>
              </w:rPr>
              <w:t>, тыс. руб.</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EC4C1A" w14:textId="77777777" w:rsidR="00E428BF" w:rsidRPr="00A1557E" w:rsidRDefault="00E428BF" w:rsidP="00090532">
            <w:pPr>
              <w:spacing w:after="0" w:line="240" w:lineRule="auto"/>
              <w:jc w:val="center"/>
              <w:rPr>
                <w:rFonts w:ascii="Myriad Pro" w:eastAsia="Calibri" w:hAnsi="Myriad Pro" w:cs="Times New Roman"/>
                <w:color w:val="FFFFFF" w:themeColor="background1"/>
                <w:sz w:val="20"/>
                <w:szCs w:val="20"/>
                <w:lang w:eastAsia="en-US"/>
              </w:rPr>
            </w:pPr>
            <w:r w:rsidRPr="00A1557E">
              <w:rPr>
                <w:rFonts w:ascii="Myriad Pro" w:eastAsia="Calibri" w:hAnsi="Myriad Pro" w:cs="Times New Roman"/>
                <w:color w:val="FFFFFF" w:themeColor="background1"/>
                <w:sz w:val="20"/>
                <w:szCs w:val="20"/>
                <w:lang w:eastAsia="en-US"/>
              </w:rPr>
              <w:t>ТБР, тыс. руб.</w:t>
            </w: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05C1B" w14:textId="77777777" w:rsidR="00E428BF" w:rsidRPr="00A1557E" w:rsidRDefault="00E428BF" w:rsidP="00090532">
            <w:pPr>
              <w:spacing w:after="0"/>
              <w:rPr>
                <w:rFonts w:ascii="Myriad Pro" w:hAnsi="Myriad Pro"/>
              </w:rPr>
            </w:pPr>
          </w:p>
        </w:tc>
        <w:tc>
          <w:tcPr>
            <w:tcW w:w="5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A6FC4" w14:textId="77777777" w:rsidR="00E428BF" w:rsidRPr="00A1557E" w:rsidRDefault="00E428BF" w:rsidP="00090532">
            <w:pPr>
              <w:spacing w:after="0"/>
              <w:rPr>
                <w:rFonts w:ascii="Myriad Pro" w:hAnsi="Myriad Pro"/>
              </w:rPr>
            </w:pPr>
          </w:p>
        </w:tc>
      </w:tr>
      <w:tr w:rsidR="0001775F" w:rsidRPr="00A1557E" w14:paraId="1943088D" w14:textId="77777777" w:rsidTr="003A3ABE">
        <w:trPr>
          <w:trHeight w:val="535"/>
        </w:trPr>
        <w:tc>
          <w:tcPr>
            <w:tcW w:w="1460" w:type="pct"/>
            <w:tcBorders>
              <w:top w:val="single" w:sz="4" w:space="0" w:color="FFFFFF" w:themeColor="background1"/>
            </w:tcBorders>
            <w:shd w:val="clear" w:color="auto" w:fill="auto"/>
            <w:vAlign w:val="center"/>
            <w:hideMark/>
          </w:tcPr>
          <w:p w14:paraId="32E27E42" w14:textId="77777777" w:rsidR="00E428BF" w:rsidRPr="00A1557E" w:rsidRDefault="00E428BF" w:rsidP="00090532">
            <w:pPr>
              <w:spacing w:after="0" w:line="240" w:lineRule="auto"/>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Подконтрольные расходы</w:t>
            </w:r>
          </w:p>
        </w:tc>
        <w:tc>
          <w:tcPr>
            <w:tcW w:w="921" w:type="pct"/>
            <w:tcBorders>
              <w:top w:val="single" w:sz="4" w:space="0" w:color="FFFFFF" w:themeColor="background1"/>
            </w:tcBorders>
            <w:shd w:val="clear" w:color="auto" w:fill="auto"/>
            <w:noWrap/>
            <w:vAlign w:val="center"/>
            <w:hideMark/>
          </w:tcPr>
          <w:p w14:paraId="3612755B" w14:textId="77777777" w:rsidR="00177480" w:rsidRPr="00A1557E" w:rsidRDefault="00E428BF" w:rsidP="004651B7">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2 272 480,1</w:t>
            </w:r>
          </w:p>
        </w:tc>
        <w:tc>
          <w:tcPr>
            <w:tcW w:w="784" w:type="pct"/>
            <w:tcBorders>
              <w:top w:val="single" w:sz="4" w:space="0" w:color="FFFFFF" w:themeColor="background1"/>
            </w:tcBorders>
            <w:shd w:val="clear" w:color="auto" w:fill="auto"/>
            <w:noWrap/>
            <w:vAlign w:val="center"/>
            <w:hideMark/>
          </w:tcPr>
          <w:p w14:paraId="7D2CF38E" w14:textId="77777777" w:rsidR="00177480" w:rsidRPr="00A1557E" w:rsidRDefault="00E428BF" w:rsidP="004651B7">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2 054 222,40</w:t>
            </w:r>
          </w:p>
        </w:tc>
        <w:tc>
          <w:tcPr>
            <w:tcW w:w="784" w:type="pct"/>
            <w:tcBorders>
              <w:top w:val="single" w:sz="4" w:space="0" w:color="FFFFFF" w:themeColor="background1"/>
            </w:tcBorders>
            <w:shd w:val="clear" w:color="auto" w:fill="auto"/>
            <w:noWrap/>
            <w:vAlign w:val="center"/>
            <w:hideMark/>
          </w:tcPr>
          <w:p w14:paraId="40888413" w14:textId="77777777" w:rsidR="00E428BF" w:rsidRPr="00A1557E" w:rsidRDefault="00957A6F" w:rsidP="0001775F">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2 047 997,20</w:t>
            </w:r>
          </w:p>
        </w:tc>
        <w:tc>
          <w:tcPr>
            <w:tcW w:w="509" w:type="pct"/>
            <w:tcBorders>
              <w:top w:val="single" w:sz="4" w:space="0" w:color="FFFFFF" w:themeColor="background1"/>
            </w:tcBorders>
            <w:shd w:val="clear" w:color="auto" w:fill="auto"/>
            <w:noWrap/>
            <w:vAlign w:val="center"/>
            <w:hideMark/>
          </w:tcPr>
          <w:p w14:paraId="503F9F8C" w14:textId="77777777" w:rsidR="00177480" w:rsidRPr="00A1557E" w:rsidRDefault="00957A6F" w:rsidP="004651B7">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- 0,3</w:t>
            </w:r>
            <w:r w:rsidR="00E428BF" w:rsidRPr="00A1557E">
              <w:rPr>
                <w:rFonts w:ascii="Myriad Pro" w:eastAsia="Calibri" w:hAnsi="Myriad Pro" w:cs="Times New Roman"/>
                <w:color w:val="000000" w:themeColor="text1"/>
                <w:sz w:val="20"/>
                <w:szCs w:val="20"/>
                <w:lang w:eastAsia="en-US"/>
              </w:rPr>
              <w:t>%</w:t>
            </w:r>
          </w:p>
        </w:tc>
        <w:tc>
          <w:tcPr>
            <w:tcW w:w="541" w:type="pct"/>
            <w:tcBorders>
              <w:top w:val="single" w:sz="4" w:space="0" w:color="FFFFFF" w:themeColor="background1"/>
            </w:tcBorders>
            <w:shd w:val="clear" w:color="auto" w:fill="auto"/>
            <w:noWrap/>
            <w:vAlign w:val="center"/>
            <w:hideMark/>
          </w:tcPr>
          <w:p w14:paraId="33D8A51D" w14:textId="77777777" w:rsidR="00177480" w:rsidRPr="00A1557E" w:rsidRDefault="00957A6F" w:rsidP="004651B7">
            <w:pPr>
              <w:spacing w:after="0" w:line="240" w:lineRule="auto"/>
              <w:jc w:val="center"/>
              <w:rPr>
                <w:rFonts w:ascii="Myriad Pro" w:eastAsia="Calibri" w:hAnsi="Myriad Pro" w:cs="Times New Roman"/>
                <w:color w:val="000000" w:themeColor="text1"/>
                <w:sz w:val="20"/>
                <w:szCs w:val="20"/>
                <w:lang w:eastAsia="en-US"/>
              </w:rPr>
            </w:pPr>
            <w:r w:rsidRPr="00A1557E">
              <w:rPr>
                <w:rFonts w:ascii="Myriad Pro" w:eastAsia="Calibri" w:hAnsi="Myriad Pro" w:cs="Times New Roman"/>
                <w:color w:val="000000" w:themeColor="text1"/>
                <w:sz w:val="20"/>
                <w:szCs w:val="20"/>
                <w:lang w:eastAsia="en-US"/>
              </w:rPr>
              <w:t>-9,88</w:t>
            </w:r>
            <w:r w:rsidR="00E428BF" w:rsidRPr="00A1557E">
              <w:rPr>
                <w:rFonts w:ascii="Myriad Pro" w:eastAsia="Calibri" w:hAnsi="Myriad Pro" w:cs="Times New Roman"/>
                <w:color w:val="000000" w:themeColor="text1"/>
                <w:sz w:val="20"/>
                <w:szCs w:val="20"/>
                <w:lang w:eastAsia="en-US"/>
              </w:rPr>
              <w:t>%</w:t>
            </w:r>
          </w:p>
        </w:tc>
      </w:tr>
    </w:tbl>
    <w:p w14:paraId="3BABD9D9" w14:textId="77777777" w:rsidR="00E428BF" w:rsidRPr="00A1557E" w:rsidRDefault="00E428BF" w:rsidP="006212E5">
      <w:pPr>
        <w:rPr>
          <w:rFonts w:ascii="Myriad Pro" w:hAnsi="Myriad Pro"/>
        </w:rPr>
      </w:pPr>
    </w:p>
    <w:p w14:paraId="4AD11E64" w14:textId="77777777" w:rsidR="006F7C87" w:rsidRPr="00A1557E" w:rsidRDefault="006F7C87" w:rsidP="006F7C87">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ТЕРРИТОРИАЛЬНОЙ СЕТЕВОЙ ОРГАНИЗАЦИИ</w:t>
      </w:r>
    </w:p>
    <w:p w14:paraId="5387C3E2" w14:textId="77777777" w:rsidR="006F7C87" w:rsidRPr="00A1557E" w:rsidRDefault="006F7C87" w:rsidP="003A3ABE">
      <w:pPr>
        <w:pStyle w:val="ConsPlusNormal"/>
        <w:spacing w:line="360" w:lineRule="auto"/>
        <w:ind w:firstLine="567"/>
        <w:jc w:val="both"/>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Расчет подконтрольных расходов на 2019 год выполнен филиалом ПАО</w:t>
      </w:r>
      <w:r w:rsidR="007F41F7">
        <w:rPr>
          <w:rFonts w:ascii="Myriad Pro" w:eastAsia="Calibri" w:hAnsi="Myriad Pro"/>
          <w:color w:val="000000" w:themeColor="text1"/>
          <w:sz w:val="26"/>
          <w:szCs w:val="26"/>
        </w:rPr>
        <w:t> </w:t>
      </w:r>
      <w:r w:rsidRPr="00A1557E">
        <w:rPr>
          <w:rFonts w:ascii="Myriad Pro" w:eastAsia="Calibri" w:hAnsi="Myriad Pro"/>
          <w:color w:val="000000" w:themeColor="text1"/>
          <w:sz w:val="26"/>
          <w:szCs w:val="26"/>
        </w:rPr>
        <w:t>«МРСК Сибири» - «Читаэнерго» в соответствии с пунктом 11 Методических указаний</w:t>
      </w:r>
      <w:r w:rsidR="001C2396" w:rsidRPr="00A1557E">
        <w:rPr>
          <w:rFonts w:ascii="Myriad Pro" w:eastAsia="Calibri" w:hAnsi="Myriad Pro"/>
          <w:color w:val="000000" w:themeColor="text1"/>
          <w:sz w:val="26"/>
          <w:szCs w:val="26"/>
        </w:rPr>
        <w:t xml:space="preserve"> № 98-э </w:t>
      </w:r>
      <w:r w:rsidRPr="00A1557E">
        <w:rPr>
          <w:rFonts w:ascii="Myriad Pro" w:eastAsia="Calibri" w:hAnsi="Myriad Pro"/>
          <w:color w:val="000000" w:themeColor="text1"/>
          <w:sz w:val="26"/>
          <w:szCs w:val="26"/>
        </w:rPr>
        <w:t>путем индексации подконтрольных расходов</w:t>
      </w:r>
      <w:r w:rsidR="00E010B7" w:rsidRPr="00A1557E">
        <w:rPr>
          <w:rFonts w:ascii="Myriad Pro" w:eastAsia="Calibri" w:hAnsi="Myriad Pro"/>
          <w:color w:val="000000" w:themeColor="text1"/>
          <w:sz w:val="26"/>
          <w:szCs w:val="26"/>
        </w:rPr>
        <w:t>,</w:t>
      </w:r>
      <w:r w:rsidRPr="00A1557E">
        <w:rPr>
          <w:rFonts w:ascii="Myriad Pro" w:eastAsia="Calibri" w:hAnsi="Myriad Pro"/>
          <w:color w:val="000000" w:themeColor="text1"/>
          <w:sz w:val="26"/>
          <w:szCs w:val="26"/>
        </w:rPr>
        <w:t xml:space="preserve"> утверждённых на 2018 год. </w:t>
      </w:r>
    </w:p>
    <w:p w14:paraId="1A72A1FA" w14:textId="77777777" w:rsidR="00E010B7" w:rsidRPr="00A1557E" w:rsidRDefault="00E010B7" w:rsidP="003A3ABE">
      <w:pPr>
        <w:widowControl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Общий коэффициент индексации подконтрольных расходов на 2019 год составил по данным филиала - 1,030358.</w:t>
      </w:r>
    </w:p>
    <w:p w14:paraId="3ABCA460" w14:textId="77777777" w:rsidR="00E010B7" w:rsidRPr="00A1557E" w:rsidRDefault="00E010B7" w:rsidP="003A3ABE">
      <w:pPr>
        <w:widowControl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При расчете коэффициента индексации</w:t>
      </w:r>
      <w:r w:rsidR="00090532" w:rsidRPr="00A1557E">
        <w:rPr>
          <w:rFonts w:ascii="Myriad Pro" w:eastAsia="Calibri" w:hAnsi="Myriad Pro" w:cs="Times New Roman"/>
          <w:color w:val="000000" w:themeColor="text1"/>
          <w:sz w:val="26"/>
          <w:szCs w:val="26"/>
        </w:rPr>
        <w:t xml:space="preserve"> филиалом учтены следующие параметры</w:t>
      </w:r>
      <w:r w:rsidRPr="00A1557E">
        <w:rPr>
          <w:rFonts w:ascii="Myriad Pro" w:eastAsia="Calibri" w:hAnsi="Myriad Pro" w:cs="Times New Roman"/>
          <w:color w:val="000000" w:themeColor="text1"/>
          <w:sz w:val="26"/>
          <w:szCs w:val="26"/>
        </w:rPr>
        <w:t>:</w:t>
      </w:r>
    </w:p>
    <w:p w14:paraId="71FAC552" w14:textId="77777777" w:rsidR="00E010B7" w:rsidRPr="00A1557E" w:rsidRDefault="00E010B7" w:rsidP="003A3ABE">
      <w:pPr>
        <w:pStyle w:val="a3"/>
        <w:widowControl w:val="0"/>
        <w:numPr>
          <w:ilvl w:val="0"/>
          <w:numId w:val="23"/>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Уровень ИПЦ принят в размере 4,0%;</w:t>
      </w:r>
    </w:p>
    <w:p w14:paraId="3C70E1CF" w14:textId="77777777" w:rsidR="00E010B7" w:rsidRPr="00A1557E" w:rsidRDefault="00E010B7" w:rsidP="003A3ABE">
      <w:pPr>
        <w:pStyle w:val="a3"/>
        <w:widowControl w:val="0"/>
        <w:numPr>
          <w:ilvl w:val="0"/>
          <w:numId w:val="23"/>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О</w:t>
      </w:r>
      <w:r w:rsidR="006F7C87" w:rsidRPr="00A1557E">
        <w:rPr>
          <w:rFonts w:ascii="Myriad Pro" w:eastAsia="Calibri" w:hAnsi="Myriad Pro" w:cs="Times New Roman"/>
          <w:color w:val="000000" w:themeColor="text1"/>
          <w:sz w:val="26"/>
          <w:szCs w:val="26"/>
        </w:rPr>
        <w:t>бъем условных единиц на 2018 год</w:t>
      </w:r>
      <w:r w:rsidR="00D65ACD" w:rsidRPr="00A1557E">
        <w:rPr>
          <w:rFonts w:ascii="Myriad Pro" w:eastAsia="Calibri" w:hAnsi="Myriad Pro" w:cs="Times New Roman"/>
          <w:color w:val="000000" w:themeColor="text1"/>
          <w:sz w:val="26"/>
          <w:szCs w:val="26"/>
        </w:rPr>
        <w:t xml:space="preserve"> принят в размере</w:t>
      </w:r>
      <w:r w:rsidR="006F7C87" w:rsidRPr="00A1557E">
        <w:rPr>
          <w:rFonts w:ascii="Myriad Pro" w:eastAsia="Calibri" w:hAnsi="Myriad Pro" w:cs="Times New Roman"/>
          <w:color w:val="000000" w:themeColor="text1"/>
          <w:sz w:val="26"/>
          <w:szCs w:val="26"/>
        </w:rPr>
        <w:t xml:space="preserve"> </w:t>
      </w:r>
      <w:r w:rsidR="00D65ACD" w:rsidRPr="00A1557E">
        <w:rPr>
          <w:rFonts w:ascii="Myriad Pro" w:eastAsia="Calibri" w:hAnsi="Myriad Pro" w:cs="Times New Roman"/>
          <w:color w:val="000000" w:themeColor="text1"/>
          <w:sz w:val="26"/>
          <w:szCs w:val="26"/>
        </w:rPr>
        <w:t>учтенного</w:t>
      </w:r>
      <w:r w:rsidR="006F7C87" w:rsidRPr="00A1557E">
        <w:rPr>
          <w:rFonts w:ascii="Myriad Pro" w:eastAsia="Calibri" w:hAnsi="Myriad Pro" w:cs="Times New Roman"/>
          <w:color w:val="000000" w:themeColor="text1"/>
          <w:sz w:val="26"/>
          <w:szCs w:val="26"/>
        </w:rPr>
        <w:t xml:space="preserve"> </w:t>
      </w:r>
      <w:r w:rsidR="001C2396" w:rsidRPr="00A1557E">
        <w:rPr>
          <w:rFonts w:ascii="Myriad Pro" w:eastAsia="Calibri" w:hAnsi="Myriad Pro" w:cs="Times New Roman"/>
          <w:color w:val="000000" w:themeColor="text1"/>
          <w:sz w:val="26"/>
          <w:szCs w:val="26"/>
        </w:rPr>
        <w:br/>
      </w:r>
      <w:r w:rsidR="006F7C87" w:rsidRPr="00A1557E">
        <w:rPr>
          <w:rFonts w:ascii="Myriad Pro" w:eastAsia="Calibri" w:hAnsi="Myriad Pro" w:cs="Times New Roman"/>
          <w:color w:val="000000" w:themeColor="text1"/>
          <w:sz w:val="26"/>
          <w:szCs w:val="26"/>
        </w:rPr>
        <w:t xml:space="preserve">РСТ Забайкальского края </w:t>
      </w:r>
      <w:r w:rsidR="00D65ACD" w:rsidRPr="00A1557E">
        <w:rPr>
          <w:rFonts w:ascii="Myriad Pro" w:eastAsia="Calibri" w:hAnsi="Myriad Pro" w:cs="Times New Roman"/>
          <w:color w:val="000000" w:themeColor="text1"/>
          <w:sz w:val="26"/>
          <w:szCs w:val="26"/>
        </w:rPr>
        <w:t>-</w:t>
      </w:r>
      <w:r w:rsidR="006F7C87" w:rsidRPr="00A1557E">
        <w:rPr>
          <w:rFonts w:ascii="Myriad Pro" w:eastAsia="Calibri" w:hAnsi="Myriad Pro" w:cs="Times New Roman"/>
          <w:color w:val="000000" w:themeColor="text1"/>
          <w:sz w:val="26"/>
          <w:szCs w:val="26"/>
        </w:rPr>
        <w:t xml:space="preserve"> 193 525,82 у.е.</w:t>
      </w:r>
      <w:r w:rsidRPr="00A1557E">
        <w:rPr>
          <w:rFonts w:ascii="Myriad Pro" w:eastAsia="Calibri" w:hAnsi="Myriad Pro" w:cs="Times New Roman"/>
          <w:color w:val="000000" w:themeColor="text1"/>
          <w:sz w:val="26"/>
          <w:szCs w:val="26"/>
        </w:rPr>
        <w:t>;</w:t>
      </w:r>
    </w:p>
    <w:p w14:paraId="5193A853" w14:textId="77777777" w:rsidR="00E010B7" w:rsidRPr="00A1557E" w:rsidRDefault="00E010B7" w:rsidP="003A3ABE">
      <w:pPr>
        <w:pStyle w:val="a3"/>
        <w:widowControl w:val="0"/>
        <w:numPr>
          <w:ilvl w:val="0"/>
          <w:numId w:val="23"/>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Объем условных единиц на 2019 год рассчитан исходя из фактического количества оборудования по состоянию на 01.01.2018 с учетом планового объема вводов, предусмотренного инвестиционной программой, и составил по данным филиала 193 715,87 у.е. </w:t>
      </w:r>
    </w:p>
    <w:p w14:paraId="28AD6819" w14:textId="77777777" w:rsidR="006F7C87" w:rsidRPr="00A1557E" w:rsidRDefault="006F7C87" w:rsidP="009E4F06">
      <w:pPr>
        <w:spacing w:after="0" w:line="360" w:lineRule="auto"/>
        <w:ind w:firstLine="708"/>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lastRenderedPageBreak/>
        <w:t>В обоснование заявленных расходов филиалом ПАО «МРСК Сибири» - «Читаэнерго» представлены следующие материалы:</w:t>
      </w:r>
    </w:p>
    <w:p w14:paraId="1F7F48CC" w14:textId="77777777" w:rsidR="006F7C87" w:rsidRPr="00A1557E" w:rsidRDefault="006F7C87" w:rsidP="003A3ABE">
      <w:pPr>
        <w:pStyle w:val="a3"/>
        <w:widowControl w:val="0"/>
        <w:numPr>
          <w:ilvl w:val="0"/>
          <w:numId w:val="23"/>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Таблица П 2.1 «Система условных единиц для распределения общей суммы тарифной выручки по классам напряжения»;</w:t>
      </w:r>
    </w:p>
    <w:p w14:paraId="7118790C" w14:textId="77777777" w:rsidR="006F7C87" w:rsidRPr="00A1557E" w:rsidRDefault="006F7C87" w:rsidP="003A3ABE">
      <w:pPr>
        <w:pStyle w:val="a3"/>
        <w:widowControl w:val="0"/>
        <w:numPr>
          <w:ilvl w:val="0"/>
          <w:numId w:val="23"/>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Таблица П 2.2 «Объем подстанций 35-1150 кВ, трансформаторных подстанций (ТП), комплексных трансформаторных подстанций (КТП) и распределительных пунктов (РП) 0,4-20 кВ в условных единицах»;</w:t>
      </w:r>
    </w:p>
    <w:p w14:paraId="52E8B160" w14:textId="77777777" w:rsidR="006F7C87" w:rsidRPr="00A1557E" w:rsidRDefault="006F7C87" w:rsidP="003A3ABE">
      <w:pPr>
        <w:pStyle w:val="a3"/>
        <w:widowControl w:val="0"/>
        <w:numPr>
          <w:ilvl w:val="0"/>
          <w:numId w:val="23"/>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Сводная таблица «</w:t>
      </w:r>
      <w:r w:rsidR="003A3ABE" w:rsidRPr="00A1557E">
        <w:rPr>
          <w:rFonts w:ascii="Myriad Pro" w:eastAsia="Calibri" w:hAnsi="Myriad Pro" w:cs="Times New Roman"/>
          <w:color w:val="000000" w:themeColor="text1"/>
          <w:sz w:val="26"/>
          <w:szCs w:val="26"/>
        </w:rPr>
        <w:t>Суммарное количество условных единиц,</w:t>
      </w:r>
      <w:r w:rsidRPr="00A1557E">
        <w:rPr>
          <w:rFonts w:ascii="Myriad Pro" w:eastAsia="Calibri" w:hAnsi="Myriad Pro" w:cs="Times New Roman"/>
          <w:color w:val="000000" w:themeColor="text1"/>
          <w:sz w:val="26"/>
          <w:szCs w:val="26"/>
        </w:rPr>
        <w:t xml:space="preserve"> принятых для расчёта тарифа на услуги по передаче электроэнергии на 2019 г.</w:t>
      </w:r>
      <w:r w:rsidR="006212E5" w:rsidRPr="00A1557E">
        <w:rPr>
          <w:rFonts w:ascii="Myriad Pro" w:eastAsia="Calibri" w:hAnsi="Myriad Pro" w:cs="Times New Roman"/>
          <w:color w:val="000000" w:themeColor="text1"/>
          <w:sz w:val="26"/>
          <w:szCs w:val="26"/>
        </w:rPr>
        <w:t>»;</w:t>
      </w:r>
    </w:p>
    <w:p w14:paraId="43E99EFE" w14:textId="77777777" w:rsidR="006212E5" w:rsidRPr="00B85029" w:rsidRDefault="00090532" w:rsidP="006212E5">
      <w:pPr>
        <w:spacing w:after="0" w:line="360" w:lineRule="auto"/>
        <w:ind w:firstLine="567"/>
        <w:contextualSpacing/>
        <w:jc w:val="both"/>
        <w:rPr>
          <w:rFonts w:ascii="Myriad Pro" w:eastAsia="Calibri" w:hAnsi="Myriad Pro" w:cs="Times New Roman"/>
          <w:color w:val="000000" w:themeColor="text1"/>
          <w:sz w:val="26"/>
          <w:szCs w:val="26"/>
        </w:rPr>
      </w:pPr>
      <w:r w:rsidRPr="00B85029">
        <w:rPr>
          <w:rFonts w:ascii="Myriad Pro" w:eastAsia="Calibri" w:hAnsi="Myriad Pro" w:cs="Times New Roman"/>
          <w:color w:val="000000" w:themeColor="text1"/>
          <w:sz w:val="26"/>
          <w:szCs w:val="26"/>
        </w:rPr>
        <w:t xml:space="preserve">Письмом исх. № 1.8/02/6668 от 29.10.2018 филиалом в адрес </w:t>
      </w:r>
      <w:r w:rsidR="001C2396" w:rsidRPr="00B85029">
        <w:rPr>
          <w:rFonts w:ascii="Myriad Pro" w:eastAsia="Calibri" w:hAnsi="Myriad Pro" w:cs="Times New Roman"/>
          <w:color w:val="000000" w:themeColor="text1"/>
          <w:sz w:val="26"/>
          <w:szCs w:val="26"/>
        </w:rPr>
        <w:br/>
      </w:r>
      <w:r w:rsidRPr="00B85029">
        <w:rPr>
          <w:rFonts w:ascii="Myriad Pro" w:eastAsia="Calibri" w:hAnsi="Myriad Pro" w:cs="Times New Roman"/>
          <w:color w:val="000000" w:themeColor="text1"/>
          <w:sz w:val="26"/>
          <w:szCs w:val="26"/>
        </w:rPr>
        <w:t>РСТ Забайкальского края была направлена копия договора купли-продажи подстанции «Промышленная» (договор от 16.08.2018 № 01.7500.3049.18) с указанием в тексте письма величины условных единиц на данную подстанцию (199,1 у.е.).</w:t>
      </w:r>
    </w:p>
    <w:p w14:paraId="74855E6C" w14:textId="77777777" w:rsidR="006212E5" w:rsidRPr="005B1F9A" w:rsidRDefault="006212E5" w:rsidP="006212E5">
      <w:pPr>
        <w:pStyle w:val="a3"/>
        <w:spacing w:line="360" w:lineRule="auto"/>
        <w:ind w:left="0" w:firstLine="567"/>
        <w:jc w:val="both"/>
        <w:rPr>
          <w:rFonts w:ascii="Myriad Pro" w:eastAsia="Calibri" w:hAnsi="Myriad Pro" w:cs="Times New Roman"/>
          <w:color w:val="000000" w:themeColor="text1"/>
          <w:sz w:val="26"/>
          <w:szCs w:val="26"/>
        </w:rPr>
      </w:pPr>
      <w:r w:rsidRPr="004E30B6">
        <w:rPr>
          <w:rFonts w:ascii="Myriad Pro" w:eastAsia="Calibri" w:hAnsi="Myriad Pro" w:cs="Times New Roman"/>
          <w:color w:val="000000" w:themeColor="text1"/>
          <w:sz w:val="26"/>
          <w:szCs w:val="26"/>
        </w:rPr>
        <w:t>Письмом исх. № 1.8/02/7493 от 30.11.2018 филиалом дополнительно были представлены:</w:t>
      </w:r>
    </w:p>
    <w:p w14:paraId="3B844182" w14:textId="77777777" w:rsidR="006212E5" w:rsidRPr="005B1F9A" w:rsidRDefault="006212E5" w:rsidP="003A3ABE">
      <w:pPr>
        <w:pStyle w:val="a3"/>
        <w:numPr>
          <w:ilvl w:val="0"/>
          <w:numId w:val="21"/>
        </w:numPr>
        <w:tabs>
          <w:tab w:val="left" w:pos="993"/>
        </w:tabs>
        <w:spacing w:line="360" w:lineRule="auto"/>
        <w:ind w:left="0" w:firstLine="567"/>
        <w:jc w:val="both"/>
        <w:rPr>
          <w:rFonts w:ascii="Myriad Pro" w:eastAsia="Calibri" w:hAnsi="Myriad Pro" w:cs="Times New Roman"/>
          <w:color w:val="000000" w:themeColor="text1"/>
          <w:sz w:val="26"/>
          <w:szCs w:val="26"/>
        </w:rPr>
      </w:pPr>
      <w:r w:rsidRPr="005B1F9A">
        <w:rPr>
          <w:rFonts w:ascii="Myriad Pro" w:eastAsia="Calibri" w:hAnsi="Myriad Pro" w:cs="Times New Roman"/>
          <w:color w:val="000000" w:themeColor="text1"/>
          <w:sz w:val="26"/>
          <w:szCs w:val="26"/>
        </w:rPr>
        <w:t>Информация о фактически сложившемся количестве активов с учетом ввода и выбытия основных средств по состоянию на 01.11.2018 в формате приложения 2.1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ФСР России от 06.08.2004 № 20-э/2;</w:t>
      </w:r>
    </w:p>
    <w:p w14:paraId="5BD1DDD5" w14:textId="77777777" w:rsidR="006212E5" w:rsidRPr="005B1F9A" w:rsidRDefault="006212E5" w:rsidP="003A3ABE">
      <w:pPr>
        <w:pStyle w:val="a3"/>
        <w:numPr>
          <w:ilvl w:val="0"/>
          <w:numId w:val="21"/>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5B1F9A">
        <w:rPr>
          <w:rFonts w:ascii="Myriad Pro" w:eastAsia="Calibri" w:hAnsi="Myriad Pro" w:cs="Times New Roman"/>
          <w:color w:val="000000" w:themeColor="text1"/>
          <w:sz w:val="26"/>
          <w:szCs w:val="26"/>
        </w:rPr>
        <w:t>Информация о фактически сложившемся количестве активов с учетом ввода и выбытия основных средств по состоянию на 01.11.2018 в формате приложения 2.2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ФСР России от 06.08.2004 № 20-э/2.</w:t>
      </w:r>
    </w:p>
    <w:tbl>
      <w:tblPr>
        <w:tblW w:w="4974" w:type="pct"/>
        <w:tblLook w:val="04A0" w:firstRow="1" w:lastRow="0" w:firstColumn="1" w:lastColumn="0" w:noHBand="0" w:noVBand="1"/>
      </w:tblPr>
      <w:tblGrid>
        <w:gridCol w:w="5260"/>
        <w:gridCol w:w="1022"/>
        <w:gridCol w:w="3238"/>
      </w:tblGrid>
      <w:tr w:rsidR="001C2396" w:rsidRPr="00A1557E" w14:paraId="36F6B226" w14:textId="77777777" w:rsidTr="00D53F91">
        <w:trPr>
          <w:trHeight w:val="852"/>
          <w:tblHeader/>
        </w:trPr>
        <w:tc>
          <w:tcPr>
            <w:tcW w:w="2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382AC5" w14:textId="77777777" w:rsidR="008265DE" w:rsidRPr="00A1557E" w:rsidRDefault="008265DE" w:rsidP="008265DE">
            <w:pPr>
              <w:spacing w:after="0" w:line="240" w:lineRule="auto"/>
              <w:jc w:val="center"/>
              <w:rPr>
                <w:rFonts w:ascii="Myriad Pro" w:eastAsia="Calibri" w:hAnsi="Myriad Pro" w:cs="Times New Roman"/>
                <w:color w:val="FFFFFF" w:themeColor="background1"/>
                <w:sz w:val="20"/>
                <w:szCs w:val="20"/>
              </w:rPr>
            </w:pPr>
          </w:p>
          <w:p w14:paraId="0ECD7ABF" w14:textId="77777777" w:rsidR="008265DE" w:rsidRPr="00A1557E" w:rsidRDefault="008265DE" w:rsidP="008265DE">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Наименование статьи</w:t>
            </w:r>
          </w:p>
          <w:p w14:paraId="7BEAA72F" w14:textId="77777777" w:rsidR="008265DE" w:rsidRPr="00A1557E" w:rsidRDefault="008265DE" w:rsidP="008265DE">
            <w:pPr>
              <w:spacing w:after="0" w:line="240" w:lineRule="auto"/>
              <w:jc w:val="center"/>
              <w:rPr>
                <w:rFonts w:ascii="Myriad Pro" w:eastAsia="Calibri" w:hAnsi="Myriad Pro" w:cs="Times New Roman"/>
                <w:color w:val="FFFFFF" w:themeColor="background1"/>
                <w:sz w:val="20"/>
                <w:szCs w:val="20"/>
              </w:rPr>
            </w:pP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1C9FF2" w14:textId="77777777" w:rsidR="008265DE" w:rsidRPr="00A1557E" w:rsidRDefault="008265DE" w:rsidP="008265DE">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Ед. изм.</w:t>
            </w:r>
          </w:p>
        </w:tc>
        <w:tc>
          <w:tcPr>
            <w:tcW w:w="1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30FA15" w14:textId="77777777" w:rsidR="008265DE" w:rsidRPr="00A1557E" w:rsidRDefault="001C2396" w:rsidP="008265DE">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 xml:space="preserve">Предложение филиала </w:t>
            </w:r>
            <w:r w:rsidRPr="00A1557E">
              <w:rPr>
                <w:rFonts w:ascii="Myriad Pro" w:eastAsia="Calibri" w:hAnsi="Myriad Pro" w:cs="Times New Roman"/>
                <w:color w:val="FFFFFF" w:themeColor="background1"/>
                <w:sz w:val="20"/>
                <w:szCs w:val="20"/>
              </w:rPr>
              <w:br/>
              <w:t>ПАО «МРСК Сибири» «Читаэнерго»</w:t>
            </w:r>
            <w:r w:rsidR="00F45A78" w:rsidRPr="00A1557E">
              <w:rPr>
                <w:rFonts w:ascii="Myriad Pro" w:eastAsia="Calibri" w:hAnsi="Myriad Pro" w:cs="Times New Roman"/>
                <w:color w:val="FFFFFF" w:themeColor="background1"/>
                <w:sz w:val="20"/>
                <w:szCs w:val="20"/>
              </w:rPr>
              <w:br/>
            </w:r>
            <w:r w:rsidRPr="00A1557E">
              <w:rPr>
                <w:rFonts w:ascii="Myriad Pro" w:eastAsia="Calibri" w:hAnsi="Myriad Pro" w:cs="Times New Roman"/>
                <w:color w:val="FFFFFF" w:themeColor="background1"/>
                <w:sz w:val="20"/>
                <w:szCs w:val="20"/>
              </w:rPr>
              <w:t xml:space="preserve"> </w:t>
            </w:r>
            <w:r w:rsidR="008265DE" w:rsidRPr="00A1557E">
              <w:rPr>
                <w:rFonts w:ascii="Myriad Pro" w:eastAsia="Calibri" w:hAnsi="Myriad Pro" w:cs="Times New Roman"/>
                <w:color w:val="FFFFFF" w:themeColor="background1"/>
                <w:sz w:val="20"/>
                <w:szCs w:val="20"/>
              </w:rPr>
              <w:t xml:space="preserve"> на 2019 год</w:t>
            </w:r>
          </w:p>
        </w:tc>
      </w:tr>
      <w:tr w:rsidR="001C2396" w:rsidRPr="00A1557E" w14:paraId="267CF16E" w14:textId="77777777" w:rsidTr="00D53F91">
        <w:trPr>
          <w:trHeight w:val="313"/>
        </w:trPr>
        <w:tc>
          <w:tcPr>
            <w:tcW w:w="2765" w:type="pct"/>
            <w:tcBorders>
              <w:top w:val="single" w:sz="4" w:space="0" w:color="FFFFFF" w:themeColor="background1"/>
              <w:left w:val="single" w:sz="8" w:space="0" w:color="auto"/>
              <w:bottom w:val="single" w:sz="4" w:space="0" w:color="auto"/>
              <w:right w:val="single" w:sz="4" w:space="0" w:color="auto"/>
            </w:tcBorders>
            <w:shd w:val="clear" w:color="auto" w:fill="auto"/>
            <w:vAlign w:val="bottom"/>
            <w:hideMark/>
          </w:tcPr>
          <w:p w14:paraId="311D3053"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Инфляция</w:t>
            </w:r>
          </w:p>
        </w:tc>
        <w:tc>
          <w:tcPr>
            <w:tcW w:w="53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7D3B5CC" w14:textId="77777777" w:rsidR="008265DE" w:rsidRPr="00A1557E" w:rsidRDefault="008265DE" w:rsidP="008265DE">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w:t>
            </w:r>
          </w:p>
        </w:tc>
        <w:tc>
          <w:tcPr>
            <w:tcW w:w="1696" w:type="pct"/>
            <w:tcBorders>
              <w:top w:val="single" w:sz="4" w:space="0" w:color="FFFFFF" w:themeColor="background1"/>
              <w:left w:val="single" w:sz="4" w:space="0" w:color="auto"/>
              <w:bottom w:val="single" w:sz="4" w:space="0" w:color="auto"/>
              <w:right w:val="single" w:sz="8" w:space="0" w:color="auto"/>
            </w:tcBorders>
            <w:shd w:val="clear" w:color="auto" w:fill="auto"/>
            <w:noWrap/>
            <w:vAlign w:val="bottom"/>
            <w:hideMark/>
          </w:tcPr>
          <w:p w14:paraId="1FF21E31"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4,0%</w:t>
            </w:r>
          </w:p>
        </w:tc>
      </w:tr>
      <w:tr w:rsidR="001C2396" w:rsidRPr="00A1557E" w14:paraId="530A8966" w14:textId="77777777" w:rsidTr="00D53F91">
        <w:trPr>
          <w:trHeight w:val="313"/>
        </w:trPr>
        <w:tc>
          <w:tcPr>
            <w:tcW w:w="2765" w:type="pct"/>
            <w:tcBorders>
              <w:top w:val="nil"/>
              <w:left w:val="single" w:sz="8" w:space="0" w:color="auto"/>
              <w:bottom w:val="single" w:sz="4" w:space="0" w:color="auto"/>
              <w:right w:val="single" w:sz="4" w:space="0" w:color="auto"/>
            </w:tcBorders>
            <w:shd w:val="clear" w:color="auto" w:fill="auto"/>
            <w:vAlign w:val="bottom"/>
            <w:hideMark/>
          </w:tcPr>
          <w:p w14:paraId="2246C235"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Индекс эффективности операционных расходов</w:t>
            </w:r>
          </w:p>
        </w:tc>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0F953C68" w14:textId="77777777" w:rsidR="008265DE" w:rsidRPr="00A1557E" w:rsidRDefault="008265DE" w:rsidP="008265DE">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w:t>
            </w:r>
          </w:p>
        </w:tc>
        <w:tc>
          <w:tcPr>
            <w:tcW w:w="1696" w:type="pct"/>
            <w:tcBorders>
              <w:top w:val="nil"/>
              <w:left w:val="single" w:sz="4" w:space="0" w:color="auto"/>
              <w:bottom w:val="single" w:sz="4" w:space="0" w:color="auto"/>
              <w:right w:val="single" w:sz="8" w:space="0" w:color="auto"/>
            </w:tcBorders>
            <w:shd w:val="clear" w:color="auto" w:fill="auto"/>
            <w:noWrap/>
            <w:vAlign w:val="bottom"/>
            <w:hideMark/>
          </w:tcPr>
          <w:p w14:paraId="6B3B0A64"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w:t>
            </w:r>
          </w:p>
        </w:tc>
      </w:tr>
      <w:tr w:rsidR="001C2396" w:rsidRPr="00A1557E" w14:paraId="3CE785E0" w14:textId="77777777" w:rsidTr="00D53F91">
        <w:trPr>
          <w:trHeight w:val="313"/>
        </w:trPr>
        <w:tc>
          <w:tcPr>
            <w:tcW w:w="2765" w:type="pct"/>
            <w:tcBorders>
              <w:top w:val="nil"/>
              <w:left w:val="single" w:sz="8" w:space="0" w:color="auto"/>
              <w:bottom w:val="single" w:sz="4" w:space="0" w:color="auto"/>
              <w:right w:val="single" w:sz="4" w:space="0" w:color="auto"/>
            </w:tcBorders>
            <w:shd w:val="clear" w:color="auto" w:fill="auto"/>
            <w:vAlign w:val="bottom"/>
            <w:hideMark/>
          </w:tcPr>
          <w:p w14:paraId="5645FD9F"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Количество активов, всего</w:t>
            </w:r>
          </w:p>
        </w:tc>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561FA85C" w14:textId="77777777" w:rsidR="008265DE" w:rsidRPr="00A1557E" w:rsidRDefault="008265DE" w:rsidP="008265DE">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у.е.</w:t>
            </w:r>
          </w:p>
        </w:tc>
        <w:tc>
          <w:tcPr>
            <w:tcW w:w="1696" w:type="pct"/>
            <w:tcBorders>
              <w:top w:val="nil"/>
              <w:left w:val="single" w:sz="4" w:space="0" w:color="auto"/>
              <w:bottom w:val="single" w:sz="4" w:space="0" w:color="auto"/>
              <w:right w:val="single" w:sz="8" w:space="0" w:color="auto"/>
            </w:tcBorders>
            <w:shd w:val="clear" w:color="auto" w:fill="auto"/>
            <w:noWrap/>
            <w:vAlign w:val="bottom"/>
            <w:hideMark/>
          </w:tcPr>
          <w:p w14:paraId="178AA4F8" w14:textId="77777777" w:rsidR="00177480" w:rsidRPr="00A1557E" w:rsidRDefault="008265DE" w:rsidP="004651B7">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193 715,87</w:t>
            </w:r>
          </w:p>
        </w:tc>
      </w:tr>
      <w:tr w:rsidR="001C2396" w:rsidRPr="00A1557E" w14:paraId="277DC1E5" w14:textId="77777777" w:rsidTr="00D53F91">
        <w:trPr>
          <w:trHeight w:val="313"/>
        </w:trPr>
        <w:tc>
          <w:tcPr>
            <w:tcW w:w="2765" w:type="pct"/>
            <w:tcBorders>
              <w:top w:val="nil"/>
              <w:left w:val="single" w:sz="8" w:space="0" w:color="auto"/>
              <w:bottom w:val="single" w:sz="4" w:space="0" w:color="auto"/>
              <w:right w:val="single" w:sz="4" w:space="0" w:color="auto"/>
            </w:tcBorders>
            <w:shd w:val="clear" w:color="auto" w:fill="auto"/>
            <w:vAlign w:val="bottom"/>
            <w:hideMark/>
          </w:tcPr>
          <w:p w14:paraId="1907BCAB"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ВН</w:t>
            </w:r>
          </w:p>
        </w:tc>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58DD9AE0" w14:textId="77777777" w:rsidR="008265DE" w:rsidRPr="00A1557E" w:rsidRDefault="008265DE" w:rsidP="008265DE">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у.е.</w:t>
            </w:r>
          </w:p>
        </w:tc>
        <w:tc>
          <w:tcPr>
            <w:tcW w:w="1696" w:type="pct"/>
            <w:tcBorders>
              <w:top w:val="nil"/>
              <w:left w:val="single" w:sz="4" w:space="0" w:color="auto"/>
              <w:bottom w:val="single" w:sz="4" w:space="0" w:color="auto"/>
              <w:right w:val="single" w:sz="8" w:space="0" w:color="auto"/>
            </w:tcBorders>
            <w:shd w:val="clear" w:color="auto" w:fill="auto"/>
            <w:noWrap/>
            <w:vAlign w:val="bottom"/>
            <w:hideMark/>
          </w:tcPr>
          <w:p w14:paraId="488B6A67" w14:textId="77777777" w:rsidR="00177480" w:rsidRPr="00A1557E" w:rsidRDefault="008265DE" w:rsidP="004651B7">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32 367,77</w:t>
            </w:r>
          </w:p>
        </w:tc>
      </w:tr>
      <w:tr w:rsidR="001C2396" w:rsidRPr="00A1557E" w14:paraId="7785A474" w14:textId="77777777" w:rsidTr="00D53F91">
        <w:trPr>
          <w:trHeight w:val="313"/>
        </w:trPr>
        <w:tc>
          <w:tcPr>
            <w:tcW w:w="2765" w:type="pct"/>
            <w:tcBorders>
              <w:top w:val="nil"/>
              <w:left w:val="single" w:sz="8" w:space="0" w:color="auto"/>
              <w:bottom w:val="single" w:sz="4" w:space="0" w:color="auto"/>
              <w:right w:val="single" w:sz="4" w:space="0" w:color="auto"/>
            </w:tcBorders>
            <w:shd w:val="clear" w:color="auto" w:fill="auto"/>
            <w:vAlign w:val="bottom"/>
            <w:hideMark/>
          </w:tcPr>
          <w:p w14:paraId="1E8424D1"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lastRenderedPageBreak/>
              <w:t>СН1</w:t>
            </w:r>
          </w:p>
        </w:tc>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4E85295C" w14:textId="77777777" w:rsidR="008265DE" w:rsidRPr="00A1557E" w:rsidRDefault="008265DE" w:rsidP="008265DE">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у.е.</w:t>
            </w:r>
          </w:p>
        </w:tc>
        <w:tc>
          <w:tcPr>
            <w:tcW w:w="1696" w:type="pct"/>
            <w:tcBorders>
              <w:top w:val="nil"/>
              <w:left w:val="single" w:sz="4" w:space="0" w:color="auto"/>
              <w:bottom w:val="single" w:sz="4" w:space="0" w:color="auto"/>
              <w:right w:val="single" w:sz="8" w:space="0" w:color="auto"/>
            </w:tcBorders>
            <w:shd w:val="clear" w:color="auto" w:fill="auto"/>
            <w:noWrap/>
            <w:vAlign w:val="bottom"/>
            <w:hideMark/>
          </w:tcPr>
          <w:p w14:paraId="65909A8B" w14:textId="77777777" w:rsidR="00177480" w:rsidRPr="00A1557E" w:rsidRDefault="008265DE" w:rsidP="004651B7">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18 813,80</w:t>
            </w:r>
          </w:p>
        </w:tc>
      </w:tr>
      <w:tr w:rsidR="001C2396" w:rsidRPr="00A1557E" w14:paraId="18837E19" w14:textId="77777777" w:rsidTr="00D53F91">
        <w:trPr>
          <w:trHeight w:val="313"/>
        </w:trPr>
        <w:tc>
          <w:tcPr>
            <w:tcW w:w="2765" w:type="pct"/>
            <w:tcBorders>
              <w:top w:val="nil"/>
              <w:left w:val="single" w:sz="8" w:space="0" w:color="auto"/>
              <w:bottom w:val="single" w:sz="4" w:space="0" w:color="auto"/>
              <w:right w:val="single" w:sz="4" w:space="0" w:color="auto"/>
            </w:tcBorders>
            <w:shd w:val="clear" w:color="auto" w:fill="auto"/>
            <w:vAlign w:val="bottom"/>
            <w:hideMark/>
          </w:tcPr>
          <w:p w14:paraId="5D02EDCD"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СН2</w:t>
            </w:r>
          </w:p>
        </w:tc>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5469AE75" w14:textId="77777777" w:rsidR="008265DE" w:rsidRPr="00A1557E" w:rsidRDefault="008265DE" w:rsidP="008265DE">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у.е.</w:t>
            </w:r>
          </w:p>
        </w:tc>
        <w:tc>
          <w:tcPr>
            <w:tcW w:w="1696" w:type="pct"/>
            <w:tcBorders>
              <w:top w:val="nil"/>
              <w:left w:val="single" w:sz="4" w:space="0" w:color="auto"/>
              <w:bottom w:val="single" w:sz="4" w:space="0" w:color="auto"/>
              <w:right w:val="single" w:sz="8" w:space="0" w:color="auto"/>
            </w:tcBorders>
            <w:shd w:val="clear" w:color="auto" w:fill="auto"/>
            <w:noWrap/>
            <w:vAlign w:val="bottom"/>
            <w:hideMark/>
          </w:tcPr>
          <w:p w14:paraId="7556A84D" w14:textId="77777777" w:rsidR="00177480" w:rsidRPr="00A1557E" w:rsidRDefault="008265DE" w:rsidP="004651B7">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65 387,08</w:t>
            </w:r>
          </w:p>
        </w:tc>
      </w:tr>
      <w:tr w:rsidR="001C2396" w:rsidRPr="00A1557E" w14:paraId="3A9999C0" w14:textId="77777777" w:rsidTr="00D53F91">
        <w:trPr>
          <w:trHeight w:val="313"/>
        </w:trPr>
        <w:tc>
          <w:tcPr>
            <w:tcW w:w="2765" w:type="pct"/>
            <w:tcBorders>
              <w:top w:val="nil"/>
              <w:left w:val="single" w:sz="8" w:space="0" w:color="auto"/>
              <w:bottom w:val="single" w:sz="4" w:space="0" w:color="auto"/>
              <w:right w:val="single" w:sz="4" w:space="0" w:color="auto"/>
            </w:tcBorders>
            <w:shd w:val="clear" w:color="auto" w:fill="auto"/>
            <w:vAlign w:val="bottom"/>
            <w:hideMark/>
          </w:tcPr>
          <w:p w14:paraId="07893CC2"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НН</w:t>
            </w:r>
          </w:p>
        </w:tc>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36EC9061" w14:textId="77777777" w:rsidR="008265DE" w:rsidRPr="00A1557E" w:rsidRDefault="008265DE" w:rsidP="008265DE">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у.е.</w:t>
            </w:r>
          </w:p>
        </w:tc>
        <w:tc>
          <w:tcPr>
            <w:tcW w:w="1696" w:type="pct"/>
            <w:tcBorders>
              <w:top w:val="nil"/>
              <w:left w:val="single" w:sz="4" w:space="0" w:color="auto"/>
              <w:bottom w:val="single" w:sz="4" w:space="0" w:color="auto"/>
              <w:right w:val="single" w:sz="8" w:space="0" w:color="auto"/>
            </w:tcBorders>
            <w:shd w:val="clear" w:color="auto" w:fill="auto"/>
            <w:noWrap/>
            <w:vAlign w:val="bottom"/>
            <w:hideMark/>
          </w:tcPr>
          <w:p w14:paraId="2C6BB208" w14:textId="77777777" w:rsidR="00177480" w:rsidRPr="00A1557E" w:rsidRDefault="008265DE" w:rsidP="004651B7">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77 147,22</w:t>
            </w:r>
          </w:p>
        </w:tc>
      </w:tr>
      <w:tr w:rsidR="001C2396" w:rsidRPr="00A1557E" w14:paraId="6A93C5D4" w14:textId="77777777" w:rsidTr="00D53F91">
        <w:trPr>
          <w:trHeight w:val="313"/>
        </w:trPr>
        <w:tc>
          <w:tcPr>
            <w:tcW w:w="2765" w:type="pct"/>
            <w:tcBorders>
              <w:top w:val="nil"/>
              <w:left w:val="single" w:sz="8" w:space="0" w:color="auto"/>
              <w:bottom w:val="single" w:sz="4" w:space="0" w:color="auto"/>
              <w:right w:val="single" w:sz="4" w:space="0" w:color="auto"/>
            </w:tcBorders>
            <w:shd w:val="clear" w:color="auto" w:fill="auto"/>
            <w:vAlign w:val="bottom"/>
            <w:hideMark/>
          </w:tcPr>
          <w:p w14:paraId="31AC211C"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Индекс изменения количества активов</w:t>
            </w:r>
          </w:p>
        </w:tc>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337EF827" w14:textId="77777777" w:rsidR="008265DE" w:rsidRPr="00A1557E" w:rsidRDefault="008265DE" w:rsidP="008265DE">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w:t>
            </w:r>
          </w:p>
        </w:tc>
        <w:tc>
          <w:tcPr>
            <w:tcW w:w="1696" w:type="pct"/>
            <w:tcBorders>
              <w:top w:val="nil"/>
              <w:left w:val="single" w:sz="4" w:space="0" w:color="auto"/>
              <w:bottom w:val="single" w:sz="4" w:space="0" w:color="auto"/>
              <w:right w:val="single" w:sz="8" w:space="0" w:color="auto"/>
            </w:tcBorders>
            <w:shd w:val="clear" w:color="auto" w:fill="auto"/>
            <w:noWrap/>
            <w:vAlign w:val="bottom"/>
            <w:hideMark/>
          </w:tcPr>
          <w:p w14:paraId="2902C6DD"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0,10%</w:t>
            </w:r>
          </w:p>
        </w:tc>
      </w:tr>
      <w:tr w:rsidR="001C2396" w:rsidRPr="00A1557E" w14:paraId="4FDF76C9" w14:textId="77777777" w:rsidTr="00D53F91">
        <w:trPr>
          <w:trHeight w:val="328"/>
        </w:trPr>
        <w:tc>
          <w:tcPr>
            <w:tcW w:w="2765" w:type="pct"/>
            <w:tcBorders>
              <w:top w:val="nil"/>
              <w:left w:val="single" w:sz="8" w:space="0" w:color="auto"/>
              <w:bottom w:val="single" w:sz="4" w:space="0" w:color="auto"/>
              <w:right w:val="single" w:sz="4" w:space="0" w:color="auto"/>
            </w:tcBorders>
            <w:shd w:val="clear" w:color="auto" w:fill="auto"/>
            <w:vAlign w:val="bottom"/>
            <w:hideMark/>
          </w:tcPr>
          <w:p w14:paraId="42194309"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Коэффициент эластичности затрат по росту активов</w:t>
            </w:r>
          </w:p>
        </w:tc>
        <w:tc>
          <w:tcPr>
            <w:tcW w:w="539" w:type="pct"/>
            <w:tcBorders>
              <w:top w:val="single" w:sz="4" w:space="0" w:color="auto"/>
              <w:left w:val="nil"/>
              <w:bottom w:val="single" w:sz="4" w:space="0" w:color="auto"/>
              <w:right w:val="single" w:sz="4" w:space="0" w:color="auto"/>
            </w:tcBorders>
            <w:shd w:val="clear" w:color="auto" w:fill="auto"/>
            <w:noWrap/>
            <w:vAlign w:val="bottom"/>
            <w:hideMark/>
          </w:tcPr>
          <w:p w14:paraId="5E2D951F"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 </w:t>
            </w:r>
          </w:p>
        </w:tc>
        <w:tc>
          <w:tcPr>
            <w:tcW w:w="1696" w:type="pct"/>
            <w:tcBorders>
              <w:top w:val="nil"/>
              <w:left w:val="nil"/>
              <w:bottom w:val="single" w:sz="4" w:space="0" w:color="auto"/>
              <w:right w:val="single" w:sz="8" w:space="0" w:color="auto"/>
            </w:tcBorders>
            <w:shd w:val="clear" w:color="auto" w:fill="auto"/>
            <w:noWrap/>
            <w:vAlign w:val="bottom"/>
            <w:hideMark/>
          </w:tcPr>
          <w:p w14:paraId="15BEB2D6" w14:textId="77777777" w:rsidR="00177480" w:rsidRPr="00A1557E" w:rsidRDefault="008265DE" w:rsidP="004651B7">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0,75</w:t>
            </w:r>
          </w:p>
        </w:tc>
      </w:tr>
      <w:tr w:rsidR="001C2396" w:rsidRPr="00A1557E" w14:paraId="1BF29BB0"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ADCDBF4"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Итого коэффициент индексации</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EFECD" w14:textId="77777777" w:rsidR="008265DE" w:rsidRPr="00A1557E" w:rsidRDefault="008265DE" w:rsidP="008265DE">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 </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CC2D" w14:textId="77777777" w:rsidR="00177480" w:rsidRPr="00A1557E" w:rsidRDefault="008265DE" w:rsidP="004651B7">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1,030358</w:t>
            </w:r>
          </w:p>
        </w:tc>
      </w:tr>
      <w:tr w:rsidR="001C2396" w:rsidRPr="00A1557E" w14:paraId="3E85A04D"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54B7166" w14:textId="77777777" w:rsidR="008265DE" w:rsidRPr="00A1557E" w:rsidRDefault="008265DE" w:rsidP="008265DE">
            <w:pPr>
              <w:spacing w:after="0" w:line="240" w:lineRule="auto"/>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Подконтрольные расходы, утвержденные РСТ Забайкальского края на 2018 год</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A3450" w14:textId="77777777" w:rsidR="008265DE" w:rsidRPr="00A1557E" w:rsidRDefault="008265DE" w:rsidP="008265DE">
            <w:pPr>
              <w:spacing w:after="0" w:line="240" w:lineRule="auto"/>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5CE3D" w14:textId="77777777" w:rsidR="008265DE" w:rsidRPr="00A1557E" w:rsidRDefault="008265DE" w:rsidP="001C2396">
            <w:pPr>
              <w:spacing w:after="0" w:line="240" w:lineRule="auto"/>
              <w:jc w:val="right"/>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1 993 697,10</w:t>
            </w:r>
          </w:p>
        </w:tc>
      </w:tr>
      <w:tr w:rsidR="001C2396" w:rsidRPr="00A1557E" w14:paraId="265DE618"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7636EE9" w14:textId="77777777" w:rsidR="008265DE" w:rsidRPr="00A1557E" w:rsidRDefault="008265DE" w:rsidP="008265DE">
            <w:pPr>
              <w:spacing w:after="0" w:line="240" w:lineRule="auto"/>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Подконтрольные расходы на 2019 год – всего, в т.ч.</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29851" w14:textId="77777777" w:rsidR="008265DE" w:rsidRPr="00A1557E" w:rsidRDefault="008265DE" w:rsidP="008265DE">
            <w:pPr>
              <w:spacing w:after="0" w:line="240" w:lineRule="auto"/>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A33B0" w14:textId="77777777" w:rsidR="008265DE" w:rsidRPr="00A1557E" w:rsidRDefault="008265DE" w:rsidP="00645422">
            <w:pPr>
              <w:spacing w:after="0" w:line="240" w:lineRule="auto"/>
              <w:jc w:val="right"/>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2 054 22</w:t>
            </w:r>
            <w:r w:rsidR="00E27F72">
              <w:rPr>
                <w:rFonts w:ascii="Myriad Pro" w:eastAsia="Calibri" w:hAnsi="Myriad Pro" w:cs="Times New Roman"/>
                <w:b/>
                <w:color w:val="000000" w:themeColor="text1"/>
                <w:sz w:val="20"/>
                <w:szCs w:val="20"/>
              </w:rPr>
              <w:t>2</w:t>
            </w:r>
            <w:r w:rsidRPr="00A1557E">
              <w:rPr>
                <w:rFonts w:ascii="Myriad Pro" w:eastAsia="Calibri" w:hAnsi="Myriad Pro" w:cs="Times New Roman"/>
                <w:b/>
                <w:color w:val="000000" w:themeColor="text1"/>
                <w:sz w:val="20"/>
                <w:szCs w:val="20"/>
              </w:rPr>
              <w:t>,</w:t>
            </w:r>
            <w:r w:rsidR="00645422">
              <w:rPr>
                <w:rFonts w:ascii="Myriad Pro" w:eastAsia="Calibri" w:hAnsi="Myriad Pro" w:cs="Times New Roman"/>
                <w:b/>
                <w:color w:val="000000" w:themeColor="text1"/>
                <w:sz w:val="20"/>
                <w:szCs w:val="20"/>
              </w:rPr>
              <w:t>40</w:t>
            </w:r>
          </w:p>
        </w:tc>
      </w:tr>
      <w:tr w:rsidR="001C2396" w:rsidRPr="00A1557E" w14:paraId="37FE0820"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B50E3A2"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Материальные затраты</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9B18A"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CE65A"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363 821,72</w:t>
            </w:r>
          </w:p>
        </w:tc>
      </w:tr>
      <w:tr w:rsidR="001C2396" w:rsidRPr="00A1557E" w14:paraId="779E9DD1"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78A9003"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Сырье, материалы, запасные части, инструмент, топливо</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39B82"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18A97"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291 859,99</w:t>
            </w:r>
          </w:p>
        </w:tc>
      </w:tr>
      <w:tr w:rsidR="001C2396" w:rsidRPr="00A1557E" w14:paraId="0AD0E273"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B194866"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B3311"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2EDFD"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71 961,73</w:t>
            </w:r>
          </w:p>
        </w:tc>
      </w:tr>
      <w:tr w:rsidR="001C2396" w:rsidRPr="00A1557E" w14:paraId="6D69B77D"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A8BF999"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Расходы на оплату труда</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30F51"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F5AC3"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1 379 885,36</w:t>
            </w:r>
          </w:p>
        </w:tc>
      </w:tr>
      <w:tr w:rsidR="001C2396" w:rsidRPr="00A1557E" w14:paraId="0C88A598"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BB12FA6"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Прочие расходы, всего, в том числе:</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DA2E3"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E9F0E"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177 864,76</w:t>
            </w:r>
          </w:p>
        </w:tc>
      </w:tr>
      <w:tr w:rsidR="001C2396" w:rsidRPr="00A1557E" w14:paraId="244EA99E"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14572F6"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Ремонт основных фондов</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830CB"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4A51A"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p>
        </w:tc>
      </w:tr>
      <w:tr w:rsidR="001C2396" w:rsidRPr="00A1557E" w14:paraId="2534B975"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8CDDDB3"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Оплата работ и услуг сторонних организаций</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F0AED"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2D2FC"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114 650,08</w:t>
            </w:r>
          </w:p>
        </w:tc>
      </w:tr>
      <w:tr w:rsidR="001C2396" w:rsidRPr="00A1557E" w14:paraId="505A5654"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2BB81E9"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услуги связи</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3C1A1"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80C3D"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25 623,33</w:t>
            </w:r>
          </w:p>
        </w:tc>
      </w:tr>
      <w:tr w:rsidR="001C2396" w:rsidRPr="00A1557E" w14:paraId="0F848F9F"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4AEAA03"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Расходы на услуги вневедомственной охраны и коммунального хозяйства</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CF23C"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5A3AB"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48 880,71</w:t>
            </w:r>
          </w:p>
        </w:tc>
      </w:tr>
      <w:tr w:rsidR="001C2396" w:rsidRPr="00A1557E" w14:paraId="53056254"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B867896"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Расходы на юридические и информационные услуги</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D0AAE"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F762C"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19 128,23</w:t>
            </w:r>
          </w:p>
        </w:tc>
      </w:tr>
      <w:tr w:rsidR="001C2396" w:rsidRPr="00A1557E" w14:paraId="2270CB82"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09A2389"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Расходы на аудиторские и консультационные услуги</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1EB48"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BD896"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1 543,32</w:t>
            </w:r>
          </w:p>
        </w:tc>
      </w:tr>
      <w:tr w:rsidR="001C2396" w:rsidRPr="00A1557E" w14:paraId="04D8120A"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C3C0BF9"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Транспортные услуги</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42FD2"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B2F07"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3 750,32</w:t>
            </w:r>
          </w:p>
        </w:tc>
      </w:tr>
      <w:tr w:rsidR="001C2396" w:rsidRPr="00A1557E" w14:paraId="0BF7DDDA"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038ABB9"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Прочие услуги сторонних организаций</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CAD9"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2BD61"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15 724,18</w:t>
            </w:r>
          </w:p>
        </w:tc>
      </w:tr>
      <w:tr w:rsidR="001C2396" w:rsidRPr="00A1557E" w14:paraId="258B246F"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F069CBB"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Расходы на командировки и представительские</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79609"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3CAE2"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24 669,43</w:t>
            </w:r>
          </w:p>
        </w:tc>
      </w:tr>
      <w:tr w:rsidR="001C2396" w:rsidRPr="00A1557E" w14:paraId="2CEA3B1D"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601721D"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Расходы на подготовку кадров</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3C0CA"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7E1B2"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6 408,47</w:t>
            </w:r>
          </w:p>
        </w:tc>
      </w:tr>
      <w:tr w:rsidR="001C2396" w:rsidRPr="00A1557E" w14:paraId="6F0018AF"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0EA8C05"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Расходы на обеспечение нормальных условий труда и мер по технике безопасности</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A7668"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D3E68"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9 505,10</w:t>
            </w:r>
          </w:p>
        </w:tc>
      </w:tr>
      <w:tr w:rsidR="001C2396" w:rsidRPr="00A1557E" w14:paraId="361E2129"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1BFE9FB"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Расходы на страхование</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03E7D"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A2870"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6 619,71</w:t>
            </w:r>
          </w:p>
        </w:tc>
      </w:tr>
      <w:tr w:rsidR="001C2396" w:rsidRPr="00A1557E" w14:paraId="71E82EC9"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CEAFEE2"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Другие прочие расходы</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0E78A"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F5EE4"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16 011,97</w:t>
            </w:r>
          </w:p>
        </w:tc>
      </w:tr>
      <w:tr w:rsidR="001C2396" w:rsidRPr="00A1557E" w14:paraId="15C1805D"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357CCAD"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Электроэнергия на хоз. нужды</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40C33"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4C409"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123 880,37</w:t>
            </w:r>
          </w:p>
        </w:tc>
      </w:tr>
      <w:tr w:rsidR="001C2396" w:rsidRPr="00A1557E" w14:paraId="7EF143E8" w14:textId="77777777" w:rsidTr="00D53F91">
        <w:trPr>
          <w:trHeight w:val="328"/>
        </w:trPr>
        <w:tc>
          <w:tcPr>
            <w:tcW w:w="276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B662343" w14:textId="77777777" w:rsidR="008265DE" w:rsidRPr="00A1557E" w:rsidRDefault="008265DE"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Подконтрольные расходы из прибыли</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39303" w14:textId="77777777" w:rsidR="008265DE" w:rsidRPr="00A1557E" w:rsidRDefault="00090532" w:rsidP="008265DE">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тыс. руб.</w:t>
            </w:r>
          </w:p>
        </w:tc>
        <w:tc>
          <w:tcPr>
            <w:tcW w:w="1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BB37A" w14:textId="77777777" w:rsidR="008265DE" w:rsidRPr="00A1557E" w:rsidRDefault="008265DE" w:rsidP="001C2396">
            <w:pPr>
              <w:spacing w:after="0" w:line="240" w:lineRule="auto"/>
              <w:jc w:val="right"/>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8 770,20</w:t>
            </w:r>
          </w:p>
        </w:tc>
      </w:tr>
    </w:tbl>
    <w:p w14:paraId="08C70D67" w14:textId="77777777" w:rsidR="006F7C87" w:rsidRPr="00A1557E" w:rsidRDefault="006F7C87" w:rsidP="006F7C87">
      <w:pPr>
        <w:ind w:firstLine="709"/>
        <w:jc w:val="both"/>
        <w:rPr>
          <w:rFonts w:ascii="Myriad Pro" w:eastAsia="Calibri" w:hAnsi="Myriad Pro" w:cs="Times New Roman"/>
          <w:color w:val="000000" w:themeColor="text1"/>
          <w:sz w:val="26"/>
          <w:szCs w:val="26"/>
        </w:rPr>
      </w:pPr>
    </w:p>
    <w:p w14:paraId="5759CE1B" w14:textId="77777777" w:rsidR="006F7C87" w:rsidRPr="00A1557E" w:rsidRDefault="006F7C87" w:rsidP="006F7C87">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2B44C9A9" w14:textId="77777777" w:rsidR="00CA2A10" w:rsidRPr="00A1557E" w:rsidRDefault="00E010B7" w:rsidP="003A3ABE">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Величина подконтрольных расходов определена РСТ Забайкальского края </w:t>
      </w:r>
      <w:r w:rsidR="00DF0C71">
        <w:rPr>
          <w:rFonts w:ascii="Myriad Pro" w:eastAsia="Calibri" w:hAnsi="Myriad Pro" w:cs="Times New Roman"/>
          <w:color w:val="000000" w:themeColor="text1"/>
          <w:sz w:val="26"/>
          <w:szCs w:val="26"/>
        </w:rPr>
        <w:t xml:space="preserve">на 2019 год </w:t>
      </w:r>
      <w:r w:rsidRPr="00A1557E">
        <w:rPr>
          <w:rFonts w:ascii="Myriad Pro" w:eastAsia="Calibri" w:hAnsi="Myriad Pro" w:cs="Times New Roman"/>
          <w:color w:val="000000" w:themeColor="text1"/>
          <w:sz w:val="26"/>
          <w:szCs w:val="26"/>
        </w:rPr>
        <w:t xml:space="preserve">в размере </w:t>
      </w:r>
      <w:r w:rsidR="006631F8" w:rsidRPr="00A1557E">
        <w:rPr>
          <w:rFonts w:ascii="Myriad Pro" w:eastAsia="Calibri" w:hAnsi="Myriad Pro" w:cs="Times New Roman"/>
          <w:color w:val="000000" w:themeColor="text1"/>
          <w:sz w:val="26"/>
          <w:szCs w:val="26"/>
        </w:rPr>
        <w:t>2 047 997,20</w:t>
      </w:r>
      <w:r w:rsidRPr="00A1557E">
        <w:rPr>
          <w:rFonts w:ascii="Myriad Pro" w:eastAsia="Calibri" w:hAnsi="Myriad Pro" w:cs="Times New Roman"/>
          <w:color w:val="000000" w:themeColor="text1"/>
          <w:sz w:val="26"/>
          <w:szCs w:val="26"/>
        </w:rPr>
        <w:t xml:space="preserve"> тыс. руб.</w:t>
      </w:r>
    </w:p>
    <w:p w14:paraId="08F928CC" w14:textId="77777777" w:rsidR="00E010B7" w:rsidRPr="00A1557E" w:rsidRDefault="00E010B7" w:rsidP="003A3ABE">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Индекс потребительских цен принят в размере 4,6%. Количество активов (условных единиц), необходимых для осуществления регулируемой деятельности на 2019 год, принято  по данным, представленным ПАО «МРСК Сибири» - </w:t>
      </w:r>
      <w:r w:rsidRPr="00A1557E">
        <w:rPr>
          <w:rFonts w:ascii="Myriad Pro" w:eastAsia="Calibri" w:hAnsi="Myriad Pro" w:cs="Times New Roman"/>
          <w:color w:val="000000" w:themeColor="text1"/>
          <w:sz w:val="26"/>
          <w:szCs w:val="26"/>
        </w:rPr>
        <w:lastRenderedPageBreak/>
        <w:t xml:space="preserve">«Читаэнерго» о фактическом количестве активов по состоянию на 31.12.2017, за исключением оборудования, не используемого для оказания регулируемых </w:t>
      </w:r>
      <w:r w:rsidR="00090532" w:rsidRPr="00A1557E">
        <w:rPr>
          <w:rFonts w:ascii="Myriad Pro" w:eastAsia="Calibri" w:hAnsi="Myriad Pro" w:cs="Times New Roman"/>
          <w:color w:val="000000" w:themeColor="text1"/>
          <w:sz w:val="26"/>
          <w:szCs w:val="26"/>
        </w:rPr>
        <w:t>видов</w:t>
      </w:r>
      <w:r w:rsidRPr="00A1557E">
        <w:rPr>
          <w:rFonts w:ascii="Myriad Pro" w:eastAsia="Calibri" w:hAnsi="Myriad Pro" w:cs="Times New Roman"/>
          <w:color w:val="000000" w:themeColor="text1"/>
          <w:sz w:val="26"/>
          <w:szCs w:val="26"/>
        </w:rPr>
        <w:t xml:space="preserve"> деятельности и с учетом имущественного комплекса ООО «Импульс 2003», приобретенного в 2018 году, в размере 191 478,50 у.е.</w:t>
      </w:r>
    </w:p>
    <w:p w14:paraId="599EC9C3" w14:textId="77777777" w:rsidR="003A3ABE" w:rsidRPr="00A1557E" w:rsidRDefault="00912BF6" w:rsidP="003A3ABE">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Коэффициент индексации подконтрольных расходов, в соответствии с Экспертным заключением, составил 1,027.</w:t>
      </w:r>
    </w:p>
    <w:tbl>
      <w:tblPr>
        <w:tblW w:w="5000" w:type="pct"/>
        <w:tblLook w:val="04A0" w:firstRow="1" w:lastRow="0" w:firstColumn="1" w:lastColumn="0" w:noHBand="0" w:noVBand="1"/>
      </w:tblPr>
      <w:tblGrid>
        <w:gridCol w:w="6309"/>
        <w:gridCol w:w="3261"/>
      </w:tblGrid>
      <w:tr w:rsidR="00912BF6" w:rsidRPr="00A1557E" w14:paraId="79527530" w14:textId="77777777" w:rsidTr="003A3ABE">
        <w:trPr>
          <w:trHeight w:val="414"/>
        </w:trPr>
        <w:tc>
          <w:tcPr>
            <w:tcW w:w="3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AF2BC3" w14:textId="77777777" w:rsidR="00912BF6" w:rsidRPr="00A1557E" w:rsidRDefault="00912BF6" w:rsidP="00912BF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Наименование статьи</w:t>
            </w:r>
          </w:p>
        </w:tc>
        <w:tc>
          <w:tcPr>
            <w:tcW w:w="1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E9D39" w14:textId="77777777" w:rsidR="00912BF6" w:rsidRPr="00A1557E" w:rsidRDefault="00912BF6" w:rsidP="00912BF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РСТ Забайкальского края</w:t>
            </w:r>
          </w:p>
        </w:tc>
      </w:tr>
      <w:tr w:rsidR="00912BF6" w:rsidRPr="00A1557E" w14:paraId="452AB417" w14:textId="77777777" w:rsidTr="003A3ABE">
        <w:trPr>
          <w:trHeight w:val="414"/>
        </w:trPr>
        <w:tc>
          <w:tcPr>
            <w:tcW w:w="329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B669856" w14:textId="77777777" w:rsidR="00912BF6" w:rsidRPr="00A1557E" w:rsidRDefault="00912BF6" w:rsidP="00912BF6">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ИПЦ,%</w:t>
            </w:r>
          </w:p>
        </w:tc>
        <w:tc>
          <w:tcPr>
            <w:tcW w:w="170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9EF1CA4" w14:textId="77777777" w:rsidR="00912BF6" w:rsidRPr="00A1557E" w:rsidRDefault="00912BF6" w:rsidP="00912BF6">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4,6%</w:t>
            </w:r>
          </w:p>
        </w:tc>
      </w:tr>
      <w:tr w:rsidR="00912BF6" w:rsidRPr="00A1557E" w14:paraId="052E5AE1" w14:textId="77777777" w:rsidTr="00912BF6">
        <w:trPr>
          <w:trHeight w:val="300"/>
        </w:trPr>
        <w:tc>
          <w:tcPr>
            <w:tcW w:w="3296" w:type="pct"/>
            <w:tcBorders>
              <w:top w:val="nil"/>
              <w:left w:val="single" w:sz="4" w:space="0" w:color="auto"/>
              <w:bottom w:val="single" w:sz="4" w:space="0" w:color="auto"/>
              <w:right w:val="single" w:sz="4" w:space="0" w:color="auto"/>
            </w:tcBorders>
            <w:shd w:val="clear" w:color="auto" w:fill="auto"/>
            <w:vAlign w:val="bottom"/>
            <w:hideMark/>
          </w:tcPr>
          <w:p w14:paraId="124BC182" w14:textId="77777777" w:rsidR="00912BF6" w:rsidRPr="00A1557E" w:rsidRDefault="00912BF6" w:rsidP="00912BF6">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Индекс эффективности операционных расходов</w:t>
            </w:r>
          </w:p>
        </w:tc>
        <w:tc>
          <w:tcPr>
            <w:tcW w:w="1704" w:type="pct"/>
            <w:tcBorders>
              <w:top w:val="nil"/>
              <w:left w:val="nil"/>
              <w:bottom w:val="single" w:sz="4" w:space="0" w:color="auto"/>
              <w:right w:val="single" w:sz="4" w:space="0" w:color="auto"/>
            </w:tcBorders>
            <w:shd w:val="clear" w:color="auto" w:fill="auto"/>
            <w:noWrap/>
            <w:vAlign w:val="bottom"/>
            <w:hideMark/>
          </w:tcPr>
          <w:p w14:paraId="7F4B41F5" w14:textId="77777777" w:rsidR="00912BF6" w:rsidRPr="00A1557E" w:rsidRDefault="00912BF6" w:rsidP="00912BF6">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w:t>
            </w:r>
          </w:p>
        </w:tc>
      </w:tr>
      <w:tr w:rsidR="00912BF6" w:rsidRPr="00A1557E" w14:paraId="2B152AAF" w14:textId="77777777" w:rsidTr="00912BF6">
        <w:trPr>
          <w:trHeight w:val="315"/>
        </w:trPr>
        <w:tc>
          <w:tcPr>
            <w:tcW w:w="3296" w:type="pct"/>
            <w:tcBorders>
              <w:top w:val="nil"/>
              <w:left w:val="single" w:sz="4" w:space="0" w:color="auto"/>
              <w:bottom w:val="single" w:sz="4" w:space="0" w:color="auto"/>
              <w:right w:val="single" w:sz="4" w:space="0" w:color="auto"/>
            </w:tcBorders>
            <w:shd w:val="clear" w:color="auto" w:fill="auto"/>
            <w:vAlign w:val="bottom"/>
            <w:hideMark/>
          </w:tcPr>
          <w:p w14:paraId="5E611B6A" w14:textId="77777777" w:rsidR="00912BF6" w:rsidRPr="00A1557E" w:rsidRDefault="00912BF6" w:rsidP="00912BF6">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Количество активов у.е. (2019 год)</w:t>
            </w:r>
          </w:p>
        </w:tc>
        <w:tc>
          <w:tcPr>
            <w:tcW w:w="1704" w:type="pct"/>
            <w:tcBorders>
              <w:top w:val="nil"/>
              <w:left w:val="nil"/>
              <w:bottom w:val="single" w:sz="4" w:space="0" w:color="auto"/>
              <w:right w:val="single" w:sz="4" w:space="0" w:color="auto"/>
            </w:tcBorders>
            <w:shd w:val="clear" w:color="auto" w:fill="auto"/>
            <w:noWrap/>
            <w:vAlign w:val="bottom"/>
            <w:hideMark/>
          </w:tcPr>
          <w:p w14:paraId="4E659BC1" w14:textId="77777777" w:rsidR="00912BF6" w:rsidRPr="00A1557E" w:rsidRDefault="00912BF6" w:rsidP="00912BF6">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191 478,50</w:t>
            </w:r>
          </w:p>
        </w:tc>
      </w:tr>
      <w:tr w:rsidR="00912BF6" w:rsidRPr="00A1557E" w14:paraId="17841F2C" w14:textId="77777777" w:rsidTr="00912BF6">
        <w:trPr>
          <w:trHeight w:val="300"/>
        </w:trPr>
        <w:tc>
          <w:tcPr>
            <w:tcW w:w="3296" w:type="pct"/>
            <w:tcBorders>
              <w:top w:val="nil"/>
              <w:left w:val="single" w:sz="4" w:space="0" w:color="auto"/>
              <w:bottom w:val="single" w:sz="4" w:space="0" w:color="auto"/>
              <w:right w:val="single" w:sz="4" w:space="0" w:color="auto"/>
            </w:tcBorders>
            <w:shd w:val="clear" w:color="auto" w:fill="auto"/>
            <w:vAlign w:val="bottom"/>
            <w:hideMark/>
          </w:tcPr>
          <w:p w14:paraId="661340CE" w14:textId="77777777" w:rsidR="00912BF6" w:rsidRPr="00A1557E" w:rsidRDefault="00912BF6" w:rsidP="00912BF6">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Индекс изменения количества активов</w:t>
            </w:r>
          </w:p>
        </w:tc>
        <w:tc>
          <w:tcPr>
            <w:tcW w:w="1704" w:type="pct"/>
            <w:tcBorders>
              <w:top w:val="nil"/>
              <w:left w:val="nil"/>
              <w:bottom w:val="single" w:sz="4" w:space="0" w:color="auto"/>
              <w:right w:val="single" w:sz="4" w:space="0" w:color="auto"/>
            </w:tcBorders>
            <w:shd w:val="clear" w:color="auto" w:fill="auto"/>
            <w:noWrap/>
            <w:vAlign w:val="bottom"/>
            <w:hideMark/>
          </w:tcPr>
          <w:p w14:paraId="0BAA18BF" w14:textId="77777777" w:rsidR="00912BF6" w:rsidRPr="00A1557E" w:rsidRDefault="00912BF6" w:rsidP="00912BF6">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-0,011</w:t>
            </w:r>
          </w:p>
        </w:tc>
      </w:tr>
      <w:tr w:rsidR="00912BF6" w:rsidRPr="00A1557E" w14:paraId="422E00DE" w14:textId="77777777" w:rsidTr="00B26B96">
        <w:trPr>
          <w:trHeight w:val="290"/>
        </w:trPr>
        <w:tc>
          <w:tcPr>
            <w:tcW w:w="3296" w:type="pct"/>
            <w:tcBorders>
              <w:top w:val="nil"/>
              <w:left w:val="single" w:sz="4" w:space="0" w:color="auto"/>
              <w:bottom w:val="single" w:sz="4" w:space="0" w:color="auto"/>
              <w:right w:val="single" w:sz="4" w:space="0" w:color="auto"/>
            </w:tcBorders>
            <w:shd w:val="clear" w:color="auto" w:fill="auto"/>
            <w:vAlign w:val="bottom"/>
            <w:hideMark/>
          </w:tcPr>
          <w:p w14:paraId="42AC8EE9" w14:textId="77777777" w:rsidR="00912BF6" w:rsidRPr="00A1557E" w:rsidRDefault="00912BF6" w:rsidP="00912BF6">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Коэффициент эластичности затрат по росту активов</w:t>
            </w:r>
          </w:p>
        </w:tc>
        <w:tc>
          <w:tcPr>
            <w:tcW w:w="1704" w:type="pct"/>
            <w:tcBorders>
              <w:top w:val="nil"/>
              <w:left w:val="nil"/>
              <w:bottom w:val="single" w:sz="4" w:space="0" w:color="auto"/>
              <w:right w:val="single" w:sz="4" w:space="0" w:color="auto"/>
            </w:tcBorders>
            <w:shd w:val="clear" w:color="auto" w:fill="auto"/>
            <w:noWrap/>
            <w:vAlign w:val="bottom"/>
            <w:hideMark/>
          </w:tcPr>
          <w:p w14:paraId="70F355C3" w14:textId="77777777" w:rsidR="00912BF6" w:rsidRPr="00A1557E" w:rsidRDefault="00912BF6" w:rsidP="00912BF6">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0,75</w:t>
            </w:r>
          </w:p>
        </w:tc>
      </w:tr>
      <w:tr w:rsidR="00912BF6" w:rsidRPr="00A1557E" w14:paraId="3A9A7BBA" w14:textId="77777777" w:rsidTr="00912BF6">
        <w:trPr>
          <w:trHeight w:val="300"/>
        </w:trPr>
        <w:tc>
          <w:tcPr>
            <w:tcW w:w="3296" w:type="pct"/>
            <w:tcBorders>
              <w:top w:val="nil"/>
              <w:left w:val="single" w:sz="4" w:space="0" w:color="auto"/>
              <w:bottom w:val="single" w:sz="4" w:space="0" w:color="auto"/>
              <w:right w:val="single" w:sz="4" w:space="0" w:color="auto"/>
            </w:tcBorders>
            <w:shd w:val="clear" w:color="auto" w:fill="auto"/>
            <w:vAlign w:val="bottom"/>
            <w:hideMark/>
          </w:tcPr>
          <w:p w14:paraId="79E41531" w14:textId="77777777" w:rsidR="00912BF6" w:rsidRPr="00A1557E" w:rsidRDefault="00912BF6" w:rsidP="00912BF6">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Коэффициент индексации</w:t>
            </w:r>
          </w:p>
        </w:tc>
        <w:tc>
          <w:tcPr>
            <w:tcW w:w="1704" w:type="pct"/>
            <w:tcBorders>
              <w:top w:val="nil"/>
              <w:left w:val="nil"/>
              <w:bottom w:val="single" w:sz="4" w:space="0" w:color="auto"/>
              <w:right w:val="single" w:sz="4" w:space="0" w:color="auto"/>
            </w:tcBorders>
            <w:shd w:val="clear" w:color="auto" w:fill="auto"/>
            <w:noWrap/>
            <w:vAlign w:val="bottom"/>
            <w:hideMark/>
          </w:tcPr>
          <w:p w14:paraId="3E0E031E" w14:textId="77777777" w:rsidR="00912BF6" w:rsidRPr="00A1557E" w:rsidRDefault="00912BF6" w:rsidP="00912BF6">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1,027</w:t>
            </w:r>
          </w:p>
        </w:tc>
      </w:tr>
    </w:tbl>
    <w:p w14:paraId="538962A4" w14:textId="77777777" w:rsidR="003A3ABE" w:rsidRPr="00A1557E" w:rsidRDefault="003A3ABE" w:rsidP="00912BF6">
      <w:pPr>
        <w:spacing w:after="0" w:line="360" w:lineRule="auto"/>
        <w:ind w:firstLine="708"/>
        <w:contextualSpacing/>
        <w:jc w:val="both"/>
        <w:rPr>
          <w:rFonts w:ascii="Myriad Pro" w:eastAsia="Calibri" w:hAnsi="Myriad Pro" w:cs="Times New Roman"/>
          <w:color w:val="000000" w:themeColor="text1"/>
          <w:sz w:val="26"/>
          <w:szCs w:val="26"/>
        </w:rPr>
      </w:pPr>
    </w:p>
    <w:p w14:paraId="5899FFC6" w14:textId="77777777" w:rsidR="006631F8" w:rsidRPr="00B85029" w:rsidRDefault="006631F8" w:rsidP="003A3ABE">
      <w:pPr>
        <w:spacing w:after="0" w:line="360" w:lineRule="auto"/>
        <w:ind w:firstLine="567"/>
        <w:contextualSpacing/>
        <w:jc w:val="both"/>
        <w:rPr>
          <w:rFonts w:ascii="Myriad Pro" w:eastAsia="Calibri" w:hAnsi="Myriad Pro" w:cs="Times New Roman"/>
          <w:color w:val="000000" w:themeColor="text1"/>
          <w:sz w:val="26"/>
          <w:szCs w:val="26"/>
        </w:rPr>
      </w:pPr>
      <w:r w:rsidRPr="00B85029">
        <w:rPr>
          <w:rFonts w:ascii="Myriad Pro" w:eastAsia="Calibri" w:hAnsi="Myriad Pro" w:cs="Times New Roman"/>
          <w:color w:val="000000" w:themeColor="text1"/>
          <w:sz w:val="26"/>
          <w:szCs w:val="26"/>
        </w:rPr>
        <w:t>Исполнитель отмечает, что в Экспертном заключении РСТ Забайкальского края на стр. 14 величина подконтрольных расходов на 2019 год указана в размере 2 039 253,54 тыс. руб., а на стр. 26 (таблица 20) в размере 2 047 997,20 тыс. руб.</w:t>
      </w:r>
    </w:p>
    <w:p w14:paraId="26F632BC" w14:textId="77777777" w:rsidR="002853B3" w:rsidRDefault="006631F8" w:rsidP="00D53F91">
      <w:pPr>
        <w:spacing w:after="0" w:line="360" w:lineRule="auto"/>
        <w:ind w:firstLine="567"/>
        <w:contextualSpacing/>
        <w:jc w:val="both"/>
        <w:rPr>
          <w:rFonts w:ascii="Myriad Pro" w:eastAsia="Calibri" w:hAnsi="Myriad Pro" w:cs="Times New Roman"/>
          <w:color w:val="000000" w:themeColor="text1"/>
          <w:sz w:val="26"/>
          <w:szCs w:val="26"/>
        </w:rPr>
      </w:pPr>
      <w:r w:rsidRPr="00B85029">
        <w:rPr>
          <w:rFonts w:ascii="Myriad Pro" w:eastAsia="Calibri" w:hAnsi="Myriad Pro" w:cs="Times New Roman"/>
          <w:color w:val="000000" w:themeColor="text1"/>
          <w:sz w:val="26"/>
          <w:szCs w:val="26"/>
        </w:rPr>
        <w:t xml:space="preserve">Принимая во внимание, что величина </w:t>
      </w:r>
      <w:r w:rsidR="009126DC" w:rsidRPr="00B85029">
        <w:rPr>
          <w:rFonts w:ascii="Myriad Pro" w:eastAsia="Calibri" w:hAnsi="Myriad Pro" w:cs="Times New Roman"/>
          <w:color w:val="000000" w:themeColor="text1"/>
          <w:sz w:val="26"/>
          <w:szCs w:val="26"/>
        </w:rPr>
        <w:t xml:space="preserve">подконтрольных расходов </w:t>
      </w:r>
      <w:r w:rsidRPr="00B85029">
        <w:rPr>
          <w:rFonts w:ascii="Myriad Pro" w:eastAsia="Calibri" w:hAnsi="Myriad Pro" w:cs="Times New Roman"/>
          <w:color w:val="000000" w:themeColor="text1"/>
          <w:sz w:val="26"/>
          <w:szCs w:val="26"/>
        </w:rPr>
        <w:t>в размере 2 047 997,20 тыс. руб. указана РСТ Забайкальского края</w:t>
      </w:r>
      <w:r w:rsidR="009126DC" w:rsidRPr="00B85029">
        <w:rPr>
          <w:rFonts w:ascii="Myriad Pro" w:eastAsia="Calibri" w:hAnsi="Myriad Pro" w:cs="Times New Roman"/>
          <w:color w:val="000000" w:themeColor="text1"/>
          <w:sz w:val="26"/>
          <w:szCs w:val="26"/>
        </w:rPr>
        <w:t xml:space="preserve"> в составе необходимой валовой выручки филиала (таблица 20),</w:t>
      </w:r>
      <w:r w:rsidRPr="00B85029">
        <w:rPr>
          <w:rFonts w:ascii="Myriad Pro" w:eastAsia="Calibri" w:hAnsi="Myriad Pro" w:cs="Times New Roman"/>
          <w:color w:val="000000" w:themeColor="text1"/>
          <w:sz w:val="26"/>
          <w:szCs w:val="26"/>
        </w:rPr>
        <w:t xml:space="preserve"> </w:t>
      </w:r>
      <w:r w:rsidR="009126DC" w:rsidRPr="00B85029">
        <w:rPr>
          <w:rFonts w:ascii="Myriad Pro" w:eastAsia="Calibri" w:hAnsi="Myriad Pro" w:cs="Times New Roman"/>
          <w:color w:val="000000" w:themeColor="text1"/>
          <w:sz w:val="26"/>
          <w:szCs w:val="26"/>
        </w:rPr>
        <w:t>Исполнителем для анализа принята величина 2 047 997,20 тыс. руб.</w:t>
      </w:r>
      <w:r w:rsidR="00B85029">
        <w:rPr>
          <w:rFonts w:ascii="Myriad Pro" w:eastAsia="Calibri" w:hAnsi="Myriad Pro" w:cs="Times New Roman"/>
          <w:color w:val="000000" w:themeColor="text1"/>
          <w:sz w:val="26"/>
          <w:szCs w:val="26"/>
        </w:rPr>
        <w:t xml:space="preserve"> </w:t>
      </w:r>
    </w:p>
    <w:p w14:paraId="4E052E0A" w14:textId="77777777" w:rsidR="004E30B6" w:rsidRPr="00A1557E" w:rsidRDefault="004E30B6" w:rsidP="006F7C87">
      <w:pPr>
        <w:spacing w:after="0" w:line="360" w:lineRule="auto"/>
        <w:contextualSpacing/>
        <w:jc w:val="both"/>
        <w:rPr>
          <w:rFonts w:ascii="Myriad Pro" w:eastAsia="Calibri" w:hAnsi="Myriad Pro" w:cs="Times New Roman"/>
          <w:b/>
          <w:color w:val="000000" w:themeColor="text1"/>
          <w:sz w:val="26"/>
          <w:szCs w:val="26"/>
        </w:rPr>
      </w:pPr>
    </w:p>
    <w:p w14:paraId="37C40402" w14:textId="77777777" w:rsidR="006F7C87" w:rsidRPr="00A1557E" w:rsidRDefault="006F7C87" w:rsidP="006F7C87">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75DA9A6A" w14:textId="77777777" w:rsidR="009E4F06" w:rsidRPr="00A1557E" w:rsidRDefault="00362F6E" w:rsidP="00A1557E">
      <w:pPr>
        <w:tabs>
          <w:tab w:val="left" w:pos="567"/>
        </w:tabs>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Исполнитель </w:t>
      </w:r>
      <w:r w:rsidR="00D65ACD" w:rsidRPr="00A1557E">
        <w:rPr>
          <w:rFonts w:ascii="Myriad Pro" w:eastAsia="Calibri" w:hAnsi="Myriad Pro" w:cs="Times New Roman"/>
          <w:color w:val="000000" w:themeColor="text1"/>
          <w:sz w:val="26"/>
          <w:szCs w:val="26"/>
        </w:rPr>
        <w:t>проанализировал</w:t>
      </w:r>
      <w:r w:rsidRPr="00A1557E">
        <w:rPr>
          <w:rFonts w:ascii="Myriad Pro" w:eastAsia="Calibri" w:hAnsi="Myriad Pro" w:cs="Times New Roman"/>
          <w:color w:val="000000" w:themeColor="text1"/>
          <w:sz w:val="26"/>
          <w:szCs w:val="26"/>
        </w:rPr>
        <w:t xml:space="preserve"> материалы, представленные со стороны филиала ПАО «МРСК Сибири» - «Читаэнерго» в обоснование величины подконтрольных расходов, заявленных для включения в необходимую валовую выручку на 2019 год, а также расчеты по величине плановых на 2019 год подконтрольных расходов, выполненные РСТ Забайкальского края. По результатам анализа Исполнитель считает необходимым отметить следующее.</w:t>
      </w:r>
    </w:p>
    <w:p w14:paraId="5E62BE9B" w14:textId="77777777" w:rsidR="00D65ACD" w:rsidRPr="00A1557E" w:rsidRDefault="00D65ACD" w:rsidP="00A1557E">
      <w:pPr>
        <w:tabs>
          <w:tab w:val="left" w:pos="567"/>
        </w:tabs>
        <w:autoSpaceDE w:val="0"/>
        <w:autoSpaceDN w:val="0"/>
        <w:adjustRightInd w:val="0"/>
        <w:spacing w:after="0" w:line="360" w:lineRule="auto"/>
        <w:ind w:firstLine="567"/>
        <w:jc w:val="both"/>
        <w:rPr>
          <w:rFonts w:ascii="Myriad Pro" w:hAnsi="Myriad Pro" w:cs="Myriad Pro"/>
          <w:sz w:val="26"/>
          <w:szCs w:val="26"/>
        </w:rPr>
      </w:pPr>
      <w:r w:rsidRPr="00A1557E">
        <w:rPr>
          <w:rFonts w:ascii="Myriad Pro" w:eastAsia="Calibri" w:hAnsi="Myriad Pro" w:cs="Times New Roman"/>
          <w:color w:val="000000" w:themeColor="text1"/>
          <w:sz w:val="26"/>
          <w:szCs w:val="26"/>
        </w:rPr>
        <w:t xml:space="preserve">Величина </w:t>
      </w:r>
      <w:r w:rsidR="00607F00" w:rsidRPr="00A1557E">
        <w:rPr>
          <w:rFonts w:ascii="Myriad Pro" w:eastAsia="Calibri" w:hAnsi="Myriad Pro" w:cs="Times New Roman"/>
          <w:color w:val="000000" w:themeColor="text1"/>
          <w:sz w:val="26"/>
          <w:szCs w:val="26"/>
        </w:rPr>
        <w:t>подконтрольных расходов</w:t>
      </w:r>
      <w:r w:rsidR="0012699D" w:rsidRPr="00A1557E">
        <w:rPr>
          <w:rFonts w:ascii="Myriad Pro" w:eastAsia="Calibri" w:hAnsi="Myriad Pro" w:cs="Times New Roman"/>
          <w:color w:val="000000" w:themeColor="text1"/>
          <w:sz w:val="26"/>
          <w:szCs w:val="26"/>
        </w:rPr>
        <w:t xml:space="preserve"> на </w:t>
      </w:r>
      <w:r w:rsidRPr="00A1557E">
        <w:rPr>
          <w:rFonts w:ascii="Myriad Pro" w:hAnsi="Myriad Pro" w:cs="Myriad Pro"/>
          <w:sz w:val="26"/>
          <w:szCs w:val="26"/>
        </w:rPr>
        <w:t xml:space="preserve">i-й год долгосрочного периода регулирования в соответствии с пунктом 11 Методических указаний № 98-э </w:t>
      </w:r>
      <w:r w:rsidR="00090532" w:rsidRPr="00A1557E">
        <w:rPr>
          <w:rFonts w:ascii="Myriad Pro" w:hAnsi="Myriad Pro" w:cs="Myriad Pro"/>
          <w:sz w:val="26"/>
          <w:szCs w:val="26"/>
        </w:rPr>
        <w:t>определяется</w:t>
      </w:r>
      <w:r w:rsidRPr="00A1557E">
        <w:rPr>
          <w:rFonts w:ascii="Myriad Pro" w:hAnsi="Myriad Pro" w:cs="Myriad Pro"/>
          <w:sz w:val="26"/>
          <w:szCs w:val="26"/>
        </w:rPr>
        <w:t xml:space="preserve"> с использованием:</w:t>
      </w:r>
    </w:p>
    <w:p w14:paraId="0D3721F2" w14:textId="77777777" w:rsidR="00177480" w:rsidRPr="00A1557E" w:rsidRDefault="00D65ACD" w:rsidP="003A3ABE">
      <w:pPr>
        <w:pStyle w:val="a3"/>
        <w:numPr>
          <w:ilvl w:val="0"/>
          <w:numId w:val="2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A1557E">
        <w:rPr>
          <w:rFonts w:ascii="Myriad Pro" w:hAnsi="Myriad Pro" w:cs="Myriad Pro"/>
          <w:sz w:val="26"/>
          <w:szCs w:val="26"/>
        </w:rPr>
        <w:lastRenderedPageBreak/>
        <w:t>величины подконтрольных расходов, учтенных в i-1 году долгосрочного периода регулирования;</w:t>
      </w:r>
    </w:p>
    <w:p w14:paraId="171DE808" w14:textId="77777777" w:rsidR="00177480" w:rsidRPr="00A1557E" w:rsidRDefault="00D65ACD" w:rsidP="003A3ABE">
      <w:pPr>
        <w:pStyle w:val="a3"/>
        <w:numPr>
          <w:ilvl w:val="0"/>
          <w:numId w:val="2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A1557E">
        <w:rPr>
          <w:rFonts w:ascii="Myriad Pro" w:hAnsi="Myriad Pro" w:cs="Myriad Pro"/>
          <w:sz w:val="26"/>
          <w:szCs w:val="26"/>
        </w:rPr>
        <w:t xml:space="preserve"> индекса потребительских цен, определенный на i-й год долгосрочного периода регулирования, </w:t>
      </w:r>
    </w:p>
    <w:p w14:paraId="715B2756" w14:textId="77777777" w:rsidR="00177480" w:rsidRPr="00A1557E" w:rsidRDefault="00D65ACD" w:rsidP="003A3ABE">
      <w:pPr>
        <w:pStyle w:val="a3"/>
        <w:numPr>
          <w:ilvl w:val="0"/>
          <w:numId w:val="2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A1557E">
        <w:rPr>
          <w:rFonts w:ascii="Myriad Pro" w:hAnsi="Myriad Pro" w:cs="Myriad Pro"/>
          <w:sz w:val="26"/>
          <w:szCs w:val="26"/>
        </w:rPr>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 0,75);</w:t>
      </w:r>
    </w:p>
    <w:p w14:paraId="5101036E" w14:textId="77777777" w:rsidR="00177480" w:rsidRPr="00A1557E" w:rsidRDefault="00D65ACD" w:rsidP="003A3ABE">
      <w:pPr>
        <w:pStyle w:val="a3"/>
        <w:numPr>
          <w:ilvl w:val="0"/>
          <w:numId w:val="2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A1557E">
        <w:rPr>
          <w:rFonts w:ascii="Myriad Pro" w:hAnsi="Myriad Pro" w:cs="Myriad Pro"/>
          <w:sz w:val="26"/>
          <w:szCs w:val="26"/>
        </w:rPr>
        <w:t xml:space="preserve">индекса изменения количества активов </w:t>
      </w:r>
      <w:r w:rsidRPr="00A1557E">
        <w:rPr>
          <w:rFonts w:ascii="Myriad Pro" w:eastAsia="Calibri" w:hAnsi="Myriad Pro" w:cs="Times New Roman"/>
          <w:color w:val="000000" w:themeColor="text1"/>
          <w:sz w:val="26"/>
          <w:szCs w:val="26"/>
        </w:rPr>
        <w:t xml:space="preserve">в </w:t>
      </w:r>
      <w:r w:rsidRPr="00A1557E">
        <w:rPr>
          <w:rFonts w:ascii="Myriad Pro" w:hAnsi="Myriad Pro" w:cs="Myriad Pro"/>
          <w:sz w:val="26"/>
          <w:szCs w:val="26"/>
        </w:rPr>
        <w:t>i-м году долгосрочного периода регулирования по отношению к i-1 году долгосрочного периода регулирования;</w:t>
      </w:r>
    </w:p>
    <w:p w14:paraId="2EED7019" w14:textId="77777777" w:rsidR="00177480" w:rsidRPr="00A1557E" w:rsidRDefault="00D65ACD" w:rsidP="003A3ABE">
      <w:pPr>
        <w:pStyle w:val="a3"/>
        <w:numPr>
          <w:ilvl w:val="0"/>
          <w:numId w:val="2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A1557E">
        <w:rPr>
          <w:rFonts w:ascii="Myriad Pro" w:hAnsi="Myriad Pro" w:cs="Myriad Pro"/>
          <w:sz w:val="26"/>
          <w:szCs w:val="26"/>
        </w:rPr>
        <w:t>индекса эффективности подконтрольных расходов.</w:t>
      </w:r>
    </w:p>
    <w:p w14:paraId="65F24074" w14:textId="77777777" w:rsidR="00607F00" w:rsidRPr="00A1557E" w:rsidRDefault="00090532" w:rsidP="003A3ABE">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Как следует из Экспертного заключения РСТ Забайкальского края по расчету тарифов на услуги по передаче электрической энергии на 2018 год величина подконтрольных расходов, определенная регулирующим органом для включения в состав необходимой валовой выручки филиала на 2018 год, составила </w:t>
      </w:r>
      <w:r w:rsidR="00A1557E" w:rsidRPr="00A1557E">
        <w:rPr>
          <w:rFonts w:ascii="Myriad Pro" w:eastAsia="Calibri" w:hAnsi="Myriad Pro" w:cs="Times New Roman"/>
          <w:color w:val="000000" w:themeColor="text1"/>
          <w:sz w:val="26"/>
          <w:szCs w:val="26"/>
        </w:rPr>
        <w:br/>
      </w:r>
      <w:r w:rsidRPr="00A1557E">
        <w:rPr>
          <w:rFonts w:ascii="Myriad Pro" w:eastAsia="Calibri" w:hAnsi="Myriad Pro" w:cs="Times New Roman"/>
          <w:color w:val="000000" w:themeColor="text1"/>
          <w:sz w:val="26"/>
          <w:szCs w:val="26"/>
        </w:rPr>
        <w:t>1 993 697,10 тыс. руб.</w:t>
      </w:r>
    </w:p>
    <w:p w14:paraId="199F8606" w14:textId="77777777" w:rsidR="00D65ACD" w:rsidRPr="00A1557E" w:rsidRDefault="00D65ACD" w:rsidP="003A3ABE">
      <w:pPr>
        <w:spacing w:after="0" w:line="360" w:lineRule="auto"/>
        <w:ind w:firstLine="567"/>
        <w:contextualSpacing/>
        <w:jc w:val="both"/>
        <w:rPr>
          <w:rFonts w:ascii="Myriad Pro" w:eastAsia="Calibri" w:hAnsi="Myriad Pro" w:cs="Times New Roman"/>
          <w:iCs/>
          <w:sz w:val="26"/>
          <w:szCs w:val="26"/>
        </w:rPr>
      </w:pPr>
      <w:r w:rsidRPr="00A1557E">
        <w:rPr>
          <w:rFonts w:ascii="Myriad Pro" w:eastAsia="Calibri" w:hAnsi="Myriad Pro" w:cs="Times New Roman"/>
          <w:iCs/>
          <w:sz w:val="26"/>
          <w:szCs w:val="26"/>
        </w:rPr>
        <w:t>Индекс эффективности подконтрольных</w:t>
      </w:r>
      <w:r w:rsidR="00ED4B80" w:rsidRPr="00A1557E">
        <w:rPr>
          <w:rFonts w:ascii="Myriad Pro" w:eastAsia="Calibri" w:hAnsi="Myriad Pro" w:cs="Times New Roman"/>
          <w:iCs/>
          <w:sz w:val="26"/>
          <w:szCs w:val="26"/>
        </w:rPr>
        <w:t xml:space="preserve"> расходов и </w:t>
      </w:r>
      <w:r w:rsidR="00090532" w:rsidRPr="00A1557E">
        <w:rPr>
          <w:rFonts w:ascii="Myriad Pro" w:eastAsia="Calibri" w:hAnsi="Myriad Pro" w:cs="Times New Roman"/>
          <w:iCs/>
          <w:sz w:val="26"/>
          <w:szCs w:val="26"/>
        </w:rPr>
        <w:t>коэффициент</w:t>
      </w:r>
      <w:r w:rsidR="00ED4B80" w:rsidRPr="00A1557E">
        <w:rPr>
          <w:rFonts w:ascii="Myriad Pro" w:eastAsia="Calibri" w:hAnsi="Myriad Pro" w:cs="Times New Roman"/>
          <w:iCs/>
          <w:sz w:val="26"/>
          <w:szCs w:val="26"/>
        </w:rPr>
        <w:t xml:space="preserve"> </w:t>
      </w:r>
      <w:r w:rsidR="00090532" w:rsidRPr="00A1557E">
        <w:rPr>
          <w:rFonts w:ascii="Myriad Pro" w:eastAsia="Calibri" w:hAnsi="Myriad Pro" w:cs="Times New Roman"/>
          <w:iCs/>
          <w:sz w:val="26"/>
          <w:szCs w:val="26"/>
        </w:rPr>
        <w:t>эластичности</w:t>
      </w:r>
      <w:r w:rsidR="00ED4B80" w:rsidRPr="00A1557E">
        <w:rPr>
          <w:rFonts w:ascii="Myriad Pro" w:eastAsia="Calibri" w:hAnsi="Myriad Pro" w:cs="Times New Roman"/>
          <w:iCs/>
          <w:sz w:val="26"/>
          <w:szCs w:val="26"/>
        </w:rPr>
        <w:t xml:space="preserve"> </w:t>
      </w:r>
      <w:r w:rsidRPr="00A1557E">
        <w:rPr>
          <w:rFonts w:ascii="Myriad Pro" w:hAnsi="Myriad Pro" w:cs="Myriad Pro"/>
          <w:sz w:val="26"/>
          <w:szCs w:val="26"/>
        </w:rPr>
        <w:t>по количеству активов</w:t>
      </w:r>
      <w:r w:rsidR="00400F2F" w:rsidRPr="00A1557E">
        <w:rPr>
          <w:rFonts w:ascii="Myriad Pro" w:eastAsia="Calibri" w:hAnsi="Myriad Pro" w:cs="Times New Roman"/>
          <w:iCs/>
          <w:sz w:val="26"/>
          <w:szCs w:val="26"/>
        </w:rPr>
        <w:t xml:space="preserve"> </w:t>
      </w:r>
      <w:r w:rsidRPr="00A1557E">
        <w:rPr>
          <w:rFonts w:ascii="Myriad Pro" w:eastAsia="Calibri" w:hAnsi="Myriad Pro" w:cs="Times New Roman"/>
          <w:iCs/>
          <w:sz w:val="26"/>
          <w:szCs w:val="26"/>
        </w:rPr>
        <w:t xml:space="preserve">являются долгосрочными параметрами регулирования, величина которых в размере 1% и 0,75 </w:t>
      </w:r>
      <w:r w:rsidR="00090532" w:rsidRPr="00A1557E">
        <w:rPr>
          <w:rFonts w:ascii="Myriad Pro" w:eastAsia="Calibri" w:hAnsi="Myriad Pro" w:cs="Times New Roman"/>
          <w:iCs/>
          <w:sz w:val="26"/>
          <w:szCs w:val="26"/>
        </w:rPr>
        <w:t>соответственно</w:t>
      </w:r>
      <w:r w:rsidRPr="00A1557E">
        <w:rPr>
          <w:rFonts w:ascii="Myriad Pro" w:eastAsia="Calibri" w:hAnsi="Myriad Pro" w:cs="Times New Roman"/>
          <w:iCs/>
          <w:sz w:val="26"/>
          <w:szCs w:val="26"/>
        </w:rPr>
        <w:t xml:space="preserve"> утверждена приказом ФСТ России от 29.12.2014 № 2420-э.</w:t>
      </w:r>
    </w:p>
    <w:p w14:paraId="17E54C87" w14:textId="77777777" w:rsidR="00ED4B80" w:rsidRPr="00A1557E" w:rsidRDefault="00ED4B80" w:rsidP="003A3ABE">
      <w:pPr>
        <w:spacing w:after="0" w:line="360" w:lineRule="auto"/>
        <w:ind w:firstLine="567"/>
        <w:contextualSpacing/>
        <w:jc w:val="both"/>
        <w:rPr>
          <w:rFonts w:ascii="Myriad Pro" w:eastAsia="Calibri" w:hAnsi="Myriad Pro" w:cs="Times New Roman"/>
          <w:iCs/>
          <w:sz w:val="26"/>
          <w:szCs w:val="26"/>
        </w:rPr>
      </w:pPr>
      <w:r w:rsidRPr="00A1557E">
        <w:rPr>
          <w:rFonts w:ascii="Myriad Pro" w:eastAsia="Calibri" w:hAnsi="Myriad Pro" w:cs="Times New Roman"/>
          <w:iCs/>
          <w:sz w:val="26"/>
          <w:szCs w:val="26"/>
        </w:rPr>
        <w:t>Величина активов была представлена в адрес РСТ Забайкальского края письмами, указанными при описании позиции филиала ПАО «МРСК Сибири»- «Читаэнерго»:</w:t>
      </w:r>
    </w:p>
    <w:tbl>
      <w:tblPr>
        <w:tblW w:w="5000" w:type="pct"/>
        <w:tblLook w:val="04A0" w:firstRow="1" w:lastRow="0" w:firstColumn="1" w:lastColumn="0" w:noHBand="0" w:noVBand="1"/>
      </w:tblPr>
      <w:tblGrid>
        <w:gridCol w:w="1361"/>
        <w:gridCol w:w="1026"/>
        <w:gridCol w:w="1615"/>
        <w:gridCol w:w="2090"/>
        <w:gridCol w:w="1615"/>
        <w:gridCol w:w="1863"/>
      </w:tblGrid>
      <w:tr w:rsidR="00ED4B80" w:rsidRPr="00A1557E" w14:paraId="5BD6CE30" w14:textId="77777777" w:rsidTr="003F086A">
        <w:trPr>
          <w:trHeight w:val="2612"/>
          <w:tblHeader/>
        </w:trPr>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B5A14C" w14:textId="77777777" w:rsidR="00ED4B80" w:rsidRPr="00A1557E" w:rsidRDefault="00ED4B80" w:rsidP="00ED4B80">
            <w:pPr>
              <w:spacing w:after="0" w:line="240" w:lineRule="auto"/>
              <w:rPr>
                <w:rFonts w:ascii="Myriad Pro" w:eastAsia="Calibri" w:hAnsi="Myriad Pro" w:cs="Times New Roman"/>
                <w:iCs/>
                <w:color w:val="FFFFFF" w:themeColor="background1"/>
                <w:sz w:val="20"/>
                <w:szCs w:val="20"/>
              </w:rPr>
            </w:pPr>
            <w:r w:rsidRPr="00A1557E">
              <w:rPr>
                <w:rFonts w:ascii="Myriad Pro" w:eastAsia="Calibri" w:hAnsi="Myriad Pro" w:cs="Times New Roman"/>
                <w:iCs/>
                <w:color w:val="FFFFFF" w:themeColor="background1"/>
                <w:sz w:val="20"/>
                <w:szCs w:val="20"/>
              </w:rPr>
              <w:t> </w:t>
            </w:r>
            <w:r w:rsidR="004651B7" w:rsidRPr="00A1557E">
              <w:rPr>
                <w:rFonts w:ascii="Myriad Pro" w:eastAsia="Calibri" w:hAnsi="Myriad Pro" w:cs="Times New Roman"/>
                <w:iCs/>
                <w:color w:val="FFFFFF" w:themeColor="background1"/>
                <w:sz w:val="20"/>
                <w:szCs w:val="20"/>
              </w:rPr>
              <w:t>Напряжение</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F9BAAD" w14:textId="77777777" w:rsidR="00ED4B80" w:rsidRPr="00A1557E" w:rsidRDefault="00ED4B80" w:rsidP="00ED4B80">
            <w:pPr>
              <w:spacing w:after="0" w:line="240" w:lineRule="auto"/>
              <w:jc w:val="center"/>
              <w:rPr>
                <w:rFonts w:ascii="Myriad Pro" w:eastAsia="Calibri" w:hAnsi="Myriad Pro" w:cs="Times New Roman"/>
                <w:iCs/>
                <w:color w:val="FFFFFF" w:themeColor="background1"/>
                <w:sz w:val="20"/>
                <w:szCs w:val="20"/>
              </w:rPr>
            </w:pPr>
            <w:r w:rsidRPr="00A1557E">
              <w:rPr>
                <w:rFonts w:ascii="Myriad Pro" w:eastAsia="Calibri" w:hAnsi="Myriad Pro" w:cs="Times New Roman"/>
                <w:iCs/>
                <w:color w:val="FFFFFF" w:themeColor="background1"/>
                <w:sz w:val="20"/>
                <w:szCs w:val="20"/>
              </w:rPr>
              <w:t>Ед. изм.</w:t>
            </w:r>
          </w:p>
        </w:tc>
        <w:tc>
          <w:tcPr>
            <w:tcW w:w="8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B3F10" w14:textId="77777777" w:rsidR="00ED4B80" w:rsidRPr="00A1557E" w:rsidRDefault="00ED4B80" w:rsidP="00ED4B80">
            <w:pPr>
              <w:spacing w:after="0" w:line="240" w:lineRule="auto"/>
              <w:jc w:val="center"/>
              <w:rPr>
                <w:rFonts w:ascii="Myriad Pro" w:eastAsia="Calibri" w:hAnsi="Myriad Pro" w:cs="Times New Roman"/>
                <w:iCs/>
                <w:color w:val="FFFFFF" w:themeColor="background1"/>
                <w:sz w:val="20"/>
                <w:szCs w:val="20"/>
              </w:rPr>
            </w:pPr>
            <w:r w:rsidRPr="00A1557E">
              <w:rPr>
                <w:rFonts w:ascii="Myriad Pro" w:eastAsia="Calibri" w:hAnsi="Myriad Pro" w:cs="Times New Roman"/>
                <w:iCs/>
                <w:color w:val="FFFFFF" w:themeColor="background1"/>
                <w:sz w:val="20"/>
                <w:szCs w:val="20"/>
              </w:rPr>
              <w:t>Факт 2017 года (в материалах тарифной заявки апрель 2018 года)</w:t>
            </w:r>
          </w:p>
        </w:tc>
        <w:tc>
          <w:tcPr>
            <w:tcW w:w="11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F15D7" w14:textId="77777777" w:rsidR="00ED4B80" w:rsidRPr="00A1557E" w:rsidRDefault="00ED4B80" w:rsidP="00ED4B80">
            <w:pPr>
              <w:spacing w:after="0" w:line="240" w:lineRule="auto"/>
              <w:jc w:val="center"/>
              <w:rPr>
                <w:rFonts w:ascii="Myriad Pro" w:eastAsia="Calibri" w:hAnsi="Myriad Pro" w:cs="Times New Roman"/>
                <w:iCs/>
                <w:color w:val="FFFFFF" w:themeColor="background1"/>
                <w:sz w:val="20"/>
                <w:szCs w:val="20"/>
              </w:rPr>
            </w:pPr>
            <w:r w:rsidRPr="00A1557E">
              <w:rPr>
                <w:rFonts w:ascii="Myriad Pro" w:eastAsia="Calibri" w:hAnsi="Myriad Pro" w:cs="Times New Roman"/>
                <w:iCs/>
                <w:color w:val="FFFFFF" w:themeColor="background1"/>
                <w:sz w:val="20"/>
                <w:szCs w:val="20"/>
              </w:rPr>
              <w:t xml:space="preserve">Количество условных единиц по состоянию на 01.01.2018 (факт 2017, направленный письмом исх. 1.8/02/7493-исх от 30.11.2018) для распределения НВВ 2019 по уровням напряжения </w:t>
            </w:r>
          </w:p>
        </w:tc>
        <w:tc>
          <w:tcPr>
            <w:tcW w:w="8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5A875" w14:textId="77777777" w:rsidR="00ED4B80" w:rsidRPr="00A1557E" w:rsidRDefault="00ED4B80" w:rsidP="00ED4B80">
            <w:pPr>
              <w:spacing w:after="0" w:line="240" w:lineRule="auto"/>
              <w:jc w:val="center"/>
              <w:rPr>
                <w:rFonts w:ascii="Myriad Pro" w:eastAsia="Calibri" w:hAnsi="Myriad Pro" w:cs="Times New Roman"/>
                <w:iCs/>
                <w:color w:val="FFFFFF" w:themeColor="background1"/>
                <w:sz w:val="20"/>
                <w:szCs w:val="20"/>
              </w:rPr>
            </w:pPr>
            <w:r w:rsidRPr="00A1557E">
              <w:rPr>
                <w:rFonts w:ascii="Myriad Pro" w:eastAsia="Calibri" w:hAnsi="Myriad Pro" w:cs="Times New Roman"/>
                <w:iCs/>
                <w:color w:val="FFFFFF" w:themeColor="background1"/>
                <w:sz w:val="20"/>
                <w:szCs w:val="20"/>
              </w:rPr>
              <w:t>План 2019 (в материалах тарифной заявки апрель 2018 года)</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C51B2" w14:textId="77777777" w:rsidR="00ED4B80" w:rsidRPr="00A1557E" w:rsidRDefault="00ED4B80" w:rsidP="00ED4B80">
            <w:pPr>
              <w:spacing w:after="0" w:line="240" w:lineRule="auto"/>
              <w:jc w:val="center"/>
              <w:rPr>
                <w:rFonts w:ascii="Myriad Pro" w:eastAsia="Calibri" w:hAnsi="Myriad Pro" w:cs="Times New Roman"/>
                <w:iCs/>
                <w:color w:val="FFFFFF" w:themeColor="background1"/>
                <w:sz w:val="20"/>
                <w:szCs w:val="20"/>
              </w:rPr>
            </w:pPr>
            <w:r w:rsidRPr="00A1557E">
              <w:rPr>
                <w:rFonts w:ascii="Myriad Pro" w:eastAsia="Calibri" w:hAnsi="Myriad Pro" w:cs="Times New Roman"/>
                <w:iCs/>
                <w:color w:val="FFFFFF" w:themeColor="background1"/>
                <w:sz w:val="20"/>
                <w:szCs w:val="20"/>
              </w:rPr>
              <w:t xml:space="preserve">Количество условных единиц по состоянию на 01.11.2018 (направлено письмом исх. 1.8/02/7493-исх от 30.11.2018) </w:t>
            </w:r>
          </w:p>
        </w:tc>
      </w:tr>
      <w:tr w:rsidR="00ED4B80" w:rsidRPr="00A1557E" w14:paraId="1CB89249" w14:textId="77777777" w:rsidTr="004651B7">
        <w:trPr>
          <w:trHeight w:val="300"/>
        </w:trPr>
        <w:tc>
          <w:tcPr>
            <w:tcW w:w="65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AB0EDF0" w14:textId="77777777" w:rsidR="00ED4B80" w:rsidRPr="00A1557E" w:rsidRDefault="00ED4B80" w:rsidP="00ED4B80">
            <w:pPr>
              <w:spacing w:after="0" w:line="240" w:lineRule="auto"/>
              <w:rPr>
                <w:rFonts w:ascii="Myriad Pro" w:eastAsia="Calibri" w:hAnsi="Myriad Pro" w:cs="Times New Roman"/>
                <w:b/>
                <w:iCs/>
                <w:sz w:val="20"/>
                <w:szCs w:val="20"/>
              </w:rPr>
            </w:pPr>
            <w:r w:rsidRPr="00A1557E">
              <w:rPr>
                <w:rFonts w:ascii="Myriad Pro" w:eastAsia="Calibri" w:hAnsi="Myriad Pro" w:cs="Times New Roman"/>
                <w:b/>
                <w:iCs/>
                <w:sz w:val="20"/>
                <w:szCs w:val="20"/>
              </w:rPr>
              <w:t>Всего</w:t>
            </w:r>
          </w:p>
        </w:tc>
        <w:tc>
          <w:tcPr>
            <w:tcW w:w="54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0A4FC9C" w14:textId="77777777" w:rsidR="00ED4B80" w:rsidRPr="00A1557E" w:rsidRDefault="00ED4B80" w:rsidP="00ED4B80">
            <w:pPr>
              <w:spacing w:after="0" w:line="240" w:lineRule="auto"/>
              <w:jc w:val="center"/>
              <w:rPr>
                <w:rFonts w:ascii="Myriad Pro" w:eastAsia="Calibri" w:hAnsi="Myriad Pro" w:cs="Times New Roman"/>
                <w:b/>
                <w:iCs/>
                <w:sz w:val="20"/>
                <w:szCs w:val="20"/>
              </w:rPr>
            </w:pPr>
            <w:r w:rsidRPr="00A1557E">
              <w:rPr>
                <w:rFonts w:ascii="Myriad Pro" w:eastAsia="Calibri" w:hAnsi="Myriad Pro" w:cs="Times New Roman"/>
                <w:b/>
                <w:iCs/>
                <w:sz w:val="20"/>
                <w:szCs w:val="20"/>
              </w:rPr>
              <w:t>у.е.</w:t>
            </w:r>
          </w:p>
        </w:tc>
        <w:tc>
          <w:tcPr>
            <w:tcW w:w="85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47BC024"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193 577,89</w:t>
            </w:r>
          </w:p>
        </w:tc>
        <w:tc>
          <w:tcPr>
            <w:tcW w:w="110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870C40"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193 577,89</w:t>
            </w:r>
          </w:p>
        </w:tc>
        <w:tc>
          <w:tcPr>
            <w:tcW w:w="85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9EDF806"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193 715,71</w:t>
            </w:r>
          </w:p>
        </w:tc>
        <w:tc>
          <w:tcPr>
            <w:tcW w:w="98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950D2ED" w14:textId="77777777" w:rsidR="00177480" w:rsidRPr="00A1557E" w:rsidRDefault="00ED4B80" w:rsidP="004651B7">
            <w:pPr>
              <w:spacing w:after="0" w:line="240" w:lineRule="auto"/>
              <w:jc w:val="right"/>
              <w:rPr>
                <w:rFonts w:ascii="Myriad Pro" w:eastAsia="Calibri" w:hAnsi="Myriad Pro" w:cs="Times New Roman"/>
                <w:b/>
                <w:iCs/>
                <w:sz w:val="20"/>
                <w:szCs w:val="20"/>
              </w:rPr>
            </w:pPr>
            <w:r w:rsidRPr="00A1557E">
              <w:rPr>
                <w:rFonts w:ascii="Myriad Pro" w:eastAsia="Calibri" w:hAnsi="Myriad Pro" w:cs="Times New Roman"/>
                <w:b/>
                <w:iCs/>
                <w:sz w:val="20"/>
                <w:szCs w:val="20"/>
              </w:rPr>
              <w:t>194 057,87</w:t>
            </w:r>
          </w:p>
        </w:tc>
      </w:tr>
      <w:tr w:rsidR="00ED4B80" w:rsidRPr="00A1557E" w14:paraId="5C36CD51" w14:textId="77777777" w:rsidTr="00ED4B80">
        <w:trPr>
          <w:trHeight w:val="300"/>
        </w:trPr>
        <w:tc>
          <w:tcPr>
            <w:tcW w:w="656" w:type="pct"/>
            <w:tcBorders>
              <w:top w:val="nil"/>
              <w:left w:val="single" w:sz="4" w:space="0" w:color="auto"/>
              <w:bottom w:val="single" w:sz="4" w:space="0" w:color="auto"/>
              <w:right w:val="single" w:sz="4" w:space="0" w:color="auto"/>
            </w:tcBorders>
            <w:shd w:val="clear" w:color="auto" w:fill="auto"/>
            <w:noWrap/>
            <w:vAlign w:val="bottom"/>
            <w:hideMark/>
          </w:tcPr>
          <w:p w14:paraId="6FD0B93B" w14:textId="77777777" w:rsidR="00177480" w:rsidRPr="00A1557E" w:rsidRDefault="00ED4B80" w:rsidP="004651B7">
            <w:pPr>
              <w:spacing w:after="0" w:line="240" w:lineRule="auto"/>
              <w:rPr>
                <w:rFonts w:ascii="Myriad Pro" w:eastAsia="Calibri" w:hAnsi="Myriad Pro" w:cs="Times New Roman"/>
                <w:iCs/>
                <w:sz w:val="20"/>
                <w:szCs w:val="20"/>
              </w:rPr>
            </w:pPr>
            <w:r w:rsidRPr="00A1557E">
              <w:rPr>
                <w:rFonts w:ascii="Myriad Pro" w:eastAsia="Calibri" w:hAnsi="Myriad Pro" w:cs="Times New Roman"/>
                <w:iCs/>
                <w:sz w:val="20"/>
                <w:szCs w:val="20"/>
              </w:rPr>
              <w:lastRenderedPageBreak/>
              <w:t>ВН</w:t>
            </w:r>
          </w:p>
        </w:tc>
        <w:tc>
          <w:tcPr>
            <w:tcW w:w="547" w:type="pct"/>
            <w:tcBorders>
              <w:top w:val="nil"/>
              <w:left w:val="nil"/>
              <w:bottom w:val="single" w:sz="4" w:space="0" w:color="auto"/>
              <w:right w:val="single" w:sz="4" w:space="0" w:color="auto"/>
            </w:tcBorders>
            <w:shd w:val="clear" w:color="auto" w:fill="auto"/>
            <w:noWrap/>
            <w:vAlign w:val="bottom"/>
            <w:hideMark/>
          </w:tcPr>
          <w:p w14:paraId="355F0DE9" w14:textId="77777777" w:rsidR="00ED4B80" w:rsidRPr="00A1557E" w:rsidRDefault="00ED4B80" w:rsidP="00ED4B80">
            <w:pPr>
              <w:spacing w:after="0" w:line="240" w:lineRule="auto"/>
              <w:jc w:val="center"/>
              <w:rPr>
                <w:rFonts w:ascii="Myriad Pro" w:eastAsia="Calibri" w:hAnsi="Myriad Pro" w:cs="Times New Roman"/>
                <w:iCs/>
                <w:sz w:val="20"/>
                <w:szCs w:val="20"/>
              </w:rPr>
            </w:pPr>
            <w:r w:rsidRPr="00A1557E">
              <w:rPr>
                <w:rFonts w:ascii="Myriad Pro" w:eastAsia="Calibri" w:hAnsi="Myriad Pro" w:cs="Times New Roman"/>
                <w:iCs/>
                <w:sz w:val="20"/>
                <w:szCs w:val="20"/>
              </w:rPr>
              <w:t>у.е.</w:t>
            </w:r>
          </w:p>
        </w:tc>
        <w:tc>
          <w:tcPr>
            <w:tcW w:w="855" w:type="pct"/>
            <w:tcBorders>
              <w:top w:val="nil"/>
              <w:left w:val="nil"/>
              <w:bottom w:val="single" w:sz="4" w:space="0" w:color="auto"/>
              <w:right w:val="single" w:sz="4" w:space="0" w:color="auto"/>
            </w:tcBorders>
            <w:shd w:val="clear" w:color="auto" w:fill="auto"/>
            <w:noWrap/>
            <w:vAlign w:val="bottom"/>
            <w:hideMark/>
          </w:tcPr>
          <w:p w14:paraId="1AA578B1" w14:textId="77777777" w:rsidR="00ED4B80" w:rsidRPr="00A1557E" w:rsidRDefault="00ED4B80" w:rsidP="00F45A78">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32367,77</w:t>
            </w:r>
          </w:p>
        </w:tc>
        <w:tc>
          <w:tcPr>
            <w:tcW w:w="1103" w:type="pct"/>
            <w:tcBorders>
              <w:top w:val="nil"/>
              <w:left w:val="nil"/>
              <w:bottom w:val="single" w:sz="4" w:space="0" w:color="auto"/>
              <w:right w:val="single" w:sz="4" w:space="0" w:color="auto"/>
            </w:tcBorders>
            <w:shd w:val="clear" w:color="auto" w:fill="auto"/>
            <w:noWrap/>
            <w:vAlign w:val="bottom"/>
            <w:hideMark/>
          </w:tcPr>
          <w:p w14:paraId="5913D7FF"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32 367,77</w:t>
            </w:r>
          </w:p>
        </w:tc>
        <w:tc>
          <w:tcPr>
            <w:tcW w:w="855" w:type="pct"/>
            <w:tcBorders>
              <w:top w:val="nil"/>
              <w:left w:val="nil"/>
              <w:bottom w:val="single" w:sz="4" w:space="0" w:color="auto"/>
              <w:right w:val="single" w:sz="4" w:space="0" w:color="auto"/>
            </w:tcBorders>
            <w:shd w:val="clear" w:color="auto" w:fill="auto"/>
            <w:noWrap/>
            <w:vAlign w:val="bottom"/>
            <w:hideMark/>
          </w:tcPr>
          <w:p w14:paraId="6952263B"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32 367,61</w:t>
            </w:r>
          </w:p>
        </w:tc>
        <w:tc>
          <w:tcPr>
            <w:tcW w:w="984" w:type="pct"/>
            <w:tcBorders>
              <w:top w:val="nil"/>
              <w:left w:val="nil"/>
              <w:bottom w:val="single" w:sz="4" w:space="0" w:color="auto"/>
              <w:right w:val="single" w:sz="4" w:space="0" w:color="auto"/>
            </w:tcBorders>
            <w:shd w:val="clear" w:color="auto" w:fill="auto"/>
            <w:noWrap/>
            <w:vAlign w:val="bottom"/>
            <w:hideMark/>
          </w:tcPr>
          <w:p w14:paraId="0F91820C"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32 930,60</w:t>
            </w:r>
          </w:p>
        </w:tc>
      </w:tr>
      <w:tr w:rsidR="00ED4B80" w:rsidRPr="00A1557E" w14:paraId="28F87FDC" w14:textId="77777777" w:rsidTr="00ED4B80">
        <w:trPr>
          <w:trHeight w:val="300"/>
        </w:trPr>
        <w:tc>
          <w:tcPr>
            <w:tcW w:w="656" w:type="pct"/>
            <w:tcBorders>
              <w:top w:val="nil"/>
              <w:left w:val="single" w:sz="4" w:space="0" w:color="auto"/>
              <w:bottom w:val="single" w:sz="4" w:space="0" w:color="auto"/>
              <w:right w:val="single" w:sz="4" w:space="0" w:color="auto"/>
            </w:tcBorders>
            <w:shd w:val="clear" w:color="auto" w:fill="auto"/>
            <w:noWrap/>
            <w:vAlign w:val="bottom"/>
            <w:hideMark/>
          </w:tcPr>
          <w:p w14:paraId="3D6F76CA" w14:textId="77777777" w:rsidR="00177480" w:rsidRPr="00A1557E" w:rsidRDefault="00ED4B80" w:rsidP="004651B7">
            <w:pPr>
              <w:spacing w:after="0" w:line="240" w:lineRule="auto"/>
              <w:rPr>
                <w:rFonts w:ascii="Myriad Pro" w:eastAsia="Calibri" w:hAnsi="Myriad Pro" w:cs="Times New Roman"/>
                <w:iCs/>
                <w:sz w:val="20"/>
                <w:szCs w:val="20"/>
              </w:rPr>
            </w:pPr>
            <w:r w:rsidRPr="00A1557E">
              <w:rPr>
                <w:rFonts w:ascii="Myriad Pro" w:eastAsia="Calibri" w:hAnsi="Myriad Pro" w:cs="Times New Roman"/>
                <w:iCs/>
                <w:sz w:val="20"/>
                <w:szCs w:val="20"/>
              </w:rPr>
              <w:t>СН1</w:t>
            </w:r>
          </w:p>
        </w:tc>
        <w:tc>
          <w:tcPr>
            <w:tcW w:w="547" w:type="pct"/>
            <w:tcBorders>
              <w:top w:val="nil"/>
              <w:left w:val="nil"/>
              <w:bottom w:val="single" w:sz="4" w:space="0" w:color="auto"/>
              <w:right w:val="single" w:sz="4" w:space="0" w:color="auto"/>
            </w:tcBorders>
            <w:shd w:val="clear" w:color="auto" w:fill="auto"/>
            <w:noWrap/>
            <w:vAlign w:val="bottom"/>
            <w:hideMark/>
          </w:tcPr>
          <w:p w14:paraId="782CFF77" w14:textId="77777777" w:rsidR="00ED4B80" w:rsidRPr="00A1557E" w:rsidRDefault="00ED4B80" w:rsidP="00ED4B80">
            <w:pPr>
              <w:spacing w:after="0" w:line="240" w:lineRule="auto"/>
              <w:jc w:val="center"/>
              <w:rPr>
                <w:rFonts w:ascii="Myriad Pro" w:eastAsia="Calibri" w:hAnsi="Myriad Pro" w:cs="Times New Roman"/>
                <w:iCs/>
                <w:sz w:val="20"/>
                <w:szCs w:val="20"/>
              </w:rPr>
            </w:pPr>
            <w:r w:rsidRPr="00A1557E">
              <w:rPr>
                <w:rFonts w:ascii="Myriad Pro" w:eastAsia="Calibri" w:hAnsi="Myriad Pro" w:cs="Times New Roman"/>
                <w:iCs/>
                <w:sz w:val="20"/>
                <w:szCs w:val="20"/>
              </w:rPr>
              <w:t>у.е.</w:t>
            </w:r>
          </w:p>
        </w:tc>
        <w:tc>
          <w:tcPr>
            <w:tcW w:w="855" w:type="pct"/>
            <w:tcBorders>
              <w:top w:val="nil"/>
              <w:left w:val="nil"/>
              <w:bottom w:val="single" w:sz="4" w:space="0" w:color="auto"/>
              <w:right w:val="single" w:sz="4" w:space="0" w:color="auto"/>
            </w:tcBorders>
            <w:shd w:val="clear" w:color="auto" w:fill="auto"/>
            <w:noWrap/>
            <w:vAlign w:val="bottom"/>
            <w:hideMark/>
          </w:tcPr>
          <w:p w14:paraId="7151817F" w14:textId="77777777" w:rsidR="00ED4B80" w:rsidRPr="00A1557E" w:rsidRDefault="00ED4B80" w:rsidP="00F45A78">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18813,8</w:t>
            </w:r>
          </w:p>
        </w:tc>
        <w:tc>
          <w:tcPr>
            <w:tcW w:w="1103" w:type="pct"/>
            <w:tcBorders>
              <w:top w:val="nil"/>
              <w:left w:val="nil"/>
              <w:bottom w:val="single" w:sz="4" w:space="0" w:color="auto"/>
              <w:right w:val="single" w:sz="4" w:space="0" w:color="auto"/>
            </w:tcBorders>
            <w:shd w:val="clear" w:color="auto" w:fill="auto"/>
            <w:noWrap/>
            <w:vAlign w:val="bottom"/>
            <w:hideMark/>
          </w:tcPr>
          <w:p w14:paraId="5EE1DC59"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18 813,80</w:t>
            </w:r>
          </w:p>
        </w:tc>
        <w:tc>
          <w:tcPr>
            <w:tcW w:w="855" w:type="pct"/>
            <w:tcBorders>
              <w:top w:val="nil"/>
              <w:left w:val="nil"/>
              <w:bottom w:val="single" w:sz="4" w:space="0" w:color="auto"/>
              <w:right w:val="single" w:sz="4" w:space="0" w:color="auto"/>
            </w:tcBorders>
            <w:shd w:val="clear" w:color="auto" w:fill="auto"/>
            <w:noWrap/>
            <w:vAlign w:val="bottom"/>
            <w:hideMark/>
          </w:tcPr>
          <w:p w14:paraId="19CF1BE0"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18 813,80</w:t>
            </w:r>
          </w:p>
        </w:tc>
        <w:tc>
          <w:tcPr>
            <w:tcW w:w="984" w:type="pct"/>
            <w:tcBorders>
              <w:top w:val="nil"/>
              <w:left w:val="nil"/>
              <w:bottom w:val="single" w:sz="4" w:space="0" w:color="auto"/>
              <w:right w:val="single" w:sz="4" w:space="0" w:color="auto"/>
            </w:tcBorders>
            <w:shd w:val="clear" w:color="auto" w:fill="auto"/>
            <w:noWrap/>
            <w:vAlign w:val="bottom"/>
            <w:hideMark/>
          </w:tcPr>
          <w:p w14:paraId="396D162D"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18 933,35</w:t>
            </w:r>
          </w:p>
        </w:tc>
      </w:tr>
      <w:tr w:rsidR="00ED4B80" w:rsidRPr="00A1557E" w14:paraId="546E0442" w14:textId="77777777" w:rsidTr="00ED4B80">
        <w:trPr>
          <w:trHeight w:val="300"/>
        </w:trPr>
        <w:tc>
          <w:tcPr>
            <w:tcW w:w="656" w:type="pct"/>
            <w:tcBorders>
              <w:top w:val="nil"/>
              <w:left w:val="single" w:sz="4" w:space="0" w:color="auto"/>
              <w:bottom w:val="single" w:sz="4" w:space="0" w:color="auto"/>
              <w:right w:val="single" w:sz="4" w:space="0" w:color="auto"/>
            </w:tcBorders>
            <w:shd w:val="clear" w:color="auto" w:fill="auto"/>
            <w:noWrap/>
            <w:vAlign w:val="bottom"/>
            <w:hideMark/>
          </w:tcPr>
          <w:p w14:paraId="604DE7A6" w14:textId="77777777" w:rsidR="00177480" w:rsidRPr="00A1557E" w:rsidRDefault="00ED4B80" w:rsidP="004651B7">
            <w:pPr>
              <w:spacing w:after="0" w:line="240" w:lineRule="auto"/>
              <w:rPr>
                <w:rFonts w:ascii="Myriad Pro" w:eastAsia="Calibri" w:hAnsi="Myriad Pro" w:cs="Times New Roman"/>
                <w:iCs/>
                <w:sz w:val="20"/>
                <w:szCs w:val="20"/>
              </w:rPr>
            </w:pPr>
            <w:r w:rsidRPr="00A1557E">
              <w:rPr>
                <w:rFonts w:ascii="Myriad Pro" w:eastAsia="Calibri" w:hAnsi="Myriad Pro" w:cs="Times New Roman"/>
                <w:iCs/>
                <w:sz w:val="20"/>
                <w:szCs w:val="20"/>
              </w:rPr>
              <w:t>СН2</w:t>
            </w:r>
          </w:p>
        </w:tc>
        <w:tc>
          <w:tcPr>
            <w:tcW w:w="547" w:type="pct"/>
            <w:tcBorders>
              <w:top w:val="nil"/>
              <w:left w:val="nil"/>
              <w:bottom w:val="single" w:sz="4" w:space="0" w:color="auto"/>
              <w:right w:val="single" w:sz="4" w:space="0" w:color="auto"/>
            </w:tcBorders>
            <w:shd w:val="clear" w:color="auto" w:fill="auto"/>
            <w:noWrap/>
            <w:vAlign w:val="bottom"/>
            <w:hideMark/>
          </w:tcPr>
          <w:p w14:paraId="27BCA525" w14:textId="77777777" w:rsidR="00ED4B80" w:rsidRPr="00A1557E" w:rsidRDefault="00ED4B80" w:rsidP="00ED4B80">
            <w:pPr>
              <w:spacing w:after="0" w:line="240" w:lineRule="auto"/>
              <w:jc w:val="center"/>
              <w:rPr>
                <w:rFonts w:ascii="Myriad Pro" w:eastAsia="Calibri" w:hAnsi="Myriad Pro" w:cs="Times New Roman"/>
                <w:iCs/>
                <w:sz w:val="20"/>
                <w:szCs w:val="20"/>
              </w:rPr>
            </w:pPr>
            <w:r w:rsidRPr="00A1557E">
              <w:rPr>
                <w:rFonts w:ascii="Myriad Pro" w:eastAsia="Calibri" w:hAnsi="Myriad Pro" w:cs="Times New Roman"/>
                <w:iCs/>
                <w:sz w:val="20"/>
                <w:szCs w:val="20"/>
              </w:rPr>
              <w:t>у.е.</w:t>
            </w:r>
          </w:p>
        </w:tc>
        <w:tc>
          <w:tcPr>
            <w:tcW w:w="855" w:type="pct"/>
            <w:tcBorders>
              <w:top w:val="nil"/>
              <w:left w:val="nil"/>
              <w:bottom w:val="single" w:sz="4" w:space="0" w:color="auto"/>
              <w:right w:val="single" w:sz="4" w:space="0" w:color="auto"/>
            </w:tcBorders>
            <w:shd w:val="clear" w:color="auto" w:fill="auto"/>
            <w:noWrap/>
            <w:vAlign w:val="bottom"/>
            <w:hideMark/>
          </w:tcPr>
          <w:p w14:paraId="0B184E1E" w14:textId="77777777" w:rsidR="00ED4B80" w:rsidRPr="00A1557E" w:rsidRDefault="00ED4B80" w:rsidP="00F45A78">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65257,12</w:t>
            </w:r>
          </w:p>
        </w:tc>
        <w:tc>
          <w:tcPr>
            <w:tcW w:w="1103" w:type="pct"/>
            <w:tcBorders>
              <w:top w:val="nil"/>
              <w:left w:val="nil"/>
              <w:bottom w:val="single" w:sz="4" w:space="0" w:color="auto"/>
              <w:right w:val="single" w:sz="4" w:space="0" w:color="auto"/>
            </w:tcBorders>
            <w:shd w:val="clear" w:color="auto" w:fill="auto"/>
            <w:noWrap/>
            <w:vAlign w:val="bottom"/>
            <w:hideMark/>
          </w:tcPr>
          <w:p w14:paraId="3E7987ED"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65 257,11</w:t>
            </w:r>
          </w:p>
        </w:tc>
        <w:tc>
          <w:tcPr>
            <w:tcW w:w="855" w:type="pct"/>
            <w:tcBorders>
              <w:top w:val="nil"/>
              <w:left w:val="nil"/>
              <w:bottom w:val="single" w:sz="4" w:space="0" w:color="auto"/>
              <w:right w:val="single" w:sz="4" w:space="0" w:color="auto"/>
            </w:tcBorders>
            <w:shd w:val="clear" w:color="auto" w:fill="auto"/>
            <w:noWrap/>
            <w:vAlign w:val="bottom"/>
            <w:hideMark/>
          </w:tcPr>
          <w:p w14:paraId="57605D52"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65 387,08</w:t>
            </w:r>
          </w:p>
        </w:tc>
        <w:tc>
          <w:tcPr>
            <w:tcW w:w="984" w:type="pct"/>
            <w:tcBorders>
              <w:top w:val="nil"/>
              <w:left w:val="nil"/>
              <w:bottom w:val="single" w:sz="4" w:space="0" w:color="auto"/>
              <w:right w:val="single" w:sz="4" w:space="0" w:color="auto"/>
            </w:tcBorders>
            <w:shd w:val="clear" w:color="auto" w:fill="auto"/>
            <w:noWrap/>
            <w:vAlign w:val="bottom"/>
            <w:hideMark/>
          </w:tcPr>
          <w:p w14:paraId="26E904E8"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66 620,95</w:t>
            </w:r>
          </w:p>
        </w:tc>
      </w:tr>
      <w:tr w:rsidR="00ED4B80" w:rsidRPr="00A1557E" w14:paraId="634817F4" w14:textId="77777777" w:rsidTr="00ED4B80">
        <w:trPr>
          <w:trHeight w:val="300"/>
        </w:trPr>
        <w:tc>
          <w:tcPr>
            <w:tcW w:w="656" w:type="pct"/>
            <w:tcBorders>
              <w:top w:val="nil"/>
              <w:left w:val="single" w:sz="4" w:space="0" w:color="auto"/>
              <w:bottom w:val="single" w:sz="4" w:space="0" w:color="auto"/>
              <w:right w:val="single" w:sz="4" w:space="0" w:color="auto"/>
            </w:tcBorders>
            <w:shd w:val="clear" w:color="auto" w:fill="auto"/>
            <w:noWrap/>
            <w:vAlign w:val="bottom"/>
            <w:hideMark/>
          </w:tcPr>
          <w:p w14:paraId="1BA638DD" w14:textId="77777777" w:rsidR="00177480" w:rsidRPr="00A1557E" w:rsidRDefault="00ED4B80" w:rsidP="004651B7">
            <w:pPr>
              <w:spacing w:after="0" w:line="240" w:lineRule="auto"/>
              <w:rPr>
                <w:rFonts w:ascii="Myriad Pro" w:eastAsia="Calibri" w:hAnsi="Myriad Pro" w:cs="Times New Roman"/>
                <w:iCs/>
                <w:sz w:val="20"/>
                <w:szCs w:val="20"/>
              </w:rPr>
            </w:pPr>
            <w:r w:rsidRPr="00A1557E">
              <w:rPr>
                <w:rFonts w:ascii="Myriad Pro" w:eastAsia="Calibri" w:hAnsi="Myriad Pro" w:cs="Times New Roman"/>
                <w:iCs/>
                <w:sz w:val="20"/>
                <w:szCs w:val="20"/>
              </w:rPr>
              <w:t>НН</w:t>
            </w:r>
          </w:p>
        </w:tc>
        <w:tc>
          <w:tcPr>
            <w:tcW w:w="547" w:type="pct"/>
            <w:tcBorders>
              <w:top w:val="nil"/>
              <w:left w:val="nil"/>
              <w:bottom w:val="single" w:sz="4" w:space="0" w:color="auto"/>
              <w:right w:val="single" w:sz="4" w:space="0" w:color="auto"/>
            </w:tcBorders>
            <w:shd w:val="clear" w:color="auto" w:fill="auto"/>
            <w:noWrap/>
            <w:vAlign w:val="bottom"/>
            <w:hideMark/>
          </w:tcPr>
          <w:p w14:paraId="52E02471" w14:textId="77777777" w:rsidR="00ED4B80" w:rsidRPr="00A1557E" w:rsidRDefault="00ED4B80" w:rsidP="00ED4B80">
            <w:pPr>
              <w:spacing w:after="0" w:line="240" w:lineRule="auto"/>
              <w:jc w:val="center"/>
              <w:rPr>
                <w:rFonts w:ascii="Myriad Pro" w:eastAsia="Calibri" w:hAnsi="Myriad Pro" w:cs="Times New Roman"/>
                <w:iCs/>
                <w:sz w:val="20"/>
                <w:szCs w:val="20"/>
              </w:rPr>
            </w:pPr>
            <w:r w:rsidRPr="00A1557E">
              <w:rPr>
                <w:rFonts w:ascii="Myriad Pro" w:eastAsia="Calibri" w:hAnsi="Myriad Pro" w:cs="Times New Roman"/>
                <w:iCs/>
                <w:sz w:val="20"/>
                <w:szCs w:val="20"/>
              </w:rPr>
              <w:t>у.е.</w:t>
            </w:r>
          </w:p>
        </w:tc>
        <w:tc>
          <w:tcPr>
            <w:tcW w:w="855" w:type="pct"/>
            <w:tcBorders>
              <w:top w:val="nil"/>
              <w:left w:val="nil"/>
              <w:bottom w:val="single" w:sz="4" w:space="0" w:color="auto"/>
              <w:right w:val="single" w:sz="4" w:space="0" w:color="auto"/>
            </w:tcBorders>
            <w:shd w:val="clear" w:color="auto" w:fill="auto"/>
            <w:noWrap/>
            <w:vAlign w:val="bottom"/>
            <w:hideMark/>
          </w:tcPr>
          <w:p w14:paraId="7BE2D8B1" w14:textId="77777777" w:rsidR="00ED4B80" w:rsidRPr="00A1557E" w:rsidRDefault="00ED4B80" w:rsidP="00F45A78">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77139,2</w:t>
            </w:r>
          </w:p>
        </w:tc>
        <w:tc>
          <w:tcPr>
            <w:tcW w:w="1103" w:type="pct"/>
            <w:tcBorders>
              <w:top w:val="nil"/>
              <w:left w:val="nil"/>
              <w:bottom w:val="single" w:sz="4" w:space="0" w:color="auto"/>
              <w:right w:val="single" w:sz="4" w:space="0" w:color="auto"/>
            </w:tcBorders>
            <w:shd w:val="clear" w:color="auto" w:fill="auto"/>
            <w:noWrap/>
            <w:vAlign w:val="bottom"/>
            <w:hideMark/>
          </w:tcPr>
          <w:p w14:paraId="489FEFBE"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77 139,21</w:t>
            </w:r>
          </w:p>
        </w:tc>
        <w:tc>
          <w:tcPr>
            <w:tcW w:w="855" w:type="pct"/>
            <w:tcBorders>
              <w:top w:val="nil"/>
              <w:left w:val="nil"/>
              <w:bottom w:val="single" w:sz="4" w:space="0" w:color="auto"/>
              <w:right w:val="single" w:sz="4" w:space="0" w:color="auto"/>
            </w:tcBorders>
            <w:shd w:val="clear" w:color="auto" w:fill="auto"/>
            <w:noWrap/>
            <w:vAlign w:val="bottom"/>
            <w:hideMark/>
          </w:tcPr>
          <w:p w14:paraId="3ABD262A"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77 147,22</w:t>
            </w:r>
          </w:p>
        </w:tc>
        <w:tc>
          <w:tcPr>
            <w:tcW w:w="984" w:type="pct"/>
            <w:tcBorders>
              <w:top w:val="nil"/>
              <w:left w:val="nil"/>
              <w:bottom w:val="single" w:sz="4" w:space="0" w:color="auto"/>
              <w:right w:val="single" w:sz="4" w:space="0" w:color="auto"/>
            </w:tcBorders>
            <w:shd w:val="clear" w:color="auto" w:fill="auto"/>
            <w:noWrap/>
            <w:vAlign w:val="bottom"/>
            <w:hideMark/>
          </w:tcPr>
          <w:p w14:paraId="056DE072" w14:textId="77777777" w:rsidR="00177480" w:rsidRPr="00A1557E" w:rsidRDefault="00ED4B80" w:rsidP="004651B7">
            <w:pPr>
              <w:spacing w:after="0" w:line="240" w:lineRule="auto"/>
              <w:jc w:val="right"/>
              <w:rPr>
                <w:rFonts w:ascii="Myriad Pro" w:eastAsia="Calibri" w:hAnsi="Myriad Pro" w:cs="Times New Roman"/>
                <w:iCs/>
                <w:sz w:val="20"/>
                <w:szCs w:val="20"/>
              </w:rPr>
            </w:pPr>
            <w:r w:rsidRPr="00A1557E">
              <w:rPr>
                <w:rFonts w:ascii="Myriad Pro" w:eastAsia="Calibri" w:hAnsi="Myriad Pro" w:cs="Times New Roman"/>
                <w:iCs/>
                <w:sz w:val="20"/>
                <w:szCs w:val="20"/>
              </w:rPr>
              <w:t>75 572,97</w:t>
            </w:r>
          </w:p>
        </w:tc>
      </w:tr>
    </w:tbl>
    <w:p w14:paraId="5FCBE1BA" w14:textId="77777777" w:rsidR="00050891" w:rsidRPr="00A1557E" w:rsidRDefault="00050891" w:rsidP="00D65ACD">
      <w:pPr>
        <w:spacing w:after="0" w:line="360" w:lineRule="auto"/>
        <w:ind w:firstLine="708"/>
        <w:contextualSpacing/>
        <w:jc w:val="both"/>
        <w:rPr>
          <w:rFonts w:ascii="Myriad Pro" w:eastAsia="Calibri" w:hAnsi="Myriad Pro" w:cs="Times New Roman"/>
          <w:iCs/>
          <w:sz w:val="26"/>
          <w:szCs w:val="26"/>
        </w:rPr>
      </w:pPr>
    </w:p>
    <w:p w14:paraId="2B9F809A" w14:textId="77777777" w:rsidR="00ED4B80" w:rsidRPr="00A1557E" w:rsidRDefault="00ED4B80" w:rsidP="003A3ABE">
      <w:pPr>
        <w:spacing w:after="0" w:line="360" w:lineRule="auto"/>
        <w:ind w:firstLine="567"/>
        <w:contextualSpacing/>
        <w:jc w:val="both"/>
        <w:rPr>
          <w:rFonts w:ascii="Myriad Pro" w:eastAsia="Calibri" w:hAnsi="Myriad Pro" w:cs="Times New Roman"/>
          <w:iCs/>
          <w:sz w:val="26"/>
          <w:szCs w:val="26"/>
        </w:rPr>
      </w:pPr>
      <w:r w:rsidRPr="00A1557E">
        <w:rPr>
          <w:rFonts w:ascii="Myriad Pro" w:eastAsia="Calibri" w:hAnsi="Myriad Pro" w:cs="Times New Roman"/>
          <w:iCs/>
          <w:sz w:val="26"/>
          <w:szCs w:val="26"/>
        </w:rPr>
        <w:t xml:space="preserve">Индекс потребительских цен, в соответствии с Прогнозом социально – экономического развития </w:t>
      </w:r>
      <w:r w:rsidR="00090532" w:rsidRPr="00A1557E">
        <w:rPr>
          <w:rFonts w:ascii="Myriad Pro" w:eastAsia="Calibri" w:hAnsi="Myriad Pro" w:cs="Times New Roman"/>
          <w:iCs/>
          <w:sz w:val="26"/>
          <w:szCs w:val="26"/>
        </w:rPr>
        <w:t>Российской</w:t>
      </w:r>
      <w:r w:rsidRPr="00A1557E">
        <w:rPr>
          <w:rFonts w:ascii="Myriad Pro" w:eastAsia="Calibri" w:hAnsi="Myriad Pro" w:cs="Times New Roman"/>
          <w:iCs/>
          <w:sz w:val="26"/>
          <w:szCs w:val="26"/>
        </w:rPr>
        <w:t xml:space="preserve"> Федерации до 2024 год</w:t>
      </w:r>
      <w:r w:rsidR="002F7142" w:rsidRPr="00A1557E">
        <w:rPr>
          <w:rFonts w:ascii="Myriad Pro" w:eastAsia="Calibri" w:hAnsi="Myriad Pro" w:cs="Times New Roman"/>
          <w:iCs/>
          <w:sz w:val="26"/>
          <w:szCs w:val="26"/>
        </w:rPr>
        <w:t>а</w:t>
      </w:r>
      <w:r w:rsidRPr="00A1557E">
        <w:rPr>
          <w:rFonts w:ascii="Myriad Pro" w:eastAsia="Calibri" w:hAnsi="Myriad Pro" w:cs="Times New Roman"/>
          <w:iCs/>
          <w:sz w:val="26"/>
          <w:szCs w:val="26"/>
        </w:rPr>
        <w:t xml:space="preserve">, опубликованного </w:t>
      </w:r>
      <w:r w:rsidR="00891426" w:rsidRPr="00A1557E">
        <w:rPr>
          <w:rFonts w:ascii="Myriad Pro" w:eastAsia="Calibri" w:hAnsi="Myriad Pro" w:cs="Times New Roman"/>
          <w:iCs/>
          <w:sz w:val="26"/>
          <w:szCs w:val="26"/>
        </w:rPr>
        <w:t>на сайте Минэкономразвития РФ 28.11</w:t>
      </w:r>
      <w:r w:rsidRPr="00A1557E">
        <w:rPr>
          <w:rFonts w:ascii="Myriad Pro" w:eastAsia="Calibri" w:hAnsi="Myriad Pro" w:cs="Times New Roman"/>
          <w:iCs/>
          <w:sz w:val="26"/>
          <w:szCs w:val="26"/>
        </w:rPr>
        <w:t>.2018</w:t>
      </w:r>
      <w:r w:rsidR="002F7142" w:rsidRPr="00A1557E">
        <w:rPr>
          <w:rFonts w:ascii="Myriad Pro" w:eastAsia="Calibri" w:hAnsi="Myriad Pro" w:cs="Times New Roman"/>
          <w:iCs/>
          <w:sz w:val="26"/>
          <w:szCs w:val="26"/>
        </w:rPr>
        <w:t>, для базового варианта развития на 2019 год составил 104,65%.</w:t>
      </w:r>
    </w:p>
    <w:p w14:paraId="21155A3B" w14:textId="77777777" w:rsidR="002853B3" w:rsidRDefault="002F7142" w:rsidP="00D53F91">
      <w:pPr>
        <w:pStyle w:val="aa"/>
        <w:spacing w:after="0" w:line="360" w:lineRule="auto"/>
        <w:ind w:firstLine="567"/>
        <w:jc w:val="both"/>
        <w:rPr>
          <w:rFonts w:ascii="Myriad Pro" w:eastAsia="Calibri" w:hAnsi="Myriad Pro" w:cs="Times New Roman"/>
          <w:iCs/>
          <w:sz w:val="26"/>
          <w:szCs w:val="26"/>
        </w:rPr>
      </w:pPr>
      <w:r w:rsidRPr="00A1557E">
        <w:rPr>
          <w:rFonts w:ascii="Myriad Pro" w:eastAsia="Calibri" w:hAnsi="Myriad Pro" w:cs="Times New Roman"/>
          <w:iCs/>
          <w:sz w:val="26"/>
          <w:szCs w:val="26"/>
        </w:rPr>
        <w:t>Как уже отмечалось, РСТ Забайкальского края определила величину активов на основании фактических данных за 2017 год (с учетом имущественного комплекса, приобретенного в 2018 году) за исключением оборудования, не используемого в оказании услуг по регулируемому виду деятельности. Величина уменьшения фактических активов 2017 года составила 2298,49 у.е. (= 193</w:t>
      </w:r>
      <w:r w:rsidR="00F45A78" w:rsidRPr="00A1557E">
        <w:rPr>
          <w:rFonts w:ascii="Myriad Pro" w:eastAsia="Calibri" w:hAnsi="Myriad Pro" w:cs="Times New Roman"/>
          <w:iCs/>
          <w:sz w:val="26"/>
          <w:szCs w:val="26"/>
        </w:rPr>
        <w:t> </w:t>
      </w:r>
      <w:r w:rsidRPr="00A1557E">
        <w:rPr>
          <w:rFonts w:ascii="Myriad Pro" w:eastAsia="Calibri" w:hAnsi="Myriad Pro" w:cs="Times New Roman"/>
          <w:iCs/>
          <w:sz w:val="26"/>
          <w:szCs w:val="26"/>
        </w:rPr>
        <w:t>577,89 – (191</w:t>
      </w:r>
      <w:r w:rsidR="00F45A78" w:rsidRPr="00A1557E">
        <w:rPr>
          <w:rFonts w:ascii="Myriad Pro" w:eastAsia="Calibri" w:hAnsi="Myriad Pro" w:cs="Times New Roman"/>
          <w:iCs/>
          <w:sz w:val="26"/>
          <w:szCs w:val="26"/>
        </w:rPr>
        <w:t> </w:t>
      </w:r>
      <w:r w:rsidRPr="00A1557E">
        <w:rPr>
          <w:rFonts w:ascii="Myriad Pro" w:eastAsia="Calibri" w:hAnsi="Myriad Pro" w:cs="Times New Roman"/>
          <w:iCs/>
          <w:sz w:val="26"/>
          <w:szCs w:val="26"/>
        </w:rPr>
        <w:t xml:space="preserve">478,5 – 199,1)). </w:t>
      </w:r>
      <w:r w:rsidR="00090532" w:rsidRPr="00A1557E">
        <w:rPr>
          <w:rFonts w:ascii="Myriad Pro" w:eastAsia="Calibri" w:hAnsi="Myriad Pro" w:cs="Times New Roman"/>
          <w:iCs/>
          <w:sz w:val="26"/>
          <w:szCs w:val="26"/>
        </w:rPr>
        <w:t xml:space="preserve">При этом в Экспертном заключении не отражен состав данного оборудования, а также не приводятся его технические характеристики, позволяющие сделать однозначный вывод (а также проверить величину уменьшения активов) об использовании </w:t>
      </w:r>
      <w:r w:rsidR="00B26B96" w:rsidRPr="00A1557E">
        <w:rPr>
          <w:rFonts w:ascii="Myriad Pro" w:eastAsia="Calibri" w:hAnsi="Myriad Pro" w:cs="Times New Roman"/>
          <w:iCs/>
          <w:sz w:val="26"/>
          <w:szCs w:val="26"/>
        </w:rPr>
        <w:t xml:space="preserve">исключенных </w:t>
      </w:r>
      <w:r w:rsidR="00090532" w:rsidRPr="00A1557E">
        <w:rPr>
          <w:rFonts w:ascii="Myriad Pro" w:eastAsia="Calibri" w:hAnsi="Myriad Pro" w:cs="Times New Roman"/>
          <w:iCs/>
          <w:sz w:val="26"/>
          <w:szCs w:val="26"/>
        </w:rPr>
        <w:t xml:space="preserve">активов при осуществлении прочих видов деятельности. </w:t>
      </w:r>
      <w:r w:rsidR="00912BF6" w:rsidRPr="00A1557E">
        <w:rPr>
          <w:rFonts w:ascii="Myriad Pro" w:eastAsia="Calibri" w:hAnsi="Myriad Pro" w:cs="Times New Roman"/>
          <w:iCs/>
          <w:sz w:val="26"/>
          <w:szCs w:val="26"/>
        </w:rPr>
        <w:t>Таким образом, позиция органа регулирования в части уменьшения активов, по мнению Исполнителя, не обоснована.</w:t>
      </w:r>
    </w:p>
    <w:p w14:paraId="4B334B72" w14:textId="77777777" w:rsidR="002F7142" w:rsidRPr="00A1557E" w:rsidRDefault="00912BF6" w:rsidP="003A3ABE">
      <w:pPr>
        <w:pStyle w:val="a3"/>
        <w:spacing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iCs/>
          <w:sz w:val="26"/>
          <w:szCs w:val="26"/>
        </w:rPr>
        <w:t xml:space="preserve">Кроме того, в Экспертном заключении не обосновывается позиция по не принятию к учету со стороны РСТ Забайкальского края информации о </w:t>
      </w:r>
      <w:r w:rsidRPr="00A1557E">
        <w:rPr>
          <w:rFonts w:ascii="Myriad Pro" w:eastAsia="Calibri" w:hAnsi="Myriad Pro" w:cs="Times New Roman"/>
          <w:color w:val="000000" w:themeColor="text1"/>
          <w:sz w:val="26"/>
          <w:szCs w:val="26"/>
        </w:rPr>
        <w:t xml:space="preserve">фактически сложившемся количестве активов с учетом ввода и выбытия основных средств по состоянию на 01.11.2018 </w:t>
      </w:r>
      <w:r w:rsidRPr="00A1557E">
        <w:rPr>
          <w:rFonts w:ascii="Myriad Pro" w:eastAsia="Calibri" w:hAnsi="Myriad Pro" w:cs="Times New Roman"/>
          <w:iCs/>
          <w:sz w:val="26"/>
          <w:szCs w:val="26"/>
        </w:rPr>
        <w:t xml:space="preserve">, представленных филиалом письмом </w:t>
      </w:r>
      <w:r w:rsidRPr="00A1557E">
        <w:rPr>
          <w:rFonts w:ascii="Myriad Pro" w:eastAsia="Calibri" w:hAnsi="Myriad Pro" w:cs="Times New Roman"/>
          <w:color w:val="000000" w:themeColor="text1"/>
          <w:sz w:val="26"/>
          <w:szCs w:val="26"/>
        </w:rPr>
        <w:t>исх. № 1.8/02/7493 от 30.11.2018.</w:t>
      </w:r>
    </w:p>
    <w:p w14:paraId="09E22F3B" w14:textId="77777777" w:rsidR="008778B3" w:rsidRPr="00A1557E" w:rsidRDefault="008778B3" w:rsidP="003A3ABE">
      <w:pPr>
        <w:pStyle w:val="a3"/>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lastRenderedPageBreak/>
        <w:t xml:space="preserve">В Экспертном заключении не отражается величина </w:t>
      </w:r>
      <w:r w:rsidR="00F45A78" w:rsidRPr="00A1557E">
        <w:rPr>
          <w:rFonts w:ascii="Myriad Pro" w:eastAsia="Calibri" w:hAnsi="Myriad Pro" w:cs="Times New Roman"/>
          <w:color w:val="000000" w:themeColor="text1"/>
          <w:sz w:val="26"/>
          <w:szCs w:val="26"/>
        </w:rPr>
        <w:t xml:space="preserve">подконтрольных </w:t>
      </w:r>
      <w:r w:rsidRPr="00A1557E">
        <w:rPr>
          <w:rFonts w:ascii="Myriad Pro" w:eastAsia="Calibri" w:hAnsi="Myriad Pro" w:cs="Times New Roman"/>
          <w:color w:val="000000" w:themeColor="text1"/>
          <w:sz w:val="26"/>
          <w:szCs w:val="26"/>
        </w:rPr>
        <w:t xml:space="preserve">расходов на 2018 год, путем индексации которых </w:t>
      </w:r>
      <w:r w:rsidR="00090532" w:rsidRPr="00A1557E">
        <w:rPr>
          <w:rFonts w:ascii="Myriad Pro" w:eastAsia="Calibri" w:hAnsi="Myriad Pro" w:cs="Times New Roman"/>
          <w:color w:val="000000" w:themeColor="text1"/>
          <w:sz w:val="26"/>
          <w:szCs w:val="26"/>
        </w:rPr>
        <w:t>определен</w:t>
      </w:r>
      <w:r w:rsidRPr="00A1557E">
        <w:rPr>
          <w:rFonts w:ascii="Myriad Pro" w:eastAsia="Calibri" w:hAnsi="Myriad Pro" w:cs="Times New Roman"/>
          <w:color w:val="000000" w:themeColor="text1"/>
          <w:sz w:val="26"/>
          <w:szCs w:val="26"/>
        </w:rPr>
        <w:t xml:space="preserve"> плановый размер подконтрольных расходов на 2019 год.</w:t>
      </w:r>
    </w:p>
    <w:p w14:paraId="453AA39B" w14:textId="77777777" w:rsidR="009F0713" w:rsidRPr="00A1557E" w:rsidRDefault="008778B3" w:rsidP="003A3ABE">
      <w:pPr>
        <w:pStyle w:val="a3"/>
        <w:spacing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На основании изложенного выше, обоснованным, по мнению </w:t>
      </w:r>
      <w:r w:rsidR="00090532" w:rsidRPr="00A1557E">
        <w:rPr>
          <w:rFonts w:ascii="Myriad Pro" w:eastAsia="Calibri" w:hAnsi="Myriad Pro" w:cs="Times New Roman"/>
          <w:color w:val="000000" w:themeColor="text1"/>
          <w:sz w:val="26"/>
          <w:szCs w:val="26"/>
        </w:rPr>
        <w:t>Исполнителя</w:t>
      </w:r>
      <w:r w:rsidRPr="00A1557E">
        <w:rPr>
          <w:rFonts w:ascii="Myriad Pro" w:eastAsia="Calibri" w:hAnsi="Myriad Pro" w:cs="Times New Roman"/>
          <w:color w:val="000000" w:themeColor="text1"/>
          <w:sz w:val="26"/>
          <w:szCs w:val="26"/>
        </w:rPr>
        <w:t xml:space="preserve">, </w:t>
      </w:r>
      <w:r w:rsidR="00090532" w:rsidRPr="00A1557E">
        <w:rPr>
          <w:rFonts w:ascii="Myriad Pro" w:eastAsia="Calibri" w:hAnsi="Myriad Pro" w:cs="Times New Roman"/>
          <w:color w:val="000000" w:themeColor="text1"/>
          <w:sz w:val="26"/>
          <w:szCs w:val="26"/>
        </w:rPr>
        <w:t>уровнем</w:t>
      </w:r>
      <w:r w:rsidRPr="00A1557E">
        <w:rPr>
          <w:rFonts w:ascii="Myriad Pro" w:eastAsia="Calibri" w:hAnsi="Myriad Pro" w:cs="Times New Roman"/>
          <w:color w:val="000000" w:themeColor="text1"/>
          <w:sz w:val="26"/>
          <w:szCs w:val="26"/>
        </w:rPr>
        <w:t xml:space="preserve"> подконтрольных расходов на 2019 год является уровень расходов в размере 2 069 798,98 тыс. руб., что на </w:t>
      </w:r>
      <w:r w:rsidR="009126DC" w:rsidRPr="00A1557E">
        <w:rPr>
          <w:rFonts w:ascii="Myriad Pro" w:eastAsia="Calibri" w:hAnsi="Myriad Pro" w:cs="Times New Roman"/>
          <w:color w:val="000000" w:themeColor="text1"/>
          <w:sz w:val="26"/>
          <w:szCs w:val="26"/>
        </w:rPr>
        <w:t xml:space="preserve">21 801,78 </w:t>
      </w:r>
      <w:r w:rsidR="009F0713" w:rsidRPr="00A1557E">
        <w:rPr>
          <w:rFonts w:ascii="Myriad Pro" w:eastAsia="Calibri" w:hAnsi="Myriad Pro" w:cs="Times New Roman"/>
          <w:color w:val="000000" w:themeColor="text1"/>
          <w:sz w:val="26"/>
          <w:szCs w:val="26"/>
        </w:rPr>
        <w:t xml:space="preserve">тыс. руб. выше расходов, учтенных </w:t>
      </w:r>
      <w:r w:rsidR="00F45A78" w:rsidRPr="00A1557E">
        <w:rPr>
          <w:rFonts w:ascii="Myriad Pro" w:eastAsia="Calibri" w:hAnsi="Myriad Pro" w:cs="Times New Roman"/>
          <w:color w:val="000000" w:themeColor="text1"/>
          <w:sz w:val="26"/>
          <w:szCs w:val="26"/>
        </w:rPr>
        <w:t xml:space="preserve">РСТ Забайкальского края </w:t>
      </w:r>
      <w:r w:rsidR="009F0713" w:rsidRPr="00A1557E">
        <w:rPr>
          <w:rFonts w:ascii="Myriad Pro" w:eastAsia="Calibri" w:hAnsi="Myriad Pro" w:cs="Times New Roman"/>
          <w:color w:val="000000" w:themeColor="text1"/>
          <w:sz w:val="26"/>
          <w:szCs w:val="26"/>
        </w:rPr>
        <w:t xml:space="preserve">в необходимой валовой </w:t>
      </w:r>
      <w:r w:rsidR="00090532" w:rsidRPr="00A1557E">
        <w:rPr>
          <w:rFonts w:ascii="Myriad Pro" w:eastAsia="Calibri" w:hAnsi="Myriad Pro" w:cs="Times New Roman"/>
          <w:color w:val="000000" w:themeColor="text1"/>
          <w:sz w:val="26"/>
          <w:szCs w:val="26"/>
        </w:rPr>
        <w:t>выручке</w:t>
      </w:r>
      <w:r w:rsidR="00F45A78" w:rsidRPr="00A1557E">
        <w:rPr>
          <w:rFonts w:ascii="Myriad Pro" w:eastAsia="Calibri" w:hAnsi="Myriad Pro" w:cs="Times New Roman"/>
          <w:color w:val="000000" w:themeColor="text1"/>
          <w:sz w:val="26"/>
          <w:szCs w:val="26"/>
        </w:rPr>
        <w:t xml:space="preserve"> филиала ПАО «МРСК Сибири» «Читаэнерго» на</w:t>
      </w:r>
      <w:r w:rsidR="009F0713" w:rsidRPr="00A1557E">
        <w:rPr>
          <w:rFonts w:ascii="Myriad Pro" w:eastAsia="Calibri" w:hAnsi="Myriad Pro" w:cs="Times New Roman"/>
          <w:color w:val="000000" w:themeColor="text1"/>
          <w:sz w:val="26"/>
          <w:szCs w:val="26"/>
        </w:rPr>
        <w:t xml:space="preserve"> 201</w:t>
      </w:r>
      <w:r w:rsidR="004E3A72" w:rsidRPr="00A1557E">
        <w:rPr>
          <w:rFonts w:ascii="Myriad Pro" w:eastAsia="Calibri" w:hAnsi="Myriad Pro" w:cs="Times New Roman"/>
          <w:color w:val="000000" w:themeColor="text1"/>
          <w:sz w:val="26"/>
          <w:szCs w:val="26"/>
        </w:rPr>
        <w:t>9</w:t>
      </w:r>
      <w:r w:rsidR="009F0713" w:rsidRPr="00A1557E">
        <w:rPr>
          <w:rFonts w:ascii="Myriad Pro" w:eastAsia="Calibri" w:hAnsi="Myriad Pro" w:cs="Times New Roman"/>
          <w:color w:val="000000" w:themeColor="text1"/>
          <w:sz w:val="26"/>
          <w:szCs w:val="26"/>
        </w:rPr>
        <w:t xml:space="preserve"> год.</w:t>
      </w:r>
    </w:p>
    <w:tbl>
      <w:tblPr>
        <w:tblW w:w="5000" w:type="pct"/>
        <w:tblLayout w:type="fixed"/>
        <w:tblLook w:val="04A0" w:firstRow="1" w:lastRow="0" w:firstColumn="1" w:lastColumn="0" w:noHBand="0" w:noVBand="1"/>
      </w:tblPr>
      <w:tblGrid>
        <w:gridCol w:w="2214"/>
        <w:gridCol w:w="727"/>
        <w:gridCol w:w="1577"/>
        <w:gridCol w:w="1968"/>
        <w:gridCol w:w="1560"/>
        <w:gridCol w:w="1524"/>
      </w:tblGrid>
      <w:tr w:rsidR="009F0713" w:rsidRPr="00A1557E" w14:paraId="3342360C" w14:textId="77777777" w:rsidTr="003A3ABE">
        <w:trPr>
          <w:trHeight w:val="883"/>
          <w:tblHeader/>
        </w:trPr>
        <w:tc>
          <w:tcPr>
            <w:tcW w:w="11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A33B7C" w14:textId="77777777" w:rsidR="009F0713" w:rsidRPr="00A1557E" w:rsidRDefault="009F0713" w:rsidP="009F071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Наименование статьи</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2DFD82" w14:textId="77777777" w:rsidR="009F0713" w:rsidRPr="00A1557E" w:rsidRDefault="009F0713" w:rsidP="009F071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Ед. изм.</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6328A4" w14:textId="77777777" w:rsidR="009F0713" w:rsidRPr="00A1557E" w:rsidRDefault="009F0713" w:rsidP="009F071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ТБР 2018</w:t>
            </w:r>
          </w:p>
        </w:tc>
        <w:tc>
          <w:tcPr>
            <w:tcW w:w="10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AC8D6" w14:textId="77777777" w:rsidR="009F0713" w:rsidRPr="00A1557E" w:rsidRDefault="009F0713" w:rsidP="009F071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филиал ПАО "МРСК Сибири" - "Читаэнерго"</w:t>
            </w:r>
            <w:r w:rsidR="004E3A72" w:rsidRPr="00A1557E">
              <w:rPr>
                <w:rFonts w:ascii="Myriad Pro" w:eastAsia="Calibri" w:hAnsi="Myriad Pro" w:cs="Times New Roman"/>
                <w:b/>
                <w:color w:val="FFFFFF" w:themeColor="background1"/>
                <w:sz w:val="18"/>
                <w:szCs w:val="18"/>
              </w:rPr>
              <w:t xml:space="preserve"> </w:t>
            </w:r>
            <w:r w:rsidR="009E163D" w:rsidRPr="00A1557E">
              <w:rPr>
                <w:rFonts w:ascii="Myriad Pro" w:eastAsia="Calibri" w:hAnsi="Myriad Pro" w:cs="Times New Roman"/>
                <w:b/>
                <w:color w:val="FFFFFF" w:themeColor="background1"/>
                <w:sz w:val="18"/>
                <w:szCs w:val="18"/>
              </w:rPr>
              <w:t>предложение</w:t>
            </w:r>
            <w:r w:rsidRPr="00A1557E">
              <w:rPr>
                <w:rFonts w:ascii="Myriad Pro" w:eastAsia="Calibri" w:hAnsi="Myriad Pro" w:cs="Times New Roman"/>
                <w:b/>
                <w:color w:val="FFFFFF" w:themeColor="background1"/>
                <w:sz w:val="18"/>
                <w:szCs w:val="18"/>
              </w:rPr>
              <w:t xml:space="preserve"> на 2019 год</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97887D" w14:textId="77777777" w:rsidR="009F0713" w:rsidRPr="00A1557E" w:rsidRDefault="009F0713" w:rsidP="009F071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РСТ Забайкальского края ТРБ 2019 года</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C1FF1" w14:textId="77777777" w:rsidR="009F0713" w:rsidRPr="00A1557E" w:rsidRDefault="00090532" w:rsidP="009F071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Исполнитель (</w:t>
            </w:r>
            <w:r w:rsidR="009F0713" w:rsidRPr="00A1557E">
              <w:rPr>
                <w:rFonts w:ascii="Myriad Pro" w:eastAsia="Calibri" w:hAnsi="Myriad Pro" w:cs="Times New Roman"/>
                <w:b/>
                <w:color w:val="FFFFFF" w:themeColor="background1"/>
                <w:sz w:val="18"/>
                <w:szCs w:val="18"/>
              </w:rPr>
              <w:t>у.е. по состоянию на 01.11.2018)</w:t>
            </w:r>
          </w:p>
        </w:tc>
      </w:tr>
      <w:tr w:rsidR="009F0713" w:rsidRPr="00A1557E" w14:paraId="714A825F" w14:textId="77777777" w:rsidTr="004651B7">
        <w:trPr>
          <w:trHeight w:val="300"/>
        </w:trPr>
        <w:tc>
          <w:tcPr>
            <w:tcW w:w="115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E202781" w14:textId="77777777" w:rsidR="009F0713" w:rsidRPr="00A1557E" w:rsidRDefault="009F0713" w:rsidP="009F0713">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Инфляция</w:t>
            </w:r>
          </w:p>
        </w:tc>
        <w:tc>
          <w:tcPr>
            <w:tcW w:w="38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2983BBC"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w:t>
            </w:r>
          </w:p>
        </w:tc>
        <w:tc>
          <w:tcPr>
            <w:tcW w:w="82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3853CB"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3,7%</w:t>
            </w:r>
          </w:p>
        </w:tc>
        <w:tc>
          <w:tcPr>
            <w:tcW w:w="10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F36AF0"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4,0%</w:t>
            </w:r>
          </w:p>
        </w:tc>
        <w:tc>
          <w:tcPr>
            <w:tcW w:w="8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5A6204"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4,6%</w:t>
            </w:r>
          </w:p>
        </w:tc>
        <w:tc>
          <w:tcPr>
            <w:tcW w:w="7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6EEB6D"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4,65%</w:t>
            </w:r>
          </w:p>
        </w:tc>
      </w:tr>
      <w:tr w:rsidR="009F0713" w:rsidRPr="00A1557E" w14:paraId="628CEEE1" w14:textId="77777777" w:rsidTr="009F0713">
        <w:trPr>
          <w:trHeight w:val="300"/>
        </w:trPr>
        <w:tc>
          <w:tcPr>
            <w:tcW w:w="1157" w:type="pct"/>
            <w:tcBorders>
              <w:top w:val="nil"/>
              <w:left w:val="single" w:sz="4" w:space="0" w:color="auto"/>
              <w:bottom w:val="single" w:sz="4" w:space="0" w:color="auto"/>
              <w:right w:val="single" w:sz="4" w:space="0" w:color="auto"/>
            </w:tcBorders>
            <w:shd w:val="clear" w:color="auto" w:fill="auto"/>
            <w:vAlign w:val="bottom"/>
            <w:hideMark/>
          </w:tcPr>
          <w:p w14:paraId="5278652E" w14:textId="77777777" w:rsidR="009F0713" w:rsidRPr="00A1557E" w:rsidRDefault="009F0713" w:rsidP="009F0713">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Индекс эффективности операционных расходов</w:t>
            </w:r>
          </w:p>
        </w:tc>
        <w:tc>
          <w:tcPr>
            <w:tcW w:w="380" w:type="pct"/>
            <w:tcBorders>
              <w:top w:val="nil"/>
              <w:left w:val="nil"/>
              <w:bottom w:val="single" w:sz="4" w:space="0" w:color="auto"/>
              <w:right w:val="single" w:sz="4" w:space="0" w:color="auto"/>
            </w:tcBorders>
            <w:shd w:val="clear" w:color="auto" w:fill="auto"/>
            <w:noWrap/>
            <w:vAlign w:val="bottom"/>
            <w:hideMark/>
          </w:tcPr>
          <w:p w14:paraId="6FCE7A7D"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w:t>
            </w:r>
          </w:p>
        </w:tc>
        <w:tc>
          <w:tcPr>
            <w:tcW w:w="824" w:type="pct"/>
            <w:tcBorders>
              <w:top w:val="nil"/>
              <w:left w:val="nil"/>
              <w:bottom w:val="single" w:sz="4" w:space="0" w:color="auto"/>
              <w:right w:val="single" w:sz="4" w:space="0" w:color="auto"/>
            </w:tcBorders>
            <w:shd w:val="clear" w:color="auto" w:fill="auto"/>
            <w:noWrap/>
            <w:vAlign w:val="center"/>
            <w:hideMark/>
          </w:tcPr>
          <w:p w14:paraId="5F3DF303"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w:t>
            </w:r>
          </w:p>
        </w:tc>
        <w:tc>
          <w:tcPr>
            <w:tcW w:w="1028" w:type="pct"/>
            <w:tcBorders>
              <w:top w:val="nil"/>
              <w:left w:val="nil"/>
              <w:bottom w:val="single" w:sz="4" w:space="0" w:color="auto"/>
              <w:right w:val="single" w:sz="4" w:space="0" w:color="auto"/>
            </w:tcBorders>
            <w:shd w:val="clear" w:color="auto" w:fill="auto"/>
            <w:noWrap/>
            <w:vAlign w:val="center"/>
            <w:hideMark/>
          </w:tcPr>
          <w:p w14:paraId="66A09F9E"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w:t>
            </w:r>
          </w:p>
        </w:tc>
        <w:tc>
          <w:tcPr>
            <w:tcW w:w="815" w:type="pct"/>
            <w:tcBorders>
              <w:top w:val="nil"/>
              <w:left w:val="nil"/>
              <w:bottom w:val="single" w:sz="4" w:space="0" w:color="auto"/>
              <w:right w:val="single" w:sz="4" w:space="0" w:color="auto"/>
            </w:tcBorders>
            <w:shd w:val="clear" w:color="auto" w:fill="auto"/>
            <w:noWrap/>
            <w:vAlign w:val="center"/>
            <w:hideMark/>
          </w:tcPr>
          <w:p w14:paraId="3B184EF5"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w:t>
            </w:r>
          </w:p>
        </w:tc>
        <w:tc>
          <w:tcPr>
            <w:tcW w:w="796" w:type="pct"/>
            <w:tcBorders>
              <w:top w:val="nil"/>
              <w:left w:val="nil"/>
              <w:bottom w:val="single" w:sz="4" w:space="0" w:color="auto"/>
              <w:right w:val="single" w:sz="4" w:space="0" w:color="auto"/>
            </w:tcBorders>
            <w:shd w:val="clear" w:color="auto" w:fill="auto"/>
            <w:noWrap/>
            <w:vAlign w:val="center"/>
            <w:hideMark/>
          </w:tcPr>
          <w:p w14:paraId="2E99EFB0"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w:t>
            </w:r>
          </w:p>
        </w:tc>
      </w:tr>
      <w:tr w:rsidR="009F0713" w:rsidRPr="00A1557E" w14:paraId="3B851E6A" w14:textId="77777777" w:rsidTr="009F0713">
        <w:trPr>
          <w:trHeight w:val="315"/>
        </w:trPr>
        <w:tc>
          <w:tcPr>
            <w:tcW w:w="1157" w:type="pct"/>
            <w:tcBorders>
              <w:top w:val="nil"/>
              <w:left w:val="single" w:sz="4" w:space="0" w:color="auto"/>
              <w:bottom w:val="single" w:sz="4" w:space="0" w:color="auto"/>
              <w:right w:val="single" w:sz="4" w:space="0" w:color="auto"/>
            </w:tcBorders>
            <w:shd w:val="clear" w:color="auto" w:fill="auto"/>
            <w:vAlign w:val="bottom"/>
            <w:hideMark/>
          </w:tcPr>
          <w:p w14:paraId="53B51391" w14:textId="77777777" w:rsidR="009F0713" w:rsidRPr="00A1557E" w:rsidRDefault="009F0713" w:rsidP="009F0713">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Количество активов, всего</w:t>
            </w:r>
          </w:p>
        </w:tc>
        <w:tc>
          <w:tcPr>
            <w:tcW w:w="380" w:type="pct"/>
            <w:tcBorders>
              <w:top w:val="nil"/>
              <w:left w:val="nil"/>
              <w:bottom w:val="single" w:sz="4" w:space="0" w:color="auto"/>
              <w:right w:val="single" w:sz="4" w:space="0" w:color="auto"/>
            </w:tcBorders>
            <w:shd w:val="clear" w:color="auto" w:fill="auto"/>
            <w:noWrap/>
            <w:vAlign w:val="bottom"/>
            <w:hideMark/>
          </w:tcPr>
          <w:p w14:paraId="64BC75BE"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у.е.</w:t>
            </w:r>
          </w:p>
        </w:tc>
        <w:tc>
          <w:tcPr>
            <w:tcW w:w="824" w:type="pct"/>
            <w:tcBorders>
              <w:top w:val="nil"/>
              <w:left w:val="nil"/>
              <w:bottom w:val="single" w:sz="4" w:space="0" w:color="auto"/>
              <w:right w:val="single" w:sz="4" w:space="0" w:color="auto"/>
            </w:tcBorders>
            <w:shd w:val="clear" w:color="auto" w:fill="auto"/>
            <w:noWrap/>
            <w:vAlign w:val="center"/>
            <w:hideMark/>
          </w:tcPr>
          <w:p w14:paraId="2CFDF296"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193 525,82</w:t>
            </w:r>
          </w:p>
        </w:tc>
        <w:tc>
          <w:tcPr>
            <w:tcW w:w="1028" w:type="pct"/>
            <w:tcBorders>
              <w:top w:val="nil"/>
              <w:left w:val="nil"/>
              <w:bottom w:val="single" w:sz="4" w:space="0" w:color="auto"/>
              <w:right w:val="single" w:sz="4" w:space="0" w:color="auto"/>
            </w:tcBorders>
            <w:shd w:val="clear" w:color="auto" w:fill="auto"/>
            <w:noWrap/>
            <w:vAlign w:val="center"/>
            <w:hideMark/>
          </w:tcPr>
          <w:p w14:paraId="255021EF"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193 715,87</w:t>
            </w:r>
          </w:p>
        </w:tc>
        <w:tc>
          <w:tcPr>
            <w:tcW w:w="815" w:type="pct"/>
            <w:tcBorders>
              <w:top w:val="nil"/>
              <w:left w:val="nil"/>
              <w:bottom w:val="single" w:sz="4" w:space="0" w:color="auto"/>
              <w:right w:val="single" w:sz="4" w:space="0" w:color="auto"/>
            </w:tcBorders>
            <w:shd w:val="clear" w:color="auto" w:fill="auto"/>
            <w:noWrap/>
            <w:vAlign w:val="center"/>
            <w:hideMark/>
          </w:tcPr>
          <w:p w14:paraId="0E32A592"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191 478,50</w:t>
            </w:r>
          </w:p>
        </w:tc>
        <w:tc>
          <w:tcPr>
            <w:tcW w:w="796" w:type="pct"/>
            <w:tcBorders>
              <w:top w:val="nil"/>
              <w:left w:val="nil"/>
              <w:bottom w:val="single" w:sz="4" w:space="0" w:color="auto"/>
              <w:right w:val="single" w:sz="4" w:space="0" w:color="auto"/>
            </w:tcBorders>
            <w:shd w:val="clear" w:color="auto" w:fill="auto"/>
            <w:noWrap/>
            <w:vAlign w:val="center"/>
            <w:hideMark/>
          </w:tcPr>
          <w:p w14:paraId="48067A0D"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194 057,87</w:t>
            </w:r>
          </w:p>
        </w:tc>
      </w:tr>
      <w:tr w:rsidR="009F0713" w:rsidRPr="00A1557E" w14:paraId="18CB9CBE" w14:textId="77777777" w:rsidTr="009F0713">
        <w:trPr>
          <w:trHeight w:val="300"/>
        </w:trPr>
        <w:tc>
          <w:tcPr>
            <w:tcW w:w="1157" w:type="pct"/>
            <w:tcBorders>
              <w:top w:val="nil"/>
              <w:left w:val="single" w:sz="4" w:space="0" w:color="auto"/>
              <w:bottom w:val="single" w:sz="4" w:space="0" w:color="auto"/>
              <w:right w:val="single" w:sz="4" w:space="0" w:color="auto"/>
            </w:tcBorders>
            <w:shd w:val="clear" w:color="auto" w:fill="auto"/>
            <w:vAlign w:val="bottom"/>
            <w:hideMark/>
          </w:tcPr>
          <w:p w14:paraId="7CEC8C3D" w14:textId="77777777" w:rsidR="009F0713" w:rsidRPr="00A1557E" w:rsidRDefault="009F0713" w:rsidP="009F0713">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Индекс изменения количества активов</w:t>
            </w:r>
          </w:p>
        </w:tc>
        <w:tc>
          <w:tcPr>
            <w:tcW w:w="380" w:type="pct"/>
            <w:tcBorders>
              <w:top w:val="nil"/>
              <w:left w:val="nil"/>
              <w:bottom w:val="single" w:sz="4" w:space="0" w:color="auto"/>
              <w:right w:val="single" w:sz="4" w:space="0" w:color="auto"/>
            </w:tcBorders>
            <w:shd w:val="clear" w:color="auto" w:fill="auto"/>
            <w:noWrap/>
            <w:vAlign w:val="bottom"/>
            <w:hideMark/>
          </w:tcPr>
          <w:p w14:paraId="19CD0828"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w:t>
            </w:r>
          </w:p>
        </w:tc>
        <w:tc>
          <w:tcPr>
            <w:tcW w:w="824" w:type="pct"/>
            <w:tcBorders>
              <w:top w:val="nil"/>
              <w:left w:val="nil"/>
              <w:bottom w:val="single" w:sz="4" w:space="0" w:color="auto"/>
              <w:right w:val="single" w:sz="4" w:space="0" w:color="auto"/>
            </w:tcBorders>
            <w:shd w:val="clear" w:color="auto" w:fill="auto"/>
            <w:noWrap/>
            <w:vAlign w:val="center"/>
            <w:hideMark/>
          </w:tcPr>
          <w:p w14:paraId="69BEB414"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0,12%</w:t>
            </w:r>
          </w:p>
        </w:tc>
        <w:tc>
          <w:tcPr>
            <w:tcW w:w="1028" w:type="pct"/>
            <w:tcBorders>
              <w:top w:val="nil"/>
              <w:left w:val="nil"/>
              <w:bottom w:val="single" w:sz="4" w:space="0" w:color="auto"/>
              <w:right w:val="single" w:sz="4" w:space="0" w:color="auto"/>
            </w:tcBorders>
            <w:shd w:val="clear" w:color="auto" w:fill="auto"/>
            <w:noWrap/>
            <w:vAlign w:val="center"/>
            <w:hideMark/>
          </w:tcPr>
          <w:p w14:paraId="540F6364"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0,10%</w:t>
            </w:r>
          </w:p>
        </w:tc>
        <w:tc>
          <w:tcPr>
            <w:tcW w:w="815" w:type="pct"/>
            <w:tcBorders>
              <w:top w:val="nil"/>
              <w:left w:val="nil"/>
              <w:bottom w:val="single" w:sz="4" w:space="0" w:color="auto"/>
              <w:right w:val="single" w:sz="4" w:space="0" w:color="auto"/>
            </w:tcBorders>
            <w:shd w:val="clear" w:color="auto" w:fill="auto"/>
            <w:noWrap/>
            <w:vAlign w:val="center"/>
            <w:hideMark/>
          </w:tcPr>
          <w:p w14:paraId="6D64E464"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-1,06%</w:t>
            </w:r>
          </w:p>
        </w:tc>
        <w:tc>
          <w:tcPr>
            <w:tcW w:w="796" w:type="pct"/>
            <w:tcBorders>
              <w:top w:val="nil"/>
              <w:left w:val="nil"/>
              <w:bottom w:val="single" w:sz="4" w:space="0" w:color="auto"/>
              <w:right w:val="single" w:sz="4" w:space="0" w:color="auto"/>
            </w:tcBorders>
            <w:shd w:val="clear" w:color="auto" w:fill="auto"/>
            <w:noWrap/>
            <w:vAlign w:val="center"/>
            <w:hideMark/>
          </w:tcPr>
          <w:p w14:paraId="529AD433"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0,27%</w:t>
            </w:r>
          </w:p>
        </w:tc>
      </w:tr>
      <w:tr w:rsidR="009F0713" w:rsidRPr="00A1557E" w14:paraId="226AA60D" w14:textId="77777777" w:rsidTr="009F0713">
        <w:trPr>
          <w:trHeight w:val="600"/>
        </w:trPr>
        <w:tc>
          <w:tcPr>
            <w:tcW w:w="1157" w:type="pct"/>
            <w:tcBorders>
              <w:top w:val="nil"/>
              <w:left w:val="single" w:sz="4" w:space="0" w:color="auto"/>
              <w:bottom w:val="single" w:sz="4" w:space="0" w:color="auto"/>
              <w:right w:val="single" w:sz="4" w:space="0" w:color="auto"/>
            </w:tcBorders>
            <w:shd w:val="clear" w:color="auto" w:fill="auto"/>
            <w:vAlign w:val="bottom"/>
            <w:hideMark/>
          </w:tcPr>
          <w:p w14:paraId="5648F44C" w14:textId="77777777" w:rsidR="009F0713" w:rsidRPr="00A1557E" w:rsidRDefault="009F0713" w:rsidP="009F0713">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Коэффициент эластичности затрат по росту активов</w:t>
            </w:r>
          </w:p>
        </w:tc>
        <w:tc>
          <w:tcPr>
            <w:tcW w:w="380" w:type="pct"/>
            <w:tcBorders>
              <w:top w:val="nil"/>
              <w:left w:val="nil"/>
              <w:bottom w:val="single" w:sz="4" w:space="0" w:color="auto"/>
              <w:right w:val="single" w:sz="4" w:space="0" w:color="auto"/>
            </w:tcBorders>
            <w:shd w:val="clear" w:color="auto" w:fill="auto"/>
            <w:noWrap/>
            <w:vAlign w:val="bottom"/>
            <w:hideMark/>
          </w:tcPr>
          <w:p w14:paraId="47D0E831" w14:textId="77777777" w:rsidR="009F0713" w:rsidRPr="00A1557E" w:rsidRDefault="009F0713" w:rsidP="009F0713">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 </w:t>
            </w:r>
          </w:p>
        </w:tc>
        <w:tc>
          <w:tcPr>
            <w:tcW w:w="824" w:type="pct"/>
            <w:tcBorders>
              <w:top w:val="nil"/>
              <w:left w:val="nil"/>
              <w:bottom w:val="single" w:sz="4" w:space="0" w:color="auto"/>
              <w:right w:val="single" w:sz="4" w:space="0" w:color="auto"/>
            </w:tcBorders>
            <w:shd w:val="clear" w:color="auto" w:fill="auto"/>
            <w:noWrap/>
            <w:vAlign w:val="center"/>
            <w:hideMark/>
          </w:tcPr>
          <w:p w14:paraId="34687ED0"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0,75</w:t>
            </w:r>
          </w:p>
        </w:tc>
        <w:tc>
          <w:tcPr>
            <w:tcW w:w="1028" w:type="pct"/>
            <w:tcBorders>
              <w:top w:val="nil"/>
              <w:left w:val="nil"/>
              <w:bottom w:val="single" w:sz="4" w:space="0" w:color="auto"/>
              <w:right w:val="single" w:sz="4" w:space="0" w:color="auto"/>
            </w:tcBorders>
            <w:shd w:val="clear" w:color="auto" w:fill="auto"/>
            <w:noWrap/>
            <w:vAlign w:val="center"/>
            <w:hideMark/>
          </w:tcPr>
          <w:p w14:paraId="27D5B154"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0,75</w:t>
            </w:r>
          </w:p>
        </w:tc>
        <w:tc>
          <w:tcPr>
            <w:tcW w:w="815" w:type="pct"/>
            <w:tcBorders>
              <w:top w:val="nil"/>
              <w:left w:val="nil"/>
              <w:bottom w:val="single" w:sz="4" w:space="0" w:color="auto"/>
              <w:right w:val="single" w:sz="4" w:space="0" w:color="auto"/>
            </w:tcBorders>
            <w:shd w:val="clear" w:color="auto" w:fill="auto"/>
            <w:noWrap/>
            <w:vAlign w:val="center"/>
            <w:hideMark/>
          </w:tcPr>
          <w:p w14:paraId="4C00AD18"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0,75</w:t>
            </w:r>
          </w:p>
        </w:tc>
        <w:tc>
          <w:tcPr>
            <w:tcW w:w="796" w:type="pct"/>
            <w:tcBorders>
              <w:top w:val="nil"/>
              <w:left w:val="nil"/>
              <w:bottom w:val="single" w:sz="4" w:space="0" w:color="auto"/>
              <w:right w:val="single" w:sz="4" w:space="0" w:color="auto"/>
            </w:tcBorders>
            <w:shd w:val="clear" w:color="auto" w:fill="auto"/>
            <w:noWrap/>
            <w:vAlign w:val="center"/>
            <w:hideMark/>
          </w:tcPr>
          <w:p w14:paraId="50FD59CB"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0,75</w:t>
            </w:r>
          </w:p>
        </w:tc>
      </w:tr>
      <w:tr w:rsidR="009F0713" w:rsidRPr="00A1557E" w14:paraId="4D032DAF" w14:textId="77777777" w:rsidTr="009F0713">
        <w:trPr>
          <w:trHeight w:val="300"/>
        </w:trPr>
        <w:tc>
          <w:tcPr>
            <w:tcW w:w="1157" w:type="pct"/>
            <w:tcBorders>
              <w:top w:val="nil"/>
              <w:left w:val="single" w:sz="4" w:space="0" w:color="auto"/>
              <w:bottom w:val="single" w:sz="4" w:space="0" w:color="auto"/>
              <w:right w:val="single" w:sz="4" w:space="0" w:color="auto"/>
            </w:tcBorders>
            <w:shd w:val="clear" w:color="auto" w:fill="auto"/>
            <w:vAlign w:val="bottom"/>
            <w:hideMark/>
          </w:tcPr>
          <w:p w14:paraId="70710A60" w14:textId="77777777" w:rsidR="009F0713" w:rsidRPr="00A1557E" w:rsidRDefault="009F0713" w:rsidP="009F0713">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Итого коэффициент индексации</w:t>
            </w:r>
          </w:p>
        </w:tc>
        <w:tc>
          <w:tcPr>
            <w:tcW w:w="380" w:type="pct"/>
            <w:tcBorders>
              <w:top w:val="nil"/>
              <w:left w:val="nil"/>
              <w:bottom w:val="single" w:sz="4" w:space="0" w:color="auto"/>
              <w:right w:val="single" w:sz="4" w:space="0" w:color="auto"/>
            </w:tcBorders>
            <w:shd w:val="clear" w:color="auto" w:fill="auto"/>
            <w:noWrap/>
            <w:vAlign w:val="bottom"/>
            <w:hideMark/>
          </w:tcPr>
          <w:p w14:paraId="3BA7F3EB" w14:textId="77777777" w:rsidR="009F0713" w:rsidRPr="00A1557E" w:rsidRDefault="009F0713" w:rsidP="009F0713">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 </w:t>
            </w:r>
          </w:p>
        </w:tc>
        <w:tc>
          <w:tcPr>
            <w:tcW w:w="824" w:type="pct"/>
            <w:tcBorders>
              <w:top w:val="nil"/>
              <w:left w:val="nil"/>
              <w:bottom w:val="single" w:sz="4" w:space="0" w:color="auto"/>
              <w:right w:val="single" w:sz="4" w:space="0" w:color="auto"/>
            </w:tcBorders>
            <w:shd w:val="clear" w:color="auto" w:fill="auto"/>
            <w:noWrap/>
            <w:vAlign w:val="center"/>
            <w:hideMark/>
          </w:tcPr>
          <w:p w14:paraId="35455FB4"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1,027574</w:t>
            </w:r>
          </w:p>
        </w:tc>
        <w:tc>
          <w:tcPr>
            <w:tcW w:w="1028" w:type="pct"/>
            <w:tcBorders>
              <w:top w:val="nil"/>
              <w:left w:val="nil"/>
              <w:bottom w:val="single" w:sz="4" w:space="0" w:color="auto"/>
              <w:right w:val="single" w:sz="4" w:space="0" w:color="auto"/>
            </w:tcBorders>
            <w:shd w:val="clear" w:color="auto" w:fill="auto"/>
            <w:noWrap/>
            <w:vAlign w:val="center"/>
            <w:hideMark/>
          </w:tcPr>
          <w:p w14:paraId="4175545B"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1,030358</w:t>
            </w:r>
          </w:p>
        </w:tc>
        <w:tc>
          <w:tcPr>
            <w:tcW w:w="815" w:type="pct"/>
            <w:tcBorders>
              <w:top w:val="nil"/>
              <w:left w:val="nil"/>
              <w:bottom w:val="single" w:sz="4" w:space="0" w:color="auto"/>
              <w:right w:val="single" w:sz="4" w:space="0" w:color="auto"/>
            </w:tcBorders>
            <w:shd w:val="clear" w:color="auto" w:fill="auto"/>
            <w:noWrap/>
            <w:vAlign w:val="center"/>
            <w:hideMark/>
          </w:tcPr>
          <w:p w14:paraId="4D320A57"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1,027</w:t>
            </w:r>
          </w:p>
        </w:tc>
        <w:tc>
          <w:tcPr>
            <w:tcW w:w="796" w:type="pct"/>
            <w:tcBorders>
              <w:top w:val="nil"/>
              <w:left w:val="nil"/>
              <w:bottom w:val="single" w:sz="4" w:space="0" w:color="auto"/>
              <w:right w:val="single" w:sz="4" w:space="0" w:color="auto"/>
            </w:tcBorders>
            <w:shd w:val="clear" w:color="auto" w:fill="auto"/>
            <w:noWrap/>
            <w:vAlign w:val="center"/>
            <w:hideMark/>
          </w:tcPr>
          <w:p w14:paraId="13C378EF"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1,038</w:t>
            </w:r>
          </w:p>
        </w:tc>
      </w:tr>
      <w:tr w:rsidR="009F0713" w:rsidRPr="00A1557E" w14:paraId="22A1F8E2" w14:textId="77777777" w:rsidTr="009F0713">
        <w:trPr>
          <w:trHeight w:val="300"/>
        </w:trPr>
        <w:tc>
          <w:tcPr>
            <w:tcW w:w="1157" w:type="pct"/>
            <w:tcBorders>
              <w:top w:val="nil"/>
              <w:left w:val="single" w:sz="4" w:space="0" w:color="auto"/>
              <w:bottom w:val="single" w:sz="4" w:space="0" w:color="auto"/>
              <w:right w:val="single" w:sz="4" w:space="0" w:color="auto"/>
            </w:tcBorders>
            <w:shd w:val="clear" w:color="auto" w:fill="auto"/>
            <w:vAlign w:val="center"/>
            <w:hideMark/>
          </w:tcPr>
          <w:p w14:paraId="0DFC69A5" w14:textId="77777777" w:rsidR="009F0713" w:rsidRPr="00A1557E" w:rsidRDefault="009F0713" w:rsidP="009F0713">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ИТОГО подконтрольные расходы</w:t>
            </w:r>
          </w:p>
        </w:tc>
        <w:tc>
          <w:tcPr>
            <w:tcW w:w="380" w:type="pct"/>
            <w:tcBorders>
              <w:top w:val="nil"/>
              <w:left w:val="nil"/>
              <w:bottom w:val="single" w:sz="4" w:space="0" w:color="auto"/>
              <w:right w:val="single" w:sz="4" w:space="0" w:color="auto"/>
            </w:tcBorders>
            <w:shd w:val="clear" w:color="auto" w:fill="auto"/>
            <w:noWrap/>
            <w:vAlign w:val="center"/>
            <w:hideMark/>
          </w:tcPr>
          <w:p w14:paraId="276D94F7"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тыс. руб.</w:t>
            </w:r>
          </w:p>
        </w:tc>
        <w:tc>
          <w:tcPr>
            <w:tcW w:w="824" w:type="pct"/>
            <w:tcBorders>
              <w:top w:val="nil"/>
              <w:left w:val="nil"/>
              <w:bottom w:val="single" w:sz="4" w:space="0" w:color="auto"/>
              <w:right w:val="single" w:sz="4" w:space="0" w:color="auto"/>
            </w:tcBorders>
            <w:shd w:val="clear" w:color="auto" w:fill="auto"/>
            <w:noWrap/>
            <w:vAlign w:val="center"/>
            <w:hideMark/>
          </w:tcPr>
          <w:p w14:paraId="31F8A026"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1 993 697,10</w:t>
            </w:r>
          </w:p>
        </w:tc>
        <w:tc>
          <w:tcPr>
            <w:tcW w:w="1028" w:type="pct"/>
            <w:tcBorders>
              <w:top w:val="nil"/>
              <w:left w:val="nil"/>
              <w:bottom w:val="single" w:sz="4" w:space="0" w:color="auto"/>
              <w:right w:val="single" w:sz="4" w:space="0" w:color="auto"/>
            </w:tcBorders>
            <w:shd w:val="clear" w:color="auto" w:fill="auto"/>
            <w:noWrap/>
            <w:vAlign w:val="center"/>
            <w:hideMark/>
          </w:tcPr>
          <w:p w14:paraId="2A24922B"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2 054 222,40</w:t>
            </w:r>
          </w:p>
        </w:tc>
        <w:tc>
          <w:tcPr>
            <w:tcW w:w="815" w:type="pct"/>
            <w:tcBorders>
              <w:top w:val="nil"/>
              <w:left w:val="nil"/>
              <w:bottom w:val="single" w:sz="4" w:space="0" w:color="auto"/>
              <w:right w:val="single" w:sz="4" w:space="0" w:color="auto"/>
            </w:tcBorders>
            <w:shd w:val="clear" w:color="auto" w:fill="auto"/>
            <w:noWrap/>
            <w:vAlign w:val="center"/>
            <w:hideMark/>
          </w:tcPr>
          <w:p w14:paraId="58085695" w14:textId="77777777" w:rsidR="009F0713" w:rsidRPr="00A1557E" w:rsidRDefault="009126DC"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2 047 997,20</w:t>
            </w:r>
          </w:p>
        </w:tc>
        <w:tc>
          <w:tcPr>
            <w:tcW w:w="796" w:type="pct"/>
            <w:tcBorders>
              <w:top w:val="nil"/>
              <w:left w:val="nil"/>
              <w:bottom w:val="single" w:sz="4" w:space="0" w:color="auto"/>
              <w:right w:val="single" w:sz="4" w:space="0" w:color="auto"/>
            </w:tcBorders>
            <w:shd w:val="clear" w:color="auto" w:fill="auto"/>
            <w:noWrap/>
            <w:vAlign w:val="center"/>
            <w:hideMark/>
          </w:tcPr>
          <w:p w14:paraId="52EE7F99" w14:textId="77777777" w:rsidR="009F0713" w:rsidRPr="00A1557E" w:rsidRDefault="009F0713" w:rsidP="009F071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2 069 798,98</w:t>
            </w:r>
          </w:p>
        </w:tc>
      </w:tr>
    </w:tbl>
    <w:p w14:paraId="3AD5C9F2" w14:textId="77777777" w:rsidR="00F45A78" w:rsidRPr="00A1557E" w:rsidRDefault="00F45A78" w:rsidP="009F0713">
      <w:pPr>
        <w:spacing w:after="0" w:line="360" w:lineRule="auto"/>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br w:type="page"/>
      </w:r>
    </w:p>
    <w:p w14:paraId="36B12C92" w14:textId="77777777" w:rsidR="00AF6E8E" w:rsidRPr="00A1557E" w:rsidRDefault="00196932" w:rsidP="009E1417">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40" w:name="_Toc40897224"/>
      <w:r w:rsidRPr="00A1557E">
        <w:rPr>
          <w:rFonts w:ascii="Myriad Pro" w:hAnsi="Myriad Pro"/>
          <w:b/>
          <w:color w:val="4F6228" w:themeColor="accent3" w:themeShade="80"/>
          <w:sz w:val="28"/>
          <w:szCs w:val="28"/>
        </w:rPr>
        <w:lastRenderedPageBreak/>
        <w:t>Анализ обоснованности принятых РСТ Забайкальского края долгосрочных параметров регулирования: индекса эффективности подконтрольных расходов, уровня надежности и качества услуг</w:t>
      </w:r>
      <w:bookmarkEnd w:id="40"/>
    </w:p>
    <w:p w14:paraId="4607A6D8" w14:textId="77777777" w:rsidR="00127BDC" w:rsidRPr="00A1557E" w:rsidRDefault="00127BDC" w:rsidP="00127BDC">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пунктом 33 Основ ценообразования № 1178 (в редакции от 03.12.2014) р</w:t>
      </w:r>
      <w:r w:rsidR="00916815" w:rsidRPr="00A1557E">
        <w:rPr>
          <w:rFonts w:ascii="Myriad Pro" w:eastAsia="Calibri" w:hAnsi="Myriad Pro" w:cs="Times New Roman"/>
          <w:color w:val="000000" w:themeColor="text1"/>
          <w:sz w:val="26"/>
          <w:szCs w:val="26"/>
        </w:rPr>
        <w:t xml:space="preserve">асчет цен (тарифов) с применением метода доходности инвестированного капитала осуществляется в соответствии с утверждаемыми Федеральной службой по тарифам по согласованию с Министерством экономического развития Российской Федерации </w:t>
      </w:r>
      <w:hyperlink r:id="rId24" w:history="1">
        <w:r w:rsidR="00916815" w:rsidRPr="00A1557E">
          <w:rPr>
            <w:rFonts w:ascii="Myriad Pro" w:eastAsia="Calibri" w:hAnsi="Myriad Pro" w:cs="Times New Roman"/>
            <w:color w:val="000000" w:themeColor="text1"/>
            <w:sz w:val="26"/>
            <w:szCs w:val="26"/>
          </w:rPr>
          <w:t>методическими указаниями</w:t>
        </w:r>
      </w:hyperlink>
      <w:r w:rsidR="00916815" w:rsidRPr="00A1557E">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 xml:space="preserve"> </w:t>
      </w:r>
    </w:p>
    <w:p w14:paraId="2E988316" w14:textId="77777777" w:rsidR="00127BDC" w:rsidRPr="00A1557E" w:rsidRDefault="00916815" w:rsidP="00127BDC">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При использовании метода доходности инвестированного капитала необходимая валовая выручка организации, осуществляющей регулируемую деятельность, устанавливается на долгосрочный период регулирования на основе долгосрочных параметров регулирования.</w:t>
      </w:r>
      <w:r w:rsidR="00127BDC" w:rsidRPr="00A1557E">
        <w:rPr>
          <w:rFonts w:ascii="Myriad Pro" w:eastAsia="Calibri" w:hAnsi="Myriad Pro" w:cs="Times New Roman"/>
          <w:color w:val="000000" w:themeColor="text1"/>
          <w:sz w:val="26"/>
          <w:szCs w:val="26"/>
        </w:rPr>
        <w:t xml:space="preserve"> </w:t>
      </w:r>
    </w:p>
    <w:p w14:paraId="2BE9BBEF" w14:textId="77777777" w:rsidR="00127BDC" w:rsidRPr="00A1557E" w:rsidRDefault="00916815" w:rsidP="00127BDC">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r w:rsidR="00127BDC" w:rsidRPr="00A1557E">
        <w:rPr>
          <w:rFonts w:ascii="Myriad Pro" w:eastAsia="Calibri" w:hAnsi="Myriad Pro" w:cs="Times New Roman"/>
          <w:color w:val="000000" w:themeColor="text1"/>
          <w:sz w:val="26"/>
          <w:szCs w:val="26"/>
        </w:rPr>
        <w:t xml:space="preserve"> </w:t>
      </w:r>
    </w:p>
    <w:p w14:paraId="40DB8A9A" w14:textId="77777777" w:rsidR="00177480" w:rsidRPr="00A1557E" w:rsidRDefault="00196932" w:rsidP="003A3ABE">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базовый уровень операционных расходов; </w:t>
      </w:r>
    </w:p>
    <w:p w14:paraId="41611A6D" w14:textId="77777777" w:rsidR="00177480" w:rsidRPr="00A1557E" w:rsidRDefault="00196932" w:rsidP="003A3ABE">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индекс эффективности операционных расходов; </w:t>
      </w:r>
    </w:p>
    <w:p w14:paraId="453F9154" w14:textId="77777777" w:rsidR="00177480" w:rsidRPr="00A1557E" w:rsidRDefault="00196932" w:rsidP="003A3ABE">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размер инвестированного капитала; </w:t>
      </w:r>
    </w:p>
    <w:p w14:paraId="32B7132A" w14:textId="77777777" w:rsidR="00177480" w:rsidRPr="00A1557E" w:rsidRDefault="00196932" w:rsidP="003A3ABE">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чистый оборотный капитал; </w:t>
      </w:r>
    </w:p>
    <w:p w14:paraId="34670F52" w14:textId="77777777" w:rsidR="00177480" w:rsidRPr="00A1557E" w:rsidRDefault="00196932" w:rsidP="003A3ABE">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норма доходности инвестированного капитала; </w:t>
      </w:r>
    </w:p>
    <w:p w14:paraId="70C38731" w14:textId="77777777" w:rsidR="00177480" w:rsidRPr="00A1557E" w:rsidRDefault="00196932" w:rsidP="003A3ABE">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срок возврата инвестированного капитала; </w:t>
      </w:r>
    </w:p>
    <w:p w14:paraId="18264ACE" w14:textId="77777777" w:rsidR="00177480" w:rsidRPr="00A1557E" w:rsidRDefault="00916815" w:rsidP="003A3ABE">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коэффициент эластичности подконтрольных расходов по количеству активов, определяемый в соответствии с </w:t>
      </w:r>
      <w:hyperlink r:id="rId25" w:history="1">
        <w:r w:rsidRPr="00A1557E">
          <w:rPr>
            <w:rFonts w:ascii="Myriad Pro" w:eastAsia="Calibri" w:hAnsi="Myriad Pro" w:cs="Times New Roman"/>
            <w:color w:val="000000" w:themeColor="text1"/>
            <w:sz w:val="26"/>
            <w:szCs w:val="26"/>
          </w:rPr>
          <w:t>методическими указаниями</w:t>
        </w:r>
      </w:hyperlink>
      <w:r w:rsidRPr="00A1557E">
        <w:rPr>
          <w:rFonts w:ascii="Myriad Pro" w:eastAsia="Calibri" w:hAnsi="Myriad Pro" w:cs="Times New Roman"/>
          <w:color w:val="000000" w:themeColor="text1"/>
          <w:sz w:val="26"/>
          <w:szCs w:val="26"/>
        </w:rPr>
        <w:t>;</w:t>
      </w:r>
      <w:r w:rsidR="00127BDC" w:rsidRPr="00A1557E">
        <w:rPr>
          <w:rFonts w:ascii="Myriad Pro" w:eastAsia="Calibri" w:hAnsi="Myriad Pro" w:cs="Times New Roman"/>
          <w:color w:val="000000" w:themeColor="text1"/>
          <w:sz w:val="26"/>
          <w:szCs w:val="26"/>
        </w:rPr>
        <w:t xml:space="preserve"> </w:t>
      </w:r>
    </w:p>
    <w:p w14:paraId="101078D0" w14:textId="77777777" w:rsidR="00177480" w:rsidRPr="00A1557E" w:rsidRDefault="00196932" w:rsidP="003A3ABE">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норматив технологического расхода (потерь), утверждаемый Министерством энергетики Российской Федерации (начиная с 2014 года для первого и (или) последующих долгосрочных периодов регулирования - уровень потерь электрической энергии при ее передаче по электрическим сетям); </w:t>
      </w:r>
    </w:p>
    <w:p w14:paraId="62F76AF9" w14:textId="77777777" w:rsidR="00177480" w:rsidRPr="00A1557E" w:rsidRDefault="00916815" w:rsidP="003A3ABE">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lastRenderedPageBreak/>
        <w:t xml:space="preserve">уровень надежности и качества реализуемых товаров (услуг), устанавливаемый в соответствии с </w:t>
      </w:r>
      <w:hyperlink r:id="rId26" w:history="1">
        <w:r w:rsidRPr="00A1557E">
          <w:rPr>
            <w:rFonts w:ascii="Myriad Pro" w:eastAsia="Calibri" w:hAnsi="Myriad Pro" w:cs="Times New Roman"/>
            <w:color w:val="000000" w:themeColor="text1"/>
            <w:sz w:val="26"/>
            <w:szCs w:val="26"/>
          </w:rPr>
          <w:t>пунктом 8</w:t>
        </w:r>
      </w:hyperlink>
      <w:r w:rsidRPr="00A1557E">
        <w:rPr>
          <w:rFonts w:ascii="Myriad Pro" w:eastAsia="Calibri" w:hAnsi="Myriad Pro" w:cs="Times New Roman"/>
          <w:color w:val="000000" w:themeColor="text1"/>
          <w:sz w:val="26"/>
          <w:szCs w:val="26"/>
        </w:rPr>
        <w:t xml:space="preserve"> </w:t>
      </w:r>
      <w:r w:rsidR="00127BDC" w:rsidRPr="00A1557E">
        <w:rPr>
          <w:rFonts w:ascii="Myriad Pro" w:eastAsia="Calibri" w:hAnsi="Myriad Pro" w:cs="Times New Roman"/>
          <w:color w:val="000000" w:themeColor="text1"/>
          <w:sz w:val="26"/>
          <w:szCs w:val="26"/>
        </w:rPr>
        <w:t>Основ ценообразования №</w:t>
      </w:r>
      <w:r w:rsidR="003A3ABE" w:rsidRPr="00A1557E">
        <w:rPr>
          <w:rFonts w:ascii="Myriad Pro" w:eastAsia="Calibri" w:hAnsi="Myriad Pro" w:cs="Times New Roman"/>
          <w:color w:val="000000" w:themeColor="text1"/>
          <w:sz w:val="26"/>
          <w:szCs w:val="26"/>
          <w:lang w:val="en-US"/>
        </w:rPr>
        <w:t> </w:t>
      </w:r>
      <w:r w:rsidR="00127BDC" w:rsidRPr="00A1557E">
        <w:rPr>
          <w:rFonts w:ascii="Myriad Pro" w:eastAsia="Calibri" w:hAnsi="Myriad Pro" w:cs="Times New Roman"/>
          <w:color w:val="000000" w:themeColor="text1"/>
          <w:sz w:val="26"/>
          <w:szCs w:val="26"/>
        </w:rPr>
        <w:t>1178</w:t>
      </w:r>
      <w:r w:rsidRPr="00A1557E">
        <w:rPr>
          <w:rFonts w:ascii="Myriad Pro" w:eastAsia="Calibri" w:hAnsi="Myriad Pro" w:cs="Times New Roman"/>
          <w:color w:val="000000" w:themeColor="text1"/>
          <w:sz w:val="26"/>
          <w:szCs w:val="26"/>
        </w:rPr>
        <w:t>.</w:t>
      </w:r>
    </w:p>
    <w:p w14:paraId="48CFC120" w14:textId="77777777" w:rsidR="00127BDC" w:rsidRPr="00A1557E" w:rsidRDefault="00127BDC" w:rsidP="003A3ABE">
      <w:pPr>
        <w:autoSpaceDE w:val="0"/>
        <w:autoSpaceDN w:val="0"/>
        <w:adjustRightInd w:val="0"/>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 пунктом 34 Основ ценообразования № 1178 (в редакции от 03.12.2014) индекс эффективности операционных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службой по тарифам. </w:t>
      </w:r>
    </w:p>
    <w:p w14:paraId="6530CD54" w14:textId="77777777" w:rsidR="00127BDC" w:rsidRPr="00A1557E" w:rsidRDefault="00127BDC" w:rsidP="003A3ABE">
      <w:pPr>
        <w:autoSpaceDE w:val="0"/>
        <w:autoSpaceDN w:val="0"/>
        <w:adjustRightInd w:val="0"/>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В случае если при установлении тарифов с применением метода доходности инвестированного капитала рост базового уровня операционных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доходности инвестированного капитала,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операционных расходов для такой организации устанавливается регулирующими органами в размере 3 процентов на соответствующий долгосрочный период регулирования.</w:t>
      </w:r>
    </w:p>
    <w:p w14:paraId="1C41EE27" w14:textId="77777777" w:rsidR="00F45A78" w:rsidRPr="00A1557E" w:rsidRDefault="00F45A78" w:rsidP="00AF6E8E">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br w:type="page"/>
      </w:r>
    </w:p>
    <w:p w14:paraId="285A1175" w14:textId="77777777" w:rsidR="00AF6E8E" w:rsidRPr="00A1557E" w:rsidRDefault="00196932" w:rsidP="009E1417">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pPr>
      <w:bookmarkStart w:id="41" w:name="_Toc40897225"/>
      <w:r w:rsidRPr="00A1557E">
        <w:rPr>
          <w:rFonts w:ascii="Myriad Pro" w:hAnsi="Myriad Pro"/>
          <w:b/>
          <w:color w:val="4F6228" w:themeColor="accent3" w:themeShade="80"/>
          <w:sz w:val="28"/>
          <w:szCs w:val="28"/>
        </w:rPr>
        <w:lastRenderedPageBreak/>
        <w:t>Индекс эффективности подконтрольных расходов</w:t>
      </w:r>
      <w:bookmarkEnd w:id="41"/>
    </w:p>
    <w:p w14:paraId="225C6D54" w14:textId="77777777" w:rsidR="00555985" w:rsidRPr="00A1557E" w:rsidRDefault="00555985" w:rsidP="003A3ABE">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В соответствии с пунктом 17 Методических указаний № 228-э</w:t>
      </w:r>
      <w:r w:rsidR="0063453F" w:rsidRPr="00A1557E">
        <w:rPr>
          <w:rFonts w:ascii="Myriad Pro" w:eastAsia="Calibri" w:hAnsi="Myriad Pro"/>
          <w:sz w:val="26"/>
          <w:szCs w:val="26"/>
        </w:rPr>
        <w:t xml:space="preserve"> (в редакции от 13.06.2013)</w:t>
      </w:r>
      <w:r w:rsidRPr="00A1557E">
        <w:rPr>
          <w:rFonts w:ascii="Myriad Pro" w:eastAsia="Calibri" w:hAnsi="Myriad Pro"/>
          <w:sz w:val="26"/>
          <w:szCs w:val="26"/>
        </w:rPr>
        <w:t xml:space="preserve"> индекс эффективности операционных расходов устанавливается на долгосрочный период регулирования в размере от 1 до 3 процентов уровня операционных расходов текущего года долгосрочного периода регулирования в соответствии с </w:t>
      </w:r>
      <w:hyperlink r:id="rId27" w:history="1">
        <w:r w:rsidRPr="00A1557E">
          <w:rPr>
            <w:rFonts w:ascii="Myriad Pro" w:eastAsia="Calibri" w:hAnsi="Myriad Pro"/>
            <w:sz w:val="26"/>
            <w:szCs w:val="26"/>
          </w:rPr>
          <w:t>правилами</w:t>
        </w:r>
      </w:hyperlink>
      <w:r w:rsidRPr="00A1557E">
        <w:rPr>
          <w:rFonts w:ascii="Myriad Pro" w:eastAsia="Calibri" w:hAnsi="Myriad Pro"/>
          <w:sz w:val="26"/>
          <w:szCs w:val="26"/>
        </w:rPr>
        <w:t xml:space="preserve"> определения долгосрочных параметров регулирования с применением метода сравнения аналогов, входящими в состав Методических указаний №228-э.</w:t>
      </w:r>
      <w:r w:rsidR="0063453F" w:rsidRPr="00A1557E">
        <w:rPr>
          <w:rFonts w:ascii="Myriad Pro" w:eastAsia="Calibri" w:hAnsi="Myriad Pro"/>
          <w:sz w:val="26"/>
          <w:szCs w:val="26"/>
        </w:rPr>
        <w:t xml:space="preserve"> </w:t>
      </w:r>
      <w:r w:rsidRPr="00A1557E">
        <w:rPr>
          <w:rFonts w:ascii="Myriad Pro" w:eastAsia="Calibri" w:hAnsi="Myriad Pro"/>
          <w:sz w:val="26"/>
          <w:szCs w:val="26"/>
        </w:rPr>
        <w:t>При установлении индекса эффективности операционных расходов учитываются мероприятия по повышению эффективности деятельности регулируемой организации, предусмотренные согласованной инвестиционной программой.</w:t>
      </w:r>
      <w:r w:rsidR="0063453F" w:rsidRPr="00A1557E">
        <w:rPr>
          <w:rFonts w:ascii="Myriad Pro" w:eastAsia="Calibri" w:hAnsi="Myriad Pro"/>
          <w:sz w:val="26"/>
          <w:szCs w:val="26"/>
        </w:rPr>
        <w:t xml:space="preserve"> </w:t>
      </w:r>
    </w:p>
    <w:p w14:paraId="4EDAEF5B" w14:textId="77777777" w:rsidR="0063453F" w:rsidRPr="00A1557E" w:rsidRDefault="0063453F" w:rsidP="003A3ABE">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Согласно п. 81 Методических указаний № 228-э п</w:t>
      </w:r>
      <w:r w:rsidR="00555985" w:rsidRPr="00A1557E">
        <w:rPr>
          <w:rFonts w:ascii="Myriad Pro" w:eastAsia="Calibri" w:hAnsi="Myriad Pro"/>
          <w:sz w:val="26"/>
          <w:szCs w:val="26"/>
        </w:rPr>
        <w:t>равила определения долгосрочных параметров регулирования с применением метода сравнения аналогов определяют порядок установления индекса эффективности операционных расходов.</w:t>
      </w:r>
      <w:r w:rsidRPr="00A1557E">
        <w:rPr>
          <w:rFonts w:ascii="Myriad Pro" w:eastAsia="Calibri" w:hAnsi="Myriad Pro"/>
          <w:sz w:val="26"/>
          <w:szCs w:val="26"/>
        </w:rPr>
        <w:t xml:space="preserve"> </w:t>
      </w:r>
    </w:p>
    <w:p w14:paraId="401D469B" w14:textId="77777777" w:rsidR="0063453F" w:rsidRPr="00A1557E" w:rsidRDefault="00555985" w:rsidP="003A3ABE">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Индекс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w:t>
      </w:r>
      <w:r w:rsidR="0063453F" w:rsidRPr="00A1557E">
        <w:rPr>
          <w:rFonts w:ascii="Myriad Pro" w:eastAsia="Calibri" w:hAnsi="Myriad Pro"/>
          <w:sz w:val="26"/>
          <w:szCs w:val="26"/>
        </w:rPr>
        <w:t xml:space="preserve"> </w:t>
      </w:r>
    </w:p>
    <w:p w14:paraId="3E2A8C43" w14:textId="77777777" w:rsidR="0063453F" w:rsidRPr="00A1557E" w:rsidRDefault="0063453F" w:rsidP="003A3ABE">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П</w:t>
      </w:r>
      <w:r w:rsidR="00555985" w:rsidRPr="00A1557E">
        <w:rPr>
          <w:rFonts w:ascii="Myriad Pro" w:eastAsia="Calibri" w:hAnsi="Myriad Pro"/>
          <w:sz w:val="26"/>
          <w:szCs w:val="26"/>
        </w:rPr>
        <w:t>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r w:rsidRPr="00A1557E">
        <w:rPr>
          <w:rFonts w:ascii="Myriad Pro" w:eastAsia="Calibri" w:hAnsi="Myriad Pro"/>
          <w:sz w:val="26"/>
          <w:szCs w:val="26"/>
        </w:rPr>
        <w:t xml:space="preserve"> </w:t>
      </w:r>
    </w:p>
    <w:p w14:paraId="0153CC06" w14:textId="77777777" w:rsidR="00555985" w:rsidRPr="00A1557E" w:rsidRDefault="00555985" w:rsidP="003A3ABE">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В случае если при установлении тарифов с применением метода доходности инвестированного капитала рост базового уровня операционных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w:t>
      </w:r>
      <w:r w:rsidRPr="00A1557E">
        <w:rPr>
          <w:rFonts w:ascii="Myriad Pro" w:eastAsia="Calibri" w:hAnsi="Myriad Pro"/>
          <w:sz w:val="26"/>
          <w:szCs w:val="26"/>
        </w:rPr>
        <w:lastRenderedPageBreak/>
        <w:t>регулированию тарифов методом доходности инвестированного капитала,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операционных расходов для такой организации устанавливается регулирующими органами в размере 3 процентов на соответствующий долгосрочный период регулирования.</w:t>
      </w:r>
    </w:p>
    <w:p w14:paraId="06C6A1F4" w14:textId="77777777" w:rsidR="0005326D" w:rsidRPr="00A1557E" w:rsidRDefault="0005326D" w:rsidP="0005326D">
      <w:pPr>
        <w:spacing w:after="0" w:line="360" w:lineRule="auto"/>
        <w:contextualSpacing/>
        <w:jc w:val="both"/>
        <w:rPr>
          <w:rFonts w:ascii="Myriad Pro" w:eastAsia="Calibri" w:hAnsi="Myriad Pro" w:cs="Times New Roman"/>
          <w:b/>
          <w:color w:val="000000" w:themeColor="text1"/>
          <w:sz w:val="26"/>
          <w:szCs w:val="26"/>
        </w:rPr>
      </w:pPr>
    </w:p>
    <w:p w14:paraId="0D3FC1B8" w14:textId="77777777" w:rsidR="0005326D" w:rsidRPr="00A1557E" w:rsidRDefault="0005326D" w:rsidP="0005326D">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ТЕРРИТОРИАЛЬНОЙ СЕТЕВОЙ ОРГАНИЗАЦИИ</w:t>
      </w:r>
    </w:p>
    <w:p w14:paraId="61F77809" w14:textId="77777777" w:rsidR="00FD0E90" w:rsidRPr="00A1557E" w:rsidRDefault="00FD0E90" w:rsidP="003A3ABE">
      <w:pPr>
        <w:spacing w:after="0" w:line="360" w:lineRule="auto"/>
        <w:ind w:firstLine="567"/>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sz w:val="26"/>
          <w:szCs w:val="26"/>
        </w:rPr>
        <w:t xml:space="preserve">Индекс эффективности операционных расходов, предложенный к утверждению </w:t>
      </w:r>
      <w:r w:rsidR="00F45A78" w:rsidRPr="00A1557E">
        <w:rPr>
          <w:rFonts w:ascii="Myriad Pro" w:eastAsia="Calibri" w:hAnsi="Myriad Pro" w:cs="Times New Roman"/>
          <w:sz w:val="26"/>
          <w:szCs w:val="26"/>
        </w:rPr>
        <w:t xml:space="preserve">филиалом </w:t>
      </w:r>
      <w:r w:rsidRPr="00A1557E">
        <w:rPr>
          <w:rFonts w:ascii="Myriad Pro" w:eastAsia="Calibri" w:hAnsi="Myriad Pro" w:cs="Times New Roman"/>
          <w:sz w:val="26"/>
          <w:szCs w:val="26"/>
        </w:rPr>
        <w:t>ПАО «МРСК Сибири» - «Читаэнерго» - 1%.</w:t>
      </w:r>
    </w:p>
    <w:p w14:paraId="6DC4DEB3" w14:textId="77777777" w:rsidR="0005326D" w:rsidRPr="00A1557E" w:rsidRDefault="0005326D" w:rsidP="0005326D">
      <w:pPr>
        <w:spacing w:after="0" w:line="360" w:lineRule="auto"/>
        <w:contextualSpacing/>
        <w:jc w:val="both"/>
        <w:rPr>
          <w:rFonts w:ascii="Myriad Pro" w:eastAsia="Calibri" w:hAnsi="Myriad Pro" w:cs="Times New Roman"/>
          <w:b/>
          <w:color w:val="000000" w:themeColor="text1"/>
          <w:sz w:val="26"/>
          <w:szCs w:val="26"/>
        </w:rPr>
      </w:pPr>
    </w:p>
    <w:p w14:paraId="34A07110" w14:textId="77777777" w:rsidR="0005326D" w:rsidRPr="00A1557E" w:rsidRDefault="0005326D" w:rsidP="0005326D">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0A1E4C5B" w14:textId="77777777" w:rsidR="0097357F" w:rsidRPr="00A1557E" w:rsidRDefault="0097357F" w:rsidP="003A3ABE">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Индекс эффективности операционных расходов в соответствии с Экспертным заключением РСТ Забайкальского края по расчету долгосрочных параметров регулирования на 2015-2019 гг. и тарифов на услуги по передаче электрической энергии, оказываемые ОАО «МРСК Сибири» - «Читаэнерго», на 2015 год с применением метода доходности инвестированного капитала, индекс эффективности операционных расходов определен в размере 1%.</w:t>
      </w:r>
    </w:p>
    <w:p w14:paraId="4763F4DB" w14:textId="77777777" w:rsidR="00864ADE" w:rsidRPr="00A1557E" w:rsidRDefault="00864ADE" w:rsidP="00864ADE">
      <w:pPr>
        <w:tabs>
          <w:tab w:val="left" w:pos="1960"/>
        </w:tabs>
        <w:autoSpaceDE w:val="0"/>
        <w:autoSpaceDN w:val="0"/>
        <w:adjustRightInd w:val="0"/>
        <w:spacing w:after="0" w:line="360" w:lineRule="auto"/>
        <w:ind w:firstLine="540"/>
        <w:jc w:val="center"/>
        <w:rPr>
          <w:rFonts w:ascii="Myriad Pro" w:hAnsi="Myriad Pro" w:cs="Myriad Pro"/>
          <w:sz w:val="26"/>
          <w:szCs w:val="26"/>
        </w:rPr>
      </w:pPr>
    </w:p>
    <w:p w14:paraId="60B55F6E" w14:textId="77777777" w:rsidR="0005326D" w:rsidRPr="00A1557E" w:rsidRDefault="0005326D" w:rsidP="0005326D">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291AF20D" w14:textId="77777777" w:rsidR="00CC6D37" w:rsidRPr="00A1557E" w:rsidRDefault="00603F48" w:rsidP="003A3ABE">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Индекс эффективности операционных расходов, установленный в качестве долгосрочного параметра регулирования, составил наименьшее значение.</w:t>
      </w:r>
    </w:p>
    <w:p w14:paraId="09C4B691" w14:textId="77777777" w:rsidR="00603F48" w:rsidRPr="00A1557E" w:rsidRDefault="00603F48" w:rsidP="00603F48">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A1557E">
        <w:rPr>
          <w:rFonts w:ascii="Myriad Pro" w:eastAsia="Calibri" w:hAnsi="Myriad Pro" w:cs="Times New Roman"/>
          <w:b w:val="0"/>
          <w:bCs w:val="0"/>
          <w:color w:val="000000" w:themeColor="text1"/>
          <w:sz w:val="26"/>
          <w:szCs w:val="26"/>
          <w:lang w:eastAsia="en-US"/>
        </w:rPr>
        <w:t xml:space="preserve">Величина индекса эффективности операционных расходов согласована приказом ФСТ России от 29 декабря 2014 г. № 2420-э. </w:t>
      </w:r>
    </w:p>
    <w:p w14:paraId="5A9C83FC" w14:textId="77777777" w:rsidR="00603F48" w:rsidRPr="00A1557E" w:rsidRDefault="00603F48" w:rsidP="00603F48">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В соответствии с пунктом 14.1 Порядка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 доходности инвестированного капитала, утвержденного приказом ФСТ России от 18.08. 2010 № 183-э/1,  решение о согласовании предложений, касающихся перехода к регулированию тарифов с применением метода RAB, принимается ФСТ России при условии </w:t>
      </w:r>
      <w:r w:rsidRPr="00A1557E">
        <w:rPr>
          <w:rFonts w:ascii="Myriad Pro" w:eastAsia="Calibri" w:hAnsi="Myriad Pro" w:cs="Times New Roman"/>
          <w:color w:val="000000" w:themeColor="text1"/>
          <w:sz w:val="26"/>
          <w:szCs w:val="26"/>
        </w:rPr>
        <w:lastRenderedPageBreak/>
        <w:t xml:space="preserve">соответствия критериям, изложенным в пункте 14 Порядка с учетом, в том числе (согласно подпункту «г» пункта 14.1 Порядка) </w:t>
      </w:r>
      <w:r w:rsidRPr="00A1557E">
        <w:rPr>
          <w:rFonts w:ascii="Myriad Pro" w:eastAsia="Calibri" w:hAnsi="Myriad Pro" w:cs="Times New Roman"/>
          <w:color w:val="000000" w:themeColor="text1"/>
          <w:sz w:val="26"/>
          <w:szCs w:val="26"/>
          <w:u w:val="single"/>
        </w:rPr>
        <w:t>соответствия долгосрочных параметров регулирования</w:t>
      </w:r>
      <w:r w:rsidRPr="00A1557E">
        <w:rPr>
          <w:rFonts w:ascii="Myriad Pro" w:eastAsia="Calibri" w:hAnsi="Myriad Pro" w:cs="Times New Roman"/>
          <w:color w:val="000000" w:themeColor="text1"/>
          <w:sz w:val="26"/>
          <w:szCs w:val="26"/>
        </w:rPr>
        <w:t xml:space="preserve">, параметров расчета тарифов, а также составляющих необходимой валовой выручки регулируемой организации, отраженных в Заявлении о переходе, действующим </w:t>
      </w:r>
      <w:r w:rsidRPr="00A1557E">
        <w:rPr>
          <w:rFonts w:ascii="Myriad Pro" w:eastAsia="Calibri" w:hAnsi="Myriad Pro" w:cs="Times New Roman"/>
          <w:color w:val="000000" w:themeColor="text1"/>
          <w:sz w:val="26"/>
          <w:szCs w:val="26"/>
          <w:u w:val="single"/>
        </w:rPr>
        <w:t>нормам законодательства в области государственного регулирования тарифов</w:t>
      </w:r>
      <w:r w:rsidRPr="00A1557E">
        <w:rPr>
          <w:rFonts w:ascii="Myriad Pro" w:eastAsia="Calibri" w:hAnsi="Myriad Pro" w:cs="Times New Roman"/>
          <w:color w:val="000000" w:themeColor="text1"/>
          <w:sz w:val="26"/>
          <w:szCs w:val="26"/>
        </w:rPr>
        <w:t>.</w:t>
      </w:r>
    </w:p>
    <w:p w14:paraId="418033F0" w14:textId="77777777" w:rsidR="00603F48" w:rsidRPr="00A1557E" w:rsidRDefault="00603F48" w:rsidP="003A3ABE">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A1557E">
        <w:rPr>
          <w:rFonts w:ascii="Myriad Pro" w:eastAsia="Calibri" w:hAnsi="Myriad Pro" w:cs="Times New Roman"/>
          <w:b w:val="0"/>
          <w:bCs w:val="0"/>
          <w:color w:val="000000" w:themeColor="text1"/>
          <w:sz w:val="26"/>
          <w:szCs w:val="26"/>
          <w:lang w:eastAsia="en-US"/>
        </w:rPr>
        <w:t xml:space="preserve">Таким образом, при согласовании со стороны ФСТ России долгосрочных параметров регулирования деятельности филиала ПАО «МРСК Сибири» - «Читаэнерго» на 2015-2019 гг., со стороны </w:t>
      </w:r>
      <w:r w:rsidR="00F45A78" w:rsidRPr="00A1557E">
        <w:rPr>
          <w:rFonts w:ascii="Myriad Pro" w:eastAsia="Calibri" w:hAnsi="Myriad Pro" w:cs="Times New Roman"/>
          <w:b w:val="0"/>
          <w:bCs w:val="0"/>
          <w:color w:val="000000" w:themeColor="text1"/>
          <w:sz w:val="26"/>
          <w:szCs w:val="26"/>
          <w:lang w:eastAsia="en-US"/>
        </w:rPr>
        <w:t>Ф</w:t>
      </w:r>
      <w:r w:rsidRPr="00A1557E">
        <w:rPr>
          <w:rFonts w:ascii="Myriad Pro" w:eastAsia="Calibri" w:hAnsi="Myriad Pro" w:cs="Times New Roman"/>
          <w:b w:val="0"/>
          <w:bCs w:val="0"/>
          <w:color w:val="000000" w:themeColor="text1"/>
          <w:sz w:val="26"/>
          <w:szCs w:val="26"/>
          <w:lang w:eastAsia="en-US"/>
        </w:rPr>
        <w:t>едеральной службы по тарифам был проведен анализ соответствия индекса эффективности операционных расходов действующим нормам законодательства в области государственного регулирования тарифов.</w:t>
      </w:r>
    </w:p>
    <w:p w14:paraId="6E554C69" w14:textId="77777777" w:rsidR="00603F48" w:rsidRPr="00A1557E" w:rsidRDefault="00603F48" w:rsidP="003A3ABE">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пунктом 12 Основ ценообразования № 1178</w:t>
      </w:r>
      <w:r w:rsidRPr="00A1557E">
        <w:rPr>
          <w:rFonts w:ascii="Myriad Pro" w:eastAsia="Calibri" w:hAnsi="Myriad Pro" w:cs="Times New Roman"/>
          <w:b/>
          <w:bCs/>
          <w:color w:val="000000" w:themeColor="text1"/>
          <w:sz w:val="26"/>
          <w:szCs w:val="26"/>
        </w:rPr>
        <w:t xml:space="preserve"> </w:t>
      </w:r>
      <w:r w:rsidRPr="00A1557E">
        <w:rPr>
          <w:rFonts w:ascii="Myriad Pro" w:eastAsia="Calibri" w:hAnsi="Myriad Pro" w:cs="Times New Roman"/>
          <w:color w:val="000000" w:themeColor="text1"/>
          <w:sz w:val="26"/>
          <w:szCs w:val="26"/>
        </w:rPr>
        <w:t>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59614A42" w14:textId="77777777" w:rsidR="00603F48" w:rsidRPr="00A1557E" w:rsidRDefault="00603F48" w:rsidP="00603F48">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При переходе в течение текущего периода регулирования, а именно с 01.01.2018 от регулирования филиала ПАО «МРСК Сибири» - «Читаэнерго» с метода доходности инвестированного кап</w:t>
      </w:r>
      <w:r w:rsidR="00986CD7" w:rsidRPr="00A1557E">
        <w:rPr>
          <w:rFonts w:ascii="Myriad Pro" w:eastAsia="Calibri" w:hAnsi="Myriad Pro" w:cs="Times New Roman"/>
          <w:color w:val="000000" w:themeColor="text1"/>
          <w:sz w:val="26"/>
          <w:szCs w:val="26"/>
        </w:rPr>
        <w:t>и</w:t>
      </w:r>
      <w:r w:rsidRPr="00A1557E">
        <w:rPr>
          <w:rFonts w:ascii="Myriad Pro" w:eastAsia="Calibri" w:hAnsi="Myriad Pro" w:cs="Times New Roman"/>
          <w:color w:val="000000" w:themeColor="text1"/>
          <w:sz w:val="26"/>
          <w:szCs w:val="26"/>
        </w:rPr>
        <w:t xml:space="preserve">тала к методу долгосрочной </w:t>
      </w:r>
      <w:r w:rsidRPr="00A1557E">
        <w:rPr>
          <w:rFonts w:ascii="Myriad Pro" w:eastAsia="Calibri" w:hAnsi="Myriad Pro" w:cs="Times New Roman"/>
          <w:color w:val="000000" w:themeColor="text1"/>
          <w:sz w:val="26"/>
          <w:szCs w:val="26"/>
        </w:rPr>
        <w:lastRenderedPageBreak/>
        <w:t>индексации необходимой валовой выручки долгосрочные параметры деятельности филиала не пересматривались.</w:t>
      </w:r>
    </w:p>
    <w:p w14:paraId="046AB865" w14:textId="77777777" w:rsidR="00603F48" w:rsidRPr="00A1557E" w:rsidRDefault="00603F48" w:rsidP="00603F48">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A1557E">
        <w:rPr>
          <w:rFonts w:ascii="Myriad Pro" w:eastAsia="Calibri" w:hAnsi="Myriad Pro" w:cs="Times New Roman"/>
          <w:b w:val="0"/>
          <w:bCs w:val="0"/>
          <w:color w:val="000000" w:themeColor="text1"/>
          <w:sz w:val="26"/>
          <w:szCs w:val="26"/>
          <w:lang w:eastAsia="en-US"/>
        </w:rPr>
        <w:t>Принимая во внимание, что федеральным органом власти в области государственного регулирования тарифов проведен анализ расчета индекса эффективности операционных расходов на уровне, предложенном РСТ</w:t>
      </w:r>
      <w:r w:rsidR="00A1557E">
        <w:rPr>
          <w:rFonts w:ascii="Myriad Pro" w:eastAsia="Calibri" w:hAnsi="Myriad Pro" w:cs="Times New Roman"/>
          <w:b w:val="0"/>
          <w:bCs w:val="0"/>
          <w:color w:val="000000" w:themeColor="text1"/>
          <w:sz w:val="26"/>
          <w:szCs w:val="26"/>
          <w:lang w:val="en-US" w:eastAsia="en-US"/>
        </w:rPr>
        <w:t> </w:t>
      </w:r>
      <w:r w:rsidRPr="00A1557E">
        <w:rPr>
          <w:rFonts w:ascii="Myriad Pro" w:eastAsia="Calibri" w:hAnsi="Myriad Pro" w:cs="Times New Roman"/>
          <w:b w:val="0"/>
          <w:bCs w:val="0"/>
          <w:color w:val="000000" w:themeColor="text1"/>
          <w:sz w:val="26"/>
          <w:szCs w:val="26"/>
          <w:lang w:eastAsia="en-US"/>
        </w:rPr>
        <w:t xml:space="preserve">Забайкальского края, </w:t>
      </w:r>
      <w:r w:rsidR="00F45A78" w:rsidRPr="00A1557E">
        <w:rPr>
          <w:rFonts w:ascii="Myriad Pro" w:eastAsia="Calibri" w:hAnsi="Myriad Pro" w:cs="Times New Roman"/>
          <w:b w:val="0"/>
          <w:bCs w:val="0"/>
          <w:color w:val="000000" w:themeColor="text1"/>
          <w:sz w:val="26"/>
          <w:szCs w:val="26"/>
          <w:lang w:eastAsia="en-US"/>
        </w:rPr>
        <w:t xml:space="preserve">Исполнитель считает обоснованным, принятое </w:t>
      </w:r>
      <w:r w:rsidR="0001775F" w:rsidRPr="00A1557E">
        <w:rPr>
          <w:rFonts w:ascii="Myriad Pro" w:eastAsia="Calibri" w:hAnsi="Myriad Pro" w:cs="Times New Roman"/>
          <w:b w:val="0"/>
          <w:bCs w:val="0"/>
          <w:color w:val="000000" w:themeColor="text1"/>
          <w:sz w:val="26"/>
          <w:szCs w:val="26"/>
          <w:lang w:eastAsia="en-US"/>
        </w:rPr>
        <w:t>РСТ</w:t>
      </w:r>
      <w:r w:rsidR="00A1557E">
        <w:rPr>
          <w:rFonts w:ascii="Myriad Pro" w:eastAsia="Calibri" w:hAnsi="Myriad Pro" w:cs="Times New Roman"/>
          <w:b w:val="0"/>
          <w:bCs w:val="0"/>
          <w:color w:val="000000" w:themeColor="text1"/>
          <w:sz w:val="26"/>
          <w:szCs w:val="26"/>
          <w:lang w:val="en-US" w:eastAsia="en-US"/>
        </w:rPr>
        <w:t> </w:t>
      </w:r>
      <w:r w:rsidR="0001775F" w:rsidRPr="00A1557E">
        <w:rPr>
          <w:rFonts w:ascii="Myriad Pro" w:eastAsia="Calibri" w:hAnsi="Myriad Pro" w:cs="Times New Roman"/>
          <w:b w:val="0"/>
          <w:bCs w:val="0"/>
          <w:color w:val="000000" w:themeColor="text1"/>
          <w:sz w:val="26"/>
          <w:szCs w:val="26"/>
          <w:lang w:eastAsia="en-US"/>
        </w:rPr>
        <w:t xml:space="preserve">Забайкальского края </w:t>
      </w:r>
      <w:r w:rsidR="00F45A78" w:rsidRPr="00A1557E">
        <w:rPr>
          <w:rFonts w:ascii="Myriad Pro" w:eastAsia="Calibri" w:hAnsi="Myriad Pro" w:cs="Times New Roman"/>
          <w:b w:val="0"/>
          <w:bCs w:val="0"/>
          <w:color w:val="000000" w:themeColor="text1"/>
          <w:sz w:val="26"/>
          <w:szCs w:val="26"/>
          <w:lang w:eastAsia="en-US"/>
        </w:rPr>
        <w:t>в расчет НВВ на 2019 год значение индекса эффективности подконтрольных расходов в размере 1%</w:t>
      </w:r>
      <w:r w:rsidRPr="00A1557E">
        <w:rPr>
          <w:rFonts w:ascii="Myriad Pro" w:eastAsia="Calibri" w:hAnsi="Myriad Pro" w:cs="Times New Roman"/>
          <w:b w:val="0"/>
          <w:bCs w:val="0"/>
          <w:color w:val="000000" w:themeColor="text1"/>
          <w:sz w:val="26"/>
          <w:szCs w:val="26"/>
          <w:lang w:eastAsia="en-US"/>
        </w:rPr>
        <w:t xml:space="preserve">. </w:t>
      </w:r>
    </w:p>
    <w:p w14:paraId="0D30BC2F" w14:textId="77777777" w:rsidR="006A6470" w:rsidRPr="00A1557E" w:rsidRDefault="006A6470" w:rsidP="006A6470">
      <w:pPr>
        <w:pStyle w:val="a3"/>
        <w:ind w:left="0"/>
        <w:jc w:val="both"/>
        <w:rPr>
          <w:rFonts w:ascii="Myriad Pro" w:hAnsi="Myriad Pro"/>
          <w:b/>
        </w:rPr>
      </w:pPr>
    </w:p>
    <w:p w14:paraId="21B0011C" w14:textId="77777777" w:rsidR="002853B3" w:rsidRPr="00D53F91" w:rsidRDefault="00196932" w:rsidP="00D53F91">
      <w:pPr>
        <w:pStyle w:val="3"/>
        <w:numPr>
          <w:ilvl w:val="1"/>
          <w:numId w:val="2"/>
        </w:numPr>
        <w:tabs>
          <w:tab w:val="left" w:pos="567"/>
        </w:tabs>
        <w:spacing w:line="360" w:lineRule="auto"/>
        <w:ind w:left="567" w:hanging="578"/>
        <w:jc w:val="both"/>
        <w:rPr>
          <w:rFonts w:asciiTheme="minorHAnsi" w:hAnsiTheme="minorHAnsi"/>
          <w:color w:val="auto"/>
          <w:sz w:val="22"/>
          <w:szCs w:val="22"/>
        </w:rPr>
      </w:pPr>
      <w:bookmarkStart w:id="42" w:name="_Toc40897226"/>
      <w:r w:rsidRPr="00A1557E">
        <w:rPr>
          <w:rFonts w:ascii="Myriad Pro" w:hAnsi="Myriad Pro"/>
          <w:b/>
          <w:color w:val="4F6228" w:themeColor="accent3" w:themeShade="80"/>
          <w:sz w:val="28"/>
          <w:szCs w:val="28"/>
        </w:rPr>
        <w:t>Показатели уровня надежности и качества услуг</w:t>
      </w:r>
      <w:bookmarkEnd w:id="42"/>
    </w:p>
    <w:p w14:paraId="78276530" w14:textId="77777777" w:rsidR="00983278" w:rsidRPr="00A1557E" w:rsidRDefault="00983278" w:rsidP="00983278">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 п. 8 Основ ценообразования </w:t>
      </w:r>
      <w:r w:rsidR="00F45A78" w:rsidRPr="00A1557E">
        <w:rPr>
          <w:rFonts w:ascii="Myriad Pro" w:eastAsia="Calibri" w:hAnsi="Myriad Pro" w:cs="Times New Roman"/>
          <w:sz w:val="26"/>
          <w:szCs w:val="26"/>
        </w:rPr>
        <w:t xml:space="preserve">№ 1178 </w:t>
      </w:r>
      <w:r w:rsidRPr="00A1557E">
        <w:rPr>
          <w:rFonts w:ascii="Myriad Pro" w:eastAsia="Calibri" w:hAnsi="Myriad Pro" w:cs="Times New Roman"/>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1A61D05C" w14:textId="77777777" w:rsidR="00D103FC" w:rsidRPr="00A1557E" w:rsidRDefault="00D103FC" w:rsidP="003A3ABE">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На момент утверждения показателей надежности и качества оказываемых услуг для филиала ПАО «МРСК Сибири»- «Читаэнерго» расчет показателей регламентировался Положением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утвержденным постановлением Правительства РФ от 31.12.2009 № 1220 и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РФ от 14.10.2013 № 718 (далее Методические указания № 718).</w:t>
      </w:r>
    </w:p>
    <w:p w14:paraId="35831EE2" w14:textId="77777777" w:rsidR="00D103FC" w:rsidRPr="00A1557E" w:rsidRDefault="00D103FC" w:rsidP="003A3ABE">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 пунктом 2.1 Методических указаний № 718 уровень надежности оказываемых услуг потребителям услуг определяется продолжительностью прекращений передачи электрической энергии в </w:t>
      </w:r>
      <w:r w:rsidRPr="00A1557E">
        <w:rPr>
          <w:rFonts w:ascii="Myriad Pro" w:eastAsia="Calibri" w:hAnsi="Myriad Pro" w:cs="Times New Roman"/>
          <w:sz w:val="26"/>
          <w:szCs w:val="26"/>
        </w:rPr>
        <w:lastRenderedPageBreak/>
        <w:t>отношении потребителей услуг электросетевой организации в течение расчетного периода регулирования.</w:t>
      </w:r>
    </w:p>
    <w:p w14:paraId="02448631" w14:textId="77777777" w:rsidR="00D103FC" w:rsidRPr="00A1557E" w:rsidRDefault="00D103FC" w:rsidP="003A3ABE">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Показатель средней продолжительности прекращений передачи электрической энергии в каждом расчетном периоде регулирования в пределах долгосрочного периода регулирования (П</w:t>
      </w:r>
      <w:r w:rsidRPr="00A1557E">
        <w:rPr>
          <w:rFonts w:ascii="Myriad Pro" w:eastAsia="Calibri" w:hAnsi="Myriad Pro" w:cs="Times New Roman"/>
          <w:sz w:val="26"/>
          <w:szCs w:val="26"/>
          <w:vertAlign w:val="subscript"/>
        </w:rPr>
        <w:t>п</w:t>
      </w:r>
      <w:r w:rsidRPr="00A1557E">
        <w:rPr>
          <w:rFonts w:ascii="Myriad Pro" w:eastAsia="Calibri" w:hAnsi="Myriad Pro" w:cs="Times New Roman"/>
          <w:sz w:val="26"/>
          <w:szCs w:val="26"/>
        </w:rPr>
        <w:t>) определяется по формуле:</w:t>
      </w:r>
    </w:p>
    <w:p w14:paraId="19DCC139" w14:textId="77777777" w:rsidR="00D103FC" w:rsidRPr="00A1557E" w:rsidRDefault="00D103FC" w:rsidP="00D103FC">
      <w:pPr>
        <w:spacing w:after="0" w:line="360" w:lineRule="auto"/>
        <w:contextualSpacing/>
        <w:jc w:val="center"/>
        <w:rPr>
          <w:rFonts w:ascii="Myriad Pro" w:eastAsia="Calibri" w:hAnsi="Myriad Pro" w:cs="Times New Roman"/>
          <w:sz w:val="26"/>
          <w:szCs w:val="26"/>
        </w:rPr>
      </w:pPr>
      <w:r w:rsidRPr="00A1557E">
        <w:rPr>
          <w:rFonts w:ascii="Myriad Pro" w:eastAsia="Calibri" w:hAnsi="Myriad Pro" w:cs="Times New Roman"/>
          <w:sz w:val="26"/>
          <w:szCs w:val="26"/>
        </w:rPr>
        <w:t>П</w:t>
      </w:r>
      <w:r w:rsidRPr="00A1557E">
        <w:rPr>
          <w:rFonts w:ascii="Myriad Pro" w:eastAsia="Calibri" w:hAnsi="Myriad Pro" w:cs="Times New Roman"/>
          <w:sz w:val="26"/>
          <w:szCs w:val="26"/>
          <w:vertAlign w:val="subscript"/>
        </w:rPr>
        <w:t>п</w:t>
      </w:r>
      <w:r w:rsidRPr="00A1557E">
        <w:rPr>
          <w:rFonts w:ascii="Myriad Pro" w:eastAsia="Calibri" w:hAnsi="Myriad Pro" w:cs="Times New Roman"/>
          <w:sz w:val="26"/>
          <w:szCs w:val="26"/>
        </w:rPr>
        <w:t>= Т</w:t>
      </w:r>
      <w:r w:rsidRPr="00A1557E">
        <w:rPr>
          <w:rFonts w:ascii="Myriad Pro" w:eastAsia="Calibri" w:hAnsi="Myriad Pro" w:cs="Times New Roman"/>
          <w:sz w:val="26"/>
          <w:szCs w:val="26"/>
          <w:vertAlign w:val="subscript"/>
        </w:rPr>
        <w:t>пр</w:t>
      </w:r>
      <w:r w:rsidRPr="00A1557E">
        <w:rPr>
          <w:rFonts w:ascii="Myriad Pro" w:eastAsia="Calibri" w:hAnsi="Myriad Pro" w:cs="Times New Roman"/>
          <w:sz w:val="26"/>
          <w:szCs w:val="26"/>
        </w:rPr>
        <w:t xml:space="preserve"> / </w:t>
      </w:r>
      <w:r w:rsidRPr="00A1557E">
        <w:rPr>
          <w:rFonts w:ascii="Myriad Pro" w:eastAsia="Calibri" w:hAnsi="Myriad Pro" w:cs="Times New Roman"/>
          <w:sz w:val="26"/>
          <w:szCs w:val="26"/>
          <w:lang w:val="en-US"/>
        </w:rPr>
        <w:t>N</w:t>
      </w:r>
      <w:r w:rsidRPr="00A1557E">
        <w:rPr>
          <w:rFonts w:ascii="Myriad Pro" w:eastAsia="Calibri" w:hAnsi="Myriad Pro" w:cs="Times New Roman"/>
          <w:sz w:val="26"/>
          <w:szCs w:val="26"/>
          <w:vertAlign w:val="subscript"/>
        </w:rPr>
        <w:t>тп</w:t>
      </w:r>
      <w:r w:rsidRPr="00A1557E">
        <w:rPr>
          <w:rFonts w:ascii="Myriad Pro" w:eastAsia="Calibri" w:hAnsi="Myriad Pro" w:cs="Times New Roman"/>
          <w:sz w:val="26"/>
          <w:szCs w:val="26"/>
        </w:rPr>
        <w:t xml:space="preserve"> (1), где</w:t>
      </w:r>
    </w:p>
    <w:p w14:paraId="44ED5CC2" w14:textId="77777777" w:rsidR="00D103FC" w:rsidRPr="00A1557E" w:rsidRDefault="00D103FC" w:rsidP="00D103FC">
      <w:pPr>
        <w:spacing w:after="0" w:line="360" w:lineRule="auto"/>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 </w:t>
      </w:r>
    </w:p>
    <w:p w14:paraId="610C6008" w14:textId="77777777" w:rsidR="00D103FC" w:rsidRPr="00A1557E" w:rsidRDefault="00D103FC" w:rsidP="00D103FC">
      <w:pPr>
        <w:spacing w:after="0" w:line="360" w:lineRule="auto"/>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Т</w:t>
      </w:r>
      <w:r w:rsidRPr="00A1557E">
        <w:rPr>
          <w:rFonts w:ascii="Myriad Pro" w:eastAsia="Calibri" w:hAnsi="Myriad Pro" w:cs="Times New Roman"/>
          <w:sz w:val="26"/>
          <w:szCs w:val="26"/>
          <w:vertAlign w:val="subscript"/>
        </w:rPr>
        <w:t xml:space="preserve">пр </w:t>
      </w:r>
      <w:r w:rsidRPr="00A1557E">
        <w:rPr>
          <w:rFonts w:ascii="Myriad Pro" w:eastAsia="Calibri" w:hAnsi="Myriad Pro" w:cs="Times New Roman"/>
          <w:sz w:val="26"/>
          <w:szCs w:val="26"/>
        </w:rPr>
        <w:t>- фактическая суммарная продолжительность всех прекращений передачи электрической энергии в отношении потребителей услуг за расчетный период регулирования, ч;</w:t>
      </w:r>
    </w:p>
    <w:p w14:paraId="32CCFFC7" w14:textId="77777777" w:rsidR="00D103FC" w:rsidRPr="00A1557E" w:rsidRDefault="00D103FC" w:rsidP="00D103FC">
      <w:pPr>
        <w:spacing w:after="0" w:line="360" w:lineRule="auto"/>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 </w:t>
      </w:r>
      <w:r w:rsidRPr="00A1557E">
        <w:rPr>
          <w:rFonts w:ascii="Myriad Pro" w:eastAsia="Calibri" w:hAnsi="Myriad Pro" w:cs="Times New Roman"/>
          <w:sz w:val="26"/>
          <w:szCs w:val="26"/>
          <w:lang w:val="en-US"/>
        </w:rPr>
        <w:t>N</w:t>
      </w:r>
      <w:r w:rsidRPr="00A1557E">
        <w:rPr>
          <w:rFonts w:ascii="Myriad Pro" w:eastAsia="Calibri" w:hAnsi="Myriad Pro" w:cs="Times New Roman"/>
          <w:sz w:val="26"/>
          <w:szCs w:val="26"/>
          <w:vertAlign w:val="subscript"/>
        </w:rPr>
        <w:t>тп</w:t>
      </w:r>
      <w:r w:rsidRPr="00A1557E">
        <w:rPr>
          <w:rFonts w:ascii="Myriad Pro" w:eastAsia="Calibri" w:hAnsi="Myriad Pro" w:cs="Times New Roman"/>
          <w:sz w:val="26"/>
          <w:szCs w:val="26"/>
        </w:rPr>
        <w:t xml:space="preserve"> - максимальное за расчетный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шт.</w:t>
      </w:r>
    </w:p>
    <w:p w14:paraId="7D7D4C35" w14:textId="77777777" w:rsidR="00D103FC" w:rsidRPr="00A1557E" w:rsidRDefault="00857D7A" w:rsidP="003A3ABE">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Согласно п. </w:t>
      </w:r>
      <w:r w:rsidR="00D103FC" w:rsidRPr="00A1557E">
        <w:rPr>
          <w:rFonts w:ascii="Myriad Pro" w:eastAsia="Calibri" w:hAnsi="Myriad Pro" w:cs="Times New Roman"/>
          <w:sz w:val="26"/>
          <w:szCs w:val="26"/>
        </w:rPr>
        <w:t>2</w:t>
      </w:r>
      <w:r w:rsidRPr="00A1557E">
        <w:rPr>
          <w:rFonts w:ascii="Myriad Pro" w:eastAsia="Calibri" w:hAnsi="Myriad Pro" w:cs="Times New Roman"/>
          <w:sz w:val="26"/>
          <w:szCs w:val="26"/>
        </w:rPr>
        <w:t>.3 Методических указаний № 718 у</w:t>
      </w:r>
      <w:r w:rsidR="00D103FC" w:rsidRPr="00A1557E">
        <w:rPr>
          <w:rFonts w:ascii="Myriad Pro" w:eastAsia="Calibri" w:hAnsi="Myriad Pro" w:cs="Times New Roman"/>
          <w:sz w:val="26"/>
          <w:szCs w:val="26"/>
        </w:rPr>
        <w:t>чет данных первичной информации, используемой при расчете уровня надежности оказываемых услуг, производится путем заполнения электросетевой орга</w:t>
      </w:r>
      <w:r w:rsidRPr="00A1557E">
        <w:rPr>
          <w:rFonts w:ascii="Myriad Pro" w:eastAsia="Calibri" w:hAnsi="Myriad Pro" w:cs="Times New Roman"/>
          <w:sz w:val="26"/>
          <w:szCs w:val="26"/>
        </w:rPr>
        <w:t>низацией формы 1.1 приложения №1 к М</w:t>
      </w:r>
      <w:r w:rsidR="00D103FC" w:rsidRPr="00A1557E">
        <w:rPr>
          <w:rFonts w:ascii="Myriad Pro" w:eastAsia="Calibri" w:hAnsi="Myriad Pro" w:cs="Times New Roman"/>
          <w:sz w:val="26"/>
          <w:szCs w:val="26"/>
        </w:rPr>
        <w:t>етодическим указаниям</w:t>
      </w:r>
      <w:r w:rsidRPr="00A1557E">
        <w:rPr>
          <w:rFonts w:ascii="Myriad Pro" w:eastAsia="Calibri" w:hAnsi="Myriad Pro" w:cs="Times New Roman"/>
          <w:sz w:val="26"/>
          <w:szCs w:val="26"/>
        </w:rPr>
        <w:t xml:space="preserve"> №718</w:t>
      </w:r>
      <w:r w:rsidR="00D103FC" w:rsidRPr="00A1557E">
        <w:rPr>
          <w:rFonts w:ascii="Myriad Pro" w:eastAsia="Calibri" w:hAnsi="Myriad Pro" w:cs="Times New Roman"/>
          <w:sz w:val="26"/>
          <w:szCs w:val="26"/>
        </w:rPr>
        <w:t>.</w:t>
      </w:r>
      <w:r w:rsidRPr="00A1557E">
        <w:rPr>
          <w:rFonts w:ascii="Myriad Pro" w:eastAsia="Calibri" w:hAnsi="Myriad Pro" w:cs="Times New Roman"/>
          <w:sz w:val="26"/>
          <w:szCs w:val="26"/>
        </w:rPr>
        <w:t xml:space="preserve"> </w:t>
      </w:r>
      <w:r w:rsidR="00D103FC" w:rsidRPr="00A1557E">
        <w:rPr>
          <w:rFonts w:ascii="Myriad Pro" w:eastAsia="Calibri" w:hAnsi="Myriad Pro" w:cs="Times New Roman"/>
          <w:sz w:val="26"/>
          <w:szCs w:val="26"/>
        </w:rPr>
        <w:t>Журнал учета текущей информации о прекращениях передачи электрической энергии для потребителей услуг электросетевой орг</w:t>
      </w:r>
      <w:r w:rsidRPr="00A1557E">
        <w:rPr>
          <w:rFonts w:ascii="Myriad Pro" w:eastAsia="Calibri" w:hAnsi="Myriad Pro" w:cs="Times New Roman"/>
          <w:sz w:val="26"/>
          <w:szCs w:val="26"/>
        </w:rPr>
        <w:t>анизации (форма 1.1 приложения №</w:t>
      </w:r>
      <w:r w:rsidR="00D103FC" w:rsidRPr="00A1557E">
        <w:rPr>
          <w:rFonts w:ascii="Myriad Pro" w:eastAsia="Calibri" w:hAnsi="Myriad Pro" w:cs="Times New Roman"/>
          <w:sz w:val="26"/>
          <w:szCs w:val="26"/>
        </w:rPr>
        <w:t xml:space="preserve"> 1 к </w:t>
      </w:r>
      <w:r w:rsidRPr="00A1557E">
        <w:rPr>
          <w:rFonts w:ascii="Myriad Pro" w:eastAsia="Calibri" w:hAnsi="Myriad Pro" w:cs="Times New Roman"/>
          <w:sz w:val="26"/>
          <w:szCs w:val="26"/>
        </w:rPr>
        <w:t>М</w:t>
      </w:r>
      <w:r w:rsidR="00D103FC" w:rsidRPr="00A1557E">
        <w:rPr>
          <w:rFonts w:ascii="Myriad Pro" w:eastAsia="Calibri" w:hAnsi="Myriad Pro" w:cs="Times New Roman"/>
          <w:sz w:val="26"/>
          <w:szCs w:val="26"/>
        </w:rPr>
        <w:t>етодическим указаниям</w:t>
      </w:r>
      <w:r w:rsidRPr="00A1557E">
        <w:rPr>
          <w:rFonts w:ascii="Myriad Pro" w:eastAsia="Calibri" w:hAnsi="Myriad Pro" w:cs="Times New Roman"/>
          <w:sz w:val="26"/>
          <w:szCs w:val="26"/>
        </w:rPr>
        <w:t xml:space="preserve"> №718</w:t>
      </w:r>
      <w:r w:rsidR="00D103FC" w:rsidRPr="00A1557E">
        <w:rPr>
          <w:rFonts w:ascii="Myriad Pro" w:eastAsia="Calibri" w:hAnsi="Myriad Pro" w:cs="Times New Roman"/>
          <w:sz w:val="26"/>
          <w:szCs w:val="26"/>
        </w:rPr>
        <w:t>) заполняется ежемесячно при сборе отчетных данных о произошедших технологических нарушениях в данной электросетевой организации.</w:t>
      </w:r>
    </w:p>
    <w:p w14:paraId="4AE18211" w14:textId="77777777" w:rsidR="00D103FC" w:rsidRPr="00A1557E" w:rsidRDefault="00857D7A" w:rsidP="003A3ABE">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 соответствии с пунктом 2.4 Методических указаний</w:t>
      </w:r>
      <w:r w:rsidR="0024061F" w:rsidRPr="00A1557E">
        <w:rPr>
          <w:rFonts w:ascii="Myriad Pro" w:eastAsia="Calibri" w:hAnsi="Myriad Pro" w:cs="Times New Roman"/>
          <w:sz w:val="26"/>
          <w:szCs w:val="26"/>
        </w:rPr>
        <w:t xml:space="preserve"> № 718</w:t>
      </w:r>
      <w:r w:rsidR="00D103FC" w:rsidRPr="00A1557E">
        <w:rPr>
          <w:rFonts w:ascii="Myriad Pro" w:eastAsia="Calibri" w:hAnsi="Myriad Pro" w:cs="Times New Roman"/>
          <w:sz w:val="26"/>
          <w:szCs w:val="26"/>
        </w:rPr>
        <w:t xml:space="preserve"> </w:t>
      </w:r>
      <w:r w:rsidRPr="00A1557E">
        <w:rPr>
          <w:rFonts w:ascii="Myriad Pro" w:eastAsia="Calibri" w:hAnsi="Myriad Pro" w:cs="Times New Roman"/>
          <w:sz w:val="26"/>
          <w:szCs w:val="26"/>
        </w:rPr>
        <w:t>р</w:t>
      </w:r>
      <w:r w:rsidR="00D103FC" w:rsidRPr="00A1557E">
        <w:rPr>
          <w:rFonts w:ascii="Myriad Pro" w:eastAsia="Calibri" w:hAnsi="Myriad Pro" w:cs="Times New Roman"/>
          <w:sz w:val="26"/>
          <w:szCs w:val="26"/>
        </w:rPr>
        <w:t>асчет показателя уровня надежности оказываемых услуг осуществляется электросетевой организ</w:t>
      </w:r>
      <w:r w:rsidRPr="00A1557E">
        <w:rPr>
          <w:rFonts w:ascii="Myriad Pro" w:eastAsia="Calibri" w:hAnsi="Myriad Pro" w:cs="Times New Roman"/>
          <w:sz w:val="26"/>
          <w:szCs w:val="26"/>
        </w:rPr>
        <w:t xml:space="preserve">ацией по форме 1.2 приложения № </w:t>
      </w:r>
      <w:r w:rsidR="00D103FC" w:rsidRPr="00A1557E">
        <w:rPr>
          <w:rFonts w:ascii="Myriad Pro" w:eastAsia="Calibri" w:hAnsi="Myriad Pro" w:cs="Times New Roman"/>
          <w:sz w:val="26"/>
          <w:szCs w:val="26"/>
        </w:rPr>
        <w:t xml:space="preserve">1 к </w:t>
      </w:r>
      <w:r w:rsidRPr="00A1557E">
        <w:rPr>
          <w:rFonts w:ascii="Myriad Pro" w:eastAsia="Calibri" w:hAnsi="Myriad Pro" w:cs="Times New Roman"/>
          <w:sz w:val="26"/>
          <w:szCs w:val="26"/>
        </w:rPr>
        <w:t>М</w:t>
      </w:r>
      <w:r w:rsidR="00D103FC" w:rsidRPr="00A1557E">
        <w:rPr>
          <w:rFonts w:ascii="Myriad Pro" w:eastAsia="Calibri" w:hAnsi="Myriad Pro" w:cs="Times New Roman"/>
          <w:sz w:val="26"/>
          <w:szCs w:val="26"/>
        </w:rPr>
        <w:t>етодическим указаниям</w:t>
      </w:r>
      <w:r w:rsidRPr="00A1557E">
        <w:rPr>
          <w:rFonts w:ascii="Myriad Pro" w:eastAsia="Calibri" w:hAnsi="Myriad Pro" w:cs="Times New Roman"/>
          <w:sz w:val="26"/>
          <w:szCs w:val="26"/>
        </w:rPr>
        <w:t xml:space="preserve"> № 718</w:t>
      </w:r>
      <w:r w:rsidR="00D103FC" w:rsidRPr="00A1557E">
        <w:rPr>
          <w:rFonts w:ascii="Myriad Pro" w:eastAsia="Calibri" w:hAnsi="Myriad Pro" w:cs="Times New Roman"/>
          <w:sz w:val="26"/>
          <w:szCs w:val="26"/>
        </w:rPr>
        <w:t>.</w:t>
      </w:r>
    </w:p>
    <w:p w14:paraId="4847A6E8" w14:textId="77777777" w:rsidR="00EF2D1F" w:rsidRPr="00A1557E" w:rsidRDefault="00286BF8" w:rsidP="003A3ABE">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Для целей использования при государственном регулировании тарифов уровень качества оказываемых услуг организации по управлению единой (национальной) общероссийской электрической сетью определяется показателем уровня качества осуществляемого технологического присоединения к сети.</w:t>
      </w:r>
    </w:p>
    <w:p w14:paraId="7FDAFF39" w14:textId="77777777" w:rsidR="00EF2D1F" w:rsidRPr="00A1557E" w:rsidRDefault="00EF2D1F" w:rsidP="003A3ABE">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lastRenderedPageBreak/>
        <w:t>Показатель уровня качества осуществляемого технологического присоединения к сети (П</w:t>
      </w:r>
      <w:r w:rsidRPr="00A1557E">
        <w:rPr>
          <w:rFonts w:ascii="Myriad Pro" w:eastAsia="Calibri" w:hAnsi="Myriad Pro"/>
          <w:sz w:val="26"/>
          <w:szCs w:val="26"/>
          <w:vertAlign w:val="subscript"/>
        </w:rPr>
        <w:t>тпр</w:t>
      </w:r>
      <w:r w:rsidRPr="00A1557E">
        <w:rPr>
          <w:rFonts w:ascii="Myriad Pro" w:eastAsia="Calibri" w:hAnsi="Myriad Pro"/>
          <w:sz w:val="26"/>
          <w:szCs w:val="26"/>
        </w:rPr>
        <w:t>) определяется по формуле:</w:t>
      </w:r>
    </w:p>
    <w:p w14:paraId="0F7E31F5" w14:textId="77777777" w:rsidR="00286BF8" w:rsidRPr="00A1557E" w:rsidRDefault="00286BF8" w:rsidP="00286BF8">
      <w:pPr>
        <w:pStyle w:val="ConsPlusNormal"/>
        <w:jc w:val="center"/>
        <w:rPr>
          <w:rFonts w:ascii="Myriad Pro" w:hAnsi="Myriad Pro"/>
        </w:rPr>
      </w:pPr>
      <w:bookmarkStart w:id="43" w:name="P75"/>
      <w:bookmarkEnd w:id="43"/>
      <w:r w:rsidRPr="00A1557E">
        <w:rPr>
          <w:rFonts w:ascii="Myriad Pro" w:hAnsi="Myriad Pro"/>
          <w:noProof/>
          <w:position w:val="-9"/>
        </w:rPr>
        <w:drawing>
          <wp:inline distT="0" distB="0" distL="0" distR="0" wp14:anchorId="31C7F292" wp14:editId="5EB1A1F4">
            <wp:extent cx="3657600" cy="262255"/>
            <wp:effectExtent l="19050" t="0" r="0" b="0"/>
            <wp:docPr id="510" name="Рисунок 4" descr="base_1_171337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171337_32773"/>
                    <pic:cNvPicPr preferRelativeResize="0">
                      <a:picLocks noChangeArrowheads="1"/>
                    </pic:cNvPicPr>
                  </pic:nvPicPr>
                  <pic:blipFill>
                    <a:blip r:embed="rId28" cstate="print"/>
                    <a:srcRect/>
                    <a:stretch>
                      <a:fillRect/>
                    </a:stretch>
                  </pic:blipFill>
                  <pic:spPr bwMode="auto">
                    <a:xfrm>
                      <a:off x="0" y="0"/>
                      <a:ext cx="3657600" cy="262255"/>
                    </a:xfrm>
                    <a:prstGeom prst="rect">
                      <a:avLst/>
                    </a:prstGeom>
                    <a:noFill/>
                    <a:ln w="9525">
                      <a:noFill/>
                      <a:miter lim="800000"/>
                      <a:headEnd/>
                      <a:tailEnd/>
                    </a:ln>
                  </pic:spPr>
                </pic:pic>
              </a:graphicData>
            </a:graphic>
          </wp:inline>
        </w:drawing>
      </w:r>
      <w:r w:rsidRPr="00A1557E">
        <w:rPr>
          <w:rFonts w:ascii="Myriad Pro" w:hAnsi="Myriad Pro"/>
        </w:rPr>
        <w:t>, (2.1)</w:t>
      </w:r>
    </w:p>
    <w:p w14:paraId="774F4E68" w14:textId="77777777" w:rsidR="00286BF8" w:rsidRPr="00A1557E" w:rsidRDefault="00286BF8" w:rsidP="00286BF8">
      <w:pPr>
        <w:pStyle w:val="ConsPlusNormal"/>
        <w:ind w:firstLine="540"/>
        <w:jc w:val="both"/>
        <w:rPr>
          <w:rFonts w:ascii="Myriad Pro" w:hAnsi="Myriad Pro"/>
        </w:rPr>
      </w:pPr>
    </w:p>
    <w:p w14:paraId="387FD3C8" w14:textId="77777777" w:rsidR="00286BF8" w:rsidRPr="00A1557E" w:rsidRDefault="00286BF8"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где </w:t>
      </w:r>
      <w:r w:rsidRPr="00A1557E">
        <w:rPr>
          <w:rFonts w:ascii="Myriad Pro" w:eastAsia="Calibri" w:hAnsi="Myriad Pro"/>
          <w:noProof/>
          <w:sz w:val="26"/>
          <w:szCs w:val="26"/>
        </w:rPr>
        <w:drawing>
          <wp:inline distT="0" distB="0" distL="0" distR="0" wp14:anchorId="5F9F0274" wp14:editId="722DFCCC">
            <wp:extent cx="548640" cy="262255"/>
            <wp:effectExtent l="19050" t="0" r="3810" b="0"/>
            <wp:docPr id="509" name="Рисунок 5" descr="base_1_171337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71337_32774"/>
                    <pic:cNvPicPr preferRelativeResize="0">
                      <a:picLocks noChangeArrowheads="1"/>
                    </pic:cNvPicPr>
                  </pic:nvPicPr>
                  <pic:blipFill>
                    <a:blip r:embed="rId29"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показатель качества рассмотрения заявок на технологическое присоединение к сети, определяемый исходя из рассмотрения заявок на технологическое присоединение к сети, полученных от потребителей и производителей электрической энергии, а также территориальных сетевых организаций (далее - заявители);</w:t>
      </w:r>
    </w:p>
    <w:p w14:paraId="1AEC7DFE" w14:textId="77777777" w:rsidR="00286BF8" w:rsidRPr="00A1557E" w:rsidRDefault="00286BF8"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noProof/>
          <w:sz w:val="26"/>
          <w:szCs w:val="26"/>
        </w:rPr>
        <w:drawing>
          <wp:inline distT="0" distB="0" distL="0" distR="0" wp14:anchorId="69480416" wp14:editId="0AD1A214">
            <wp:extent cx="485140" cy="262255"/>
            <wp:effectExtent l="0" t="0" r="0" b="0"/>
            <wp:docPr id="508" name="Рисунок 6" descr="base_1_171337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71337_32775"/>
                    <pic:cNvPicPr preferRelativeResize="0">
                      <a:picLocks noChangeArrowheads="1"/>
                    </pic:cNvPicPr>
                  </pic:nvPicPr>
                  <pic:blipFill>
                    <a:blip r:embed="rId30" cstate="print"/>
                    <a:srcRect/>
                    <a:stretch>
                      <a:fillRect/>
                    </a:stretch>
                  </pic:blipFill>
                  <pic:spPr bwMode="auto">
                    <a:xfrm>
                      <a:off x="0" y="0"/>
                      <a:ext cx="485140" cy="26225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показатель качества исполнения договоров об осуществлении технологического присоединения заявителей к сети;</w:t>
      </w:r>
    </w:p>
    <w:p w14:paraId="7DAA470C" w14:textId="77777777" w:rsidR="00286BF8" w:rsidRPr="00A1557E" w:rsidRDefault="00286BF8"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noProof/>
          <w:sz w:val="26"/>
          <w:szCs w:val="26"/>
        </w:rPr>
        <w:drawing>
          <wp:inline distT="0" distB="0" distL="0" distR="0" wp14:anchorId="274383D4" wp14:editId="64251615">
            <wp:extent cx="524510" cy="262255"/>
            <wp:effectExtent l="0" t="0" r="8890" b="0"/>
            <wp:docPr id="507" name="Рисунок 7" descr="base_1_171337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71337_32776"/>
                    <pic:cNvPicPr preferRelativeResize="0">
                      <a:picLocks noChangeArrowheads="1"/>
                    </pic:cNvPicPr>
                  </pic:nvPicPr>
                  <pic:blipFill>
                    <a:blip r:embed="rId31" cstate="print"/>
                    <a:srcRect/>
                    <a:stretch>
                      <a:fillRect/>
                    </a:stretch>
                  </pic:blipFill>
                  <pic:spPr bwMode="auto">
                    <a:xfrm>
                      <a:off x="0" y="0"/>
                      <a:ext cx="524510" cy="26225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показатель соблюдения антимонопольного законодательства при технологическом присоединении заявителей к электрическим сетям сетевой организации.</w:t>
      </w:r>
    </w:p>
    <w:p w14:paraId="08748608" w14:textId="77777777" w:rsidR="00286BF8" w:rsidRPr="00A1557E" w:rsidRDefault="00286BF8"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Показатель качества рассмотрения заявок на технологическое присоединение к сети (</w:t>
      </w:r>
      <w:r w:rsidRPr="00A1557E">
        <w:rPr>
          <w:rFonts w:ascii="Myriad Pro" w:eastAsia="Calibri" w:hAnsi="Myriad Pro"/>
          <w:noProof/>
          <w:sz w:val="26"/>
          <w:szCs w:val="26"/>
        </w:rPr>
        <w:drawing>
          <wp:inline distT="0" distB="0" distL="0" distR="0" wp14:anchorId="7DCD1B10" wp14:editId="4094232F">
            <wp:extent cx="548640" cy="262255"/>
            <wp:effectExtent l="19050" t="0" r="3810" b="0"/>
            <wp:docPr id="506" name="Рисунок 8" descr="base_1_171337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71337_32777"/>
                    <pic:cNvPicPr preferRelativeResize="0">
                      <a:picLocks noChangeArrowheads="1"/>
                    </pic:cNvPicPr>
                  </pic:nvPicPr>
                  <pic:blipFill>
                    <a:blip r:embed="rId29"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определяется по формуле:</w:t>
      </w:r>
    </w:p>
    <w:p w14:paraId="79469F51" w14:textId="77777777" w:rsidR="00286BF8" w:rsidRPr="00A1557E" w:rsidRDefault="00286BF8" w:rsidP="00286BF8">
      <w:pPr>
        <w:pStyle w:val="ConsPlusNormal"/>
        <w:ind w:firstLine="540"/>
        <w:jc w:val="both"/>
        <w:rPr>
          <w:rFonts w:ascii="Myriad Pro" w:hAnsi="Myriad Pro"/>
        </w:rPr>
      </w:pPr>
    </w:p>
    <w:p w14:paraId="255AF265" w14:textId="77777777" w:rsidR="00286BF8" w:rsidRPr="00A1557E" w:rsidRDefault="00286BF8" w:rsidP="00286BF8">
      <w:pPr>
        <w:pStyle w:val="ConsPlusNormal"/>
        <w:jc w:val="center"/>
        <w:rPr>
          <w:rFonts w:ascii="Myriad Pro" w:hAnsi="Myriad Pro"/>
        </w:rPr>
      </w:pPr>
      <w:r w:rsidRPr="00A1557E">
        <w:rPr>
          <w:rFonts w:ascii="Myriad Pro" w:hAnsi="Myriad Pro"/>
          <w:noProof/>
          <w:position w:val="-11"/>
        </w:rPr>
        <w:drawing>
          <wp:inline distT="0" distB="0" distL="0" distR="0" wp14:anchorId="0E168AFC" wp14:editId="11DE8EE9">
            <wp:extent cx="3355340" cy="286385"/>
            <wp:effectExtent l="19050" t="0" r="0" b="0"/>
            <wp:docPr id="505" name="Рисунок 9" descr="base_1_171337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71337_32778"/>
                    <pic:cNvPicPr preferRelativeResize="0">
                      <a:picLocks noChangeArrowheads="1"/>
                    </pic:cNvPicPr>
                  </pic:nvPicPr>
                  <pic:blipFill>
                    <a:blip r:embed="rId32" cstate="print"/>
                    <a:srcRect/>
                    <a:stretch>
                      <a:fillRect/>
                    </a:stretch>
                  </pic:blipFill>
                  <pic:spPr bwMode="auto">
                    <a:xfrm>
                      <a:off x="0" y="0"/>
                      <a:ext cx="3355340" cy="286385"/>
                    </a:xfrm>
                    <a:prstGeom prst="rect">
                      <a:avLst/>
                    </a:prstGeom>
                    <a:noFill/>
                    <a:ln w="9525">
                      <a:noFill/>
                      <a:miter lim="800000"/>
                      <a:headEnd/>
                      <a:tailEnd/>
                    </a:ln>
                  </pic:spPr>
                </pic:pic>
              </a:graphicData>
            </a:graphic>
          </wp:inline>
        </w:drawing>
      </w:r>
      <w:r w:rsidRPr="00A1557E">
        <w:rPr>
          <w:rFonts w:ascii="Myriad Pro" w:hAnsi="Myriad Pro"/>
        </w:rPr>
        <w:t>, (2.2)</w:t>
      </w:r>
    </w:p>
    <w:p w14:paraId="2D11CBDC" w14:textId="77777777" w:rsidR="00286BF8" w:rsidRPr="00A1557E" w:rsidRDefault="00286BF8" w:rsidP="00286BF8">
      <w:pPr>
        <w:pStyle w:val="ConsPlusNormal"/>
        <w:ind w:firstLine="540"/>
        <w:jc w:val="both"/>
        <w:rPr>
          <w:rFonts w:ascii="Myriad Pro" w:hAnsi="Myriad Pro"/>
        </w:rPr>
      </w:pPr>
    </w:p>
    <w:p w14:paraId="1EC66F1F" w14:textId="77777777" w:rsidR="00EF2D1F" w:rsidRPr="00A1557E" w:rsidRDefault="00286BF8" w:rsidP="00EF2D1F">
      <w:pPr>
        <w:pStyle w:val="ConsPlusNormal"/>
        <w:spacing w:line="360" w:lineRule="auto"/>
        <w:ind w:firstLine="540"/>
        <w:jc w:val="both"/>
        <w:rPr>
          <w:rFonts w:ascii="Myriad Pro" w:eastAsia="Calibri" w:hAnsi="Myriad Pro"/>
          <w:sz w:val="26"/>
          <w:szCs w:val="26"/>
        </w:rPr>
      </w:pPr>
      <w:r w:rsidRPr="00A1557E">
        <w:rPr>
          <w:rFonts w:ascii="Myriad Pro" w:eastAsia="Calibri" w:hAnsi="Myriad Pro"/>
          <w:sz w:val="26"/>
          <w:szCs w:val="26"/>
        </w:rPr>
        <w:t xml:space="preserve">где </w:t>
      </w:r>
      <w:r w:rsidRPr="00A1557E">
        <w:rPr>
          <w:rFonts w:ascii="Myriad Pro" w:eastAsia="Calibri" w:hAnsi="Myriad Pro"/>
          <w:noProof/>
          <w:sz w:val="26"/>
          <w:szCs w:val="26"/>
        </w:rPr>
        <w:drawing>
          <wp:inline distT="0" distB="0" distL="0" distR="0" wp14:anchorId="221D3E50" wp14:editId="56EC4958">
            <wp:extent cx="540385" cy="262255"/>
            <wp:effectExtent l="0" t="0" r="0" b="0"/>
            <wp:docPr id="504" name="Рисунок 10" descr="base_1_171337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71337_32779"/>
                    <pic:cNvPicPr preferRelativeResize="0">
                      <a:picLocks noChangeArrowheads="1"/>
                    </pic:cNvPicPr>
                  </pic:nvPicPr>
                  <pic:blipFill>
                    <a:blip r:embed="rId33"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число поданных в соответствии с требованиями нормативных правовых актов заявок на технологическое присоединение к сети, по которым сетевой организацией в соответствующий расчетный период направлен проект договора об осуществлении технологического присоединения заявителей к сети, шт.;</w:t>
      </w:r>
    </w:p>
    <w:p w14:paraId="3DA1B494" w14:textId="77777777" w:rsidR="00EF2D1F" w:rsidRPr="00A1557E" w:rsidRDefault="00286BF8"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noProof/>
          <w:sz w:val="26"/>
          <w:szCs w:val="26"/>
        </w:rPr>
        <w:drawing>
          <wp:inline distT="0" distB="0" distL="0" distR="0" wp14:anchorId="41C69D58" wp14:editId="7B8F13C7">
            <wp:extent cx="540385" cy="286385"/>
            <wp:effectExtent l="0" t="0" r="0" b="0"/>
            <wp:docPr id="503" name="Рисунок 11" descr="base_1_171337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171337_32780"/>
                    <pic:cNvPicPr preferRelativeResize="0">
                      <a:picLocks noChangeArrowheads="1"/>
                    </pic:cNvPicPr>
                  </pic:nvPicPr>
                  <pic:blipFill>
                    <a:blip r:embed="rId34" cstate="print"/>
                    <a:srcRect/>
                    <a:stretch>
                      <a:fillRect/>
                    </a:stretch>
                  </pic:blipFill>
                  <pic:spPr bwMode="auto">
                    <a:xfrm>
                      <a:off x="0" y="0"/>
                      <a:ext cx="540385" cy="28638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число поданных в соответствии с требованиями нормативных правовых актов заявок на технологическое присоединение к сети, по которым сетевой организацией в соответствующий расчетный период направлен проект договора об осуществлении технологического присоединения заявителей к сети с нарушением установленных сроков его направления, шт.</w:t>
      </w:r>
      <w:r w:rsidR="00EF2D1F" w:rsidRPr="00A1557E">
        <w:rPr>
          <w:rFonts w:ascii="Myriad Pro" w:eastAsia="Calibri" w:hAnsi="Myriad Pro"/>
          <w:sz w:val="26"/>
          <w:szCs w:val="26"/>
        </w:rPr>
        <w:t xml:space="preserve"> </w:t>
      </w:r>
    </w:p>
    <w:p w14:paraId="7F997411" w14:textId="77777777" w:rsidR="00286BF8" w:rsidRPr="00A1557E" w:rsidRDefault="00286BF8"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Показатель качества исполнения договоров об осуществлении </w:t>
      </w:r>
      <w:r w:rsidRPr="00A1557E">
        <w:rPr>
          <w:rFonts w:ascii="Myriad Pro" w:eastAsia="Calibri" w:hAnsi="Myriad Pro"/>
          <w:sz w:val="26"/>
          <w:szCs w:val="26"/>
        </w:rPr>
        <w:lastRenderedPageBreak/>
        <w:t>технологического присоединения заявителей к сети (</w:t>
      </w:r>
      <w:r w:rsidRPr="00A1557E">
        <w:rPr>
          <w:rFonts w:ascii="Myriad Pro" w:eastAsia="Calibri" w:hAnsi="Myriad Pro"/>
          <w:noProof/>
          <w:sz w:val="26"/>
          <w:szCs w:val="26"/>
        </w:rPr>
        <w:drawing>
          <wp:inline distT="0" distB="0" distL="0" distR="0" wp14:anchorId="3AF6BF31" wp14:editId="2711850E">
            <wp:extent cx="485140" cy="262255"/>
            <wp:effectExtent l="0" t="0" r="0" b="0"/>
            <wp:docPr id="501" name="Рисунок 13" descr="base_1_171337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171337_32782"/>
                    <pic:cNvPicPr preferRelativeResize="0">
                      <a:picLocks noChangeArrowheads="1"/>
                    </pic:cNvPicPr>
                  </pic:nvPicPr>
                  <pic:blipFill>
                    <a:blip r:embed="rId30" cstate="print"/>
                    <a:srcRect/>
                    <a:stretch>
                      <a:fillRect/>
                    </a:stretch>
                  </pic:blipFill>
                  <pic:spPr bwMode="auto">
                    <a:xfrm>
                      <a:off x="0" y="0"/>
                      <a:ext cx="485140" cy="26225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определяется по формуле:</w:t>
      </w:r>
    </w:p>
    <w:p w14:paraId="3D06BC5E" w14:textId="77777777" w:rsidR="00286BF8" w:rsidRPr="00A1557E" w:rsidRDefault="00286BF8" w:rsidP="00286BF8">
      <w:pPr>
        <w:pStyle w:val="ConsPlusNormal"/>
        <w:jc w:val="center"/>
        <w:rPr>
          <w:rFonts w:ascii="Myriad Pro" w:eastAsia="Calibri" w:hAnsi="Myriad Pro"/>
          <w:sz w:val="26"/>
          <w:szCs w:val="26"/>
        </w:rPr>
      </w:pPr>
      <w:r w:rsidRPr="00A1557E">
        <w:rPr>
          <w:rFonts w:ascii="Myriad Pro" w:eastAsia="Calibri" w:hAnsi="Myriad Pro"/>
          <w:noProof/>
          <w:sz w:val="26"/>
          <w:szCs w:val="26"/>
        </w:rPr>
        <w:drawing>
          <wp:inline distT="0" distB="0" distL="0" distR="0" wp14:anchorId="662A4426" wp14:editId="7E854C61">
            <wp:extent cx="2901950" cy="286385"/>
            <wp:effectExtent l="19050" t="0" r="0" b="0"/>
            <wp:docPr id="500" name="Рисунок 14" descr="base_1_171337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171337_32783"/>
                    <pic:cNvPicPr preferRelativeResize="0">
                      <a:picLocks noChangeArrowheads="1"/>
                    </pic:cNvPicPr>
                  </pic:nvPicPr>
                  <pic:blipFill>
                    <a:blip r:embed="rId35" cstate="print"/>
                    <a:srcRect/>
                    <a:stretch>
                      <a:fillRect/>
                    </a:stretch>
                  </pic:blipFill>
                  <pic:spPr bwMode="auto">
                    <a:xfrm>
                      <a:off x="0" y="0"/>
                      <a:ext cx="2901950" cy="28638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(2.3)</w:t>
      </w:r>
    </w:p>
    <w:p w14:paraId="4675364B" w14:textId="77777777" w:rsidR="00286BF8" w:rsidRPr="00A1557E" w:rsidRDefault="00286BF8" w:rsidP="00286BF8">
      <w:pPr>
        <w:pStyle w:val="ConsPlusNormal"/>
        <w:ind w:firstLine="540"/>
        <w:jc w:val="both"/>
        <w:rPr>
          <w:rFonts w:ascii="Myriad Pro" w:eastAsia="Calibri" w:hAnsi="Myriad Pro"/>
          <w:sz w:val="26"/>
          <w:szCs w:val="26"/>
        </w:rPr>
      </w:pPr>
    </w:p>
    <w:p w14:paraId="19B0B46A" w14:textId="77777777" w:rsidR="00EF2D1F" w:rsidRPr="00A1557E" w:rsidRDefault="00286BF8"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где </w:t>
      </w:r>
      <w:r w:rsidRPr="00A1557E">
        <w:rPr>
          <w:rFonts w:ascii="Myriad Pro" w:eastAsia="Calibri" w:hAnsi="Myriad Pro"/>
          <w:noProof/>
          <w:sz w:val="26"/>
          <w:szCs w:val="26"/>
        </w:rPr>
        <w:drawing>
          <wp:inline distT="0" distB="0" distL="0" distR="0" wp14:anchorId="5AD018A0" wp14:editId="7C4DA7D6">
            <wp:extent cx="485140" cy="262255"/>
            <wp:effectExtent l="0" t="0" r="0" b="0"/>
            <wp:docPr id="499" name="Рисунок 15" descr="base_1_171337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171337_32784"/>
                    <pic:cNvPicPr preferRelativeResize="0">
                      <a:picLocks noChangeArrowheads="1"/>
                    </pic:cNvPicPr>
                  </pic:nvPicPr>
                  <pic:blipFill>
                    <a:blip r:embed="rId36" cstate="print"/>
                    <a:srcRect/>
                    <a:stretch>
                      <a:fillRect/>
                    </a:stretch>
                  </pic:blipFill>
                  <pic:spPr bwMode="auto">
                    <a:xfrm>
                      <a:off x="0" y="0"/>
                      <a:ext cx="485140" cy="26225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число договоров об осуществлении технологического присоединения заявителей к сети, исполненных в соответствующем расчетном периоде и по которым имеется подписанный сторонами акт о технологическом присоединении, шт.;</w:t>
      </w:r>
      <w:r w:rsidR="00EF2D1F" w:rsidRPr="00A1557E">
        <w:rPr>
          <w:rFonts w:ascii="Myriad Pro" w:eastAsia="Calibri" w:hAnsi="Myriad Pro"/>
          <w:sz w:val="26"/>
          <w:szCs w:val="26"/>
        </w:rPr>
        <w:t xml:space="preserve"> </w:t>
      </w:r>
    </w:p>
    <w:p w14:paraId="2B05FFD4" w14:textId="77777777" w:rsidR="00286BF8" w:rsidRPr="00A1557E" w:rsidRDefault="00286BF8" w:rsidP="00EF2D1F">
      <w:pPr>
        <w:pStyle w:val="ConsPlusNormal"/>
        <w:spacing w:line="360" w:lineRule="auto"/>
        <w:ind w:firstLine="540"/>
        <w:jc w:val="both"/>
        <w:rPr>
          <w:rFonts w:ascii="Myriad Pro" w:eastAsia="Calibri" w:hAnsi="Myriad Pro"/>
          <w:sz w:val="26"/>
          <w:szCs w:val="26"/>
        </w:rPr>
      </w:pPr>
      <w:r w:rsidRPr="00A1557E">
        <w:rPr>
          <w:rFonts w:ascii="Myriad Pro" w:eastAsia="Calibri" w:hAnsi="Myriad Pro"/>
          <w:noProof/>
          <w:sz w:val="26"/>
          <w:szCs w:val="26"/>
        </w:rPr>
        <w:drawing>
          <wp:inline distT="0" distB="0" distL="0" distR="0" wp14:anchorId="4A2CA44B" wp14:editId="2DA7AC49">
            <wp:extent cx="485140" cy="286385"/>
            <wp:effectExtent l="0" t="0" r="0" b="0"/>
            <wp:docPr id="498" name="Рисунок 16" descr="base_1_171337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base_1_171337_32785"/>
                    <pic:cNvPicPr preferRelativeResize="0">
                      <a:picLocks noChangeArrowheads="1"/>
                    </pic:cNvPicPr>
                  </pic:nvPicPr>
                  <pic:blipFill>
                    <a:blip r:embed="rId37" cstate="print"/>
                    <a:srcRect/>
                    <a:stretch>
                      <a:fillRect/>
                    </a:stretch>
                  </pic:blipFill>
                  <pic:spPr bwMode="auto">
                    <a:xfrm>
                      <a:off x="0" y="0"/>
                      <a:ext cx="485140" cy="28638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число договоров об осуществлении технологического присоединения заявителей к сети, исполненных в соответствующем расчетном периоде и по которым имеется подписанный сторонами акт о технологическом присоединении и по которым произошло нарушение установленных сроков технологического присоединения, шт. При этом не учитываются договоры об осуществлении технологического присоединения заявителей к сети, сроки по которым нарушены в связи с неисполнением в срок обязательств по договору со стороны заявителей, тогда как со стороны сетевой организации мероприятия по техническим условиям исполнены в срок и направлено соответствующее уведомление заявителю.</w:t>
      </w:r>
    </w:p>
    <w:p w14:paraId="20344022" w14:textId="77777777" w:rsidR="00286BF8" w:rsidRPr="00A1557E" w:rsidRDefault="00286BF8" w:rsidP="00807DB3">
      <w:pPr>
        <w:pStyle w:val="ConsPlusNormal"/>
        <w:spacing w:before="220" w:line="360" w:lineRule="auto"/>
        <w:ind w:firstLine="567"/>
        <w:jc w:val="both"/>
        <w:rPr>
          <w:rFonts w:ascii="Myriad Pro" w:eastAsia="Calibri" w:hAnsi="Myriad Pro"/>
          <w:sz w:val="26"/>
          <w:szCs w:val="26"/>
        </w:rPr>
      </w:pPr>
      <w:r w:rsidRPr="00A1557E">
        <w:rPr>
          <w:rFonts w:ascii="Myriad Pro" w:eastAsia="Calibri" w:hAnsi="Myriad Pro"/>
          <w:sz w:val="26"/>
          <w:szCs w:val="26"/>
        </w:rPr>
        <w:t>Показатель соблюдения антимонопольного законодательства при технологическом присоединении заявителей к электрическим сетям сетевой организации (</w:t>
      </w:r>
      <w:r w:rsidR="00EF2D1F" w:rsidRPr="00A1557E">
        <w:rPr>
          <w:rFonts w:ascii="Myriad Pro" w:eastAsia="Calibri" w:hAnsi="Myriad Pro"/>
          <w:sz w:val="26"/>
          <w:szCs w:val="26"/>
        </w:rPr>
        <w:t>П</w:t>
      </w:r>
      <w:r w:rsidR="00EF2D1F" w:rsidRPr="00A1557E">
        <w:rPr>
          <w:rFonts w:ascii="Myriad Pro" w:eastAsia="Calibri" w:hAnsi="Myriad Pro"/>
          <w:sz w:val="26"/>
          <w:szCs w:val="26"/>
          <w:vertAlign w:val="subscript"/>
        </w:rPr>
        <w:t>нпа_тпр</w:t>
      </w:r>
      <w:r w:rsidRPr="00A1557E">
        <w:rPr>
          <w:rFonts w:ascii="Myriad Pro" w:eastAsia="Calibri" w:hAnsi="Myriad Pro"/>
          <w:sz w:val="26"/>
          <w:szCs w:val="26"/>
        </w:rPr>
        <w:t>) определяется по формуле:</w:t>
      </w:r>
    </w:p>
    <w:p w14:paraId="0F8D2335" w14:textId="77777777" w:rsidR="00286BF8" w:rsidRPr="00A1557E" w:rsidRDefault="00286BF8" w:rsidP="00EF2D1F">
      <w:pPr>
        <w:pStyle w:val="ConsPlusNormal"/>
        <w:spacing w:line="360" w:lineRule="auto"/>
        <w:ind w:firstLine="540"/>
        <w:jc w:val="both"/>
        <w:rPr>
          <w:rFonts w:ascii="Myriad Pro" w:eastAsia="Calibri" w:hAnsi="Myriad Pro"/>
          <w:sz w:val="26"/>
          <w:szCs w:val="26"/>
        </w:rPr>
      </w:pPr>
    </w:p>
    <w:p w14:paraId="348C6D57" w14:textId="77777777" w:rsidR="00286BF8" w:rsidRPr="00A1557E" w:rsidRDefault="00286BF8" w:rsidP="00286BF8">
      <w:pPr>
        <w:pStyle w:val="ConsPlusNormal"/>
        <w:jc w:val="center"/>
        <w:rPr>
          <w:rFonts w:ascii="Myriad Pro" w:hAnsi="Myriad Pro"/>
        </w:rPr>
      </w:pPr>
      <w:r w:rsidRPr="00A1557E">
        <w:rPr>
          <w:rFonts w:ascii="Myriad Pro" w:hAnsi="Myriad Pro"/>
          <w:noProof/>
          <w:position w:val="-9"/>
        </w:rPr>
        <w:drawing>
          <wp:inline distT="0" distB="0" distL="0" distR="0" wp14:anchorId="14893A99" wp14:editId="6F99BD65">
            <wp:extent cx="2934335" cy="262255"/>
            <wp:effectExtent l="19050" t="0" r="0" b="0"/>
            <wp:docPr id="495" name="Рисунок 19" descr="base_1_171337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base_1_171337_32788"/>
                    <pic:cNvPicPr preferRelativeResize="0">
                      <a:picLocks noChangeArrowheads="1"/>
                    </pic:cNvPicPr>
                  </pic:nvPicPr>
                  <pic:blipFill>
                    <a:blip r:embed="rId38" cstate="print"/>
                    <a:srcRect/>
                    <a:stretch>
                      <a:fillRect/>
                    </a:stretch>
                  </pic:blipFill>
                  <pic:spPr bwMode="auto">
                    <a:xfrm>
                      <a:off x="0" y="0"/>
                      <a:ext cx="2934335" cy="262255"/>
                    </a:xfrm>
                    <a:prstGeom prst="rect">
                      <a:avLst/>
                    </a:prstGeom>
                    <a:noFill/>
                    <a:ln w="9525">
                      <a:noFill/>
                      <a:miter lim="800000"/>
                      <a:headEnd/>
                      <a:tailEnd/>
                    </a:ln>
                  </pic:spPr>
                </pic:pic>
              </a:graphicData>
            </a:graphic>
          </wp:inline>
        </w:drawing>
      </w:r>
      <w:r w:rsidRPr="00A1557E">
        <w:rPr>
          <w:rFonts w:ascii="Myriad Pro" w:hAnsi="Myriad Pro"/>
        </w:rPr>
        <w:t>, (2.4)</w:t>
      </w:r>
    </w:p>
    <w:p w14:paraId="0A4B6838" w14:textId="77777777" w:rsidR="00286BF8" w:rsidRPr="00A1557E" w:rsidRDefault="00286BF8" w:rsidP="00286BF8">
      <w:pPr>
        <w:pStyle w:val="ConsPlusNormal"/>
        <w:ind w:firstLine="540"/>
        <w:jc w:val="both"/>
        <w:rPr>
          <w:rFonts w:ascii="Myriad Pro" w:hAnsi="Myriad Pro"/>
        </w:rPr>
      </w:pPr>
    </w:p>
    <w:p w14:paraId="09E9D602" w14:textId="77777777" w:rsidR="00EF2D1F" w:rsidRPr="00A1557E" w:rsidRDefault="00286BF8"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где </w:t>
      </w:r>
      <w:r w:rsidRPr="00A1557E">
        <w:rPr>
          <w:rFonts w:ascii="Myriad Pro" w:eastAsia="Calibri" w:hAnsi="Myriad Pro"/>
          <w:noProof/>
          <w:sz w:val="26"/>
          <w:szCs w:val="26"/>
        </w:rPr>
        <w:drawing>
          <wp:inline distT="0" distB="0" distL="0" distR="0" wp14:anchorId="7803C645" wp14:editId="43DA4B90">
            <wp:extent cx="516890" cy="262255"/>
            <wp:effectExtent l="0" t="0" r="0" b="0"/>
            <wp:docPr id="494" name="Рисунок 20" descr="base_1_171337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base_1_171337_32789"/>
                    <pic:cNvPicPr preferRelativeResize="0">
                      <a:picLocks noChangeArrowheads="1"/>
                    </pic:cNvPicPr>
                  </pic:nvPicPr>
                  <pic:blipFill>
                    <a:blip r:embed="rId39"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общее число заявок на технологическое присоединение к сети, поданных заявителями в соответствии с требованиями нормативных правовых актов в соответствующем расчетном периоде регулирования, десятки шт.;</w:t>
      </w:r>
      <w:r w:rsidR="00EF2D1F" w:rsidRPr="00A1557E">
        <w:rPr>
          <w:rFonts w:ascii="Myriad Pro" w:eastAsia="Calibri" w:hAnsi="Myriad Pro"/>
          <w:sz w:val="26"/>
          <w:szCs w:val="26"/>
        </w:rPr>
        <w:t xml:space="preserve"> </w:t>
      </w:r>
    </w:p>
    <w:p w14:paraId="6AC3BDE6" w14:textId="77777777" w:rsidR="00EF2D1F" w:rsidRPr="00A1557E" w:rsidRDefault="00286BF8" w:rsidP="00EF2D1F">
      <w:pPr>
        <w:pStyle w:val="ConsPlusNormal"/>
        <w:spacing w:line="360" w:lineRule="auto"/>
        <w:ind w:firstLine="540"/>
        <w:jc w:val="both"/>
        <w:rPr>
          <w:rFonts w:ascii="Myriad Pro" w:eastAsia="Calibri" w:hAnsi="Myriad Pro"/>
          <w:sz w:val="26"/>
          <w:szCs w:val="26"/>
        </w:rPr>
      </w:pPr>
      <w:r w:rsidRPr="00A1557E">
        <w:rPr>
          <w:rFonts w:ascii="Myriad Pro" w:eastAsia="Calibri" w:hAnsi="Myriad Pro"/>
          <w:noProof/>
          <w:sz w:val="26"/>
          <w:szCs w:val="26"/>
        </w:rPr>
        <w:drawing>
          <wp:inline distT="0" distB="0" distL="0" distR="0" wp14:anchorId="2891AEF4" wp14:editId="77F17FBC">
            <wp:extent cx="445135" cy="262255"/>
            <wp:effectExtent l="0" t="0" r="0" b="0"/>
            <wp:docPr id="493" name="Рисунок 21" descr="base_1_171337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base_1_171337_32790"/>
                    <pic:cNvPicPr preferRelativeResize="0">
                      <a:picLocks noChangeArrowheads="1"/>
                    </pic:cNvPicPr>
                  </pic:nvPicPr>
                  <pic:blipFill>
                    <a:blip r:embed="rId40" cstate="print"/>
                    <a:srcRect/>
                    <a:stretch>
                      <a:fillRect/>
                    </a:stretch>
                  </pic:blipFill>
                  <pic:spPr bwMode="auto">
                    <a:xfrm>
                      <a:off x="0" y="0"/>
                      <a:ext cx="445135" cy="26225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число вступивших в законную силу решений антимонопольного органа и (или) суда об установлении нарушений сетевой организацией </w:t>
      </w:r>
      <w:r w:rsidRPr="00A1557E">
        <w:rPr>
          <w:rFonts w:ascii="Myriad Pro" w:eastAsia="Calibri" w:hAnsi="Myriad Pro"/>
          <w:sz w:val="26"/>
          <w:szCs w:val="26"/>
        </w:rPr>
        <w:lastRenderedPageBreak/>
        <w:t>требований антимонопольного законодательства Российской Федерации в части оказания услуг по технологическому присоединению в соответствующем расчетном периоде, шт.</w:t>
      </w:r>
    </w:p>
    <w:p w14:paraId="72592314" w14:textId="77777777" w:rsidR="00EF2D1F" w:rsidRPr="00A1557E" w:rsidRDefault="00286BF8"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В случае отсутствия в расчетном периоде регулирования у сетевой организации заявок на технологическое присоединение к сети, поданных заявителями в установленном порядке в соответствующем расчетном периоде, показатель соблюдения антимонопольного законодательства при технологическом присоединении заявителей к электрическим сетям сетевой организации принимается равным единице (</w:t>
      </w:r>
      <w:r w:rsidRPr="00A1557E">
        <w:rPr>
          <w:rFonts w:ascii="Myriad Pro" w:eastAsia="Calibri" w:hAnsi="Myriad Pro"/>
          <w:noProof/>
          <w:sz w:val="26"/>
          <w:szCs w:val="26"/>
        </w:rPr>
        <w:drawing>
          <wp:inline distT="0" distB="0" distL="0" distR="0" wp14:anchorId="06BE38E0" wp14:editId="4A989A4E">
            <wp:extent cx="803275" cy="262255"/>
            <wp:effectExtent l="19050" t="0" r="0" b="0"/>
            <wp:docPr id="492" name="Рисунок 22" descr="base_1_171337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171337_32791"/>
                    <pic:cNvPicPr preferRelativeResize="0">
                      <a:picLocks noChangeArrowheads="1"/>
                    </pic:cNvPicPr>
                  </pic:nvPicPr>
                  <pic:blipFill>
                    <a:blip r:embed="rId41" cstate="print"/>
                    <a:srcRect/>
                    <a:stretch>
                      <a:fillRect/>
                    </a:stretch>
                  </pic:blipFill>
                  <pic:spPr bwMode="auto">
                    <a:xfrm>
                      <a:off x="0" y="0"/>
                      <a:ext cx="803275" cy="26225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w:t>
      </w:r>
    </w:p>
    <w:p w14:paraId="60A3A023" w14:textId="77777777" w:rsidR="00375CFC" w:rsidRPr="00A1557E" w:rsidRDefault="00EF2D1F"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В соответствии с пунктом 3.1.4 Методических указаний № 718 значение показателя у</w:t>
      </w:r>
      <w:r w:rsidR="00286BF8" w:rsidRPr="00A1557E">
        <w:rPr>
          <w:rFonts w:ascii="Myriad Pro" w:eastAsia="Calibri" w:hAnsi="Myriad Pro"/>
          <w:sz w:val="26"/>
          <w:szCs w:val="26"/>
        </w:rPr>
        <w:t>ровня качества осуществляемого технологического присое</w:t>
      </w:r>
      <w:r w:rsidRPr="00A1557E">
        <w:rPr>
          <w:rFonts w:ascii="Myriad Pro" w:eastAsia="Calibri" w:hAnsi="Myriad Pro"/>
          <w:sz w:val="26"/>
          <w:szCs w:val="26"/>
        </w:rPr>
        <w:t>динения, равное единице</w:t>
      </w:r>
      <w:r w:rsidR="00286BF8" w:rsidRPr="00A1557E">
        <w:rPr>
          <w:rFonts w:ascii="Myriad Pro" w:eastAsia="Calibri" w:hAnsi="Myriad Pro"/>
          <w:sz w:val="26"/>
          <w:szCs w:val="26"/>
        </w:rPr>
        <w:t>, является неулучшаемым значением.</w:t>
      </w:r>
      <w:r w:rsidRPr="00A1557E">
        <w:rPr>
          <w:rFonts w:ascii="Myriad Pro" w:eastAsia="Calibri" w:hAnsi="Myriad Pro"/>
          <w:sz w:val="26"/>
          <w:szCs w:val="26"/>
        </w:rPr>
        <w:t xml:space="preserve"> </w:t>
      </w:r>
      <w:bookmarkStart w:id="44" w:name="P108"/>
      <w:bookmarkEnd w:id="44"/>
    </w:p>
    <w:p w14:paraId="004351E2" w14:textId="77777777" w:rsidR="00375CFC" w:rsidRPr="00A1557E" w:rsidRDefault="00375CFC"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Значение показателя уровня качества обслуживания потребителей услуг </w:t>
      </w:r>
      <w:r w:rsidR="00A1557E">
        <w:rPr>
          <w:rFonts w:ascii="Myriad Pro" w:eastAsia="Calibri" w:hAnsi="Myriad Pro"/>
          <w:sz w:val="26"/>
          <w:szCs w:val="26"/>
        </w:rPr>
        <w:br/>
      </w:r>
      <w:r w:rsidRPr="00A1557E">
        <w:rPr>
          <w:rFonts w:ascii="Myriad Pro" w:eastAsia="Calibri" w:hAnsi="Myriad Pro"/>
          <w:sz w:val="26"/>
          <w:szCs w:val="26"/>
        </w:rPr>
        <w:t>(</w:t>
      </w:r>
      <w:r w:rsidRPr="00A1557E">
        <w:rPr>
          <w:rFonts w:ascii="Myriad Pro" w:eastAsia="Calibri" w:hAnsi="Myriad Pro"/>
          <w:noProof/>
          <w:sz w:val="26"/>
          <w:szCs w:val="26"/>
        </w:rPr>
        <w:drawing>
          <wp:inline distT="0" distB="0" distL="0" distR="0" wp14:anchorId="5B646D43" wp14:editId="36C095C2">
            <wp:extent cx="318135" cy="246380"/>
            <wp:effectExtent l="0" t="0" r="5715" b="0"/>
            <wp:docPr id="485" name="Рисунок 1" descr="base_1_171337_327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171337_32795"/>
                    <pic:cNvPicPr preferRelativeResize="0">
                      <a:picLocks noChangeArrowheads="1"/>
                    </pic:cNvPicPr>
                  </pic:nvPicPr>
                  <pic:blipFill>
                    <a:blip r:embed="rId42" cstate="print"/>
                    <a:srcRect/>
                    <a:stretch>
                      <a:fillRect/>
                    </a:stretch>
                  </pic:blipFill>
                  <pic:spPr bwMode="auto">
                    <a:xfrm>
                      <a:off x="0" y="0"/>
                      <a:ext cx="318135" cy="246380"/>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определяется в баллах по формуле:</w:t>
      </w:r>
    </w:p>
    <w:p w14:paraId="31A9058C" w14:textId="77777777" w:rsidR="00375CFC" w:rsidRPr="00A1557E" w:rsidRDefault="00375CFC" w:rsidP="00375CFC">
      <w:pPr>
        <w:pStyle w:val="ConsPlusNormal"/>
        <w:ind w:firstLine="540"/>
        <w:jc w:val="both"/>
        <w:rPr>
          <w:rFonts w:ascii="Myriad Pro" w:eastAsia="Calibri" w:hAnsi="Myriad Pro"/>
          <w:sz w:val="26"/>
          <w:szCs w:val="26"/>
        </w:rPr>
      </w:pPr>
    </w:p>
    <w:p w14:paraId="3C46996A" w14:textId="77777777" w:rsidR="00375CFC" w:rsidRPr="00A1557E" w:rsidRDefault="00375CFC" w:rsidP="00375CFC">
      <w:pPr>
        <w:pStyle w:val="ConsPlusNormal"/>
        <w:jc w:val="center"/>
        <w:rPr>
          <w:rFonts w:ascii="Myriad Pro" w:eastAsia="Calibri" w:hAnsi="Myriad Pro"/>
          <w:sz w:val="26"/>
          <w:szCs w:val="26"/>
        </w:rPr>
      </w:pPr>
      <w:bookmarkStart w:id="45" w:name="P111"/>
      <w:bookmarkEnd w:id="45"/>
      <w:r w:rsidRPr="00A1557E">
        <w:rPr>
          <w:rFonts w:ascii="Myriad Pro" w:eastAsia="Calibri" w:hAnsi="Myriad Pro"/>
          <w:noProof/>
          <w:sz w:val="26"/>
          <w:szCs w:val="26"/>
        </w:rPr>
        <w:drawing>
          <wp:inline distT="0" distB="0" distL="0" distR="0" wp14:anchorId="153DF4F8" wp14:editId="04EB7822">
            <wp:extent cx="2759075" cy="246380"/>
            <wp:effectExtent l="19050" t="0" r="0" b="0"/>
            <wp:docPr id="484" name="Рисунок 2" descr="base_1_171337_327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171337_32796"/>
                    <pic:cNvPicPr preferRelativeResize="0">
                      <a:picLocks noChangeArrowheads="1"/>
                    </pic:cNvPicPr>
                  </pic:nvPicPr>
                  <pic:blipFill>
                    <a:blip r:embed="rId43" cstate="print"/>
                    <a:srcRect/>
                    <a:stretch>
                      <a:fillRect/>
                    </a:stretch>
                  </pic:blipFill>
                  <pic:spPr bwMode="auto">
                    <a:xfrm>
                      <a:off x="0" y="0"/>
                      <a:ext cx="2759075" cy="246380"/>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(3.1)</w:t>
      </w:r>
    </w:p>
    <w:p w14:paraId="7B78394B" w14:textId="77777777" w:rsidR="00375CFC" w:rsidRPr="00A1557E" w:rsidRDefault="00375CFC" w:rsidP="00375CFC">
      <w:pPr>
        <w:pStyle w:val="ConsPlusNormal"/>
        <w:ind w:firstLine="540"/>
        <w:jc w:val="both"/>
        <w:rPr>
          <w:rFonts w:ascii="Myriad Pro" w:eastAsia="Calibri" w:hAnsi="Myriad Pro"/>
          <w:sz w:val="26"/>
          <w:szCs w:val="26"/>
        </w:rPr>
      </w:pPr>
    </w:p>
    <w:p w14:paraId="4E3ADE84" w14:textId="77777777" w:rsidR="00375CFC" w:rsidRPr="00A1557E" w:rsidRDefault="00375CFC"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где </w:t>
      </w:r>
      <w:r w:rsidRPr="00A1557E">
        <w:rPr>
          <w:rFonts w:ascii="Myriad Pro" w:eastAsia="Calibri" w:hAnsi="Myriad Pro"/>
          <w:noProof/>
          <w:sz w:val="26"/>
          <w:szCs w:val="26"/>
        </w:rPr>
        <w:drawing>
          <wp:inline distT="0" distB="0" distL="0" distR="0" wp14:anchorId="586C6001" wp14:editId="50ABF448">
            <wp:extent cx="246380" cy="246380"/>
            <wp:effectExtent l="0" t="0" r="1270" b="0"/>
            <wp:docPr id="483" name="Рисунок 3" descr="base_1_171337_327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71337_32797"/>
                    <pic:cNvPicPr preferRelativeResize="0">
                      <a:picLocks noChangeArrowheads="1"/>
                    </pic:cNvPicPr>
                  </pic:nvPicPr>
                  <pic:blipFill>
                    <a:blip r:embed="rId44" cstate="print"/>
                    <a:srcRect/>
                    <a:stretch>
                      <a:fillRect/>
                    </a:stretch>
                  </pic:blipFill>
                  <pic:spPr bwMode="auto">
                    <a:xfrm>
                      <a:off x="0" y="0"/>
                      <a:ext cx="246380" cy="246380"/>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w:t>
      </w:r>
      <w:r w:rsidRPr="00A1557E">
        <w:rPr>
          <w:rFonts w:ascii="Myriad Pro" w:eastAsia="Calibri" w:hAnsi="Myriad Pro"/>
          <w:noProof/>
          <w:sz w:val="26"/>
          <w:szCs w:val="26"/>
        </w:rPr>
        <w:drawing>
          <wp:inline distT="0" distB="0" distL="0" distR="0" wp14:anchorId="6FC759E7" wp14:editId="4DD0D466">
            <wp:extent cx="246380" cy="246380"/>
            <wp:effectExtent l="0" t="0" r="0" b="0"/>
            <wp:docPr id="6" name="Рисунок 4" descr="base_1_171337_327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171337_32798"/>
                    <pic:cNvPicPr preferRelativeResize="0">
                      <a:picLocks noChangeArrowheads="1"/>
                    </pic:cNvPicPr>
                  </pic:nvPicPr>
                  <pic:blipFill>
                    <a:blip r:embed="rId45" cstate="print"/>
                    <a:srcRect/>
                    <a:stretch>
                      <a:fillRect/>
                    </a:stretch>
                  </pic:blipFill>
                  <pic:spPr bwMode="auto">
                    <a:xfrm>
                      <a:off x="0" y="0"/>
                      <a:ext cx="246380" cy="246380"/>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w:t>
      </w:r>
      <w:r w:rsidRPr="00A1557E">
        <w:rPr>
          <w:rFonts w:ascii="Myriad Pro" w:eastAsia="Calibri" w:hAnsi="Myriad Pro"/>
          <w:noProof/>
          <w:sz w:val="26"/>
          <w:szCs w:val="26"/>
        </w:rPr>
        <w:drawing>
          <wp:inline distT="0" distB="0" distL="0" distR="0" wp14:anchorId="5F713308" wp14:editId="14BF9BEA">
            <wp:extent cx="198755" cy="246380"/>
            <wp:effectExtent l="19050" t="0" r="0" b="0"/>
            <wp:docPr id="2" name="Рисунок 5" descr="base_1_171337_327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71337_32799"/>
                    <pic:cNvPicPr preferRelativeResize="0">
                      <a:picLocks noChangeArrowheads="1"/>
                    </pic:cNvPicPr>
                  </pic:nvPicPr>
                  <pic:blipFill>
                    <a:blip r:embed="rId46" cstate="print"/>
                    <a:srcRect/>
                    <a:stretch>
                      <a:fillRect/>
                    </a:stretch>
                  </pic:blipFill>
                  <pic:spPr bwMode="auto">
                    <a:xfrm>
                      <a:off x="0" y="0"/>
                      <a:ext cx="198755" cy="246380"/>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значения индикаторов качества обслуживания потребителей (соответственно информативности, исполнительности, результативности обратной связи). </w:t>
      </w:r>
    </w:p>
    <w:p w14:paraId="437759ED" w14:textId="77777777" w:rsidR="00375CFC" w:rsidRPr="00A1557E" w:rsidRDefault="00375CFC"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Значения индикаторов качества обслуживания потребителей определяются на основе оценок их отдельных параметров, определяемых в баллах, в соответствии с </w:t>
      </w:r>
      <w:hyperlink w:anchor="P142" w:history="1">
        <w:r w:rsidRPr="00A1557E">
          <w:rPr>
            <w:rFonts w:ascii="Myriad Pro" w:eastAsia="Calibri" w:hAnsi="Myriad Pro"/>
            <w:sz w:val="26"/>
            <w:szCs w:val="26"/>
          </w:rPr>
          <w:t>пунктами 3.2.10</w:t>
        </w:r>
      </w:hyperlink>
      <w:r w:rsidRPr="00A1557E">
        <w:rPr>
          <w:rFonts w:ascii="Myriad Pro" w:eastAsia="Calibri" w:hAnsi="Myriad Pro"/>
          <w:sz w:val="26"/>
          <w:szCs w:val="26"/>
        </w:rPr>
        <w:t xml:space="preserve"> и </w:t>
      </w:r>
      <w:hyperlink w:anchor="P143" w:history="1">
        <w:r w:rsidRPr="00A1557E">
          <w:rPr>
            <w:rFonts w:ascii="Myriad Pro" w:eastAsia="Calibri" w:hAnsi="Myriad Pro"/>
            <w:sz w:val="26"/>
            <w:szCs w:val="26"/>
          </w:rPr>
          <w:t>3.2.11</w:t>
        </w:r>
      </w:hyperlink>
      <w:r w:rsidRPr="00A1557E">
        <w:rPr>
          <w:rFonts w:ascii="Myriad Pro" w:eastAsia="Calibri" w:hAnsi="Myriad Pro"/>
          <w:sz w:val="26"/>
          <w:szCs w:val="26"/>
        </w:rPr>
        <w:t xml:space="preserve"> Методических указаний № 718.</w:t>
      </w:r>
    </w:p>
    <w:p w14:paraId="54C1A91F" w14:textId="77777777" w:rsidR="00872814" w:rsidRPr="00A1557E" w:rsidRDefault="00872814"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Плановые значения показателей надежности и качества услуг устанавливаются регулирующими органами на каждый расчетный период регулирования в пределах долгосрочного периода регулирования. </w:t>
      </w:r>
    </w:p>
    <w:p w14:paraId="2481E3CE" w14:textId="77777777" w:rsidR="00872814" w:rsidRPr="00A1557E" w:rsidRDefault="00872814"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Плановые значения показателей надежности и качества услуг определяются для каждой электросетевой организации исходя:</w:t>
      </w:r>
    </w:p>
    <w:p w14:paraId="260D0BA3" w14:textId="77777777" w:rsidR="00177480" w:rsidRPr="00A1557E" w:rsidRDefault="00872814" w:rsidP="00807DB3">
      <w:pPr>
        <w:pStyle w:val="ConsPlusNormal"/>
        <w:numPr>
          <w:ilvl w:val="0"/>
          <w:numId w:val="44"/>
        </w:numPr>
        <w:spacing w:line="360" w:lineRule="auto"/>
        <w:ind w:left="993" w:hanging="426"/>
        <w:jc w:val="both"/>
        <w:rPr>
          <w:rFonts w:ascii="Myriad Pro" w:eastAsia="Calibri" w:hAnsi="Myriad Pro"/>
          <w:sz w:val="26"/>
          <w:szCs w:val="26"/>
        </w:rPr>
      </w:pPr>
      <w:r w:rsidRPr="00A1557E">
        <w:rPr>
          <w:rFonts w:ascii="Myriad Pro" w:eastAsia="Calibri" w:hAnsi="Myriad Pro"/>
          <w:sz w:val="26"/>
          <w:szCs w:val="26"/>
        </w:rPr>
        <w:t xml:space="preserve">из средних фактических значений показателей уровня надежности и качества оказываемых услуг за предыдущие расчетные периоды в </w:t>
      </w:r>
      <w:r w:rsidRPr="00A1557E">
        <w:rPr>
          <w:rFonts w:ascii="Myriad Pro" w:eastAsia="Calibri" w:hAnsi="Myriad Pro"/>
          <w:sz w:val="26"/>
          <w:szCs w:val="26"/>
        </w:rPr>
        <w:lastRenderedPageBreak/>
        <w:t>пределах долгосрочного периода регулирования,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5D842FB9" w14:textId="77777777" w:rsidR="00177480" w:rsidRPr="00A1557E" w:rsidRDefault="00872814" w:rsidP="00807DB3">
      <w:pPr>
        <w:pStyle w:val="ConsPlusNormal"/>
        <w:numPr>
          <w:ilvl w:val="0"/>
          <w:numId w:val="44"/>
        </w:numPr>
        <w:spacing w:line="360" w:lineRule="auto"/>
        <w:ind w:left="993" w:hanging="426"/>
        <w:jc w:val="both"/>
        <w:rPr>
          <w:rFonts w:ascii="Myriad Pro" w:eastAsia="Calibri" w:hAnsi="Myriad Pro"/>
          <w:sz w:val="26"/>
          <w:szCs w:val="26"/>
        </w:rPr>
      </w:pPr>
      <w:r w:rsidRPr="00A1557E">
        <w:rPr>
          <w:rFonts w:ascii="Myriad Pro" w:eastAsia="Calibri" w:hAnsi="Myriad Pro"/>
          <w:sz w:val="26"/>
          <w:szCs w:val="26"/>
        </w:rPr>
        <w:t>обязательной динамики улучшения фактических значений показателей.</w:t>
      </w:r>
    </w:p>
    <w:p w14:paraId="3327BF4C" w14:textId="77777777" w:rsidR="00872814" w:rsidRPr="00A1557E" w:rsidRDefault="00872814"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Плановые значения (</w:t>
      </w:r>
      <w:r w:rsidRPr="00A1557E">
        <w:rPr>
          <w:rFonts w:ascii="Myriad Pro" w:eastAsia="Calibri" w:hAnsi="Myriad Pro"/>
          <w:noProof/>
          <w:sz w:val="26"/>
          <w:szCs w:val="26"/>
        </w:rPr>
        <w:drawing>
          <wp:inline distT="0" distB="0" distL="0" distR="0" wp14:anchorId="15CD29F7" wp14:editId="7ACFA6EB">
            <wp:extent cx="381635" cy="286385"/>
            <wp:effectExtent l="0" t="0" r="0" b="0"/>
            <wp:docPr id="69" name="Рисунок 69" descr="base_1_171337_32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base_1_171337_32803"/>
                    <pic:cNvPicPr preferRelativeResize="0">
                      <a:picLocks noChangeArrowheads="1"/>
                    </pic:cNvPicPr>
                  </pic:nvPicPr>
                  <pic:blipFill>
                    <a:blip r:embed="rId47" cstate="print"/>
                    <a:srcRect/>
                    <a:stretch>
                      <a:fillRect/>
                    </a:stretch>
                  </pic:blipFill>
                  <pic:spPr bwMode="auto">
                    <a:xfrm>
                      <a:off x="0" y="0"/>
                      <a:ext cx="381635" cy="28638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показателей надежности и качества услуг определяются для каждого i-го показателя из числа показателей надежности и качества услуг, определенных по </w:t>
      </w:r>
      <w:hyperlink r:id="rId48" w:anchor="P61" w:history="1">
        <w:r w:rsidRPr="00A1557E">
          <w:rPr>
            <w:rFonts w:ascii="Myriad Pro" w:eastAsia="Calibri" w:hAnsi="Myriad Pro"/>
            <w:sz w:val="26"/>
            <w:szCs w:val="26"/>
          </w:rPr>
          <w:t>формулам (1)</w:t>
        </w:r>
      </w:hyperlink>
      <w:r w:rsidRPr="00A1557E">
        <w:rPr>
          <w:rFonts w:ascii="Myriad Pro" w:eastAsia="Calibri" w:hAnsi="Myriad Pro"/>
          <w:sz w:val="26"/>
          <w:szCs w:val="26"/>
        </w:rPr>
        <w:t xml:space="preserve"> и </w:t>
      </w:r>
      <w:hyperlink r:id="rId49" w:anchor="P75" w:history="1">
        <w:r w:rsidRPr="00A1557E">
          <w:rPr>
            <w:rFonts w:ascii="Myriad Pro" w:eastAsia="Calibri" w:hAnsi="Myriad Pro"/>
            <w:sz w:val="26"/>
            <w:szCs w:val="26"/>
          </w:rPr>
          <w:t>(2.1)</w:t>
        </w:r>
      </w:hyperlink>
      <w:r w:rsidRPr="00A1557E">
        <w:rPr>
          <w:rFonts w:ascii="Myriad Pro" w:eastAsia="Calibri" w:hAnsi="Myriad Pro"/>
          <w:sz w:val="26"/>
          <w:szCs w:val="26"/>
        </w:rPr>
        <w:t xml:space="preserve"> для долгосрочных периодов регулирования, начинающихся с 2014 года и позднее, на каждый расчетный период (t) в переделах долгосрочного периода регулирования по следующей формуле начиная со второго расчетного периода регулирования: </w:t>
      </w:r>
    </w:p>
    <w:p w14:paraId="16E2A074" w14:textId="77777777" w:rsidR="00872814" w:rsidRPr="00A1557E" w:rsidRDefault="00872814" w:rsidP="00872814">
      <w:pPr>
        <w:pStyle w:val="ConsPlusNormal"/>
        <w:spacing w:line="360" w:lineRule="auto"/>
        <w:jc w:val="center"/>
        <w:rPr>
          <w:rFonts w:ascii="Myriad Pro" w:eastAsia="Calibri" w:hAnsi="Myriad Pro"/>
          <w:sz w:val="26"/>
          <w:szCs w:val="26"/>
        </w:rPr>
      </w:pPr>
      <w:bookmarkStart w:id="46" w:name="P159"/>
      <w:bookmarkEnd w:id="46"/>
      <w:r w:rsidRPr="00A1557E">
        <w:rPr>
          <w:rFonts w:ascii="Myriad Pro" w:eastAsia="Calibri" w:hAnsi="Myriad Pro"/>
          <w:noProof/>
          <w:sz w:val="26"/>
          <w:szCs w:val="26"/>
        </w:rPr>
        <w:drawing>
          <wp:inline distT="0" distB="0" distL="0" distR="0" wp14:anchorId="0B437C70" wp14:editId="370979EE">
            <wp:extent cx="1685925" cy="286385"/>
            <wp:effectExtent l="0" t="0" r="9525" b="0"/>
            <wp:docPr id="70" name="Рисунок 70" descr="base_1_171337_328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base_1_171337_32804"/>
                    <pic:cNvPicPr preferRelativeResize="0">
                      <a:picLocks noChangeArrowheads="1"/>
                    </pic:cNvPicPr>
                  </pic:nvPicPr>
                  <pic:blipFill>
                    <a:blip r:embed="rId50" cstate="print"/>
                    <a:srcRect/>
                    <a:stretch>
                      <a:fillRect/>
                    </a:stretch>
                  </pic:blipFill>
                  <pic:spPr bwMode="auto">
                    <a:xfrm>
                      <a:off x="0" y="0"/>
                      <a:ext cx="1685925" cy="28638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(4)</w:t>
      </w:r>
    </w:p>
    <w:p w14:paraId="0F322D74" w14:textId="77777777" w:rsidR="00872814" w:rsidRPr="00A1557E" w:rsidRDefault="00872814"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где </w:t>
      </w:r>
      <w:r w:rsidRPr="00A1557E">
        <w:rPr>
          <w:rFonts w:ascii="Myriad Pro" w:eastAsia="Calibri" w:hAnsi="Myriad Pro"/>
          <w:noProof/>
          <w:sz w:val="26"/>
          <w:szCs w:val="26"/>
        </w:rPr>
        <w:drawing>
          <wp:inline distT="0" distB="0" distL="0" distR="0" wp14:anchorId="01975D81" wp14:editId="26EAE0A0">
            <wp:extent cx="381635" cy="286385"/>
            <wp:effectExtent l="0" t="0" r="0" b="0"/>
            <wp:docPr id="71" name="Рисунок 71" descr="base_1_171337_328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descr="base_1_171337_32805"/>
                    <pic:cNvPicPr preferRelativeResize="0">
                      <a:picLocks noChangeArrowheads="1"/>
                    </pic:cNvPicPr>
                  </pic:nvPicPr>
                  <pic:blipFill>
                    <a:blip r:embed="rId51" cstate="print"/>
                    <a:srcRect/>
                    <a:stretch>
                      <a:fillRect/>
                    </a:stretch>
                  </pic:blipFill>
                  <pic:spPr bwMode="auto">
                    <a:xfrm>
                      <a:off x="0" y="0"/>
                      <a:ext cx="381635" cy="286385"/>
                    </a:xfrm>
                    <a:prstGeom prst="rect">
                      <a:avLst/>
                    </a:prstGeom>
                    <a:noFill/>
                    <a:ln w="9525">
                      <a:noFill/>
                      <a:miter lim="800000"/>
                      <a:headEnd/>
                      <a:tailEnd/>
                    </a:ln>
                  </pic:spPr>
                </pic:pic>
              </a:graphicData>
            </a:graphic>
          </wp:inline>
        </w:drawing>
      </w:r>
      <w:r w:rsidRPr="00A1557E">
        <w:rPr>
          <w:rFonts w:ascii="Myriad Pro" w:eastAsia="Calibri" w:hAnsi="Myriad Pro"/>
          <w:sz w:val="26"/>
          <w:szCs w:val="26"/>
        </w:rPr>
        <w:t xml:space="preserve">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13066E2B" w14:textId="77777777" w:rsidR="00872814" w:rsidRPr="00A1557E" w:rsidRDefault="00872814"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p - темп улучшения показателей надежности и качества услуг, определяемый обязательной динамикой улучшения &lt;1&gt; фактических значений показателей, равный 0,015 (p = 0,015). </w:t>
      </w:r>
    </w:p>
    <w:p w14:paraId="78BD35D8" w14:textId="77777777" w:rsidR="00872814" w:rsidRPr="00A1557E" w:rsidRDefault="00872814" w:rsidP="00807DB3">
      <w:pPr>
        <w:pStyle w:val="ConsPlusNormal"/>
        <w:spacing w:line="360" w:lineRule="auto"/>
        <w:ind w:firstLine="567"/>
        <w:jc w:val="both"/>
        <w:rPr>
          <w:rFonts w:ascii="Myriad Pro" w:eastAsia="Calibri" w:hAnsi="Myriad Pro"/>
          <w:sz w:val="26"/>
          <w:szCs w:val="26"/>
        </w:rPr>
      </w:pPr>
      <w:r w:rsidRPr="00A1557E">
        <w:rPr>
          <w:rFonts w:ascii="Myriad Pro" w:eastAsia="Calibri" w:hAnsi="Myriad Pro"/>
          <w:sz w:val="26"/>
          <w:szCs w:val="26"/>
        </w:rPr>
        <w:t xml:space="preserve">Для территориальных сетевых организаций по </w:t>
      </w:r>
      <w:hyperlink r:id="rId52" w:anchor="P159" w:history="1">
        <w:r w:rsidRPr="00A1557E">
          <w:rPr>
            <w:rFonts w:ascii="Myriad Pro" w:eastAsia="Calibri" w:hAnsi="Myriad Pro"/>
            <w:sz w:val="26"/>
            <w:szCs w:val="26"/>
          </w:rPr>
          <w:t>формуле (4)</w:t>
        </w:r>
      </w:hyperlink>
      <w:r w:rsidRPr="00A1557E">
        <w:rPr>
          <w:rFonts w:ascii="Myriad Pro" w:eastAsia="Calibri" w:hAnsi="Myriad Pro"/>
          <w:sz w:val="26"/>
          <w:szCs w:val="26"/>
        </w:rPr>
        <w:t xml:space="preserve"> рассчитываются плановые значения параметров (критериев), характеризующих индикаторы качества обслуживания. Плановые значения индикаторов качества обслуживания, а также плановое значение показателя уровня качества обслуживания для территориальных сетевых организаций определяются в соответствии с положениями </w:t>
      </w:r>
      <w:hyperlink r:id="rId53" w:anchor="P108" w:history="1">
        <w:r w:rsidRPr="00A1557E">
          <w:rPr>
            <w:rFonts w:ascii="Myriad Pro" w:eastAsia="Calibri" w:hAnsi="Myriad Pro"/>
            <w:sz w:val="26"/>
            <w:szCs w:val="26"/>
          </w:rPr>
          <w:t>пункта 3.2</w:t>
        </w:r>
      </w:hyperlink>
      <w:r w:rsidRPr="00A1557E">
        <w:rPr>
          <w:rFonts w:ascii="Myriad Pro" w:eastAsia="Calibri" w:hAnsi="Myriad Pro"/>
          <w:sz w:val="26"/>
          <w:szCs w:val="26"/>
        </w:rPr>
        <w:t xml:space="preserve"> </w:t>
      </w:r>
      <w:r w:rsidR="007A2BD9" w:rsidRPr="00A1557E">
        <w:rPr>
          <w:rFonts w:ascii="Myriad Pro" w:eastAsia="Calibri" w:hAnsi="Myriad Pro"/>
          <w:sz w:val="26"/>
          <w:szCs w:val="26"/>
        </w:rPr>
        <w:t>М</w:t>
      </w:r>
      <w:r w:rsidRPr="00A1557E">
        <w:rPr>
          <w:rFonts w:ascii="Myriad Pro" w:eastAsia="Calibri" w:hAnsi="Myriad Pro"/>
          <w:sz w:val="26"/>
          <w:szCs w:val="26"/>
        </w:rPr>
        <w:t>етодических указаний</w:t>
      </w:r>
      <w:r w:rsidR="007A2BD9" w:rsidRPr="00A1557E">
        <w:rPr>
          <w:rFonts w:ascii="Myriad Pro" w:eastAsia="Calibri" w:hAnsi="Myriad Pro"/>
          <w:sz w:val="26"/>
          <w:szCs w:val="26"/>
        </w:rPr>
        <w:t xml:space="preserve"> № 718</w:t>
      </w:r>
      <w:r w:rsidRPr="00A1557E">
        <w:rPr>
          <w:rFonts w:ascii="Myriad Pro" w:eastAsia="Calibri" w:hAnsi="Myriad Pro"/>
          <w:sz w:val="26"/>
          <w:szCs w:val="26"/>
        </w:rPr>
        <w:t>, если плановые значения показателей надежности и качества оказываемых услуг устанавливаются на долгосрочный период регулирования, начинающийся с 2014 года и позднее</w:t>
      </w:r>
      <w:r w:rsidR="007A2BD9" w:rsidRPr="00A1557E">
        <w:rPr>
          <w:rFonts w:ascii="Myriad Pro" w:eastAsia="Calibri" w:hAnsi="Myriad Pro"/>
          <w:sz w:val="26"/>
          <w:szCs w:val="26"/>
        </w:rPr>
        <w:t>.</w:t>
      </w:r>
      <w:r w:rsidRPr="00A1557E">
        <w:rPr>
          <w:rFonts w:ascii="Myriad Pro" w:eastAsia="Calibri" w:hAnsi="Myriad Pro"/>
          <w:sz w:val="26"/>
          <w:szCs w:val="26"/>
        </w:rPr>
        <w:t xml:space="preserve"> </w:t>
      </w:r>
    </w:p>
    <w:p w14:paraId="0DC79197" w14:textId="77777777" w:rsidR="00D103FC" w:rsidRPr="00A1557E" w:rsidRDefault="00D103FC" w:rsidP="00D103FC">
      <w:pPr>
        <w:spacing w:after="0" w:line="360" w:lineRule="auto"/>
        <w:contextualSpacing/>
        <w:jc w:val="both"/>
        <w:rPr>
          <w:rFonts w:ascii="Myriad Pro" w:eastAsia="Calibri" w:hAnsi="Myriad Pro" w:cs="Times New Roman"/>
          <w:sz w:val="26"/>
          <w:szCs w:val="26"/>
        </w:rPr>
      </w:pPr>
    </w:p>
    <w:p w14:paraId="3C28F38C" w14:textId="77777777" w:rsidR="00983278" w:rsidRPr="00A1557E" w:rsidRDefault="00983278" w:rsidP="00983278">
      <w:pPr>
        <w:spacing w:after="0" w:line="360" w:lineRule="auto"/>
        <w:contextualSpacing/>
        <w:jc w:val="both"/>
        <w:rPr>
          <w:rFonts w:ascii="Myriad Pro" w:eastAsia="Calibri" w:hAnsi="Myriad Pro" w:cs="Times New Roman"/>
          <w:b/>
          <w:sz w:val="26"/>
          <w:szCs w:val="26"/>
        </w:rPr>
      </w:pPr>
      <w:r w:rsidRPr="00A1557E">
        <w:rPr>
          <w:rFonts w:ascii="Myriad Pro" w:eastAsia="Calibri" w:hAnsi="Myriad Pro" w:cs="Times New Roman"/>
          <w:b/>
          <w:sz w:val="26"/>
          <w:szCs w:val="26"/>
        </w:rPr>
        <w:t>ПОЗИЦИЯ ТЕРРИТОРИАЛЬНОЙ СЕТЕВОЙ ОРГАНИЗАЦИИ</w:t>
      </w:r>
    </w:p>
    <w:p w14:paraId="0A14035A" w14:textId="77777777" w:rsidR="007A53BB" w:rsidRPr="00A1557E" w:rsidRDefault="007A53BB" w:rsidP="00807DB3">
      <w:pPr>
        <w:spacing w:after="0" w:line="360" w:lineRule="auto"/>
        <w:ind w:firstLine="567"/>
        <w:contextualSpacing/>
        <w:jc w:val="both"/>
        <w:rPr>
          <w:rFonts w:ascii="Myriad Pro" w:eastAsia="Calibri" w:hAnsi="Myriad Pro"/>
          <w:sz w:val="26"/>
          <w:szCs w:val="26"/>
        </w:rPr>
      </w:pPr>
      <w:r w:rsidRPr="00A1557E">
        <w:rPr>
          <w:rFonts w:ascii="Myriad Pro" w:eastAsia="Calibri" w:hAnsi="Myriad Pro"/>
          <w:sz w:val="26"/>
          <w:szCs w:val="26"/>
        </w:rPr>
        <w:lastRenderedPageBreak/>
        <w:t>Письмом от 24.04.2014 № 1.8/01/1721-исх. филиал ПАО «МРСК Сибири» - «Читаэнерго» направил предложения по плановым значениям показателей надежности и качества оказываемых услуг по передаче электрической энергии на 2015-2019 гг.</w:t>
      </w:r>
    </w:p>
    <w:p w14:paraId="3CD13DBB" w14:textId="77777777" w:rsidR="007A53BB" w:rsidRPr="00A1557E" w:rsidRDefault="007A53BB" w:rsidP="00807DB3">
      <w:pPr>
        <w:spacing w:after="0" w:line="360" w:lineRule="auto"/>
        <w:ind w:firstLine="567"/>
        <w:contextualSpacing/>
        <w:jc w:val="both"/>
        <w:rPr>
          <w:rFonts w:ascii="Myriad Pro" w:eastAsia="Calibri" w:hAnsi="Myriad Pro"/>
          <w:sz w:val="26"/>
          <w:szCs w:val="26"/>
        </w:rPr>
      </w:pPr>
      <w:r w:rsidRPr="00A1557E">
        <w:rPr>
          <w:rFonts w:ascii="Myriad Pro" w:eastAsia="Calibri" w:hAnsi="Myriad Pro"/>
          <w:sz w:val="26"/>
          <w:szCs w:val="26"/>
        </w:rPr>
        <w:t>Расчет плановых значений показателей надежности и качества был выполнен в соответствии с Методическими указаниями № 718.</w:t>
      </w:r>
    </w:p>
    <w:p w14:paraId="423A04F4" w14:textId="77777777" w:rsidR="007A53BB" w:rsidRPr="00A1557E" w:rsidRDefault="007A53BB" w:rsidP="00807DB3">
      <w:pPr>
        <w:spacing w:after="0" w:line="360" w:lineRule="auto"/>
        <w:ind w:firstLine="567"/>
        <w:contextualSpacing/>
        <w:jc w:val="both"/>
        <w:rPr>
          <w:rFonts w:ascii="Myriad Pro" w:eastAsia="Calibri" w:hAnsi="Myriad Pro"/>
          <w:sz w:val="26"/>
          <w:szCs w:val="26"/>
        </w:rPr>
      </w:pPr>
      <w:r w:rsidRPr="00A1557E">
        <w:rPr>
          <w:rFonts w:ascii="Myriad Pro" w:eastAsia="Calibri" w:hAnsi="Myriad Pro"/>
          <w:sz w:val="26"/>
          <w:szCs w:val="26"/>
        </w:rPr>
        <w:t xml:space="preserve">Плановые значения показателей надежности и качества оказываемых услуг на 2015 год были рассчитаны исходя из фактических значений показателей уровня надежности и качества за </w:t>
      </w:r>
      <w:r w:rsidR="00F52266" w:rsidRPr="00A1557E">
        <w:rPr>
          <w:rFonts w:ascii="Myriad Pro" w:eastAsia="Calibri" w:hAnsi="Myriad Pro"/>
          <w:sz w:val="26"/>
          <w:szCs w:val="26"/>
        </w:rPr>
        <w:t>2011-2013 гг. Плановые значения на 2016-2019 гг. опред</w:t>
      </w:r>
      <w:r w:rsidR="00F45A78" w:rsidRPr="00A1557E">
        <w:rPr>
          <w:rFonts w:ascii="Myriad Pro" w:eastAsia="Calibri" w:hAnsi="Myriad Pro"/>
          <w:sz w:val="26"/>
          <w:szCs w:val="26"/>
        </w:rPr>
        <w:t>е</w:t>
      </w:r>
      <w:r w:rsidR="00F52266" w:rsidRPr="00A1557E">
        <w:rPr>
          <w:rFonts w:ascii="Myriad Pro" w:eastAsia="Calibri" w:hAnsi="Myriad Pro"/>
          <w:sz w:val="26"/>
          <w:szCs w:val="26"/>
        </w:rPr>
        <w:t xml:space="preserve">лены с учетом темпа улучшения 0,015. </w:t>
      </w:r>
    </w:p>
    <w:tbl>
      <w:tblPr>
        <w:tblW w:w="5000" w:type="pct"/>
        <w:tblCellMar>
          <w:left w:w="10" w:type="dxa"/>
          <w:right w:w="10" w:type="dxa"/>
        </w:tblCellMar>
        <w:tblLook w:val="04A0" w:firstRow="1" w:lastRow="0" w:firstColumn="1" w:lastColumn="0" w:noHBand="0" w:noVBand="1"/>
      </w:tblPr>
      <w:tblGrid>
        <w:gridCol w:w="4185"/>
        <w:gridCol w:w="1035"/>
        <w:gridCol w:w="1042"/>
        <w:gridCol w:w="1031"/>
        <w:gridCol w:w="1039"/>
        <w:gridCol w:w="1042"/>
      </w:tblGrid>
      <w:tr w:rsidR="00F52266" w:rsidRPr="00A1557E" w14:paraId="53281D20" w14:textId="77777777" w:rsidTr="004651B7">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DCCC32" w14:textId="77777777" w:rsidR="00F52266" w:rsidRPr="00A1557E" w:rsidRDefault="00F52266" w:rsidP="00F52266">
            <w:pPr>
              <w:spacing w:after="0" w:line="240" w:lineRule="auto"/>
              <w:contextualSpacing/>
              <w:jc w:val="center"/>
              <w:rPr>
                <w:rFonts w:ascii="Myriad Pro" w:eastAsia="Calibri" w:hAnsi="Myriad Pro" w:cs="Times New Roman"/>
                <w:b/>
                <w:color w:val="FFFFFF" w:themeColor="background1"/>
                <w:sz w:val="20"/>
                <w:szCs w:val="20"/>
              </w:rPr>
            </w:pPr>
            <w:r w:rsidRPr="00A1557E">
              <w:rPr>
                <w:rFonts w:ascii="Myriad Pro" w:eastAsia="Calibri" w:hAnsi="Myriad Pro"/>
                <w:b/>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9285EA" w14:textId="77777777" w:rsidR="00F52266" w:rsidRPr="00A1557E" w:rsidRDefault="00F52266" w:rsidP="00F52266">
            <w:pPr>
              <w:spacing w:after="0" w:line="240" w:lineRule="auto"/>
              <w:contextualSpacing/>
              <w:jc w:val="center"/>
              <w:rPr>
                <w:rFonts w:ascii="Myriad Pro" w:eastAsia="Calibri" w:hAnsi="Myriad Pro" w:cs="Times New Roman"/>
                <w:b/>
                <w:color w:val="FFFFFF" w:themeColor="background1"/>
                <w:sz w:val="20"/>
                <w:szCs w:val="20"/>
              </w:rPr>
            </w:pPr>
            <w:r w:rsidRPr="00A1557E">
              <w:rPr>
                <w:rFonts w:ascii="Myriad Pro" w:eastAsia="Calibri" w:hAnsi="Myriad Pro"/>
                <w:b/>
                <w:color w:val="FFFFFF" w:themeColor="background1"/>
                <w:sz w:val="20"/>
                <w:szCs w:val="20"/>
              </w:rPr>
              <w:t>Значение показателя</w:t>
            </w:r>
          </w:p>
        </w:tc>
      </w:tr>
      <w:tr w:rsidR="00F52266" w:rsidRPr="00A1557E" w14:paraId="0D1A1ABD" w14:textId="77777777" w:rsidTr="004651B7">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F23A87" w14:textId="77777777" w:rsidR="00F52266" w:rsidRPr="00A1557E" w:rsidRDefault="00F52266" w:rsidP="00F52266">
            <w:pPr>
              <w:spacing w:after="0" w:line="240" w:lineRule="auto"/>
              <w:contextualSpacing/>
              <w:jc w:val="center"/>
              <w:rPr>
                <w:rFonts w:ascii="Myriad Pro" w:eastAsia="Calibri" w:hAnsi="Myriad Pro" w:cs="Times New Roman"/>
                <w:b/>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BBC2815" w14:textId="77777777" w:rsidR="00F52266" w:rsidRPr="00A1557E" w:rsidRDefault="002179C6" w:rsidP="00F52266">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C5A7BB5" w14:textId="77777777" w:rsidR="00F52266" w:rsidRPr="00A1557E" w:rsidRDefault="002179C6" w:rsidP="00F52266">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2016</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6488C92" w14:textId="77777777" w:rsidR="00F52266" w:rsidRPr="00A1557E" w:rsidRDefault="002179C6" w:rsidP="00F52266">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2017</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8459142" w14:textId="77777777" w:rsidR="00F52266" w:rsidRPr="00A1557E" w:rsidRDefault="002179C6" w:rsidP="00F52266">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FE2711C" w14:textId="77777777" w:rsidR="00F52266" w:rsidRPr="00A1557E" w:rsidRDefault="002179C6" w:rsidP="00F52266">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2019</w:t>
            </w:r>
          </w:p>
        </w:tc>
      </w:tr>
      <w:tr w:rsidR="0024061F" w:rsidRPr="00A1557E" w14:paraId="35B4B0E2" w14:textId="77777777" w:rsidTr="004651B7">
        <w:trPr>
          <w:trHeight w:val="20"/>
        </w:trPr>
        <w:tc>
          <w:tcPr>
            <w:tcW w:w="2232" w:type="pct"/>
            <w:tcBorders>
              <w:top w:val="single" w:sz="4" w:space="0" w:color="FFFFFF" w:themeColor="background1"/>
              <w:left w:val="single" w:sz="4" w:space="0" w:color="auto"/>
            </w:tcBorders>
            <w:shd w:val="clear" w:color="auto" w:fill="FFFFFF"/>
            <w:vAlign w:val="center"/>
          </w:tcPr>
          <w:p w14:paraId="3D8076CA" w14:textId="77777777" w:rsidR="0024061F" w:rsidRPr="00A1557E" w:rsidRDefault="0024061F" w:rsidP="0024061F">
            <w:pPr>
              <w:pStyle w:val="21"/>
              <w:shd w:val="clear" w:color="auto" w:fill="auto"/>
              <w:spacing w:line="226" w:lineRule="exact"/>
              <w:jc w:val="left"/>
              <w:rPr>
                <w:rFonts w:ascii="Myriad Pro" w:hAnsi="Myriad Pro"/>
                <w:sz w:val="20"/>
                <w:szCs w:val="20"/>
              </w:rPr>
            </w:pPr>
            <w:r w:rsidRPr="00A1557E">
              <w:rPr>
                <w:rStyle w:val="28pt"/>
                <w:rFonts w:ascii="Myriad Pro" w:eastAsiaTheme="majorEastAsia" w:hAnsi="Myriad Pro"/>
                <w:sz w:val="20"/>
                <w:szCs w:val="20"/>
              </w:rPr>
              <w:t>Показатель средней продолжительности прекращений передачи электрической энергии (П</w:t>
            </w:r>
            <w:r w:rsidRPr="00A1557E">
              <w:rPr>
                <w:rStyle w:val="28pt"/>
                <w:rFonts w:ascii="Myriad Pro" w:eastAsiaTheme="majorEastAsia" w:hAnsi="Myriad Pro"/>
                <w:sz w:val="20"/>
                <w:szCs w:val="20"/>
                <w:vertAlign w:val="subscript"/>
              </w:rPr>
              <w:t>П</w:t>
            </w:r>
            <w:r w:rsidRPr="00A1557E">
              <w:rPr>
                <w:rStyle w:val="28pt"/>
                <w:rFonts w:ascii="Myriad Pro" w:eastAsiaTheme="majorEastAsia" w:hAnsi="Myriad Pro"/>
                <w:sz w:val="20"/>
                <w:szCs w:val="20"/>
              </w:rPr>
              <w:t xml:space="preserve">) </w:t>
            </w:r>
          </w:p>
        </w:tc>
        <w:tc>
          <w:tcPr>
            <w:tcW w:w="552" w:type="pct"/>
            <w:tcBorders>
              <w:top w:val="single" w:sz="4" w:space="0" w:color="FFFFFF" w:themeColor="background1"/>
              <w:left w:val="single" w:sz="4" w:space="0" w:color="auto"/>
            </w:tcBorders>
            <w:shd w:val="clear" w:color="auto" w:fill="FFFFFF"/>
            <w:vAlign w:val="center"/>
          </w:tcPr>
          <w:p w14:paraId="0459EAB8" w14:textId="77777777" w:rsidR="0024061F" w:rsidRPr="00A1557E" w:rsidRDefault="002179C6" w:rsidP="0024061F">
            <w:pPr>
              <w:pStyle w:val="21"/>
              <w:shd w:val="clear" w:color="auto" w:fill="auto"/>
              <w:spacing w:line="178" w:lineRule="exact"/>
              <w:jc w:val="center"/>
              <w:rPr>
                <w:rFonts w:ascii="Myriad Pro" w:hAnsi="Myriad Pro"/>
                <w:sz w:val="20"/>
                <w:szCs w:val="20"/>
              </w:rPr>
            </w:pPr>
            <w:r w:rsidRPr="00A1557E">
              <w:rPr>
                <w:rFonts w:ascii="Myriad Pro" w:hAnsi="Myriad Pro"/>
                <w:sz w:val="20"/>
                <w:szCs w:val="20"/>
              </w:rPr>
              <w:t>0,0241</w:t>
            </w:r>
          </w:p>
        </w:tc>
        <w:tc>
          <w:tcPr>
            <w:tcW w:w="556" w:type="pct"/>
            <w:tcBorders>
              <w:top w:val="single" w:sz="4" w:space="0" w:color="FFFFFF" w:themeColor="background1"/>
              <w:left w:val="single" w:sz="4" w:space="0" w:color="auto"/>
            </w:tcBorders>
            <w:shd w:val="clear" w:color="auto" w:fill="FFFFFF"/>
            <w:vAlign w:val="center"/>
          </w:tcPr>
          <w:p w14:paraId="088E4553" w14:textId="77777777" w:rsidR="0024061F" w:rsidRPr="00A1557E" w:rsidRDefault="00196932" w:rsidP="0024061F">
            <w:pPr>
              <w:spacing w:after="0"/>
              <w:jc w:val="center"/>
              <w:rPr>
                <w:rFonts w:ascii="Myriad Pro" w:hAnsi="Myriad Pro"/>
                <w:sz w:val="20"/>
                <w:szCs w:val="20"/>
              </w:rPr>
            </w:pPr>
            <w:r w:rsidRPr="00A1557E">
              <w:rPr>
                <w:rFonts w:ascii="Myriad Pro" w:hAnsi="Myriad Pro"/>
                <w:sz w:val="20"/>
                <w:szCs w:val="20"/>
              </w:rPr>
              <w:t>0,0238</w:t>
            </w:r>
          </w:p>
        </w:tc>
        <w:tc>
          <w:tcPr>
            <w:tcW w:w="550" w:type="pct"/>
            <w:tcBorders>
              <w:top w:val="single" w:sz="4" w:space="0" w:color="FFFFFF" w:themeColor="background1"/>
              <w:left w:val="single" w:sz="4" w:space="0" w:color="auto"/>
            </w:tcBorders>
            <w:shd w:val="clear" w:color="auto" w:fill="FFFFFF"/>
            <w:vAlign w:val="center"/>
          </w:tcPr>
          <w:p w14:paraId="550648A2" w14:textId="77777777" w:rsidR="0024061F" w:rsidRPr="00A1557E" w:rsidRDefault="00196932" w:rsidP="0024061F">
            <w:pPr>
              <w:spacing w:after="0"/>
              <w:jc w:val="center"/>
              <w:rPr>
                <w:rFonts w:ascii="Myriad Pro" w:hAnsi="Myriad Pro"/>
                <w:sz w:val="20"/>
                <w:szCs w:val="20"/>
              </w:rPr>
            </w:pPr>
            <w:r w:rsidRPr="00A1557E">
              <w:rPr>
                <w:rFonts w:ascii="Myriad Pro" w:hAnsi="Myriad Pro"/>
                <w:sz w:val="20"/>
                <w:szCs w:val="20"/>
              </w:rPr>
              <w:t>0,0234</w:t>
            </w:r>
          </w:p>
        </w:tc>
        <w:tc>
          <w:tcPr>
            <w:tcW w:w="554" w:type="pct"/>
            <w:tcBorders>
              <w:top w:val="single" w:sz="4" w:space="0" w:color="FFFFFF" w:themeColor="background1"/>
              <w:left w:val="single" w:sz="4" w:space="0" w:color="auto"/>
            </w:tcBorders>
            <w:shd w:val="clear" w:color="auto" w:fill="FFFFFF"/>
            <w:vAlign w:val="center"/>
          </w:tcPr>
          <w:p w14:paraId="6D1D53A1" w14:textId="77777777" w:rsidR="0024061F" w:rsidRPr="00A1557E" w:rsidRDefault="00196932" w:rsidP="0024061F">
            <w:pPr>
              <w:spacing w:after="0"/>
              <w:jc w:val="center"/>
              <w:rPr>
                <w:rFonts w:ascii="Myriad Pro" w:hAnsi="Myriad Pro"/>
                <w:sz w:val="20"/>
                <w:szCs w:val="20"/>
              </w:rPr>
            </w:pPr>
            <w:r w:rsidRPr="00A1557E">
              <w:rPr>
                <w:rFonts w:ascii="Myriad Pro" w:hAnsi="Myriad Pro"/>
                <w:sz w:val="20"/>
                <w:szCs w:val="20"/>
              </w:rPr>
              <w:t>0,0231</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191E2D18" w14:textId="77777777" w:rsidR="0024061F" w:rsidRPr="00A1557E" w:rsidRDefault="00196932" w:rsidP="0024061F">
            <w:pPr>
              <w:spacing w:after="0"/>
              <w:jc w:val="center"/>
              <w:rPr>
                <w:rFonts w:ascii="Myriad Pro" w:hAnsi="Myriad Pro"/>
                <w:sz w:val="20"/>
                <w:szCs w:val="20"/>
              </w:rPr>
            </w:pPr>
            <w:r w:rsidRPr="00A1557E">
              <w:rPr>
                <w:rFonts w:ascii="Myriad Pro" w:hAnsi="Myriad Pro"/>
                <w:sz w:val="20"/>
                <w:szCs w:val="20"/>
              </w:rPr>
              <w:t>0,0227</w:t>
            </w:r>
          </w:p>
        </w:tc>
      </w:tr>
      <w:tr w:rsidR="0024061F" w:rsidRPr="00A1557E" w14:paraId="5FEA5FE1" w14:textId="77777777" w:rsidTr="0024061F">
        <w:trPr>
          <w:trHeight w:val="20"/>
        </w:trPr>
        <w:tc>
          <w:tcPr>
            <w:tcW w:w="2232" w:type="pct"/>
            <w:tcBorders>
              <w:top w:val="single" w:sz="4" w:space="0" w:color="auto"/>
              <w:left w:val="single" w:sz="4" w:space="0" w:color="auto"/>
            </w:tcBorders>
            <w:shd w:val="clear" w:color="auto" w:fill="FFFFFF"/>
            <w:vAlign w:val="center"/>
          </w:tcPr>
          <w:p w14:paraId="6FF2ACA9" w14:textId="77777777" w:rsidR="0024061F" w:rsidRPr="00A1557E" w:rsidRDefault="0024061F" w:rsidP="00F52266">
            <w:pPr>
              <w:pStyle w:val="21"/>
              <w:shd w:val="clear" w:color="auto" w:fill="auto"/>
              <w:spacing w:line="221" w:lineRule="exact"/>
              <w:jc w:val="left"/>
              <w:rPr>
                <w:rFonts w:ascii="Myriad Pro" w:hAnsi="Myriad Pro"/>
                <w:sz w:val="20"/>
                <w:szCs w:val="20"/>
              </w:rPr>
            </w:pPr>
            <w:r w:rsidRPr="00A1557E">
              <w:rPr>
                <w:rStyle w:val="28pt"/>
                <w:rFonts w:ascii="Myriad Pro" w:eastAsiaTheme="majorEastAsia" w:hAnsi="Myriad Pro"/>
                <w:sz w:val="20"/>
                <w:szCs w:val="20"/>
              </w:rPr>
              <w:t>Показатель уровня качества осуществляемого технологического присоединения (П</w:t>
            </w:r>
            <w:r w:rsidRPr="00A1557E">
              <w:rPr>
                <w:rStyle w:val="28pt"/>
                <w:rFonts w:ascii="Myriad Pro" w:eastAsiaTheme="majorEastAsia" w:hAnsi="Myriad Pro"/>
                <w:sz w:val="20"/>
                <w:szCs w:val="20"/>
                <w:vertAlign w:val="subscript"/>
              </w:rPr>
              <w:t>тпр</w:t>
            </w:r>
            <w:r w:rsidRPr="00A1557E">
              <w:rPr>
                <w:rStyle w:val="28pt"/>
                <w:rFonts w:ascii="Myriad Pro" w:eastAsiaTheme="majorEastAsia" w:hAnsi="Myriad Pro"/>
                <w:sz w:val="20"/>
                <w:szCs w:val="20"/>
              </w:rPr>
              <w:t>)</w:t>
            </w:r>
          </w:p>
        </w:tc>
        <w:tc>
          <w:tcPr>
            <w:tcW w:w="552" w:type="pct"/>
            <w:tcBorders>
              <w:top w:val="single" w:sz="4" w:space="0" w:color="auto"/>
              <w:left w:val="single" w:sz="4" w:space="0" w:color="auto"/>
            </w:tcBorders>
            <w:shd w:val="clear" w:color="auto" w:fill="FFFFFF"/>
            <w:vAlign w:val="center"/>
          </w:tcPr>
          <w:p w14:paraId="4BD6B213" w14:textId="77777777" w:rsidR="0024061F" w:rsidRPr="00A1557E" w:rsidRDefault="002179C6" w:rsidP="00075F0D">
            <w:pPr>
              <w:pStyle w:val="21"/>
              <w:shd w:val="clear" w:color="auto" w:fill="auto"/>
              <w:spacing w:line="178" w:lineRule="exact"/>
              <w:jc w:val="center"/>
              <w:rPr>
                <w:rFonts w:ascii="Myriad Pro" w:hAnsi="Myriad Pro"/>
                <w:sz w:val="20"/>
                <w:szCs w:val="20"/>
              </w:rPr>
            </w:pPr>
            <w:r w:rsidRPr="00A1557E">
              <w:rPr>
                <w:rFonts w:ascii="Myriad Pro" w:hAnsi="Myriad Pro"/>
                <w:sz w:val="20"/>
                <w:szCs w:val="20"/>
              </w:rPr>
              <w:t>1,0417</w:t>
            </w:r>
          </w:p>
        </w:tc>
        <w:tc>
          <w:tcPr>
            <w:tcW w:w="556" w:type="pct"/>
            <w:tcBorders>
              <w:top w:val="single" w:sz="4" w:space="0" w:color="auto"/>
              <w:left w:val="single" w:sz="4" w:space="0" w:color="auto"/>
            </w:tcBorders>
            <w:shd w:val="clear" w:color="auto" w:fill="FFFFFF"/>
            <w:vAlign w:val="center"/>
          </w:tcPr>
          <w:p w14:paraId="067A6549" w14:textId="77777777" w:rsidR="0024061F" w:rsidRPr="00A1557E" w:rsidRDefault="00196932" w:rsidP="00075F0D">
            <w:pPr>
              <w:spacing w:after="0"/>
              <w:jc w:val="center"/>
              <w:rPr>
                <w:rFonts w:ascii="Myriad Pro" w:hAnsi="Myriad Pro"/>
                <w:sz w:val="20"/>
                <w:szCs w:val="20"/>
              </w:rPr>
            </w:pPr>
            <w:r w:rsidRPr="00A1557E">
              <w:rPr>
                <w:rFonts w:ascii="Myriad Pro" w:hAnsi="Myriad Pro"/>
                <w:sz w:val="20"/>
                <w:szCs w:val="20"/>
              </w:rPr>
              <w:t>1,0261</w:t>
            </w:r>
          </w:p>
        </w:tc>
        <w:tc>
          <w:tcPr>
            <w:tcW w:w="550" w:type="pct"/>
            <w:tcBorders>
              <w:top w:val="single" w:sz="4" w:space="0" w:color="auto"/>
              <w:left w:val="single" w:sz="4" w:space="0" w:color="auto"/>
            </w:tcBorders>
            <w:shd w:val="clear" w:color="auto" w:fill="FFFFFF"/>
            <w:vAlign w:val="center"/>
          </w:tcPr>
          <w:p w14:paraId="208C67F4" w14:textId="77777777" w:rsidR="0024061F" w:rsidRPr="00A1557E" w:rsidRDefault="00196932" w:rsidP="00075F0D">
            <w:pPr>
              <w:spacing w:after="0"/>
              <w:jc w:val="center"/>
              <w:rPr>
                <w:rFonts w:ascii="Myriad Pro" w:hAnsi="Myriad Pro"/>
                <w:sz w:val="20"/>
                <w:szCs w:val="20"/>
              </w:rPr>
            </w:pPr>
            <w:r w:rsidRPr="00A1557E">
              <w:rPr>
                <w:rFonts w:ascii="Myriad Pro" w:hAnsi="Myriad Pro"/>
                <w:sz w:val="20"/>
                <w:szCs w:val="20"/>
              </w:rPr>
              <w:t>1,0107</w:t>
            </w:r>
          </w:p>
        </w:tc>
        <w:tc>
          <w:tcPr>
            <w:tcW w:w="554" w:type="pct"/>
            <w:tcBorders>
              <w:top w:val="single" w:sz="4" w:space="0" w:color="auto"/>
              <w:left w:val="single" w:sz="4" w:space="0" w:color="auto"/>
            </w:tcBorders>
            <w:shd w:val="clear" w:color="auto" w:fill="FFFFFF"/>
            <w:vAlign w:val="center"/>
          </w:tcPr>
          <w:p w14:paraId="457CCB97" w14:textId="77777777" w:rsidR="0024061F" w:rsidRPr="00A1557E" w:rsidRDefault="00196932" w:rsidP="00075F0D">
            <w:pPr>
              <w:spacing w:after="0"/>
              <w:jc w:val="center"/>
              <w:rPr>
                <w:rFonts w:ascii="Myriad Pro" w:hAnsi="Myriad Pro"/>
                <w:sz w:val="20"/>
                <w:szCs w:val="20"/>
              </w:rPr>
            </w:pPr>
            <w:r w:rsidRPr="00A1557E">
              <w:rPr>
                <w:rFonts w:ascii="Myriad Pro" w:hAnsi="Myriad Pro"/>
                <w:sz w:val="20"/>
                <w:szCs w:val="20"/>
              </w:rPr>
              <w:t>1,0000</w:t>
            </w:r>
          </w:p>
        </w:tc>
        <w:tc>
          <w:tcPr>
            <w:tcW w:w="556" w:type="pct"/>
            <w:tcBorders>
              <w:top w:val="single" w:sz="4" w:space="0" w:color="auto"/>
              <w:left w:val="single" w:sz="4" w:space="0" w:color="auto"/>
              <w:right w:val="single" w:sz="4" w:space="0" w:color="auto"/>
            </w:tcBorders>
            <w:shd w:val="clear" w:color="auto" w:fill="FFFFFF"/>
            <w:vAlign w:val="center"/>
          </w:tcPr>
          <w:p w14:paraId="5F9B326D" w14:textId="77777777" w:rsidR="0024061F" w:rsidRPr="00A1557E" w:rsidRDefault="00196932" w:rsidP="00075F0D">
            <w:pPr>
              <w:spacing w:after="0"/>
              <w:jc w:val="center"/>
              <w:rPr>
                <w:rFonts w:ascii="Myriad Pro" w:hAnsi="Myriad Pro"/>
                <w:sz w:val="20"/>
                <w:szCs w:val="20"/>
              </w:rPr>
            </w:pPr>
            <w:r w:rsidRPr="00A1557E">
              <w:rPr>
                <w:rFonts w:ascii="Myriad Pro" w:hAnsi="Myriad Pro"/>
                <w:sz w:val="20"/>
                <w:szCs w:val="20"/>
              </w:rPr>
              <w:t>1,0000</w:t>
            </w:r>
          </w:p>
        </w:tc>
      </w:tr>
      <w:tr w:rsidR="0024061F" w:rsidRPr="00A1557E" w14:paraId="69072AFA" w14:textId="77777777" w:rsidTr="0024061F">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3D6D243D" w14:textId="77777777" w:rsidR="0024061F" w:rsidRPr="00A1557E" w:rsidRDefault="00075F0D" w:rsidP="00F52266">
            <w:pPr>
              <w:pStyle w:val="21"/>
              <w:shd w:val="clear" w:color="auto" w:fill="auto"/>
              <w:spacing w:line="216" w:lineRule="exact"/>
              <w:jc w:val="left"/>
              <w:rPr>
                <w:rFonts w:ascii="Myriad Pro" w:hAnsi="Myriad Pro"/>
                <w:sz w:val="20"/>
                <w:szCs w:val="20"/>
                <w:vertAlign w:val="subscript"/>
              </w:rPr>
            </w:pPr>
            <w:r w:rsidRPr="00A1557E">
              <w:rPr>
                <w:rStyle w:val="28pt"/>
                <w:rFonts w:ascii="Myriad Pro" w:eastAsiaTheme="majorEastAsia" w:hAnsi="Myriad Pro"/>
                <w:sz w:val="20"/>
                <w:szCs w:val="20"/>
              </w:rPr>
              <w:t xml:space="preserve">Показатель уровня качества обслуживания потребителей услуг </w:t>
            </w:r>
            <w:r w:rsidR="0024061F" w:rsidRPr="00A1557E">
              <w:rPr>
                <w:rStyle w:val="28pt"/>
                <w:rFonts w:ascii="Myriad Pro" w:eastAsiaTheme="majorEastAsia" w:hAnsi="Myriad Pro"/>
                <w:sz w:val="20"/>
                <w:szCs w:val="20"/>
              </w:rPr>
              <w:t>(Птсо)</w:t>
            </w:r>
          </w:p>
        </w:tc>
        <w:tc>
          <w:tcPr>
            <w:tcW w:w="552" w:type="pct"/>
            <w:tcBorders>
              <w:top w:val="single" w:sz="4" w:space="0" w:color="auto"/>
              <w:left w:val="single" w:sz="4" w:space="0" w:color="auto"/>
              <w:bottom w:val="single" w:sz="4" w:space="0" w:color="auto"/>
            </w:tcBorders>
            <w:shd w:val="clear" w:color="auto" w:fill="FFFFFF"/>
            <w:vAlign w:val="center"/>
          </w:tcPr>
          <w:p w14:paraId="1F140869" w14:textId="77777777" w:rsidR="0024061F" w:rsidRPr="00A1557E" w:rsidRDefault="0024061F" w:rsidP="00075F0D">
            <w:pPr>
              <w:pStyle w:val="21"/>
              <w:shd w:val="clear" w:color="auto" w:fill="auto"/>
              <w:spacing w:line="178" w:lineRule="exact"/>
              <w:jc w:val="center"/>
              <w:rPr>
                <w:rFonts w:ascii="Myriad Pro" w:hAnsi="Myriad Pro"/>
                <w:sz w:val="20"/>
                <w:szCs w:val="20"/>
              </w:rPr>
            </w:pPr>
            <w:r w:rsidRPr="00A1557E">
              <w:rPr>
                <w:rFonts w:ascii="Myriad Pro" w:hAnsi="Myriad Pro"/>
                <w:sz w:val="20"/>
                <w:szCs w:val="20"/>
              </w:rPr>
              <w:t>0,8975</w:t>
            </w:r>
          </w:p>
        </w:tc>
        <w:tc>
          <w:tcPr>
            <w:tcW w:w="556" w:type="pct"/>
            <w:tcBorders>
              <w:top w:val="single" w:sz="4" w:space="0" w:color="auto"/>
              <w:left w:val="single" w:sz="4" w:space="0" w:color="auto"/>
              <w:bottom w:val="single" w:sz="4" w:space="0" w:color="auto"/>
            </w:tcBorders>
            <w:shd w:val="clear" w:color="auto" w:fill="FFFFFF"/>
            <w:vAlign w:val="center"/>
          </w:tcPr>
          <w:p w14:paraId="5E936C39" w14:textId="77777777" w:rsidR="0024061F" w:rsidRPr="00A1557E" w:rsidRDefault="002179C6" w:rsidP="00075F0D">
            <w:pPr>
              <w:spacing w:after="0"/>
              <w:jc w:val="center"/>
              <w:rPr>
                <w:rFonts w:ascii="Myriad Pro" w:hAnsi="Myriad Pro"/>
                <w:sz w:val="20"/>
                <w:szCs w:val="20"/>
              </w:rPr>
            </w:pPr>
            <w:r w:rsidRPr="00A1557E">
              <w:rPr>
                <w:rFonts w:ascii="Myriad Pro" w:hAnsi="Myriad Pro"/>
                <w:sz w:val="20"/>
                <w:szCs w:val="20"/>
              </w:rPr>
              <w:t>0,8975</w:t>
            </w:r>
          </w:p>
        </w:tc>
        <w:tc>
          <w:tcPr>
            <w:tcW w:w="550" w:type="pct"/>
            <w:tcBorders>
              <w:top w:val="single" w:sz="4" w:space="0" w:color="auto"/>
              <w:left w:val="single" w:sz="4" w:space="0" w:color="auto"/>
              <w:bottom w:val="single" w:sz="4" w:space="0" w:color="auto"/>
            </w:tcBorders>
            <w:shd w:val="clear" w:color="auto" w:fill="FFFFFF"/>
            <w:vAlign w:val="center"/>
          </w:tcPr>
          <w:p w14:paraId="58ABBCDE" w14:textId="77777777" w:rsidR="0024061F" w:rsidRPr="00A1557E" w:rsidRDefault="0024061F" w:rsidP="00075F0D">
            <w:pPr>
              <w:spacing w:after="0"/>
              <w:jc w:val="center"/>
              <w:rPr>
                <w:rFonts w:ascii="Myriad Pro" w:hAnsi="Myriad Pro"/>
                <w:sz w:val="20"/>
                <w:szCs w:val="20"/>
              </w:rPr>
            </w:pPr>
            <w:r w:rsidRPr="00A1557E">
              <w:rPr>
                <w:rFonts w:ascii="Myriad Pro" w:hAnsi="Myriad Pro"/>
                <w:sz w:val="20"/>
                <w:szCs w:val="20"/>
              </w:rPr>
              <w:t>0,8975</w:t>
            </w:r>
          </w:p>
        </w:tc>
        <w:tc>
          <w:tcPr>
            <w:tcW w:w="554" w:type="pct"/>
            <w:tcBorders>
              <w:top w:val="single" w:sz="4" w:space="0" w:color="auto"/>
              <w:left w:val="single" w:sz="4" w:space="0" w:color="auto"/>
              <w:bottom w:val="single" w:sz="4" w:space="0" w:color="auto"/>
            </w:tcBorders>
            <w:shd w:val="clear" w:color="auto" w:fill="FFFFFF"/>
            <w:vAlign w:val="center"/>
          </w:tcPr>
          <w:p w14:paraId="4F797BA5" w14:textId="77777777" w:rsidR="0024061F" w:rsidRPr="00A1557E" w:rsidRDefault="0024061F" w:rsidP="00075F0D">
            <w:pPr>
              <w:spacing w:after="0"/>
              <w:jc w:val="center"/>
              <w:rPr>
                <w:rFonts w:ascii="Myriad Pro" w:hAnsi="Myriad Pro"/>
                <w:sz w:val="20"/>
                <w:szCs w:val="20"/>
              </w:rPr>
            </w:pPr>
            <w:r w:rsidRPr="00A1557E">
              <w:rPr>
                <w:rFonts w:ascii="Myriad Pro" w:hAnsi="Myriad Pro"/>
                <w:sz w:val="20"/>
                <w:szCs w:val="20"/>
              </w:rPr>
              <w:t>0,8975</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02895178" w14:textId="77777777" w:rsidR="0024061F" w:rsidRPr="00A1557E" w:rsidRDefault="0024061F" w:rsidP="00075F0D">
            <w:pPr>
              <w:spacing w:after="0"/>
              <w:jc w:val="center"/>
              <w:rPr>
                <w:rFonts w:ascii="Myriad Pro" w:hAnsi="Myriad Pro"/>
                <w:sz w:val="20"/>
                <w:szCs w:val="20"/>
              </w:rPr>
            </w:pPr>
            <w:r w:rsidRPr="00A1557E">
              <w:rPr>
                <w:rFonts w:ascii="Myriad Pro" w:hAnsi="Myriad Pro"/>
                <w:sz w:val="20"/>
                <w:szCs w:val="20"/>
              </w:rPr>
              <w:t>0,8975</w:t>
            </w:r>
          </w:p>
        </w:tc>
      </w:tr>
    </w:tbl>
    <w:p w14:paraId="5308B67A" w14:textId="77777777" w:rsidR="00F52266" w:rsidRPr="00A1557E" w:rsidRDefault="00F52266" w:rsidP="00807DB3">
      <w:pPr>
        <w:spacing w:after="0" w:line="360" w:lineRule="auto"/>
        <w:ind w:firstLine="567"/>
        <w:contextualSpacing/>
        <w:jc w:val="both"/>
        <w:rPr>
          <w:rFonts w:ascii="Myriad Pro" w:eastAsia="Calibri" w:hAnsi="Myriad Pro"/>
          <w:sz w:val="26"/>
          <w:szCs w:val="26"/>
        </w:rPr>
      </w:pPr>
      <w:r w:rsidRPr="00A1557E">
        <w:rPr>
          <w:rFonts w:ascii="Myriad Pro" w:eastAsia="Calibri" w:hAnsi="Myriad Pro"/>
          <w:sz w:val="26"/>
          <w:szCs w:val="26"/>
        </w:rPr>
        <w:t xml:space="preserve">В обоснование заявленных к утверждению показателей филиалом </w:t>
      </w:r>
      <w:r w:rsidR="00F45A78" w:rsidRPr="00A1557E">
        <w:rPr>
          <w:rFonts w:ascii="Myriad Pro" w:eastAsia="Calibri" w:hAnsi="Myriad Pro"/>
          <w:sz w:val="26"/>
          <w:szCs w:val="26"/>
        </w:rPr>
        <w:br/>
      </w:r>
      <w:r w:rsidRPr="00A1557E">
        <w:rPr>
          <w:rFonts w:ascii="Myriad Pro" w:eastAsia="Calibri" w:hAnsi="Myriad Pro"/>
          <w:sz w:val="26"/>
          <w:szCs w:val="26"/>
        </w:rPr>
        <w:t>ПАО «МРСК Сибири» - «Читаэнерго» был</w:t>
      </w:r>
      <w:r w:rsidR="00F023E5" w:rsidRPr="00A1557E">
        <w:rPr>
          <w:rFonts w:ascii="Myriad Pro" w:eastAsia="Calibri" w:hAnsi="Myriad Pro"/>
          <w:sz w:val="26"/>
          <w:szCs w:val="26"/>
        </w:rPr>
        <w:t>и представлены</w:t>
      </w:r>
      <w:r w:rsidRPr="00A1557E">
        <w:rPr>
          <w:rFonts w:ascii="Myriad Pro" w:eastAsia="Calibri" w:hAnsi="Myriad Pro"/>
          <w:sz w:val="26"/>
          <w:szCs w:val="26"/>
        </w:rPr>
        <w:t>:</w:t>
      </w:r>
    </w:p>
    <w:p w14:paraId="104D4841" w14:textId="77777777" w:rsidR="00E65A39" w:rsidRPr="00A1557E" w:rsidRDefault="00E65A39" w:rsidP="00807DB3">
      <w:pPr>
        <w:pStyle w:val="a3"/>
        <w:numPr>
          <w:ilvl w:val="0"/>
          <w:numId w:val="39"/>
        </w:numPr>
        <w:tabs>
          <w:tab w:val="left" w:pos="993"/>
        </w:tabs>
        <w:spacing w:after="0" w:line="360" w:lineRule="auto"/>
        <w:ind w:left="0" w:firstLine="567"/>
        <w:jc w:val="both"/>
        <w:rPr>
          <w:rFonts w:ascii="Myriad Pro" w:eastAsia="Calibri" w:hAnsi="Myriad Pro"/>
          <w:sz w:val="26"/>
          <w:szCs w:val="26"/>
        </w:rPr>
      </w:pPr>
      <w:r w:rsidRPr="00A1557E">
        <w:rPr>
          <w:rFonts w:ascii="Myriad Pro" w:eastAsia="Calibri" w:hAnsi="Myriad Pro"/>
          <w:sz w:val="26"/>
          <w:szCs w:val="26"/>
        </w:rPr>
        <w:t>Предложения филиала ПАО «МРСК Сибири» - «Читаэнерго» по плановым значениям показателей надежности и качества оказываемых услуг на каждый расчетный период регулирования в пределах долгосрочного периода регулирования (форма 1.3);</w:t>
      </w:r>
    </w:p>
    <w:p w14:paraId="7FD9A898" w14:textId="77777777" w:rsidR="00E65A39" w:rsidRPr="00A1557E" w:rsidRDefault="00E65A39" w:rsidP="00807DB3">
      <w:pPr>
        <w:pStyle w:val="a3"/>
        <w:numPr>
          <w:ilvl w:val="0"/>
          <w:numId w:val="39"/>
        </w:numPr>
        <w:tabs>
          <w:tab w:val="left" w:pos="993"/>
        </w:tabs>
        <w:spacing w:after="0" w:line="360" w:lineRule="auto"/>
        <w:ind w:left="0" w:firstLine="567"/>
        <w:jc w:val="both"/>
        <w:rPr>
          <w:rFonts w:ascii="Myriad Pro" w:eastAsia="Calibri" w:hAnsi="Myriad Pro"/>
          <w:sz w:val="26"/>
          <w:szCs w:val="26"/>
        </w:rPr>
      </w:pPr>
      <w:r w:rsidRPr="00A1557E">
        <w:rPr>
          <w:rFonts w:ascii="Myriad Pro" w:eastAsia="Calibri" w:hAnsi="Myriad Pro"/>
          <w:sz w:val="26"/>
          <w:szCs w:val="26"/>
        </w:rPr>
        <w:t>Предложения филиала ПАО «МРСК Сибири» - «Читаэнерго» по плановым значениям параметров (критериев), характеризующих индикаторы качества, на каждый расчетный период регулирования в пределах долгосрочного периода регулирования (форма 2.4);</w:t>
      </w:r>
    </w:p>
    <w:p w14:paraId="5C25DE41" w14:textId="77777777" w:rsidR="00E65A39" w:rsidRPr="00A1557E" w:rsidRDefault="00E65A39" w:rsidP="00807DB3">
      <w:pPr>
        <w:pStyle w:val="a3"/>
        <w:numPr>
          <w:ilvl w:val="0"/>
          <w:numId w:val="39"/>
        </w:numPr>
        <w:tabs>
          <w:tab w:val="left" w:pos="993"/>
        </w:tabs>
        <w:spacing w:after="0" w:line="360" w:lineRule="auto"/>
        <w:ind w:left="0" w:firstLine="567"/>
        <w:jc w:val="both"/>
        <w:rPr>
          <w:rFonts w:ascii="Myriad Pro" w:eastAsia="Calibri" w:hAnsi="Myriad Pro"/>
          <w:sz w:val="26"/>
          <w:szCs w:val="26"/>
        </w:rPr>
      </w:pPr>
      <w:r w:rsidRPr="00A1557E">
        <w:rPr>
          <w:rFonts w:ascii="Myriad Pro" w:eastAsia="Calibri" w:hAnsi="Myriad Pro"/>
          <w:sz w:val="26"/>
          <w:szCs w:val="26"/>
        </w:rPr>
        <w:t>Расчет показателей качества предоставления технологического присоединения на 2015-2019 гг.;</w:t>
      </w:r>
    </w:p>
    <w:p w14:paraId="33CC5A60" w14:textId="77777777" w:rsidR="00E65A39" w:rsidRPr="00A1557E" w:rsidRDefault="00E65A39" w:rsidP="00807DB3">
      <w:pPr>
        <w:pStyle w:val="a3"/>
        <w:numPr>
          <w:ilvl w:val="0"/>
          <w:numId w:val="39"/>
        </w:numPr>
        <w:tabs>
          <w:tab w:val="left" w:pos="993"/>
        </w:tabs>
        <w:spacing w:after="0" w:line="360" w:lineRule="auto"/>
        <w:ind w:left="0" w:firstLine="567"/>
        <w:jc w:val="both"/>
        <w:rPr>
          <w:rFonts w:ascii="Myriad Pro" w:eastAsia="Calibri" w:hAnsi="Myriad Pro"/>
          <w:sz w:val="26"/>
          <w:szCs w:val="26"/>
        </w:rPr>
      </w:pPr>
      <w:r w:rsidRPr="00A1557E">
        <w:rPr>
          <w:rFonts w:ascii="Myriad Pro" w:eastAsia="Calibri" w:hAnsi="Myriad Pro"/>
          <w:sz w:val="26"/>
          <w:szCs w:val="26"/>
        </w:rPr>
        <w:t>Пояснительная записка к расчетам.</w:t>
      </w:r>
    </w:p>
    <w:p w14:paraId="41B3EAE5" w14:textId="77777777" w:rsidR="0004158A" w:rsidRPr="00A1557E" w:rsidRDefault="0004158A" w:rsidP="00983278">
      <w:pPr>
        <w:spacing w:after="0" w:line="360" w:lineRule="auto"/>
        <w:contextualSpacing/>
        <w:jc w:val="both"/>
        <w:rPr>
          <w:rFonts w:ascii="Myriad Pro" w:eastAsia="Calibri" w:hAnsi="Myriad Pro" w:cs="Times New Roman"/>
          <w:b/>
          <w:sz w:val="26"/>
          <w:szCs w:val="26"/>
        </w:rPr>
      </w:pPr>
    </w:p>
    <w:p w14:paraId="2E471AC0" w14:textId="77777777" w:rsidR="00983278" w:rsidRPr="00A1557E" w:rsidRDefault="00983278" w:rsidP="00983278">
      <w:pPr>
        <w:spacing w:after="0" w:line="360" w:lineRule="auto"/>
        <w:contextualSpacing/>
        <w:jc w:val="both"/>
        <w:rPr>
          <w:rFonts w:ascii="Myriad Pro" w:eastAsia="Calibri" w:hAnsi="Myriad Pro" w:cs="Times New Roman"/>
          <w:b/>
          <w:sz w:val="26"/>
          <w:szCs w:val="26"/>
        </w:rPr>
      </w:pPr>
      <w:r w:rsidRPr="00A1557E">
        <w:rPr>
          <w:rFonts w:ascii="Myriad Pro" w:eastAsia="Calibri" w:hAnsi="Myriad Pro" w:cs="Times New Roman"/>
          <w:b/>
          <w:sz w:val="26"/>
          <w:szCs w:val="26"/>
        </w:rPr>
        <w:t>ПОЗИЦИЯ ОРГАНА РЕГУЛИРОВАНИЯ</w:t>
      </w:r>
    </w:p>
    <w:p w14:paraId="78D9FD21" w14:textId="77777777" w:rsidR="00075F0D" w:rsidRPr="00A1557E" w:rsidRDefault="00075F0D" w:rsidP="00075F0D">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lastRenderedPageBreak/>
        <w:t xml:space="preserve">РСТ Забайкальского края были рассмотрены материалы, представленные филиалом ПАО «МРСК Сибири» - «Читаэнерго» в обоснование показателей надежности и качества оказываемых услуг. </w:t>
      </w:r>
    </w:p>
    <w:p w14:paraId="5DD0E2D5" w14:textId="77777777" w:rsidR="00075F0D" w:rsidRPr="00A1557E" w:rsidRDefault="00075F0D" w:rsidP="00075F0D">
      <w:pPr>
        <w:spacing w:after="0" w:line="360" w:lineRule="auto"/>
        <w:ind w:firstLine="567"/>
        <w:contextualSpacing/>
        <w:jc w:val="both"/>
        <w:rPr>
          <w:rFonts w:ascii="Myriad Pro" w:eastAsia="Calibri" w:hAnsi="Myriad Pro"/>
          <w:sz w:val="26"/>
          <w:szCs w:val="26"/>
        </w:rPr>
      </w:pPr>
      <w:r w:rsidRPr="00A1557E">
        <w:rPr>
          <w:rFonts w:ascii="Myriad Pro" w:eastAsia="Calibri" w:hAnsi="Myriad Pro" w:cs="Times New Roman"/>
          <w:sz w:val="26"/>
          <w:szCs w:val="26"/>
        </w:rPr>
        <w:t>В соответствии с пу</w:t>
      </w:r>
      <w:r w:rsidR="00F45A78" w:rsidRPr="00A1557E">
        <w:rPr>
          <w:rFonts w:ascii="Myriad Pro" w:eastAsia="Calibri" w:hAnsi="Myriad Pro" w:cs="Times New Roman"/>
          <w:sz w:val="26"/>
          <w:szCs w:val="26"/>
        </w:rPr>
        <w:t>н</w:t>
      </w:r>
      <w:r w:rsidRPr="00A1557E">
        <w:rPr>
          <w:rFonts w:ascii="Myriad Pro" w:eastAsia="Calibri" w:hAnsi="Myriad Pro" w:cs="Times New Roman"/>
          <w:sz w:val="26"/>
          <w:szCs w:val="26"/>
        </w:rPr>
        <w:t xml:space="preserve">ктом 4.1 Методических указаний № 718 </w:t>
      </w:r>
      <w:r w:rsidRPr="00A1557E">
        <w:rPr>
          <w:rFonts w:ascii="Myriad Pro" w:eastAsia="Calibri" w:hAnsi="Myriad Pro"/>
          <w:sz w:val="26"/>
          <w:szCs w:val="26"/>
        </w:rPr>
        <w:t xml:space="preserve">плановые значения показателей надежности и качества услуг определяются для каждой электросетевой организации исходя из средних фактических значений показателей уровня надежности и качества оказываемых услуг </w:t>
      </w:r>
      <w:r w:rsidRPr="00A1557E">
        <w:rPr>
          <w:rFonts w:ascii="Myriad Pro" w:eastAsia="Calibri" w:hAnsi="Myriad Pro"/>
          <w:sz w:val="26"/>
          <w:szCs w:val="26"/>
          <w:u w:val="single"/>
        </w:rPr>
        <w:t>за предыдущие расчетные периоды в пределах долгосрочного периода</w:t>
      </w:r>
      <w:r w:rsidRPr="00A1557E">
        <w:rPr>
          <w:rFonts w:ascii="Myriad Pro" w:eastAsia="Calibri" w:hAnsi="Myriad Pro"/>
          <w:sz w:val="26"/>
          <w:szCs w:val="26"/>
        </w:rPr>
        <w:t xml:space="preserve"> регулирования,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319AEB5C" w14:textId="77777777" w:rsidR="00075F0D" w:rsidRPr="00A1557E" w:rsidRDefault="00075F0D" w:rsidP="00075F0D">
      <w:pPr>
        <w:spacing w:after="0" w:line="360" w:lineRule="auto"/>
        <w:ind w:firstLine="567"/>
        <w:contextualSpacing/>
        <w:jc w:val="both"/>
        <w:rPr>
          <w:rFonts w:ascii="Myriad Pro" w:eastAsia="Calibri" w:hAnsi="Myriad Pro"/>
          <w:sz w:val="26"/>
          <w:szCs w:val="26"/>
        </w:rPr>
      </w:pPr>
      <w:r w:rsidRPr="00A1557E">
        <w:rPr>
          <w:rFonts w:ascii="Myriad Pro" w:eastAsia="Calibri" w:hAnsi="Myriad Pro"/>
          <w:sz w:val="26"/>
          <w:szCs w:val="26"/>
        </w:rPr>
        <w:t>Для филиала ПАО «МРСК Сибири» - «Читаэнерго» первым долгосрочным периодам регу</w:t>
      </w:r>
      <w:r w:rsidR="00A25187" w:rsidRPr="00A1557E">
        <w:rPr>
          <w:rFonts w:ascii="Myriad Pro" w:eastAsia="Calibri" w:hAnsi="Myriad Pro"/>
          <w:sz w:val="26"/>
          <w:szCs w:val="26"/>
        </w:rPr>
        <w:t xml:space="preserve">лирования являлся период с 2012 по </w:t>
      </w:r>
      <w:r w:rsidRPr="00A1557E">
        <w:rPr>
          <w:rFonts w:ascii="Myriad Pro" w:eastAsia="Calibri" w:hAnsi="Myriad Pro"/>
          <w:sz w:val="26"/>
          <w:szCs w:val="26"/>
        </w:rPr>
        <w:t xml:space="preserve">2014 гг. </w:t>
      </w:r>
    </w:p>
    <w:p w14:paraId="1F43E411" w14:textId="77777777" w:rsidR="00075F0D" w:rsidRPr="00A1557E" w:rsidRDefault="00075F0D" w:rsidP="00075F0D">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Руководствуясь пун</w:t>
      </w:r>
      <w:r w:rsidR="00F45A78" w:rsidRPr="00A1557E">
        <w:rPr>
          <w:rFonts w:ascii="Myriad Pro" w:eastAsia="Calibri" w:hAnsi="Myriad Pro" w:cs="Times New Roman"/>
          <w:sz w:val="26"/>
          <w:szCs w:val="26"/>
        </w:rPr>
        <w:t>к</w:t>
      </w:r>
      <w:r w:rsidRPr="00A1557E">
        <w:rPr>
          <w:rFonts w:ascii="Myriad Pro" w:eastAsia="Calibri" w:hAnsi="Myriad Pro" w:cs="Times New Roman"/>
          <w:sz w:val="26"/>
          <w:szCs w:val="26"/>
        </w:rPr>
        <w:t>том</w:t>
      </w:r>
      <w:r w:rsidR="00CC67D9" w:rsidRPr="00A1557E">
        <w:rPr>
          <w:rFonts w:ascii="Myriad Pro" w:eastAsia="Calibri" w:hAnsi="Myriad Pro" w:cs="Times New Roman"/>
          <w:sz w:val="26"/>
          <w:szCs w:val="26"/>
        </w:rPr>
        <w:t xml:space="preserve"> 4.1 Методических указаний № 718</w:t>
      </w:r>
      <w:r w:rsidRPr="00A1557E">
        <w:rPr>
          <w:rFonts w:ascii="Myriad Pro" w:eastAsia="Calibri" w:hAnsi="Myriad Pro" w:cs="Times New Roman"/>
          <w:sz w:val="26"/>
          <w:szCs w:val="26"/>
        </w:rPr>
        <w:t xml:space="preserve"> РСТ</w:t>
      </w:r>
      <w:r w:rsidR="00A1557E">
        <w:rPr>
          <w:rFonts w:ascii="Myriad Pro" w:eastAsia="Calibri" w:hAnsi="Myriad Pro" w:cs="Times New Roman"/>
          <w:sz w:val="26"/>
          <w:szCs w:val="26"/>
          <w:lang w:val="en-US"/>
        </w:rPr>
        <w:t> </w:t>
      </w:r>
      <w:r w:rsidRPr="00A1557E">
        <w:rPr>
          <w:rFonts w:ascii="Myriad Pro" w:eastAsia="Calibri" w:hAnsi="Myriad Pro" w:cs="Times New Roman"/>
          <w:sz w:val="26"/>
          <w:szCs w:val="26"/>
        </w:rPr>
        <w:t>Забайкальского края при расчете показателей надежности и качества оказываемых услуг</w:t>
      </w:r>
      <w:r w:rsidR="00A25187" w:rsidRPr="00A1557E">
        <w:rPr>
          <w:rFonts w:ascii="Myriad Pro" w:eastAsia="Calibri" w:hAnsi="Myriad Pro" w:cs="Times New Roman"/>
          <w:sz w:val="26"/>
          <w:szCs w:val="26"/>
        </w:rPr>
        <w:t xml:space="preserve"> на 2015 - 2019 гг.</w:t>
      </w:r>
      <w:r w:rsidR="00CC67D9" w:rsidRPr="00A1557E">
        <w:rPr>
          <w:rFonts w:ascii="Myriad Pro" w:eastAsia="Calibri" w:hAnsi="Myriad Pro" w:cs="Times New Roman"/>
          <w:sz w:val="26"/>
          <w:szCs w:val="26"/>
        </w:rPr>
        <w:t xml:space="preserve"> использовала средние фактические данные за два года 2012-2013 гг. (филиалом использовались фактические данные за три года 2011-2013 гг.), так как 2011 год не находился в </w:t>
      </w:r>
      <w:r w:rsidR="00CC67D9" w:rsidRPr="00A1557E">
        <w:rPr>
          <w:rFonts w:ascii="Myriad Pro" w:eastAsia="Calibri" w:hAnsi="Myriad Pro"/>
          <w:sz w:val="26"/>
          <w:szCs w:val="26"/>
        </w:rPr>
        <w:t>пределах первого долгосрочного периода регулирования.</w:t>
      </w:r>
    </w:p>
    <w:tbl>
      <w:tblPr>
        <w:tblW w:w="5000" w:type="pct"/>
        <w:tblCellMar>
          <w:left w:w="10" w:type="dxa"/>
          <w:right w:w="10" w:type="dxa"/>
        </w:tblCellMar>
        <w:tblLook w:val="04A0" w:firstRow="1" w:lastRow="0" w:firstColumn="1" w:lastColumn="0" w:noHBand="0" w:noVBand="1"/>
      </w:tblPr>
      <w:tblGrid>
        <w:gridCol w:w="4185"/>
        <w:gridCol w:w="1035"/>
        <w:gridCol w:w="1042"/>
        <w:gridCol w:w="1031"/>
        <w:gridCol w:w="1039"/>
        <w:gridCol w:w="1042"/>
      </w:tblGrid>
      <w:tr w:rsidR="00075F0D" w:rsidRPr="00A1557E" w14:paraId="645C5D31" w14:textId="77777777" w:rsidTr="004651B7">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912A22" w14:textId="77777777" w:rsidR="00075F0D" w:rsidRPr="00A1557E" w:rsidRDefault="00075F0D" w:rsidP="00075F0D">
            <w:pPr>
              <w:spacing w:after="0" w:line="240" w:lineRule="auto"/>
              <w:contextualSpacing/>
              <w:jc w:val="center"/>
              <w:rPr>
                <w:rFonts w:ascii="Myriad Pro" w:eastAsia="Calibri" w:hAnsi="Myriad Pro" w:cs="Times New Roman"/>
                <w:b/>
                <w:color w:val="FFFFFF" w:themeColor="background1"/>
                <w:sz w:val="20"/>
                <w:szCs w:val="20"/>
              </w:rPr>
            </w:pPr>
            <w:r w:rsidRPr="00A1557E">
              <w:rPr>
                <w:rFonts w:ascii="Myriad Pro" w:eastAsia="Calibri" w:hAnsi="Myriad Pro"/>
                <w:b/>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0A188A" w14:textId="77777777" w:rsidR="00075F0D" w:rsidRPr="00A1557E" w:rsidRDefault="00075F0D" w:rsidP="00075F0D">
            <w:pPr>
              <w:spacing w:after="0" w:line="240" w:lineRule="auto"/>
              <w:contextualSpacing/>
              <w:jc w:val="center"/>
              <w:rPr>
                <w:rFonts w:ascii="Myriad Pro" w:eastAsia="Calibri" w:hAnsi="Myriad Pro" w:cs="Times New Roman"/>
                <w:b/>
                <w:color w:val="FFFFFF" w:themeColor="background1"/>
                <w:sz w:val="20"/>
                <w:szCs w:val="20"/>
              </w:rPr>
            </w:pPr>
            <w:r w:rsidRPr="00A1557E">
              <w:rPr>
                <w:rFonts w:ascii="Myriad Pro" w:eastAsia="Calibri" w:hAnsi="Myriad Pro"/>
                <w:b/>
                <w:color w:val="FFFFFF" w:themeColor="background1"/>
                <w:sz w:val="20"/>
                <w:szCs w:val="20"/>
              </w:rPr>
              <w:t>Значение показателя</w:t>
            </w:r>
          </w:p>
        </w:tc>
      </w:tr>
      <w:tr w:rsidR="00075F0D" w:rsidRPr="00A1557E" w14:paraId="3FB573FF" w14:textId="77777777" w:rsidTr="004651B7">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7012C4" w14:textId="77777777" w:rsidR="00075F0D" w:rsidRPr="00A1557E" w:rsidRDefault="00075F0D" w:rsidP="00075F0D">
            <w:pPr>
              <w:spacing w:after="0" w:line="240" w:lineRule="auto"/>
              <w:contextualSpacing/>
              <w:jc w:val="center"/>
              <w:rPr>
                <w:rFonts w:ascii="Myriad Pro" w:eastAsia="Calibri" w:hAnsi="Myriad Pro" w:cs="Times New Roman"/>
                <w:b/>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48CCD9B" w14:textId="77777777" w:rsidR="00075F0D" w:rsidRPr="00A1557E" w:rsidRDefault="002179C6" w:rsidP="00075F0D">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8B89C6F" w14:textId="77777777" w:rsidR="00075F0D" w:rsidRPr="00A1557E" w:rsidRDefault="002179C6" w:rsidP="00075F0D">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2016</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D562219" w14:textId="77777777" w:rsidR="00075F0D" w:rsidRPr="00A1557E" w:rsidRDefault="002179C6" w:rsidP="00075F0D">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2017</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C66CF69" w14:textId="77777777" w:rsidR="00075F0D" w:rsidRPr="00A1557E" w:rsidRDefault="002179C6" w:rsidP="00075F0D">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F2F96B5" w14:textId="77777777" w:rsidR="00075F0D" w:rsidRPr="00A1557E" w:rsidRDefault="002179C6" w:rsidP="00075F0D">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2019</w:t>
            </w:r>
          </w:p>
        </w:tc>
      </w:tr>
      <w:tr w:rsidR="00075F0D" w:rsidRPr="00A1557E" w14:paraId="1310E276" w14:textId="77777777" w:rsidTr="004651B7">
        <w:trPr>
          <w:trHeight w:val="20"/>
        </w:trPr>
        <w:tc>
          <w:tcPr>
            <w:tcW w:w="223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2F2FDA19" w14:textId="77777777" w:rsidR="00075F0D" w:rsidRPr="00A1557E" w:rsidRDefault="00075F0D" w:rsidP="00075F0D">
            <w:pPr>
              <w:pStyle w:val="21"/>
              <w:shd w:val="clear" w:color="auto" w:fill="auto"/>
              <w:spacing w:line="226" w:lineRule="exact"/>
              <w:jc w:val="left"/>
              <w:rPr>
                <w:rFonts w:ascii="Myriad Pro" w:hAnsi="Myriad Pro"/>
                <w:sz w:val="20"/>
                <w:szCs w:val="20"/>
              </w:rPr>
            </w:pPr>
            <w:r w:rsidRPr="00A1557E">
              <w:rPr>
                <w:rStyle w:val="28pt"/>
                <w:rFonts w:ascii="Myriad Pro" w:eastAsiaTheme="majorEastAsia" w:hAnsi="Myriad Pro"/>
                <w:sz w:val="20"/>
                <w:szCs w:val="20"/>
              </w:rPr>
              <w:t>Показатель средней продолжительности прекращений передачи электрической энергии (П</w:t>
            </w:r>
            <w:r w:rsidRPr="00A1557E">
              <w:rPr>
                <w:rStyle w:val="28pt"/>
                <w:rFonts w:ascii="Myriad Pro" w:eastAsiaTheme="majorEastAsia" w:hAnsi="Myriad Pro"/>
                <w:sz w:val="20"/>
                <w:szCs w:val="20"/>
                <w:vertAlign w:val="subscript"/>
              </w:rPr>
              <w:t>П</w:t>
            </w:r>
            <w:r w:rsidRPr="00A1557E">
              <w:rPr>
                <w:rStyle w:val="28pt"/>
                <w:rFonts w:ascii="Myriad Pro" w:eastAsiaTheme="majorEastAsia" w:hAnsi="Myriad Pro"/>
                <w:sz w:val="20"/>
                <w:szCs w:val="20"/>
              </w:rPr>
              <w:t xml:space="preserve">) </w:t>
            </w:r>
          </w:p>
        </w:tc>
        <w:tc>
          <w:tcPr>
            <w:tcW w:w="55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59CED077" w14:textId="77777777" w:rsidR="00075F0D" w:rsidRPr="00A1557E" w:rsidRDefault="002179C6" w:rsidP="00075F0D">
            <w:pPr>
              <w:pStyle w:val="21"/>
              <w:shd w:val="clear" w:color="auto" w:fill="auto"/>
              <w:spacing w:line="178" w:lineRule="exact"/>
              <w:jc w:val="center"/>
              <w:rPr>
                <w:rFonts w:ascii="Myriad Pro" w:hAnsi="Myriad Pro"/>
                <w:sz w:val="20"/>
                <w:szCs w:val="20"/>
              </w:rPr>
            </w:pPr>
            <w:r w:rsidRPr="00A1557E">
              <w:rPr>
                <w:rFonts w:ascii="Myriad Pro" w:hAnsi="Myriad Pro"/>
                <w:sz w:val="20"/>
                <w:szCs w:val="20"/>
              </w:rPr>
              <w:t>0,0237</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6E2047D5"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0,0233</w:t>
            </w:r>
          </w:p>
        </w:tc>
        <w:tc>
          <w:tcPr>
            <w:tcW w:w="550"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6770B814"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0,0230</w:t>
            </w:r>
          </w:p>
        </w:tc>
        <w:tc>
          <w:tcPr>
            <w:tcW w:w="554"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6A52C149"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0,0227</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03CE0E8D"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0,0224</w:t>
            </w:r>
          </w:p>
        </w:tc>
      </w:tr>
      <w:tr w:rsidR="00075F0D" w:rsidRPr="00A1557E" w14:paraId="66845D8C" w14:textId="77777777" w:rsidTr="00CC67D9">
        <w:trPr>
          <w:trHeight w:val="20"/>
        </w:trPr>
        <w:tc>
          <w:tcPr>
            <w:tcW w:w="2232" w:type="pct"/>
            <w:tcBorders>
              <w:top w:val="single" w:sz="4" w:space="0" w:color="auto"/>
              <w:left w:val="single" w:sz="4" w:space="0" w:color="auto"/>
              <w:bottom w:val="single" w:sz="4" w:space="0" w:color="auto"/>
              <w:right w:val="single" w:sz="4" w:space="0" w:color="auto"/>
            </w:tcBorders>
            <w:shd w:val="clear" w:color="auto" w:fill="FFFFFF"/>
            <w:vAlign w:val="center"/>
          </w:tcPr>
          <w:p w14:paraId="09CC74EE" w14:textId="77777777" w:rsidR="00075F0D" w:rsidRPr="00A1557E" w:rsidRDefault="00075F0D" w:rsidP="00075F0D">
            <w:pPr>
              <w:pStyle w:val="21"/>
              <w:shd w:val="clear" w:color="auto" w:fill="auto"/>
              <w:spacing w:line="221" w:lineRule="exact"/>
              <w:jc w:val="left"/>
              <w:rPr>
                <w:rFonts w:ascii="Myriad Pro" w:hAnsi="Myriad Pro"/>
                <w:sz w:val="20"/>
                <w:szCs w:val="20"/>
              </w:rPr>
            </w:pPr>
            <w:r w:rsidRPr="00A1557E">
              <w:rPr>
                <w:rStyle w:val="28pt"/>
                <w:rFonts w:ascii="Myriad Pro" w:eastAsiaTheme="majorEastAsia" w:hAnsi="Myriad Pro"/>
                <w:sz w:val="20"/>
                <w:szCs w:val="20"/>
              </w:rPr>
              <w:t>Показатель уровня качества осуществляемого технологического присоединения (П</w:t>
            </w:r>
            <w:r w:rsidRPr="00A1557E">
              <w:rPr>
                <w:rStyle w:val="28pt"/>
                <w:rFonts w:ascii="Myriad Pro" w:eastAsiaTheme="majorEastAsia" w:hAnsi="Myriad Pro"/>
                <w:sz w:val="20"/>
                <w:szCs w:val="20"/>
                <w:vertAlign w:val="subscript"/>
              </w:rPr>
              <w:t>тпр</w:t>
            </w:r>
            <w:r w:rsidRPr="00A1557E">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right w:val="single" w:sz="4" w:space="0" w:color="auto"/>
            </w:tcBorders>
            <w:shd w:val="clear" w:color="auto" w:fill="FFFFFF"/>
            <w:vAlign w:val="center"/>
          </w:tcPr>
          <w:p w14:paraId="03AE7A73" w14:textId="77777777" w:rsidR="00075F0D" w:rsidRPr="00A1557E" w:rsidRDefault="00075F0D" w:rsidP="00075F0D">
            <w:pPr>
              <w:pStyle w:val="21"/>
              <w:shd w:val="clear" w:color="auto" w:fill="auto"/>
              <w:spacing w:line="178" w:lineRule="exact"/>
              <w:jc w:val="center"/>
              <w:rPr>
                <w:rFonts w:ascii="Myriad Pro" w:hAnsi="Myriad Pro"/>
                <w:sz w:val="20"/>
                <w:szCs w:val="20"/>
              </w:rPr>
            </w:pPr>
            <w:r w:rsidRPr="00A1557E">
              <w:rPr>
                <w:rFonts w:ascii="Myriad Pro" w:hAnsi="Myriad Pro"/>
                <w:sz w:val="20"/>
                <w:szCs w:val="20"/>
              </w:rPr>
              <w:t>1,0351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579C32CA"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1,0196</w:t>
            </w:r>
          </w:p>
        </w:tc>
        <w:tc>
          <w:tcPr>
            <w:tcW w:w="550" w:type="pct"/>
            <w:tcBorders>
              <w:top w:val="single" w:sz="4" w:space="0" w:color="auto"/>
              <w:left w:val="single" w:sz="4" w:space="0" w:color="auto"/>
              <w:bottom w:val="single" w:sz="4" w:space="0" w:color="auto"/>
              <w:right w:val="single" w:sz="4" w:space="0" w:color="auto"/>
            </w:tcBorders>
            <w:shd w:val="clear" w:color="auto" w:fill="FFFFFF"/>
            <w:vAlign w:val="center"/>
          </w:tcPr>
          <w:p w14:paraId="1E55653F"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1,0043</w:t>
            </w:r>
          </w:p>
        </w:tc>
        <w:tc>
          <w:tcPr>
            <w:tcW w:w="554" w:type="pct"/>
            <w:tcBorders>
              <w:top w:val="single" w:sz="4" w:space="0" w:color="auto"/>
              <w:left w:val="single" w:sz="4" w:space="0" w:color="auto"/>
              <w:bottom w:val="single" w:sz="4" w:space="0" w:color="auto"/>
              <w:right w:val="single" w:sz="4" w:space="0" w:color="auto"/>
            </w:tcBorders>
            <w:shd w:val="clear" w:color="auto" w:fill="FFFFFF"/>
            <w:vAlign w:val="center"/>
          </w:tcPr>
          <w:p w14:paraId="4D19F103"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1,0000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773FD2BC"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1,0000</w:t>
            </w:r>
          </w:p>
        </w:tc>
      </w:tr>
      <w:tr w:rsidR="00075F0D" w:rsidRPr="00A1557E" w14:paraId="4366A58F" w14:textId="77777777" w:rsidTr="00CC67D9">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7F05A962" w14:textId="77777777" w:rsidR="00075F0D" w:rsidRPr="00A1557E" w:rsidRDefault="00075F0D" w:rsidP="00075F0D">
            <w:pPr>
              <w:pStyle w:val="21"/>
              <w:shd w:val="clear" w:color="auto" w:fill="auto"/>
              <w:spacing w:line="216" w:lineRule="exact"/>
              <w:jc w:val="left"/>
              <w:rPr>
                <w:rFonts w:ascii="Myriad Pro" w:hAnsi="Myriad Pro"/>
                <w:sz w:val="20"/>
                <w:szCs w:val="20"/>
                <w:vertAlign w:val="subscript"/>
              </w:rPr>
            </w:pPr>
            <w:r w:rsidRPr="00A1557E">
              <w:rPr>
                <w:rStyle w:val="28pt"/>
                <w:rFonts w:ascii="Myriad Pro" w:eastAsiaTheme="majorEastAsia" w:hAnsi="Myriad Pro"/>
                <w:sz w:val="20"/>
                <w:szCs w:val="20"/>
              </w:rPr>
              <w:t>Показатель уровня качества обслуживания потребителей услуг (Птсо)</w:t>
            </w:r>
          </w:p>
        </w:tc>
        <w:tc>
          <w:tcPr>
            <w:tcW w:w="552" w:type="pct"/>
            <w:tcBorders>
              <w:top w:val="single" w:sz="4" w:space="0" w:color="auto"/>
              <w:left w:val="single" w:sz="4" w:space="0" w:color="auto"/>
              <w:bottom w:val="single" w:sz="4" w:space="0" w:color="auto"/>
            </w:tcBorders>
            <w:shd w:val="clear" w:color="auto" w:fill="FFFFFF"/>
            <w:vAlign w:val="center"/>
          </w:tcPr>
          <w:p w14:paraId="17401987" w14:textId="77777777" w:rsidR="00075F0D" w:rsidRPr="00A1557E" w:rsidRDefault="00075F0D" w:rsidP="00075F0D">
            <w:pPr>
              <w:pStyle w:val="21"/>
              <w:shd w:val="clear" w:color="auto" w:fill="auto"/>
              <w:spacing w:line="178" w:lineRule="exact"/>
              <w:jc w:val="center"/>
              <w:rPr>
                <w:rFonts w:ascii="Myriad Pro" w:hAnsi="Myriad Pro"/>
                <w:sz w:val="20"/>
                <w:szCs w:val="20"/>
              </w:rPr>
            </w:pPr>
            <w:r w:rsidRPr="00A1557E">
              <w:rPr>
                <w:rFonts w:ascii="Myriad Pro" w:hAnsi="Myriad Pro"/>
                <w:sz w:val="20"/>
                <w:szCs w:val="20"/>
              </w:rPr>
              <w:t>0,8975</w:t>
            </w:r>
          </w:p>
        </w:tc>
        <w:tc>
          <w:tcPr>
            <w:tcW w:w="556" w:type="pct"/>
            <w:tcBorders>
              <w:top w:val="single" w:sz="4" w:space="0" w:color="auto"/>
              <w:left w:val="single" w:sz="4" w:space="0" w:color="auto"/>
              <w:bottom w:val="single" w:sz="4" w:space="0" w:color="auto"/>
            </w:tcBorders>
            <w:shd w:val="clear" w:color="auto" w:fill="FFFFFF"/>
            <w:vAlign w:val="center"/>
          </w:tcPr>
          <w:p w14:paraId="11200C83"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0,8975</w:t>
            </w:r>
          </w:p>
        </w:tc>
        <w:tc>
          <w:tcPr>
            <w:tcW w:w="550" w:type="pct"/>
            <w:tcBorders>
              <w:top w:val="single" w:sz="4" w:space="0" w:color="auto"/>
              <w:left w:val="single" w:sz="4" w:space="0" w:color="auto"/>
              <w:bottom w:val="single" w:sz="4" w:space="0" w:color="auto"/>
            </w:tcBorders>
            <w:shd w:val="clear" w:color="auto" w:fill="FFFFFF"/>
            <w:vAlign w:val="center"/>
          </w:tcPr>
          <w:p w14:paraId="158CC779"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0,8975</w:t>
            </w:r>
          </w:p>
        </w:tc>
        <w:tc>
          <w:tcPr>
            <w:tcW w:w="554" w:type="pct"/>
            <w:tcBorders>
              <w:top w:val="single" w:sz="4" w:space="0" w:color="auto"/>
              <w:left w:val="single" w:sz="4" w:space="0" w:color="auto"/>
              <w:bottom w:val="single" w:sz="4" w:space="0" w:color="auto"/>
            </w:tcBorders>
            <w:shd w:val="clear" w:color="auto" w:fill="FFFFFF"/>
            <w:vAlign w:val="center"/>
          </w:tcPr>
          <w:p w14:paraId="54CD242E"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0,8975</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5CF1CD87" w14:textId="77777777" w:rsidR="00075F0D" w:rsidRPr="00A1557E" w:rsidRDefault="00196932" w:rsidP="00075F0D">
            <w:pPr>
              <w:spacing w:after="0"/>
              <w:jc w:val="center"/>
              <w:rPr>
                <w:rFonts w:ascii="Myriad Pro" w:hAnsi="Myriad Pro"/>
                <w:sz w:val="20"/>
                <w:szCs w:val="20"/>
              </w:rPr>
            </w:pPr>
            <w:r w:rsidRPr="00A1557E">
              <w:rPr>
                <w:rFonts w:ascii="Myriad Pro" w:hAnsi="Myriad Pro"/>
                <w:sz w:val="20"/>
                <w:szCs w:val="20"/>
              </w:rPr>
              <w:t>0,8975</w:t>
            </w:r>
          </w:p>
        </w:tc>
      </w:tr>
    </w:tbl>
    <w:p w14:paraId="53EA3FE8" w14:textId="77777777" w:rsidR="00075F0D" w:rsidRPr="00A1557E" w:rsidRDefault="00075F0D" w:rsidP="00075F0D">
      <w:pPr>
        <w:spacing w:after="0" w:line="360" w:lineRule="auto"/>
        <w:ind w:firstLine="567"/>
        <w:contextualSpacing/>
        <w:jc w:val="both"/>
        <w:rPr>
          <w:rFonts w:ascii="Myriad Pro" w:hAnsi="Myriad Pro"/>
          <w:sz w:val="26"/>
          <w:szCs w:val="26"/>
        </w:rPr>
      </w:pPr>
    </w:p>
    <w:p w14:paraId="5CA282C4" w14:textId="77777777" w:rsidR="00983278" w:rsidRPr="00A1557E" w:rsidRDefault="00983278" w:rsidP="00983278">
      <w:pPr>
        <w:spacing w:after="0" w:line="360" w:lineRule="auto"/>
        <w:contextualSpacing/>
        <w:jc w:val="both"/>
        <w:rPr>
          <w:rFonts w:ascii="Myriad Pro" w:eastAsia="Calibri" w:hAnsi="Myriad Pro" w:cs="Times New Roman"/>
          <w:b/>
          <w:sz w:val="26"/>
          <w:szCs w:val="26"/>
        </w:rPr>
      </w:pPr>
      <w:r w:rsidRPr="00A1557E">
        <w:rPr>
          <w:rFonts w:ascii="Myriad Pro" w:eastAsia="Calibri" w:hAnsi="Myriad Pro" w:cs="Times New Roman"/>
          <w:b/>
          <w:sz w:val="26"/>
          <w:szCs w:val="26"/>
        </w:rPr>
        <w:t>ПОЗИЦИЯ ИСПОЛНИТЕЛЯ</w:t>
      </w:r>
    </w:p>
    <w:p w14:paraId="617F9116" w14:textId="77777777" w:rsidR="00A25187" w:rsidRPr="00A1557E" w:rsidRDefault="00A25187" w:rsidP="00A25187">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A1557E">
        <w:rPr>
          <w:rFonts w:ascii="Myriad Pro" w:eastAsia="Calibri" w:hAnsi="Myriad Pro" w:cs="Times New Roman"/>
          <w:b w:val="0"/>
          <w:bCs w:val="0"/>
          <w:color w:val="000000" w:themeColor="text1"/>
          <w:sz w:val="26"/>
          <w:szCs w:val="26"/>
          <w:lang w:eastAsia="en-US"/>
        </w:rPr>
        <w:t xml:space="preserve">Приказом от 29 декабря 2014 г. № 2420-э ФСТ России согласовала переход филиала ПАО «МРСК Сибири» - «Читаэнерго» к регулированию тарифов на услуги по передаче электрической энергии с применением метода доходности инвестированного капитала, а также согласовала долгосрочные параметры регулирования деятельности филиала ОАО «МРСК Сибири» - «Читаэнерго» на </w:t>
      </w:r>
      <w:r w:rsidRPr="00A1557E">
        <w:rPr>
          <w:rFonts w:ascii="Myriad Pro" w:eastAsia="Calibri" w:hAnsi="Myriad Pro" w:cs="Times New Roman"/>
          <w:b w:val="0"/>
          <w:bCs w:val="0"/>
          <w:color w:val="000000" w:themeColor="text1"/>
          <w:sz w:val="26"/>
          <w:szCs w:val="26"/>
          <w:lang w:eastAsia="en-US"/>
        </w:rPr>
        <w:lastRenderedPageBreak/>
        <w:t xml:space="preserve">2015-2019 гг. </w:t>
      </w:r>
    </w:p>
    <w:tbl>
      <w:tblPr>
        <w:tblW w:w="5000" w:type="pct"/>
        <w:tblCellMar>
          <w:left w:w="10" w:type="dxa"/>
          <w:right w:w="10" w:type="dxa"/>
        </w:tblCellMar>
        <w:tblLook w:val="04A0" w:firstRow="1" w:lastRow="0" w:firstColumn="1" w:lastColumn="0" w:noHBand="0" w:noVBand="1"/>
      </w:tblPr>
      <w:tblGrid>
        <w:gridCol w:w="4185"/>
        <w:gridCol w:w="1035"/>
        <w:gridCol w:w="1042"/>
        <w:gridCol w:w="1031"/>
        <w:gridCol w:w="1039"/>
        <w:gridCol w:w="1042"/>
      </w:tblGrid>
      <w:tr w:rsidR="00A25187" w:rsidRPr="00A1557E" w14:paraId="5025B446" w14:textId="77777777" w:rsidTr="004651B7">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EDEACE" w14:textId="77777777" w:rsidR="00A25187" w:rsidRPr="00A1557E" w:rsidRDefault="00A25187" w:rsidP="00127BDC">
            <w:pPr>
              <w:spacing w:after="0" w:line="240" w:lineRule="auto"/>
              <w:contextualSpacing/>
              <w:jc w:val="center"/>
              <w:rPr>
                <w:rFonts w:ascii="Myriad Pro" w:eastAsia="Calibri" w:hAnsi="Myriad Pro" w:cs="Times New Roman"/>
                <w:b/>
                <w:color w:val="FFFFFF" w:themeColor="background1"/>
                <w:sz w:val="20"/>
                <w:szCs w:val="20"/>
              </w:rPr>
            </w:pPr>
            <w:r w:rsidRPr="00A1557E">
              <w:rPr>
                <w:rFonts w:ascii="Myriad Pro" w:eastAsia="Calibri" w:hAnsi="Myriad Pro"/>
                <w:b/>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55DDAB" w14:textId="77777777" w:rsidR="00A25187" w:rsidRPr="00A1557E" w:rsidRDefault="00A25187" w:rsidP="00127BDC">
            <w:pPr>
              <w:spacing w:after="0" w:line="240" w:lineRule="auto"/>
              <w:contextualSpacing/>
              <w:jc w:val="center"/>
              <w:rPr>
                <w:rFonts w:ascii="Myriad Pro" w:eastAsia="Calibri" w:hAnsi="Myriad Pro" w:cs="Times New Roman"/>
                <w:b/>
                <w:color w:val="FFFFFF" w:themeColor="background1"/>
                <w:sz w:val="20"/>
                <w:szCs w:val="20"/>
              </w:rPr>
            </w:pPr>
            <w:r w:rsidRPr="00A1557E">
              <w:rPr>
                <w:rFonts w:ascii="Myriad Pro" w:eastAsia="Calibri" w:hAnsi="Myriad Pro"/>
                <w:b/>
                <w:color w:val="FFFFFF" w:themeColor="background1"/>
                <w:sz w:val="20"/>
                <w:szCs w:val="20"/>
              </w:rPr>
              <w:t>Значение показателя</w:t>
            </w:r>
          </w:p>
        </w:tc>
      </w:tr>
      <w:tr w:rsidR="00A25187" w:rsidRPr="00A1557E" w14:paraId="7D32B0A7" w14:textId="77777777" w:rsidTr="004651B7">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81C263" w14:textId="77777777" w:rsidR="00A25187" w:rsidRPr="00A1557E" w:rsidRDefault="00A25187" w:rsidP="00127BDC">
            <w:pPr>
              <w:spacing w:after="0" w:line="240" w:lineRule="auto"/>
              <w:contextualSpacing/>
              <w:jc w:val="center"/>
              <w:rPr>
                <w:rFonts w:ascii="Myriad Pro" w:eastAsia="Calibri" w:hAnsi="Myriad Pro" w:cs="Times New Roman"/>
                <w:b/>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A0B2B73" w14:textId="77777777" w:rsidR="00A25187" w:rsidRPr="00A1557E" w:rsidRDefault="002179C6" w:rsidP="00127BDC">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98ED2AA" w14:textId="77777777" w:rsidR="00A25187" w:rsidRPr="00A1557E" w:rsidRDefault="002179C6" w:rsidP="00127BDC">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2016</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7348F37" w14:textId="77777777" w:rsidR="00A25187" w:rsidRPr="00A1557E" w:rsidRDefault="002179C6" w:rsidP="00127BDC">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2017</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666E115" w14:textId="77777777" w:rsidR="00A25187" w:rsidRPr="00A1557E" w:rsidRDefault="002179C6" w:rsidP="00127BDC">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3D5D3FF" w14:textId="77777777" w:rsidR="00A25187" w:rsidRPr="00A1557E" w:rsidRDefault="002179C6" w:rsidP="00127BDC">
            <w:pPr>
              <w:pStyle w:val="21"/>
              <w:shd w:val="clear" w:color="auto" w:fill="auto"/>
              <w:spacing w:line="240" w:lineRule="auto"/>
              <w:contextualSpacing/>
              <w:jc w:val="center"/>
              <w:rPr>
                <w:rFonts w:ascii="Myriad Pro" w:eastAsia="Calibri" w:hAnsi="Myriad Pro"/>
                <w:b/>
                <w:color w:val="FFFFFF" w:themeColor="background1"/>
                <w:sz w:val="20"/>
                <w:szCs w:val="20"/>
              </w:rPr>
            </w:pPr>
            <w:r w:rsidRPr="00A1557E">
              <w:rPr>
                <w:rFonts w:ascii="Myriad Pro" w:eastAsia="Calibri" w:hAnsi="Myriad Pro"/>
                <w:b/>
                <w:color w:val="FFFFFF" w:themeColor="background1"/>
                <w:sz w:val="20"/>
                <w:szCs w:val="20"/>
              </w:rPr>
              <w:t>2019</w:t>
            </w:r>
          </w:p>
        </w:tc>
      </w:tr>
      <w:tr w:rsidR="00A25187" w:rsidRPr="00A1557E" w14:paraId="268BAB65" w14:textId="77777777" w:rsidTr="004651B7">
        <w:trPr>
          <w:trHeight w:val="20"/>
        </w:trPr>
        <w:tc>
          <w:tcPr>
            <w:tcW w:w="223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1CB000C3" w14:textId="77777777" w:rsidR="00A25187" w:rsidRPr="00A1557E" w:rsidRDefault="00A25187" w:rsidP="00127BDC">
            <w:pPr>
              <w:pStyle w:val="21"/>
              <w:shd w:val="clear" w:color="auto" w:fill="auto"/>
              <w:spacing w:line="226" w:lineRule="exact"/>
              <w:jc w:val="left"/>
              <w:rPr>
                <w:rFonts w:ascii="Myriad Pro" w:hAnsi="Myriad Pro"/>
                <w:sz w:val="20"/>
                <w:szCs w:val="20"/>
              </w:rPr>
            </w:pPr>
            <w:r w:rsidRPr="00A1557E">
              <w:rPr>
                <w:rStyle w:val="28pt"/>
                <w:rFonts w:ascii="Myriad Pro" w:eastAsiaTheme="majorEastAsia" w:hAnsi="Myriad Pro"/>
                <w:sz w:val="20"/>
                <w:szCs w:val="20"/>
              </w:rPr>
              <w:t>Показатель средней продолжительности прекращений передачи электрической энергии (П</w:t>
            </w:r>
            <w:r w:rsidRPr="00A1557E">
              <w:rPr>
                <w:rStyle w:val="28pt"/>
                <w:rFonts w:ascii="Myriad Pro" w:eastAsiaTheme="majorEastAsia" w:hAnsi="Myriad Pro"/>
                <w:sz w:val="20"/>
                <w:szCs w:val="20"/>
                <w:vertAlign w:val="subscript"/>
              </w:rPr>
              <w:t>П</w:t>
            </w:r>
            <w:r w:rsidRPr="00A1557E">
              <w:rPr>
                <w:rStyle w:val="28pt"/>
                <w:rFonts w:ascii="Myriad Pro" w:eastAsiaTheme="majorEastAsia" w:hAnsi="Myriad Pro"/>
                <w:sz w:val="20"/>
                <w:szCs w:val="20"/>
              </w:rPr>
              <w:t xml:space="preserve">) </w:t>
            </w:r>
          </w:p>
        </w:tc>
        <w:tc>
          <w:tcPr>
            <w:tcW w:w="55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271A09B0" w14:textId="77777777" w:rsidR="00A25187" w:rsidRPr="00A1557E" w:rsidRDefault="002179C6" w:rsidP="00127BDC">
            <w:pPr>
              <w:pStyle w:val="21"/>
              <w:shd w:val="clear" w:color="auto" w:fill="auto"/>
              <w:spacing w:line="178" w:lineRule="exact"/>
              <w:jc w:val="center"/>
              <w:rPr>
                <w:rFonts w:ascii="Myriad Pro" w:hAnsi="Myriad Pro"/>
                <w:sz w:val="20"/>
                <w:szCs w:val="20"/>
              </w:rPr>
            </w:pPr>
            <w:r w:rsidRPr="00A1557E">
              <w:rPr>
                <w:rFonts w:ascii="Myriad Pro" w:hAnsi="Myriad Pro"/>
                <w:sz w:val="20"/>
                <w:szCs w:val="20"/>
              </w:rPr>
              <w:t>0,0237</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2CF27E67"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0,0233</w:t>
            </w:r>
          </w:p>
        </w:tc>
        <w:tc>
          <w:tcPr>
            <w:tcW w:w="550"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6DE80A9C"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0,0230</w:t>
            </w:r>
          </w:p>
        </w:tc>
        <w:tc>
          <w:tcPr>
            <w:tcW w:w="554"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79EBF0AA"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0,0227</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6B7C9C79"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0,0224</w:t>
            </w:r>
          </w:p>
        </w:tc>
      </w:tr>
      <w:tr w:rsidR="00A25187" w:rsidRPr="00A1557E" w14:paraId="3C32119B" w14:textId="77777777" w:rsidTr="00127BDC">
        <w:trPr>
          <w:trHeight w:val="20"/>
        </w:trPr>
        <w:tc>
          <w:tcPr>
            <w:tcW w:w="2232" w:type="pct"/>
            <w:tcBorders>
              <w:top w:val="single" w:sz="4" w:space="0" w:color="auto"/>
              <w:left w:val="single" w:sz="4" w:space="0" w:color="auto"/>
              <w:bottom w:val="single" w:sz="4" w:space="0" w:color="auto"/>
              <w:right w:val="single" w:sz="4" w:space="0" w:color="auto"/>
            </w:tcBorders>
            <w:shd w:val="clear" w:color="auto" w:fill="FFFFFF"/>
            <w:vAlign w:val="center"/>
          </w:tcPr>
          <w:p w14:paraId="573B08A6" w14:textId="77777777" w:rsidR="00A25187" w:rsidRPr="00A1557E" w:rsidRDefault="00A25187" w:rsidP="00127BDC">
            <w:pPr>
              <w:pStyle w:val="21"/>
              <w:shd w:val="clear" w:color="auto" w:fill="auto"/>
              <w:spacing w:line="221" w:lineRule="exact"/>
              <w:jc w:val="left"/>
              <w:rPr>
                <w:rFonts w:ascii="Myriad Pro" w:hAnsi="Myriad Pro"/>
                <w:sz w:val="20"/>
                <w:szCs w:val="20"/>
              </w:rPr>
            </w:pPr>
            <w:r w:rsidRPr="00A1557E">
              <w:rPr>
                <w:rStyle w:val="28pt"/>
                <w:rFonts w:ascii="Myriad Pro" w:eastAsiaTheme="majorEastAsia" w:hAnsi="Myriad Pro"/>
                <w:sz w:val="20"/>
                <w:szCs w:val="20"/>
              </w:rPr>
              <w:t>Показатель уровня качества осуществляемого технологического присоединения (П</w:t>
            </w:r>
            <w:r w:rsidRPr="00A1557E">
              <w:rPr>
                <w:rStyle w:val="28pt"/>
                <w:rFonts w:ascii="Myriad Pro" w:eastAsiaTheme="majorEastAsia" w:hAnsi="Myriad Pro"/>
                <w:sz w:val="20"/>
                <w:szCs w:val="20"/>
                <w:vertAlign w:val="subscript"/>
              </w:rPr>
              <w:t>тпр</w:t>
            </w:r>
            <w:r w:rsidRPr="00A1557E">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right w:val="single" w:sz="4" w:space="0" w:color="auto"/>
            </w:tcBorders>
            <w:shd w:val="clear" w:color="auto" w:fill="FFFFFF"/>
            <w:vAlign w:val="center"/>
          </w:tcPr>
          <w:p w14:paraId="0EC7A2AC" w14:textId="77777777" w:rsidR="00A25187" w:rsidRPr="00A1557E" w:rsidRDefault="002179C6" w:rsidP="00127BDC">
            <w:pPr>
              <w:pStyle w:val="21"/>
              <w:shd w:val="clear" w:color="auto" w:fill="auto"/>
              <w:spacing w:line="178" w:lineRule="exact"/>
              <w:jc w:val="center"/>
              <w:rPr>
                <w:rFonts w:ascii="Myriad Pro" w:hAnsi="Myriad Pro"/>
                <w:sz w:val="20"/>
                <w:szCs w:val="20"/>
              </w:rPr>
            </w:pPr>
            <w:r w:rsidRPr="00A1557E">
              <w:rPr>
                <w:rFonts w:ascii="Myriad Pro" w:hAnsi="Myriad Pro"/>
                <w:sz w:val="20"/>
                <w:szCs w:val="20"/>
              </w:rPr>
              <w:t>1,0351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1BB85636"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1,0196</w:t>
            </w:r>
          </w:p>
        </w:tc>
        <w:tc>
          <w:tcPr>
            <w:tcW w:w="550" w:type="pct"/>
            <w:tcBorders>
              <w:top w:val="single" w:sz="4" w:space="0" w:color="auto"/>
              <w:left w:val="single" w:sz="4" w:space="0" w:color="auto"/>
              <w:bottom w:val="single" w:sz="4" w:space="0" w:color="auto"/>
              <w:right w:val="single" w:sz="4" w:space="0" w:color="auto"/>
            </w:tcBorders>
            <w:shd w:val="clear" w:color="auto" w:fill="FFFFFF"/>
            <w:vAlign w:val="center"/>
          </w:tcPr>
          <w:p w14:paraId="09D0122A"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1,0043</w:t>
            </w:r>
          </w:p>
        </w:tc>
        <w:tc>
          <w:tcPr>
            <w:tcW w:w="554" w:type="pct"/>
            <w:tcBorders>
              <w:top w:val="single" w:sz="4" w:space="0" w:color="auto"/>
              <w:left w:val="single" w:sz="4" w:space="0" w:color="auto"/>
              <w:bottom w:val="single" w:sz="4" w:space="0" w:color="auto"/>
              <w:right w:val="single" w:sz="4" w:space="0" w:color="auto"/>
            </w:tcBorders>
            <w:shd w:val="clear" w:color="auto" w:fill="FFFFFF"/>
            <w:vAlign w:val="center"/>
          </w:tcPr>
          <w:p w14:paraId="0E557FBF"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1,0000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0112757E"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1,0000</w:t>
            </w:r>
          </w:p>
        </w:tc>
      </w:tr>
      <w:tr w:rsidR="00A25187" w:rsidRPr="00A1557E" w14:paraId="363BDC1C" w14:textId="77777777" w:rsidTr="00127BDC">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67DA2EF0" w14:textId="77777777" w:rsidR="00A25187" w:rsidRPr="00A1557E" w:rsidRDefault="00A25187" w:rsidP="00127BDC">
            <w:pPr>
              <w:pStyle w:val="21"/>
              <w:shd w:val="clear" w:color="auto" w:fill="auto"/>
              <w:spacing w:line="216" w:lineRule="exact"/>
              <w:jc w:val="left"/>
              <w:rPr>
                <w:rFonts w:ascii="Myriad Pro" w:hAnsi="Myriad Pro"/>
                <w:sz w:val="20"/>
                <w:szCs w:val="20"/>
                <w:vertAlign w:val="subscript"/>
              </w:rPr>
            </w:pPr>
            <w:r w:rsidRPr="00A1557E">
              <w:rPr>
                <w:rStyle w:val="28pt"/>
                <w:rFonts w:ascii="Myriad Pro" w:eastAsiaTheme="majorEastAsia" w:hAnsi="Myriad Pro"/>
                <w:sz w:val="20"/>
                <w:szCs w:val="20"/>
              </w:rPr>
              <w:t>Показатель уровня качества обслуживания потребителей услуг (Птсо)</w:t>
            </w:r>
          </w:p>
        </w:tc>
        <w:tc>
          <w:tcPr>
            <w:tcW w:w="552" w:type="pct"/>
            <w:tcBorders>
              <w:top w:val="single" w:sz="4" w:space="0" w:color="auto"/>
              <w:left w:val="single" w:sz="4" w:space="0" w:color="auto"/>
              <w:bottom w:val="single" w:sz="4" w:space="0" w:color="auto"/>
            </w:tcBorders>
            <w:shd w:val="clear" w:color="auto" w:fill="FFFFFF"/>
            <w:vAlign w:val="center"/>
          </w:tcPr>
          <w:p w14:paraId="3847AB5E" w14:textId="77777777" w:rsidR="00A25187" w:rsidRPr="00A1557E" w:rsidRDefault="00A25187" w:rsidP="00127BDC">
            <w:pPr>
              <w:pStyle w:val="21"/>
              <w:shd w:val="clear" w:color="auto" w:fill="auto"/>
              <w:spacing w:line="178" w:lineRule="exact"/>
              <w:jc w:val="center"/>
              <w:rPr>
                <w:rFonts w:ascii="Myriad Pro" w:hAnsi="Myriad Pro"/>
                <w:sz w:val="20"/>
                <w:szCs w:val="20"/>
              </w:rPr>
            </w:pPr>
            <w:r w:rsidRPr="00A1557E">
              <w:rPr>
                <w:rFonts w:ascii="Myriad Pro" w:hAnsi="Myriad Pro"/>
                <w:sz w:val="20"/>
                <w:szCs w:val="20"/>
              </w:rPr>
              <w:t>0,8975</w:t>
            </w:r>
          </w:p>
        </w:tc>
        <w:tc>
          <w:tcPr>
            <w:tcW w:w="556" w:type="pct"/>
            <w:tcBorders>
              <w:top w:val="single" w:sz="4" w:space="0" w:color="auto"/>
              <w:left w:val="single" w:sz="4" w:space="0" w:color="auto"/>
              <w:bottom w:val="single" w:sz="4" w:space="0" w:color="auto"/>
            </w:tcBorders>
            <w:shd w:val="clear" w:color="auto" w:fill="FFFFFF"/>
            <w:vAlign w:val="center"/>
          </w:tcPr>
          <w:p w14:paraId="30860A7E"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0,8975</w:t>
            </w:r>
          </w:p>
        </w:tc>
        <w:tc>
          <w:tcPr>
            <w:tcW w:w="550" w:type="pct"/>
            <w:tcBorders>
              <w:top w:val="single" w:sz="4" w:space="0" w:color="auto"/>
              <w:left w:val="single" w:sz="4" w:space="0" w:color="auto"/>
              <w:bottom w:val="single" w:sz="4" w:space="0" w:color="auto"/>
            </w:tcBorders>
            <w:shd w:val="clear" w:color="auto" w:fill="FFFFFF"/>
            <w:vAlign w:val="center"/>
          </w:tcPr>
          <w:p w14:paraId="214D5958"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0,8975</w:t>
            </w:r>
          </w:p>
        </w:tc>
        <w:tc>
          <w:tcPr>
            <w:tcW w:w="554" w:type="pct"/>
            <w:tcBorders>
              <w:top w:val="single" w:sz="4" w:space="0" w:color="auto"/>
              <w:left w:val="single" w:sz="4" w:space="0" w:color="auto"/>
              <w:bottom w:val="single" w:sz="4" w:space="0" w:color="auto"/>
            </w:tcBorders>
            <w:shd w:val="clear" w:color="auto" w:fill="FFFFFF"/>
            <w:vAlign w:val="center"/>
          </w:tcPr>
          <w:p w14:paraId="2F694914"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0,8975</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7525625F" w14:textId="77777777" w:rsidR="00A25187" w:rsidRPr="00A1557E" w:rsidRDefault="00196932" w:rsidP="00127BDC">
            <w:pPr>
              <w:spacing w:after="0"/>
              <w:jc w:val="center"/>
              <w:rPr>
                <w:rFonts w:ascii="Myriad Pro" w:hAnsi="Myriad Pro"/>
                <w:sz w:val="20"/>
                <w:szCs w:val="20"/>
              </w:rPr>
            </w:pPr>
            <w:r w:rsidRPr="00A1557E">
              <w:rPr>
                <w:rFonts w:ascii="Myriad Pro" w:hAnsi="Myriad Pro"/>
                <w:sz w:val="20"/>
                <w:szCs w:val="20"/>
              </w:rPr>
              <w:t>0,8975</w:t>
            </w:r>
          </w:p>
        </w:tc>
      </w:tr>
    </w:tbl>
    <w:p w14:paraId="3177F2EB" w14:textId="77777777" w:rsidR="00165CC6" w:rsidRPr="00A1557E" w:rsidRDefault="00165CC6" w:rsidP="00807DB3">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В соответствии с пунктом 14.1 Порядка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 доходности инвестированного капитала, утвержденного приказом ФСТ России от 18.08. 2010 № 183-э/1,  решение о согласовании предложений, касающихся перехода к регулированию тарифов с применением метода RAB, принимается ФСТ России при условии соответствия критериям, изложенным в пункте 14 Порядка с учетом, в том числе (согласно подпункту «г» пункта 14.1 Порядка) </w:t>
      </w:r>
      <w:r w:rsidRPr="00A1557E">
        <w:rPr>
          <w:rFonts w:ascii="Myriad Pro" w:eastAsia="Calibri" w:hAnsi="Myriad Pro" w:cs="Times New Roman"/>
          <w:color w:val="000000" w:themeColor="text1"/>
          <w:sz w:val="26"/>
          <w:szCs w:val="26"/>
          <w:u w:val="single"/>
        </w:rPr>
        <w:t>соответствия долгосрочных параметров регулирования</w:t>
      </w:r>
      <w:r w:rsidRPr="00A1557E">
        <w:rPr>
          <w:rFonts w:ascii="Myriad Pro" w:eastAsia="Calibri" w:hAnsi="Myriad Pro" w:cs="Times New Roman"/>
          <w:color w:val="000000" w:themeColor="text1"/>
          <w:sz w:val="26"/>
          <w:szCs w:val="26"/>
        </w:rPr>
        <w:t xml:space="preserve">, параметров расчета тарифов, а также составляющих необходимой валовой выручки регулируемой организации, отраженных в Заявлении о переходе, действующим </w:t>
      </w:r>
      <w:r w:rsidRPr="00A1557E">
        <w:rPr>
          <w:rFonts w:ascii="Myriad Pro" w:eastAsia="Calibri" w:hAnsi="Myriad Pro" w:cs="Times New Roman"/>
          <w:color w:val="000000" w:themeColor="text1"/>
          <w:sz w:val="26"/>
          <w:szCs w:val="26"/>
          <w:u w:val="single"/>
        </w:rPr>
        <w:t>нормам законодательства в области государственного регулирования тарифов</w:t>
      </w:r>
      <w:r w:rsidRPr="00A1557E">
        <w:rPr>
          <w:rFonts w:ascii="Myriad Pro" w:eastAsia="Calibri" w:hAnsi="Myriad Pro" w:cs="Times New Roman"/>
          <w:color w:val="000000" w:themeColor="text1"/>
          <w:sz w:val="26"/>
          <w:szCs w:val="26"/>
        </w:rPr>
        <w:t>.</w:t>
      </w:r>
    </w:p>
    <w:p w14:paraId="61AEE58E" w14:textId="77777777" w:rsidR="00A25187" w:rsidRPr="00A1557E" w:rsidRDefault="00A25187" w:rsidP="00807DB3">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A1557E">
        <w:rPr>
          <w:rFonts w:ascii="Myriad Pro" w:eastAsia="Calibri" w:hAnsi="Myriad Pro" w:cs="Times New Roman"/>
          <w:b w:val="0"/>
          <w:bCs w:val="0"/>
          <w:color w:val="000000" w:themeColor="text1"/>
          <w:sz w:val="26"/>
          <w:szCs w:val="26"/>
          <w:lang w:eastAsia="en-US"/>
        </w:rPr>
        <w:t xml:space="preserve">Таким образом, при согласовании со стороны ФСТ России долгосрочных параметров регулирования деятельности филиала ПАО «МРСК Сибири» - «Читаэнерго» на 2015-2019 гг., со стороны </w:t>
      </w:r>
      <w:r w:rsidR="00F45A78" w:rsidRPr="00A1557E">
        <w:rPr>
          <w:rFonts w:ascii="Myriad Pro" w:eastAsia="Calibri" w:hAnsi="Myriad Pro" w:cs="Times New Roman"/>
          <w:b w:val="0"/>
          <w:bCs w:val="0"/>
          <w:color w:val="000000" w:themeColor="text1"/>
          <w:sz w:val="26"/>
          <w:szCs w:val="26"/>
          <w:lang w:eastAsia="en-US"/>
        </w:rPr>
        <w:t>Ф</w:t>
      </w:r>
      <w:r w:rsidRPr="00A1557E">
        <w:rPr>
          <w:rFonts w:ascii="Myriad Pro" w:eastAsia="Calibri" w:hAnsi="Myriad Pro" w:cs="Times New Roman"/>
          <w:b w:val="0"/>
          <w:bCs w:val="0"/>
          <w:color w:val="000000" w:themeColor="text1"/>
          <w:sz w:val="26"/>
          <w:szCs w:val="26"/>
          <w:lang w:eastAsia="en-US"/>
        </w:rPr>
        <w:t xml:space="preserve">едеральной службы по тарифам был проведен анализ соответствия </w:t>
      </w:r>
      <w:r w:rsidR="00165CC6" w:rsidRPr="00A1557E">
        <w:rPr>
          <w:rFonts w:ascii="Myriad Pro" w:eastAsia="Calibri" w:hAnsi="Myriad Pro" w:cs="Times New Roman"/>
          <w:b w:val="0"/>
          <w:bCs w:val="0"/>
          <w:color w:val="000000" w:themeColor="text1"/>
          <w:sz w:val="26"/>
          <w:szCs w:val="26"/>
          <w:lang w:eastAsia="en-US"/>
        </w:rPr>
        <w:t>показателей надежности и качества оказываемых филиалом ПАО «МРСК Сибири» - «Читаэнерго» услуг по передаче электрической энергии</w:t>
      </w:r>
      <w:r w:rsidRPr="00A1557E">
        <w:rPr>
          <w:rFonts w:ascii="Myriad Pro" w:eastAsia="Calibri" w:hAnsi="Myriad Pro" w:cs="Times New Roman"/>
          <w:b w:val="0"/>
          <w:bCs w:val="0"/>
          <w:color w:val="000000" w:themeColor="text1"/>
          <w:sz w:val="26"/>
          <w:szCs w:val="26"/>
          <w:lang w:eastAsia="en-US"/>
        </w:rPr>
        <w:t xml:space="preserve"> действующим нормам законодательства в области государственного регулирования тарифов.</w:t>
      </w:r>
    </w:p>
    <w:p w14:paraId="0DA95DAB" w14:textId="77777777" w:rsidR="00A25187" w:rsidRPr="00A1557E" w:rsidRDefault="00A25187" w:rsidP="00807DB3">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пунктом 12 Основ ценообразования № 1178</w:t>
      </w:r>
      <w:r w:rsidRPr="00A1557E">
        <w:rPr>
          <w:rFonts w:ascii="Myriad Pro" w:eastAsia="Calibri" w:hAnsi="Myriad Pro" w:cs="Times New Roman"/>
          <w:b/>
          <w:bCs/>
          <w:color w:val="000000" w:themeColor="text1"/>
          <w:sz w:val="26"/>
          <w:szCs w:val="26"/>
        </w:rPr>
        <w:t xml:space="preserve"> </w:t>
      </w:r>
      <w:r w:rsidRPr="00A1557E">
        <w:rPr>
          <w:rFonts w:ascii="Myriad Pro" w:eastAsia="Calibri" w:hAnsi="Myriad Pro" w:cs="Times New Roman"/>
          <w:color w:val="000000" w:themeColor="text1"/>
          <w:sz w:val="26"/>
          <w:szCs w:val="26"/>
        </w:rPr>
        <w:t xml:space="preserve">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w:t>
      </w:r>
      <w:r w:rsidRPr="00A1557E">
        <w:rPr>
          <w:rFonts w:ascii="Myriad Pro" w:eastAsia="Calibri" w:hAnsi="Myriad Pro" w:cs="Times New Roman"/>
          <w:color w:val="000000" w:themeColor="text1"/>
          <w:sz w:val="26"/>
          <w:szCs w:val="26"/>
        </w:rPr>
        <w:lastRenderedPageBreak/>
        <w:t>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357B1DDF" w14:textId="77777777" w:rsidR="00A25187" w:rsidRPr="00A1557E" w:rsidRDefault="00A25187" w:rsidP="00807DB3">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При переходе в течение текущего периода регулирования, а именно с 01.01.2018 от регулирования филиала ПАО «МРСК Сибири» - «Читаэнерго» с метода доходности инвестированного каптала к методу долгосрочной индексации необходимой валовой выручки долгосрочные параметры деятельности филиала не пересматривались.</w:t>
      </w:r>
    </w:p>
    <w:p w14:paraId="4F35C90E" w14:textId="77777777" w:rsidR="006A27B2" w:rsidRPr="00A1557E" w:rsidRDefault="00A25187" w:rsidP="00807DB3">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A1557E">
        <w:rPr>
          <w:rFonts w:ascii="Myriad Pro" w:eastAsia="Calibri" w:hAnsi="Myriad Pro" w:cs="Times New Roman"/>
          <w:b w:val="0"/>
          <w:bCs w:val="0"/>
          <w:color w:val="000000" w:themeColor="text1"/>
          <w:sz w:val="26"/>
          <w:szCs w:val="26"/>
          <w:lang w:eastAsia="en-US"/>
        </w:rPr>
        <w:t xml:space="preserve">Принимая во внимание, что федеральным органом власти в области государственного регулирования тарифов проведен анализ расчета </w:t>
      </w:r>
      <w:r w:rsidR="00165CC6" w:rsidRPr="00A1557E">
        <w:rPr>
          <w:rFonts w:ascii="Myriad Pro" w:eastAsia="Calibri" w:hAnsi="Myriad Pro" w:cs="Times New Roman"/>
          <w:b w:val="0"/>
          <w:bCs w:val="0"/>
          <w:color w:val="000000" w:themeColor="text1"/>
          <w:sz w:val="26"/>
          <w:szCs w:val="26"/>
          <w:lang w:eastAsia="en-US"/>
        </w:rPr>
        <w:t>показателей надежности и качества оказываемых услуг и соответствующие показатели были согласованы на уровне, предложенном РСТ Забайкальского края</w:t>
      </w:r>
      <w:r w:rsidRPr="00A1557E">
        <w:rPr>
          <w:rFonts w:ascii="Myriad Pro" w:eastAsia="Calibri" w:hAnsi="Myriad Pro" w:cs="Times New Roman"/>
          <w:b w:val="0"/>
          <w:bCs w:val="0"/>
          <w:color w:val="000000" w:themeColor="text1"/>
          <w:sz w:val="26"/>
          <w:szCs w:val="26"/>
          <w:lang w:eastAsia="en-US"/>
        </w:rPr>
        <w:t>,</w:t>
      </w:r>
      <w:r w:rsidR="006A27B2" w:rsidRPr="00A1557E">
        <w:rPr>
          <w:rFonts w:ascii="Myriad Pro" w:eastAsia="Calibri" w:hAnsi="Myriad Pro" w:cs="Times New Roman"/>
          <w:b w:val="0"/>
          <w:bCs w:val="0"/>
          <w:color w:val="000000" w:themeColor="text1"/>
          <w:sz w:val="26"/>
          <w:szCs w:val="26"/>
          <w:lang w:eastAsia="en-US"/>
        </w:rPr>
        <w:t xml:space="preserve"> Исполнитель считает обоснованным</w:t>
      </w:r>
      <w:r w:rsidR="004153A0" w:rsidRPr="00A1557E">
        <w:rPr>
          <w:rFonts w:ascii="Myriad Pro" w:eastAsia="Calibri" w:hAnsi="Myriad Pro" w:cs="Times New Roman"/>
          <w:b w:val="0"/>
          <w:bCs w:val="0"/>
          <w:color w:val="000000" w:themeColor="text1"/>
          <w:sz w:val="26"/>
          <w:szCs w:val="26"/>
          <w:lang w:eastAsia="en-US"/>
        </w:rPr>
        <w:t>и</w:t>
      </w:r>
      <w:r w:rsidR="006A27B2" w:rsidRPr="00A1557E">
        <w:rPr>
          <w:rFonts w:ascii="Myriad Pro" w:eastAsia="Calibri" w:hAnsi="Myriad Pro" w:cs="Times New Roman"/>
          <w:b w:val="0"/>
          <w:bCs w:val="0"/>
          <w:color w:val="000000" w:themeColor="text1"/>
          <w:sz w:val="26"/>
          <w:szCs w:val="26"/>
          <w:lang w:eastAsia="en-US"/>
        </w:rPr>
        <w:t xml:space="preserve">, принятые РСТ Забайкальского края </w:t>
      </w:r>
      <w:r w:rsidR="00C543F2" w:rsidRPr="00A1557E">
        <w:rPr>
          <w:rFonts w:ascii="Myriad Pro" w:eastAsia="Calibri" w:hAnsi="Myriad Pro" w:cs="Times New Roman"/>
          <w:b w:val="0"/>
          <w:bCs w:val="0"/>
          <w:color w:val="000000" w:themeColor="text1"/>
          <w:sz w:val="26"/>
          <w:szCs w:val="26"/>
          <w:lang w:eastAsia="en-US"/>
        </w:rPr>
        <w:t xml:space="preserve">при тарифном регулировании на 2019 год </w:t>
      </w:r>
      <w:r w:rsidR="006A27B2" w:rsidRPr="00A1557E">
        <w:rPr>
          <w:rFonts w:ascii="Myriad Pro" w:eastAsia="Calibri" w:hAnsi="Myriad Pro" w:cs="Times New Roman"/>
          <w:b w:val="0"/>
          <w:bCs w:val="0"/>
          <w:color w:val="000000" w:themeColor="text1"/>
          <w:sz w:val="26"/>
          <w:szCs w:val="26"/>
          <w:lang w:eastAsia="en-US"/>
        </w:rPr>
        <w:t>значения</w:t>
      </w:r>
      <w:r w:rsidR="00C543F2" w:rsidRPr="00A1557E">
        <w:rPr>
          <w:rFonts w:ascii="Myriad Pro" w:eastAsia="Calibri" w:hAnsi="Myriad Pro" w:cs="Times New Roman"/>
          <w:b w:val="0"/>
          <w:bCs w:val="0"/>
          <w:color w:val="000000" w:themeColor="text1"/>
          <w:sz w:val="26"/>
          <w:szCs w:val="26"/>
          <w:lang w:eastAsia="en-US"/>
        </w:rPr>
        <w:t xml:space="preserve"> показателей надежности и качества оказываемых услуг.</w:t>
      </w:r>
      <w:r w:rsidR="006A27B2" w:rsidRPr="00A1557E">
        <w:rPr>
          <w:rFonts w:ascii="Myriad Pro" w:eastAsia="Calibri" w:hAnsi="Myriad Pro" w:cs="Times New Roman"/>
          <w:b w:val="0"/>
          <w:bCs w:val="0"/>
          <w:color w:val="000000" w:themeColor="text1"/>
          <w:sz w:val="26"/>
          <w:szCs w:val="26"/>
          <w:lang w:eastAsia="en-US"/>
        </w:rPr>
        <w:t xml:space="preserve">  </w:t>
      </w:r>
    </w:p>
    <w:p w14:paraId="5D6EFE24" w14:textId="77777777" w:rsidR="00F45A78" w:rsidRPr="00A1557E" w:rsidRDefault="00A25187" w:rsidP="00A25187">
      <w:pPr>
        <w:pStyle w:val="ConsPlusTitle"/>
        <w:spacing w:line="360" w:lineRule="auto"/>
        <w:ind w:firstLine="567"/>
        <w:jc w:val="both"/>
        <w:rPr>
          <w:rFonts w:ascii="Myriad Pro" w:eastAsia="Calibri" w:hAnsi="Myriad Pro" w:cs="Times New Roman"/>
          <w:b w:val="0"/>
          <w:bCs w:val="0"/>
          <w:color w:val="000000" w:themeColor="text1"/>
          <w:sz w:val="26"/>
          <w:szCs w:val="26"/>
          <w:lang w:eastAsia="en-US"/>
        </w:rPr>
      </w:pPr>
      <w:r w:rsidRPr="00A1557E">
        <w:rPr>
          <w:rFonts w:ascii="Myriad Pro" w:eastAsia="Calibri" w:hAnsi="Myriad Pro" w:cs="Times New Roman"/>
          <w:b w:val="0"/>
          <w:bCs w:val="0"/>
          <w:color w:val="000000" w:themeColor="text1"/>
          <w:sz w:val="26"/>
          <w:szCs w:val="26"/>
          <w:lang w:eastAsia="en-US"/>
        </w:rPr>
        <w:t xml:space="preserve"> </w:t>
      </w:r>
      <w:r w:rsidR="00F45A78" w:rsidRPr="00A1557E">
        <w:rPr>
          <w:rFonts w:ascii="Myriad Pro" w:eastAsia="Calibri" w:hAnsi="Myriad Pro" w:cs="Times New Roman"/>
          <w:b w:val="0"/>
          <w:bCs w:val="0"/>
          <w:color w:val="000000" w:themeColor="text1"/>
          <w:sz w:val="26"/>
          <w:szCs w:val="26"/>
          <w:lang w:eastAsia="en-US"/>
        </w:rPr>
        <w:br w:type="page"/>
      </w:r>
    </w:p>
    <w:p w14:paraId="0618A60A" w14:textId="77777777" w:rsidR="006A6470" w:rsidRPr="00A1557E" w:rsidRDefault="00196932" w:rsidP="00F50D6A">
      <w:pPr>
        <w:pStyle w:val="3"/>
        <w:numPr>
          <w:ilvl w:val="0"/>
          <w:numId w:val="2"/>
        </w:numPr>
        <w:tabs>
          <w:tab w:val="left" w:pos="567"/>
        </w:tabs>
        <w:spacing w:line="360" w:lineRule="auto"/>
        <w:jc w:val="both"/>
        <w:rPr>
          <w:rFonts w:ascii="Myriad Pro" w:eastAsia="Calibri" w:hAnsi="Myriad Pro" w:cs="Times New Roman"/>
          <w:b/>
          <w:color w:val="4F6228" w:themeColor="accent3" w:themeShade="80"/>
          <w:sz w:val="28"/>
          <w:szCs w:val="28"/>
        </w:rPr>
      </w:pPr>
      <w:bookmarkStart w:id="47" w:name="_Toc40897227"/>
      <w:r w:rsidRPr="00A1557E">
        <w:rPr>
          <w:rFonts w:ascii="Myriad Pro" w:eastAsia="Calibri" w:hAnsi="Myriad Pro" w:cs="Times New Roman"/>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2019 год</w:t>
      </w:r>
      <w:bookmarkEnd w:id="47"/>
    </w:p>
    <w:p w14:paraId="7AA683E1" w14:textId="77777777" w:rsidR="00757655" w:rsidRPr="00A1557E" w:rsidRDefault="00757655" w:rsidP="0075765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 соответствии с п. 11 Методических указаний</w:t>
      </w:r>
      <w:r w:rsidR="0001775F" w:rsidRPr="00A1557E">
        <w:rPr>
          <w:rFonts w:ascii="Myriad Pro" w:eastAsia="Calibri" w:hAnsi="Myriad Pro" w:cs="Times New Roman"/>
          <w:sz w:val="26"/>
          <w:szCs w:val="26"/>
        </w:rPr>
        <w:t xml:space="preserve"> № 98-э</w:t>
      </w:r>
      <w:r w:rsidRPr="00A1557E">
        <w:rPr>
          <w:rFonts w:ascii="Myriad Pro" w:eastAsia="Calibri" w:hAnsi="Myriad Pro" w:cs="Times New Roman"/>
          <w:sz w:val="26"/>
          <w:szCs w:val="26"/>
        </w:rPr>
        <w:t xml:space="preserve"> неподконтрольны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611E3C0F" w14:textId="77777777" w:rsidR="00757655" w:rsidRPr="00A1557E" w:rsidRDefault="00757655" w:rsidP="00807DB3">
      <w:pPr>
        <w:pStyle w:val="a3"/>
        <w:numPr>
          <w:ilvl w:val="0"/>
          <w:numId w:val="50"/>
        </w:numPr>
        <w:spacing w:after="0"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5FF2E5E3" w14:textId="77777777" w:rsidR="00757655" w:rsidRPr="00A1557E" w:rsidRDefault="00757655" w:rsidP="00807DB3">
      <w:pPr>
        <w:pStyle w:val="a3"/>
        <w:numPr>
          <w:ilvl w:val="0"/>
          <w:numId w:val="50"/>
        </w:numPr>
        <w:spacing w:after="0"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t>оплату налогов на прибыль, имущество и иных налогов (в соответствии с пунктами 20 и 28 Основ ценообразования);</w:t>
      </w:r>
    </w:p>
    <w:p w14:paraId="046A1886" w14:textId="77777777" w:rsidR="00757655" w:rsidRPr="00A1557E" w:rsidRDefault="00757655" w:rsidP="00807DB3">
      <w:pPr>
        <w:pStyle w:val="a3"/>
        <w:numPr>
          <w:ilvl w:val="0"/>
          <w:numId w:val="50"/>
        </w:numPr>
        <w:spacing w:after="0"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t>амортизацию основных средств (в соответствии с пунктом 27 Основ ценообразования);</w:t>
      </w:r>
    </w:p>
    <w:p w14:paraId="753B8519" w14:textId="77777777" w:rsidR="00757655" w:rsidRPr="00A1557E" w:rsidRDefault="00757655" w:rsidP="00807DB3">
      <w:pPr>
        <w:pStyle w:val="a3"/>
        <w:numPr>
          <w:ilvl w:val="0"/>
          <w:numId w:val="50"/>
        </w:numPr>
        <w:spacing w:after="0"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076E07AC" w14:textId="77777777" w:rsidR="00757655" w:rsidRPr="00A1557E" w:rsidRDefault="00757655" w:rsidP="00807DB3">
      <w:pPr>
        <w:pStyle w:val="a3"/>
        <w:numPr>
          <w:ilvl w:val="0"/>
          <w:numId w:val="50"/>
        </w:numPr>
        <w:spacing w:after="0"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lastRenderedPageBreak/>
        <w:t>расходы, связанные с компенсацией выпадающих доходов, предусмотренных пунктом 87 Основ ценообразования;</w:t>
      </w:r>
    </w:p>
    <w:p w14:paraId="23290111" w14:textId="77777777" w:rsidR="00757655" w:rsidRPr="00A1557E" w:rsidRDefault="00757655" w:rsidP="00807DB3">
      <w:pPr>
        <w:pStyle w:val="a3"/>
        <w:numPr>
          <w:ilvl w:val="0"/>
          <w:numId w:val="50"/>
        </w:numPr>
        <w:spacing w:after="0"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771AA9C3" w14:textId="77777777" w:rsidR="00757655" w:rsidRDefault="00757655" w:rsidP="00807DB3">
      <w:pPr>
        <w:pStyle w:val="a3"/>
        <w:numPr>
          <w:ilvl w:val="0"/>
          <w:numId w:val="50"/>
        </w:numPr>
        <w:spacing w:after="0"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t>прочие расходы, учитываемые при установлении тарифов на i-й год долгосрочного периода регулирования.</w:t>
      </w:r>
    </w:p>
    <w:p w14:paraId="54EF8DB5" w14:textId="77777777" w:rsidR="002853B3" w:rsidRPr="00D53F91" w:rsidRDefault="00AF541B" w:rsidP="00D53F91">
      <w:pPr>
        <w:spacing w:after="0" w:line="360" w:lineRule="auto"/>
        <w:ind w:left="567"/>
        <w:jc w:val="both"/>
        <w:rPr>
          <w:rFonts w:ascii="Myriad Pro" w:eastAsia="Calibri" w:hAnsi="Myriad Pro" w:cs="Times New Roman"/>
          <w:sz w:val="26"/>
          <w:szCs w:val="26"/>
        </w:rPr>
      </w:pPr>
      <w:r>
        <w:rPr>
          <w:rFonts w:ascii="Myriad Pro" w:eastAsia="Calibri" w:hAnsi="Myriad Pro" w:cs="Times New Roman"/>
          <w:sz w:val="26"/>
          <w:szCs w:val="26"/>
        </w:rPr>
        <w:t>Анализ неподконтрольных расходов представлен в таблице:</w:t>
      </w:r>
    </w:p>
    <w:tbl>
      <w:tblPr>
        <w:tblW w:w="5000" w:type="pct"/>
        <w:tblLayout w:type="fixed"/>
        <w:tblLook w:val="04A0" w:firstRow="1" w:lastRow="0" w:firstColumn="1" w:lastColumn="0" w:noHBand="0" w:noVBand="1"/>
      </w:tblPr>
      <w:tblGrid>
        <w:gridCol w:w="375"/>
        <w:gridCol w:w="3279"/>
        <w:gridCol w:w="1275"/>
        <w:gridCol w:w="1416"/>
        <w:gridCol w:w="1418"/>
        <w:gridCol w:w="850"/>
        <w:gridCol w:w="957"/>
      </w:tblGrid>
      <w:tr w:rsidR="000052EF" w:rsidRPr="00A1557E" w14:paraId="58DD6E57" w14:textId="77777777" w:rsidTr="009E163D">
        <w:trPr>
          <w:trHeight w:val="309"/>
          <w:tblHeader/>
        </w:trPr>
        <w:tc>
          <w:tcPr>
            <w:tcW w:w="1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1C39F1" w14:textId="77777777" w:rsidR="00757655" w:rsidRPr="00A1557E" w:rsidRDefault="00757655" w:rsidP="00807DB3">
            <w:pPr>
              <w:spacing w:after="0" w:line="240" w:lineRule="auto"/>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 п/п</w:t>
            </w:r>
          </w:p>
        </w:tc>
        <w:tc>
          <w:tcPr>
            <w:tcW w:w="17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77638" w14:textId="77777777" w:rsidR="00757655" w:rsidRPr="00A1557E" w:rsidRDefault="00757655" w:rsidP="00807DB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Наименование</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AF0781" w14:textId="77777777" w:rsidR="00757655" w:rsidRPr="00A1557E" w:rsidRDefault="00757655" w:rsidP="00807DB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2017</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BFAC72" w14:textId="77777777" w:rsidR="00757655" w:rsidRPr="00A1557E" w:rsidRDefault="00757655" w:rsidP="00807DB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2019</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4736F5" w14:textId="77777777" w:rsidR="00757655" w:rsidRPr="00A1557E" w:rsidRDefault="00757655" w:rsidP="00807DB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2019</w:t>
            </w:r>
          </w:p>
        </w:tc>
        <w:tc>
          <w:tcPr>
            <w:tcW w:w="4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4088F" w14:textId="77777777" w:rsidR="00757655" w:rsidRPr="00A1557E" w:rsidRDefault="00757655" w:rsidP="00807DB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 xml:space="preserve">ТБР  / </w:t>
            </w:r>
            <w:r w:rsidR="0001775F" w:rsidRPr="00A1557E">
              <w:rPr>
                <w:rFonts w:ascii="Myriad Pro" w:eastAsia="Calibri" w:hAnsi="Myriad Pro" w:cs="Times New Roman"/>
                <w:b/>
                <w:color w:val="FFFFFF" w:themeColor="background1"/>
                <w:sz w:val="18"/>
                <w:szCs w:val="18"/>
              </w:rPr>
              <w:t>Предложение</w:t>
            </w:r>
            <w:r w:rsidRPr="00A1557E">
              <w:rPr>
                <w:rFonts w:ascii="Myriad Pro" w:eastAsia="Calibri" w:hAnsi="Myriad Pro" w:cs="Times New Roman"/>
                <w:b/>
                <w:color w:val="FFFFFF" w:themeColor="background1"/>
                <w:sz w:val="18"/>
                <w:szCs w:val="18"/>
              </w:rPr>
              <w:t>, %</w:t>
            </w:r>
          </w:p>
        </w:tc>
        <w:tc>
          <w:tcPr>
            <w:tcW w:w="5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9083B" w14:textId="77777777" w:rsidR="00757655" w:rsidRPr="00A1557E" w:rsidRDefault="00757655" w:rsidP="00807DB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ТБР  / факт, %</w:t>
            </w:r>
          </w:p>
        </w:tc>
      </w:tr>
      <w:tr w:rsidR="000052EF" w:rsidRPr="00A1557E" w14:paraId="3175426F" w14:textId="77777777" w:rsidTr="009E163D">
        <w:trPr>
          <w:trHeight w:val="480"/>
          <w:tblHeader/>
        </w:trPr>
        <w:tc>
          <w:tcPr>
            <w:tcW w:w="1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DEDBD8" w14:textId="77777777" w:rsidR="00757655" w:rsidRPr="00A1557E" w:rsidRDefault="00757655" w:rsidP="00807DB3">
            <w:pPr>
              <w:spacing w:after="0" w:line="240" w:lineRule="auto"/>
              <w:rPr>
                <w:rFonts w:ascii="Myriad Pro" w:eastAsia="Calibri" w:hAnsi="Myriad Pro" w:cs="Times New Roman"/>
                <w:b/>
                <w:sz w:val="18"/>
                <w:szCs w:val="18"/>
              </w:rPr>
            </w:pPr>
          </w:p>
        </w:tc>
        <w:tc>
          <w:tcPr>
            <w:tcW w:w="17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A4B7F3" w14:textId="77777777" w:rsidR="00757655" w:rsidRPr="00A1557E" w:rsidRDefault="00757655" w:rsidP="00807DB3">
            <w:pPr>
              <w:spacing w:after="0" w:line="240" w:lineRule="auto"/>
              <w:rPr>
                <w:rFonts w:ascii="Myriad Pro" w:eastAsia="Calibri" w:hAnsi="Myriad Pro" w:cs="Times New Roman"/>
                <w:b/>
                <w:sz w:val="18"/>
                <w:szCs w:val="18"/>
              </w:rPr>
            </w:pP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31ADE2" w14:textId="77777777" w:rsidR="00757655" w:rsidRPr="00A1557E" w:rsidRDefault="00757655" w:rsidP="00807DB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 xml:space="preserve">Факт, </w:t>
            </w:r>
          </w:p>
          <w:p w14:paraId="33E89151" w14:textId="77777777" w:rsidR="00757655" w:rsidRPr="00A1557E" w:rsidRDefault="00757655" w:rsidP="00807DB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тыс. руб.</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B9E93" w14:textId="77777777" w:rsidR="00757655" w:rsidRPr="00A1557E" w:rsidRDefault="0001775F" w:rsidP="00807DB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Предложение</w:t>
            </w:r>
            <w:r w:rsidR="00757655" w:rsidRPr="00A1557E">
              <w:rPr>
                <w:rFonts w:ascii="Myriad Pro" w:eastAsia="Calibri" w:hAnsi="Myriad Pro" w:cs="Times New Roman"/>
                <w:b/>
                <w:color w:val="FFFFFF" w:themeColor="background1"/>
                <w:sz w:val="18"/>
                <w:szCs w:val="18"/>
              </w:rPr>
              <w:t>,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F588D" w14:textId="77777777" w:rsidR="00757655" w:rsidRPr="00A1557E" w:rsidRDefault="00757655" w:rsidP="00807DB3">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ТБР, тыс. руб.</w:t>
            </w:r>
          </w:p>
        </w:tc>
        <w:tc>
          <w:tcPr>
            <w:tcW w:w="4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14E978" w14:textId="77777777" w:rsidR="00757655" w:rsidRPr="00A1557E" w:rsidRDefault="00757655" w:rsidP="00807DB3">
            <w:pPr>
              <w:spacing w:after="0" w:line="240" w:lineRule="auto"/>
              <w:jc w:val="center"/>
              <w:rPr>
                <w:rFonts w:ascii="Myriad Pro" w:eastAsia="Calibri" w:hAnsi="Myriad Pro" w:cs="Times New Roman"/>
                <w:b/>
                <w:sz w:val="18"/>
                <w:szCs w:val="18"/>
              </w:rPr>
            </w:pPr>
          </w:p>
        </w:tc>
        <w:tc>
          <w:tcPr>
            <w:tcW w:w="5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4D8F09" w14:textId="77777777" w:rsidR="00757655" w:rsidRPr="00A1557E" w:rsidRDefault="00757655" w:rsidP="00807DB3">
            <w:pPr>
              <w:spacing w:after="0" w:line="240" w:lineRule="auto"/>
              <w:jc w:val="center"/>
              <w:rPr>
                <w:rFonts w:ascii="Myriad Pro" w:eastAsia="Calibri" w:hAnsi="Myriad Pro" w:cs="Times New Roman"/>
                <w:b/>
                <w:sz w:val="18"/>
                <w:szCs w:val="18"/>
              </w:rPr>
            </w:pPr>
          </w:p>
        </w:tc>
      </w:tr>
      <w:tr w:rsidR="000052EF" w:rsidRPr="00A1557E" w14:paraId="501A162A" w14:textId="77777777" w:rsidTr="009E163D">
        <w:trPr>
          <w:trHeight w:val="349"/>
        </w:trPr>
        <w:tc>
          <w:tcPr>
            <w:tcW w:w="1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A8260F5" w14:textId="77777777" w:rsidR="00757655" w:rsidRPr="00A1557E" w:rsidRDefault="00757655" w:rsidP="00807DB3">
            <w:pPr>
              <w:spacing w:after="0" w:line="240" w:lineRule="auto"/>
              <w:jc w:val="center"/>
              <w:rPr>
                <w:rFonts w:ascii="Myriad Pro" w:hAnsi="Myriad Pro"/>
                <w:b/>
                <w:bCs/>
                <w:sz w:val="18"/>
                <w:szCs w:val="18"/>
              </w:rPr>
            </w:pPr>
          </w:p>
        </w:tc>
        <w:tc>
          <w:tcPr>
            <w:tcW w:w="17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CE7F87" w14:textId="77777777" w:rsidR="00757655" w:rsidRPr="00A1557E" w:rsidRDefault="00757655" w:rsidP="00807DB3">
            <w:pPr>
              <w:spacing w:after="0" w:line="240" w:lineRule="auto"/>
              <w:rPr>
                <w:rFonts w:ascii="Myriad Pro" w:eastAsia="Calibri" w:hAnsi="Myriad Pro" w:cs="Times New Roman"/>
                <w:b/>
                <w:sz w:val="18"/>
                <w:szCs w:val="18"/>
              </w:rPr>
            </w:pPr>
            <w:r w:rsidRPr="00A1557E">
              <w:rPr>
                <w:rFonts w:ascii="Myriad Pro" w:eastAsia="Calibri" w:hAnsi="Myriad Pro" w:cs="Times New Roman"/>
                <w:b/>
                <w:sz w:val="18"/>
                <w:szCs w:val="18"/>
              </w:rPr>
              <w:t>Неподконтрольные расходы - всего</w:t>
            </w:r>
          </w:p>
        </w:tc>
        <w:tc>
          <w:tcPr>
            <w:tcW w:w="6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FF46DE" w14:textId="77777777" w:rsidR="00757655" w:rsidRPr="00A1557E" w:rsidRDefault="00B65176" w:rsidP="00807DB3">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2 720 136,2</w:t>
            </w:r>
          </w:p>
        </w:tc>
        <w:tc>
          <w:tcPr>
            <w:tcW w:w="7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4E90FB" w14:textId="77777777" w:rsidR="00757655" w:rsidRPr="00A1557E" w:rsidRDefault="00757655" w:rsidP="00807DB3">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3 518 165,2</w:t>
            </w:r>
          </w:p>
        </w:tc>
        <w:tc>
          <w:tcPr>
            <w:tcW w:w="7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1CE167" w14:textId="77777777" w:rsidR="00AF541B" w:rsidRPr="00A1557E" w:rsidRDefault="00AF541B" w:rsidP="00AF541B">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3</w:t>
            </w:r>
            <w:r w:rsidR="007F41F7">
              <w:rPr>
                <w:rFonts w:ascii="Myriad Pro" w:eastAsia="Calibri" w:hAnsi="Myriad Pro" w:cs="Times New Roman"/>
                <w:b/>
                <w:sz w:val="18"/>
                <w:szCs w:val="18"/>
              </w:rPr>
              <w:t xml:space="preserve"> </w:t>
            </w:r>
            <w:r>
              <w:rPr>
                <w:rFonts w:ascii="Myriad Pro" w:eastAsia="Calibri" w:hAnsi="Myriad Pro" w:cs="Times New Roman"/>
                <w:b/>
                <w:sz w:val="18"/>
                <w:szCs w:val="18"/>
              </w:rPr>
              <w:t>016</w:t>
            </w:r>
            <w:r w:rsidR="007F41F7">
              <w:rPr>
                <w:rFonts w:ascii="Myriad Pro" w:eastAsia="Calibri" w:hAnsi="Myriad Pro" w:cs="Times New Roman"/>
                <w:b/>
                <w:sz w:val="18"/>
                <w:szCs w:val="18"/>
              </w:rPr>
              <w:t xml:space="preserve"> </w:t>
            </w:r>
            <w:r>
              <w:rPr>
                <w:rFonts w:ascii="Myriad Pro" w:eastAsia="Calibri" w:hAnsi="Myriad Pro" w:cs="Times New Roman"/>
                <w:b/>
                <w:sz w:val="18"/>
                <w:szCs w:val="18"/>
              </w:rPr>
              <w:t>446,9</w:t>
            </w:r>
          </w:p>
        </w:tc>
        <w:tc>
          <w:tcPr>
            <w:tcW w:w="4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FFD553" w14:textId="77777777" w:rsidR="00AF541B" w:rsidRPr="00A1557E" w:rsidRDefault="00AF541B" w:rsidP="00807DB3">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-14,26</w:t>
            </w:r>
          </w:p>
        </w:tc>
        <w:tc>
          <w:tcPr>
            <w:tcW w:w="5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A7D819" w14:textId="77777777" w:rsidR="00AF541B" w:rsidRPr="00A1557E" w:rsidRDefault="00757655" w:rsidP="007F41F7">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w:t>
            </w:r>
            <w:r w:rsidR="00AF541B">
              <w:rPr>
                <w:rFonts w:ascii="Myriad Pro" w:eastAsia="Calibri" w:hAnsi="Myriad Pro" w:cs="Times New Roman"/>
                <w:b/>
                <w:sz w:val="18"/>
                <w:szCs w:val="18"/>
              </w:rPr>
              <w:t>10,89</w:t>
            </w:r>
          </w:p>
        </w:tc>
      </w:tr>
      <w:tr w:rsidR="000052EF" w:rsidRPr="00A1557E" w14:paraId="6C295EB1"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hideMark/>
          </w:tcPr>
          <w:p w14:paraId="13D1365B"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w:t>
            </w:r>
          </w:p>
        </w:tc>
        <w:tc>
          <w:tcPr>
            <w:tcW w:w="1713" w:type="pct"/>
            <w:tcBorders>
              <w:top w:val="nil"/>
              <w:left w:val="nil"/>
              <w:bottom w:val="single" w:sz="4" w:space="0" w:color="auto"/>
              <w:right w:val="single" w:sz="4" w:space="0" w:color="auto"/>
            </w:tcBorders>
            <w:shd w:val="clear" w:color="000000" w:fill="FFFFFF"/>
            <w:noWrap/>
            <w:vAlign w:val="center"/>
            <w:hideMark/>
          </w:tcPr>
          <w:p w14:paraId="5C1F0684" w14:textId="77777777" w:rsidR="00757655" w:rsidRPr="00A1557E" w:rsidRDefault="000052EF" w:rsidP="00807DB3">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Оплата услуг П</w:t>
            </w:r>
            <w:r w:rsidR="00757655" w:rsidRPr="00A1557E">
              <w:rPr>
                <w:rFonts w:ascii="Myriad Pro" w:eastAsia="Calibri" w:hAnsi="Myriad Pro" w:cs="Times New Roman"/>
                <w:sz w:val="18"/>
                <w:szCs w:val="18"/>
              </w:rPr>
              <w:t>АО "ФСК ЕЭС"</w:t>
            </w:r>
          </w:p>
        </w:tc>
        <w:tc>
          <w:tcPr>
            <w:tcW w:w="666" w:type="pct"/>
            <w:tcBorders>
              <w:top w:val="nil"/>
              <w:left w:val="nil"/>
              <w:bottom w:val="single" w:sz="4" w:space="0" w:color="auto"/>
              <w:right w:val="single" w:sz="4" w:space="0" w:color="auto"/>
            </w:tcBorders>
            <w:shd w:val="clear" w:color="auto" w:fill="auto"/>
            <w:noWrap/>
            <w:vAlign w:val="center"/>
            <w:hideMark/>
          </w:tcPr>
          <w:p w14:paraId="2D49DE68"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1 167 654,66</w:t>
            </w:r>
          </w:p>
        </w:tc>
        <w:tc>
          <w:tcPr>
            <w:tcW w:w="740" w:type="pct"/>
            <w:tcBorders>
              <w:top w:val="nil"/>
              <w:left w:val="nil"/>
              <w:bottom w:val="single" w:sz="4" w:space="0" w:color="auto"/>
              <w:right w:val="single" w:sz="4" w:space="0" w:color="auto"/>
            </w:tcBorders>
            <w:shd w:val="clear" w:color="auto" w:fill="auto"/>
            <w:noWrap/>
            <w:vAlign w:val="center"/>
            <w:hideMark/>
          </w:tcPr>
          <w:p w14:paraId="05E5F734"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1 425 765,86</w:t>
            </w:r>
          </w:p>
        </w:tc>
        <w:tc>
          <w:tcPr>
            <w:tcW w:w="741" w:type="pct"/>
            <w:tcBorders>
              <w:top w:val="nil"/>
              <w:left w:val="nil"/>
              <w:bottom w:val="single" w:sz="4" w:space="0" w:color="auto"/>
              <w:right w:val="single" w:sz="4" w:space="0" w:color="auto"/>
            </w:tcBorders>
            <w:shd w:val="clear" w:color="auto" w:fill="auto"/>
            <w:noWrap/>
            <w:vAlign w:val="center"/>
            <w:hideMark/>
          </w:tcPr>
          <w:p w14:paraId="62493AF0" w14:textId="77777777" w:rsidR="00757655" w:rsidRPr="00A1557E" w:rsidRDefault="00AF541B" w:rsidP="00807DB3">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w:t>
            </w:r>
            <w:r w:rsidR="007F41F7">
              <w:rPr>
                <w:rFonts w:ascii="Myriad Pro" w:eastAsia="Calibri" w:hAnsi="Myriad Pro" w:cs="Times New Roman"/>
                <w:sz w:val="18"/>
                <w:szCs w:val="18"/>
              </w:rPr>
              <w:t xml:space="preserve"> </w:t>
            </w:r>
            <w:r>
              <w:rPr>
                <w:rFonts w:ascii="Myriad Pro" w:eastAsia="Calibri" w:hAnsi="Myriad Pro" w:cs="Times New Roman"/>
                <w:sz w:val="18"/>
                <w:szCs w:val="18"/>
              </w:rPr>
              <w:t>371</w:t>
            </w:r>
            <w:r w:rsidR="007F41F7">
              <w:rPr>
                <w:rFonts w:ascii="Myriad Pro" w:eastAsia="Calibri" w:hAnsi="Myriad Pro" w:cs="Times New Roman"/>
                <w:sz w:val="18"/>
                <w:szCs w:val="18"/>
              </w:rPr>
              <w:t xml:space="preserve"> </w:t>
            </w:r>
            <w:r>
              <w:rPr>
                <w:rFonts w:ascii="Myriad Pro" w:eastAsia="Calibri" w:hAnsi="Myriad Pro" w:cs="Times New Roman"/>
                <w:sz w:val="18"/>
                <w:szCs w:val="18"/>
              </w:rPr>
              <w:t>432,67</w:t>
            </w:r>
          </w:p>
        </w:tc>
        <w:tc>
          <w:tcPr>
            <w:tcW w:w="444" w:type="pct"/>
            <w:tcBorders>
              <w:top w:val="nil"/>
              <w:left w:val="nil"/>
              <w:bottom w:val="single" w:sz="4" w:space="0" w:color="auto"/>
              <w:right w:val="single" w:sz="4" w:space="0" w:color="auto"/>
            </w:tcBorders>
            <w:shd w:val="clear" w:color="auto" w:fill="auto"/>
            <w:noWrap/>
            <w:vAlign w:val="center"/>
            <w:hideMark/>
          </w:tcPr>
          <w:p w14:paraId="2E66FA1B" w14:textId="77777777" w:rsidR="00AF541B" w:rsidRPr="00A1557E" w:rsidRDefault="00AF541B" w:rsidP="00807DB3">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-3,81</w:t>
            </w:r>
          </w:p>
        </w:tc>
        <w:tc>
          <w:tcPr>
            <w:tcW w:w="500" w:type="pct"/>
            <w:tcBorders>
              <w:top w:val="nil"/>
              <w:left w:val="nil"/>
              <w:bottom w:val="single" w:sz="4" w:space="0" w:color="auto"/>
              <w:right w:val="single" w:sz="4" w:space="0" w:color="auto"/>
            </w:tcBorders>
            <w:shd w:val="clear" w:color="auto" w:fill="auto"/>
            <w:noWrap/>
            <w:vAlign w:val="center"/>
            <w:hideMark/>
          </w:tcPr>
          <w:p w14:paraId="3F95AD62" w14:textId="77777777" w:rsidR="00AF541B" w:rsidRPr="00A1557E" w:rsidRDefault="00AF541B" w:rsidP="00807DB3">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17,45</w:t>
            </w:r>
          </w:p>
        </w:tc>
      </w:tr>
      <w:tr w:rsidR="000052EF" w:rsidRPr="00A1557E" w14:paraId="1286D257"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0A22A131"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w:t>
            </w:r>
          </w:p>
        </w:tc>
        <w:tc>
          <w:tcPr>
            <w:tcW w:w="1713" w:type="pct"/>
            <w:tcBorders>
              <w:top w:val="nil"/>
              <w:left w:val="nil"/>
              <w:bottom w:val="single" w:sz="4" w:space="0" w:color="auto"/>
              <w:right w:val="single" w:sz="4" w:space="0" w:color="auto"/>
            </w:tcBorders>
            <w:shd w:val="clear" w:color="000000" w:fill="FFFFFF"/>
            <w:noWrap/>
            <w:vAlign w:val="center"/>
          </w:tcPr>
          <w:p w14:paraId="6D8E9610" w14:textId="77777777" w:rsidR="00757655" w:rsidRPr="00A1557E" w:rsidRDefault="00757655" w:rsidP="00807DB3">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Аренда</w:t>
            </w:r>
          </w:p>
        </w:tc>
        <w:tc>
          <w:tcPr>
            <w:tcW w:w="666" w:type="pct"/>
            <w:tcBorders>
              <w:top w:val="nil"/>
              <w:left w:val="nil"/>
              <w:bottom w:val="single" w:sz="4" w:space="0" w:color="auto"/>
              <w:right w:val="single" w:sz="4" w:space="0" w:color="auto"/>
            </w:tcBorders>
            <w:shd w:val="clear" w:color="auto" w:fill="auto"/>
            <w:noWrap/>
            <w:vAlign w:val="center"/>
          </w:tcPr>
          <w:p w14:paraId="121FC5AC" w14:textId="77777777" w:rsidR="00757655" w:rsidRPr="00A1557E" w:rsidRDefault="00757655" w:rsidP="00807DB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19 739,15</w:t>
            </w:r>
          </w:p>
        </w:tc>
        <w:tc>
          <w:tcPr>
            <w:tcW w:w="740" w:type="pct"/>
            <w:tcBorders>
              <w:top w:val="nil"/>
              <w:left w:val="nil"/>
              <w:bottom w:val="single" w:sz="4" w:space="0" w:color="auto"/>
              <w:right w:val="single" w:sz="4" w:space="0" w:color="auto"/>
            </w:tcBorders>
            <w:shd w:val="clear" w:color="auto" w:fill="auto"/>
            <w:noWrap/>
            <w:vAlign w:val="center"/>
          </w:tcPr>
          <w:p w14:paraId="67EF13A6" w14:textId="77777777" w:rsidR="00757655" w:rsidRPr="00A1557E" w:rsidRDefault="00757655" w:rsidP="00807DB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20 065,66</w:t>
            </w:r>
          </w:p>
        </w:tc>
        <w:tc>
          <w:tcPr>
            <w:tcW w:w="741" w:type="pct"/>
            <w:tcBorders>
              <w:top w:val="nil"/>
              <w:left w:val="nil"/>
              <w:bottom w:val="single" w:sz="4" w:space="0" w:color="auto"/>
              <w:right w:val="single" w:sz="4" w:space="0" w:color="auto"/>
            </w:tcBorders>
            <w:shd w:val="clear" w:color="auto" w:fill="auto"/>
            <w:noWrap/>
            <w:vAlign w:val="center"/>
          </w:tcPr>
          <w:p w14:paraId="59D1C209" w14:textId="77777777" w:rsidR="00757655" w:rsidRPr="00A1557E" w:rsidRDefault="00757655" w:rsidP="00807DB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16 378,08</w:t>
            </w:r>
          </w:p>
        </w:tc>
        <w:tc>
          <w:tcPr>
            <w:tcW w:w="444" w:type="pct"/>
            <w:tcBorders>
              <w:top w:val="nil"/>
              <w:left w:val="nil"/>
              <w:bottom w:val="single" w:sz="4" w:space="0" w:color="auto"/>
              <w:right w:val="single" w:sz="4" w:space="0" w:color="auto"/>
            </w:tcBorders>
            <w:shd w:val="clear" w:color="auto" w:fill="auto"/>
            <w:noWrap/>
            <w:vAlign w:val="center"/>
          </w:tcPr>
          <w:p w14:paraId="5F0DC156" w14:textId="77777777" w:rsidR="00757655" w:rsidRPr="00A1557E" w:rsidRDefault="00757655" w:rsidP="00807DB3">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-18,4%</w:t>
            </w:r>
          </w:p>
        </w:tc>
        <w:tc>
          <w:tcPr>
            <w:tcW w:w="500" w:type="pct"/>
            <w:tcBorders>
              <w:top w:val="nil"/>
              <w:left w:val="nil"/>
              <w:bottom w:val="single" w:sz="4" w:space="0" w:color="auto"/>
              <w:right w:val="single" w:sz="4" w:space="0" w:color="auto"/>
            </w:tcBorders>
            <w:shd w:val="clear" w:color="auto" w:fill="auto"/>
            <w:noWrap/>
            <w:vAlign w:val="center"/>
          </w:tcPr>
          <w:p w14:paraId="2DBEF9ED" w14:textId="77777777" w:rsidR="00757655" w:rsidRPr="00A1557E" w:rsidRDefault="00757655" w:rsidP="00807DB3">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-17,0%</w:t>
            </w:r>
          </w:p>
        </w:tc>
      </w:tr>
      <w:tr w:rsidR="000052EF" w:rsidRPr="00A1557E" w14:paraId="7958BEFA"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594013E5"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3</w:t>
            </w:r>
          </w:p>
        </w:tc>
        <w:tc>
          <w:tcPr>
            <w:tcW w:w="1713" w:type="pct"/>
            <w:tcBorders>
              <w:top w:val="nil"/>
              <w:left w:val="nil"/>
              <w:bottom w:val="single" w:sz="4" w:space="0" w:color="auto"/>
              <w:right w:val="single" w:sz="4" w:space="0" w:color="auto"/>
            </w:tcBorders>
            <w:shd w:val="clear" w:color="000000" w:fill="FFFFFF"/>
            <w:noWrap/>
            <w:vAlign w:val="center"/>
          </w:tcPr>
          <w:p w14:paraId="0A480C31" w14:textId="77777777" w:rsidR="00757655" w:rsidRPr="00A1557E" w:rsidRDefault="00757655" w:rsidP="00807DB3">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 xml:space="preserve">Оплата налогов </w:t>
            </w:r>
          </w:p>
        </w:tc>
        <w:tc>
          <w:tcPr>
            <w:tcW w:w="666" w:type="pct"/>
            <w:tcBorders>
              <w:top w:val="nil"/>
              <w:left w:val="nil"/>
              <w:bottom w:val="single" w:sz="4" w:space="0" w:color="auto"/>
              <w:right w:val="single" w:sz="4" w:space="0" w:color="auto"/>
            </w:tcBorders>
            <w:shd w:val="clear" w:color="auto" w:fill="auto"/>
            <w:noWrap/>
            <w:vAlign w:val="center"/>
          </w:tcPr>
          <w:p w14:paraId="090858AB"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79 030,08</w:t>
            </w:r>
          </w:p>
        </w:tc>
        <w:tc>
          <w:tcPr>
            <w:tcW w:w="740" w:type="pct"/>
            <w:tcBorders>
              <w:top w:val="nil"/>
              <w:left w:val="nil"/>
              <w:bottom w:val="single" w:sz="4" w:space="0" w:color="auto"/>
              <w:right w:val="single" w:sz="4" w:space="0" w:color="auto"/>
            </w:tcBorders>
            <w:shd w:val="clear" w:color="auto" w:fill="auto"/>
            <w:noWrap/>
            <w:vAlign w:val="center"/>
          </w:tcPr>
          <w:p w14:paraId="203E59B0"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161 622,7</w:t>
            </w:r>
          </w:p>
        </w:tc>
        <w:tc>
          <w:tcPr>
            <w:tcW w:w="741" w:type="pct"/>
            <w:tcBorders>
              <w:top w:val="nil"/>
              <w:left w:val="nil"/>
              <w:bottom w:val="single" w:sz="4" w:space="0" w:color="auto"/>
              <w:right w:val="single" w:sz="4" w:space="0" w:color="auto"/>
            </w:tcBorders>
            <w:shd w:val="clear" w:color="auto" w:fill="auto"/>
            <w:noWrap/>
            <w:vAlign w:val="center"/>
          </w:tcPr>
          <w:p w14:paraId="130365F2"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133 362,6</w:t>
            </w:r>
          </w:p>
        </w:tc>
        <w:tc>
          <w:tcPr>
            <w:tcW w:w="444" w:type="pct"/>
            <w:tcBorders>
              <w:top w:val="nil"/>
              <w:left w:val="nil"/>
              <w:bottom w:val="single" w:sz="4" w:space="0" w:color="auto"/>
              <w:right w:val="single" w:sz="4" w:space="0" w:color="auto"/>
            </w:tcBorders>
            <w:shd w:val="clear" w:color="auto" w:fill="auto"/>
            <w:noWrap/>
            <w:vAlign w:val="center"/>
          </w:tcPr>
          <w:p w14:paraId="046AA074"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-20%</w:t>
            </w:r>
          </w:p>
        </w:tc>
        <w:tc>
          <w:tcPr>
            <w:tcW w:w="500" w:type="pct"/>
            <w:tcBorders>
              <w:top w:val="nil"/>
              <w:left w:val="nil"/>
              <w:bottom w:val="single" w:sz="4" w:space="0" w:color="auto"/>
              <w:right w:val="single" w:sz="4" w:space="0" w:color="auto"/>
            </w:tcBorders>
            <w:shd w:val="clear" w:color="auto" w:fill="auto"/>
            <w:noWrap/>
            <w:vAlign w:val="center"/>
          </w:tcPr>
          <w:p w14:paraId="099A23B6"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68,7%</w:t>
            </w:r>
          </w:p>
        </w:tc>
      </w:tr>
      <w:tr w:rsidR="000052EF" w:rsidRPr="00A1557E" w14:paraId="1C7FED83"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5CA3700F" w14:textId="77777777" w:rsidR="00757655" w:rsidRPr="00A1557E" w:rsidRDefault="00757655" w:rsidP="00807DB3">
            <w:pPr>
              <w:spacing w:after="0" w:line="240" w:lineRule="auto"/>
              <w:jc w:val="center"/>
              <w:rPr>
                <w:rFonts w:ascii="Myriad Pro" w:eastAsia="Calibri" w:hAnsi="Myriad Pro" w:cs="Times New Roman"/>
                <w:sz w:val="18"/>
                <w:szCs w:val="18"/>
              </w:rPr>
            </w:pPr>
          </w:p>
        </w:tc>
        <w:tc>
          <w:tcPr>
            <w:tcW w:w="1713" w:type="pct"/>
            <w:tcBorders>
              <w:top w:val="nil"/>
              <w:left w:val="nil"/>
              <w:bottom w:val="single" w:sz="4" w:space="0" w:color="auto"/>
              <w:right w:val="single" w:sz="4" w:space="0" w:color="auto"/>
            </w:tcBorders>
            <w:shd w:val="clear" w:color="000000" w:fill="FFFFFF"/>
            <w:noWrap/>
            <w:vAlign w:val="center"/>
          </w:tcPr>
          <w:p w14:paraId="050ED761" w14:textId="77777777" w:rsidR="00757655" w:rsidRPr="00A1557E" w:rsidRDefault="00757655" w:rsidP="00807DB3">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налог на землю</w:t>
            </w:r>
          </w:p>
        </w:tc>
        <w:tc>
          <w:tcPr>
            <w:tcW w:w="666" w:type="pct"/>
            <w:tcBorders>
              <w:top w:val="nil"/>
              <w:left w:val="nil"/>
              <w:bottom w:val="single" w:sz="4" w:space="0" w:color="auto"/>
              <w:right w:val="single" w:sz="4" w:space="0" w:color="auto"/>
            </w:tcBorders>
            <w:shd w:val="clear" w:color="auto" w:fill="auto"/>
            <w:noWrap/>
            <w:vAlign w:val="center"/>
          </w:tcPr>
          <w:p w14:paraId="2569553E"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1,32</w:t>
            </w:r>
          </w:p>
        </w:tc>
        <w:tc>
          <w:tcPr>
            <w:tcW w:w="740" w:type="pct"/>
            <w:tcBorders>
              <w:top w:val="nil"/>
              <w:left w:val="nil"/>
              <w:bottom w:val="single" w:sz="4" w:space="0" w:color="auto"/>
              <w:right w:val="single" w:sz="4" w:space="0" w:color="auto"/>
            </w:tcBorders>
            <w:shd w:val="clear" w:color="auto" w:fill="auto"/>
            <w:noWrap/>
            <w:vAlign w:val="center"/>
          </w:tcPr>
          <w:p w14:paraId="54F7FD6B"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0,81</w:t>
            </w:r>
          </w:p>
        </w:tc>
        <w:tc>
          <w:tcPr>
            <w:tcW w:w="741" w:type="pct"/>
            <w:tcBorders>
              <w:top w:val="nil"/>
              <w:left w:val="nil"/>
              <w:bottom w:val="single" w:sz="4" w:space="0" w:color="auto"/>
              <w:right w:val="single" w:sz="4" w:space="0" w:color="auto"/>
            </w:tcBorders>
            <w:shd w:val="clear" w:color="auto" w:fill="auto"/>
            <w:noWrap/>
            <w:vAlign w:val="center"/>
          </w:tcPr>
          <w:p w14:paraId="48C1E02A"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1,32</w:t>
            </w:r>
          </w:p>
        </w:tc>
        <w:tc>
          <w:tcPr>
            <w:tcW w:w="444" w:type="pct"/>
            <w:tcBorders>
              <w:top w:val="nil"/>
              <w:left w:val="nil"/>
              <w:bottom w:val="single" w:sz="4" w:space="0" w:color="auto"/>
              <w:right w:val="single" w:sz="4" w:space="0" w:color="auto"/>
            </w:tcBorders>
            <w:shd w:val="clear" w:color="auto" w:fill="auto"/>
            <w:noWrap/>
            <w:vAlign w:val="center"/>
          </w:tcPr>
          <w:p w14:paraId="50C1937B"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63%</w:t>
            </w:r>
          </w:p>
        </w:tc>
        <w:tc>
          <w:tcPr>
            <w:tcW w:w="500" w:type="pct"/>
            <w:tcBorders>
              <w:top w:val="nil"/>
              <w:left w:val="nil"/>
              <w:bottom w:val="single" w:sz="4" w:space="0" w:color="auto"/>
              <w:right w:val="single" w:sz="4" w:space="0" w:color="auto"/>
            </w:tcBorders>
            <w:shd w:val="clear" w:color="auto" w:fill="auto"/>
            <w:noWrap/>
            <w:vAlign w:val="center"/>
          </w:tcPr>
          <w:p w14:paraId="2D43C8ED" w14:textId="77777777" w:rsidR="00757655" w:rsidRPr="00A1557E" w:rsidRDefault="00757655" w:rsidP="00807DB3">
            <w:pPr>
              <w:spacing w:after="0" w:line="240" w:lineRule="auto"/>
              <w:jc w:val="center"/>
              <w:rPr>
                <w:rFonts w:ascii="Myriad Pro" w:eastAsia="Times New Roman" w:hAnsi="Myriad Pro" w:cs="Times New Roman"/>
                <w:i/>
                <w:sz w:val="18"/>
                <w:szCs w:val="18"/>
              </w:rPr>
            </w:pPr>
            <w:r w:rsidRPr="00A1557E">
              <w:rPr>
                <w:rFonts w:ascii="Myriad Pro" w:eastAsia="Times New Roman" w:hAnsi="Myriad Pro" w:cs="Times New Roman"/>
                <w:i/>
                <w:sz w:val="18"/>
                <w:szCs w:val="18"/>
              </w:rPr>
              <w:t>0%</w:t>
            </w:r>
          </w:p>
        </w:tc>
      </w:tr>
      <w:tr w:rsidR="000052EF" w:rsidRPr="00A1557E" w14:paraId="48BE586A"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72C78404" w14:textId="77777777" w:rsidR="00757655" w:rsidRPr="00A1557E" w:rsidRDefault="00757655" w:rsidP="00807DB3">
            <w:pPr>
              <w:spacing w:after="0" w:line="240" w:lineRule="auto"/>
              <w:jc w:val="center"/>
              <w:rPr>
                <w:rFonts w:ascii="Myriad Pro" w:eastAsia="Calibri" w:hAnsi="Myriad Pro" w:cs="Times New Roman"/>
                <w:sz w:val="18"/>
                <w:szCs w:val="18"/>
              </w:rPr>
            </w:pPr>
          </w:p>
        </w:tc>
        <w:tc>
          <w:tcPr>
            <w:tcW w:w="1713" w:type="pct"/>
            <w:tcBorders>
              <w:top w:val="nil"/>
              <w:left w:val="nil"/>
              <w:bottom w:val="single" w:sz="4" w:space="0" w:color="auto"/>
              <w:right w:val="single" w:sz="4" w:space="0" w:color="auto"/>
            </w:tcBorders>
            <w:shd w:val="clear" w:color="000000" w:fill="FFFFFF"/>
            <w:noWrap/>
            <w:vAlign w:val="center"/>
          </w:tcPr>
          <w:p w14:paraId="6B208DF4" w14:textId="77777777" w:rsidR="00757655" w:rsidRPr="00A1557E" w:rsidRDefault="00757655" w:rsidP="00807DB3">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транспортный налог</w:t>
            </w:r>
          </w:p>
        </w:tc>
        <w:tc>
          <w:tcPr>
            <w:tcW w:w="666" w:type="pct"/>
            <w:tcBorders>
              <w:top w:val="nil"/>
              <w:left w:val="nil"/>
              <w:bottom w:val="single" w:sz="4" w:space="0" w:color="auto"/>
              <w:right w:val="single" w:sz="4" w:space="0" w:color="auto"/>
            </w:tcBorders>
            <w:shd w:val="clear" w:color="auto" w:fill="auto"/>
            <w:noWrap/>
            <w:vAlign w:val="center"/>
          </w:tcPr>
          <w:p w14:paraId="5AF2B742"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993,18</w:t>
            </w:r>
          </w:p>
        </w:tc>
        <w:tc>
          <w:tcPr>
            <w:tcW w:w="740" w:type="pct"/>
            <w:tcBorders>
              <w:top w:val="nil"/>
              <w:left w:val="nil"/>
              <w:bottom w:val="single" w:sz="4" w:space="0" w:color="auto"/>
              <w:right w:val="single" w:sz="4" w:space="0" w:color="auto"/>
            </w:tcBorders>
            <w:shd w:val="clear" w:color="auto" w:fill="auto"/>
            <w:noWrap/>
            <w:vAlign w:val="center"/>
          </w:tcPr>
          <w:p w14:paraId="2C6D554A"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1 231,07</w:t>
            </w:r>
          </w:p>
        </w:tc>
        <w:tc>
          <w:tcPr>
            <w:tcW w:w="741" w:type="pct"/>
            <w:tcBorders>
              <w:top w:val="nil"/>
              <w:left w:val="nil"/>
              <w:bottom w:val="single" w:sz="4" w:space="0" w:color="auto"/>
              <w:right w:val="single" w:sz="4" w:space="0" w:color="auto"/>
            </w:tcBorders>
            <w:shd w:val="clear" w:color="auto" w:fill="auto"/>
            <w:noWrap/>
            <w:vAlign w:val="center"/>
          </w:tcPr>
          <w:p w14:paraId="796DCA73"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1 372,13</w:t>
            </w:r>
          </w:p>
        </w:tc>
        <w:tc>
          <w:tcPr>
            <w:tcW w:w="444" w:type="pct"/>
            <w:tcBorders>
              <w:top w:val="nil"/>
              <w:left w:val="nil"/>
              <w:bottom w:val="single" w:sz="4" w:space="0" w:color="auto"/>
              <w:right w:val="single" w:sz="4" w:space="0" w:color="auto"/>
            </w:tcBorders>
            <w:shd w:val="clear" w:color="auto" w:fill="auto"/>
            <w:noWrap/>
            <w:vAlign w:val="center"/>
          </w:tcPr>
          <w:p w14:paraId="03FCA46D"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11,5%</w:t>
            </w:r>
          </w:p>
        </w:tc>
        <w:tc>
          <w:tcPr>
            <w:tcW w:w="500" w:type="pct"/>
            <w:tcBorders>
              <w:top w:val="nil"/>
              <w:left w:val="nil"/>
              <w:bottom w:val="single" w:sz="4" w:space="0" w:color="auto"/>
              <w:right w:val="single" w:sz="4" w:space="0" w:color="auto"/>
            </w:tcBorders>
            <w:shd w:val="clear" w:color="auto" w:fill="auto"/>
            <w:noWrap/>
            <w:vAlign w:val="center"/>
          </w:tcPr>
          <w:p w14:paraId="0E3CACD0"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38,2%</w:t>
            </w:r>
          </w:p>
        </w:tc>
      </w:tr>
      <w:tr w:rsidR="000052EF" w:rsidRPr="00A1557E" w14:paraId="52590ACA"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4952C4D5" w14:textId="77777777" w:rsidR="00757655" w:rsidRPr="00A1557E" w:rsidRDefault="00757655" w:rsidP="00807DB3">
            <w:pPr>
              <w:spacing w:after="0" w:line="240" w:lineRule="auto"/>
              <w:jc w:val="center"/>
              <w:rPr>
                <w:rFonts w:ascii="Myriad Pro" w:eastAsia="Calibri" w:hAnsi="Myriad Pro" w:cs="Times New Roman"/>
                <w:sz w:val="18"/>
                <w:szCs w:val="18"/>
              </w:rPr>
            </w:pPr>
          </w:p>
        </w:tc>
        <w:tc>
          <w:tcPr>
            <w:tcW w:w="1713" w:type="pct"/>
            <w:tcBorders>
              <w:top w:val="nil"/>
              <w:left w:val="nil"/>
              <w:bottom w:val="single" w:sz="4" w:space="0" w:color="auto"/>
              <w:right w:val="single" w:sz="4" w:space="0" w:color="auto"/>
            </w:tcBorders>
            <w:shd w:val="clear" w:color="000000" w:fill="FFFFFF"/>
            <w:noWrap/>
            <w:vAlign w:val="center"/>
          </w:tcPr>
          <w:p w14:paraId="0755EF8E" w14:textId="77777777" w:rsidR="00757655" w:rsidRPr="00A1557E" w:rsidRDefault="00757655" w:rsidP="00807DB3">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водный налог</w:t>
            </w:r>
          </w:p>
        </w:tc>
        <w:tc>
          <w:tcPr>
            <w:tcW w:w="666" w:type="pct"/>
            <w:tcBorders>
              <w:top w:val="nil"/>
              <w:left w:val="nil"/>
              <w:bottom w:val="single" w:sz="4" w:space="0" w:color="auto"/>
              <w:right w:val="single" w:sz="4" w:space="0" w:color="auto"/>
            </w:tcBorders>
            <w:shd w:val="clear" w:color="auto" w:fill="auto"/>
            <w:noWrap/>
            <w:vAlign w:val="center"/>
          </w:tcPr>
          <w:p w14:paraId="06D3DBB4"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3,78</w:t>
            </w:r>
          </w:p>
        </w:tc>
        <w:tc>
          <w:tcPr>
            <w:tcW w:w="740" w:type="pct"/>
            <w:tcBorders>
              <w:top w:val="nil"/>
              <w:left w:val="nil"/>
              <w:bottom w:val="single" w:sz="4" w:space="0" w:color="auto"/>
              <w:right w:val="single" w:sz="4" w:space="0" w:color="auto"/>
            </w:tcBorders>
            <w:shd w:val="clear" w:color="auto" w:fill="auto"/>
            <w:noWrap/>
            <w:vAlign w:val="center"/>
          </w:tcPr>
          <w:p w14:paraId="08A035F3"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0,96</w:t>
            </w:r>
          </w:p>
        </w:tc>
        <w:tc>
          <w:tcPr>
            <w:tcW w:w="741" w:type="pct"/>
            <w:tcBorders>
              <w:top w:val="nil"/>
              <w:left w:val="nil"/>
              <w:bottom w:val="single" w:sz="4" w:space="0" w:color="auto"/>
              <w:right w:val="single" w:sz="4" w:space="0" w:color="auto"/>
            </w:tcBorders>
            <w:shd w:val="clear" w:color="auto" w:fill="auto"/>
            <w:noWrap/>
            <w:vAlign w:val="center"/>
          </w:tcPr>
          <w:p w14:paraId="05426F8A"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0,75</w:t>
            </w:r>
          </w:p>
        </w:tc>
        <w:tc>
          <w:tcPr>
            <w:tcW w:w="444" w:type="pct"/>
            <w:tcBorders>
              <w:top w:val="nil"/>
              <w:left w:val="nil"/>
              <w:bottom w:val="single" w:sz="4" w:space="0" w:color="auto"/>
              <w:right w:val="single" w:sz="4" w:space="0" w:color="auto"/>
            </w:tcBorders>
            <w:shd w:val="clear" w:color="auto" w:fill="auto"/>
            <w:noWrap/>
            <w:vAlign w:val="center"/>
          </w:tcPr>
          <w:p w14:paraId="60BDC6D1"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-21,9%</w:t>
            </w:r>
          </w:p>
        </w:tc>
        <w:tc>
          <w:tcPr>
            <w:tcW w:w="500" w:type="pct"/>
            <w:tcBorders>
              <w:top w:val="nil"/>
              <w:left w:val="nil"/>
              <w:bottom w:val="single" w:sz="4" w:space="0" w:color="auto"/>
              <w:right w:val="single" w:sz="4" w:space="0" w:color="auto"/>
            </w:tcBorders>
            <w:shd w:val="clear" w:color="auto" w:fill="auto"/>
            <w:noWrap/>
            <w:vAlign w:val="center"/>
          </w:tcPr>
          <w:p w14:paraId="6B8116EA"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-80,2%</w:t>
            </w:r>
          </w:p>
        </w:tc>
      </w:tr>
      <w:tr w:rsidR="000052EF" w:rsidRPr="00A1557E" w14:paraId="133FEF51"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3CFFC3EB" w14:textId="77777777" w:rsidR="00757655" w:rsidRPr="00A1557E" w:rsidRDefault="00757655" w:rsidP="00807DB3">
            <w:pPr>
              <w:spacing w:after="0" w:line="240" w:lineRule="auto"/>
              <w:jc w:val="center"/>
              <w:rPr>
                <w:rFonts w:ascii="Myriad Pro" w:eastAsia="Calibri" w:hAnsi="Myriad Pro" w:cs="Times New Roman"/>
                <w:sz w:val="18"/>
                <w:szCs w:val="18"/>
              </w:rPr>
            </w:pPr>
          </w:p>
        </w:tc>
        <w:tc>
          <w:tcPr>
            <w:tcW w:w="1713" w:type="pct"/>
            <w:tcBorders>
              <w:top w:val="nil"/>
              <w:left w:val="nil"/>
              <w:bottom w:val="single" w:sz="4" w:space="0" w:color="auto"/>
              <w:right w:val="single" w:sz="4" w:space="0" w:color="auto"/>
            </w:tcBorders>
            <w:shd w:val="clear" w:color="000000" w:fill="FFFFFF"/>
            <w:noWrap/>
            <w:vAlign w:val="center"/>
          </w:tcPr>
          <w:p w14:paraId="3B0BF4B9" w14:textId="77777777" w:rsidR="00757655" w:rsidRPr="00A1557E" w:rsidRDefault="00757655" w:rsidP="00807DB3">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налог на имущество</w:t>
            </w:r>
          </w:p>
        </w:tc>
        <w:tc>
          <w:tcPr>
            <w:tcW w:w="666" w:type="pct"/>
            <w:tcBorders>
              <w:top w:val="nil"/>
              <w:left w:val="nil"/>
              <w:bottom w:val="single" w:sz="4" w:space="0" w:color="auto"/>
              <w:right w:val="single" w:sz="4" w:space="0" w:color="auto"/>
            </w:tcBorders>
            <w:shd w:val="clear" w:color="auto" w:fill="auto"/>
            <w:noWrap/>
            <w:vAlign w:val="center"/>
          </w:tcPr>
          <w:p w14:paraId="54B83BB1"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77 517,78</w:t>
            </w:r>
          </w:p>
        </w:tc>
        <w:tc>
          <w:tcPr>
            <w:tcW w:w="740" w:type="pct"/>
            <w:tcBorders>
              <w:top w:val="nil"/>
              <w:left w:val="nil"/>
              <w:bottom w:val="single" w:sz="4" w:space="0" w:color="auto"/>
              <w:right w:val="single" w:sz="4" w:space="0" w:color="auto"/>
            </w:tcBorders>
            <w:shd w:val="clear" w:color="auto" w:fill="auto"/>
            <w:noWrap/>
            <w:vAlign w:val="center"/>
          </w:tcPr>
          <w:p w14:paraId="3AD6D103"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159 832,49</w:t>
            </w:r>
          </w:p>
        </w:tc>
        <w:tc>
          <w:tcPr>
            <w:tcW w:w="741" w:type="pct"/>
            <w:tcBorders>
              <w:top w:val="nil"/>
              <w:left w:val="nil"/>
              <w:bottom w:val="single" w:sz="4" w:space="0" w:color="auto"/>
              <w:right w:val="single" w:sz="4" w:space="0" w:color="auto"/>
            </w:tcBorders>
            <w:shd w:val="clear" w:color="auto" w:fill="auto"/>
            <w:noWrap/>
            <w:vAlign w:val="center"/>
          </w:tcPr>
          <w:p w14:paraId="5E1D4684"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131 477,24</w:t>
            </w:r>
          </w:p>
        </w:tc>
        <w:tc>
          <w:tcPr>
            <w:tcW w:w="444" w:type="pct"/>
            <w:tcBorders>
              <w:top w:val="nil"/>
              <w:left w:val="nil"/>
              <w:bottom w:val="single" w:sz="4" w:space="0" w:color="auto"/>
              <w:right w:val="single" w:sz="4" w:space="0" w:color="auto"/>
            </w:tcBorders>
            <w:shd w:val="clear" w:color="auto" w:fill="auto"/>
            <w:noWrap/>
            <w:vAlign w:val="center"/>
          </w:tcPr>
          <w:p w14:paraId="24271B68"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-17,7%</w:t>
            </w:r>
          </w:p>
        </w:tc>
        <w:tc>
          <w:tcPr>
            <w:tcW w:w="500" w:type="pct"/>
            <w:tcBorders>
              <w:top w:val="nil"/>
              <w:left w:val="nil"/>
              <w:bottom w:val="single" w:sz="4" w:space="0" w:color="auto"/>
              <w:right w:val="single" w:sz="4" w:space="0" w:color="auto"/>
            </w:tcBorders>
            <w:shd w:val="clear" w:color="auto" w:fill="auto"/>
            <w:noWrap/>
            <w:vAlign w:val="center"/>
          </w:tcPr>
          <w:p w14:paraId="0B533C60"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69,6%</w:t>
            </w:r>
          </w:p>
        </w:tc>
      </w:tr>
      <w:tr w:rsidR="000052EF" w:rsidRPr="00A1557E" w14:paraId="6C8BC417"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16CCB1FF" w14:textId="77777777" w:rsidR="00757655" w:rsidRPr="00A1557E" w:rsidRDefault="00757655" w:rsidP="00807DB3">
            <w:pPr>
              <w:spacing w:after="0" w:line="240" w:lineRule="auto"/>
              <w:jc w:val="center"/>
              <w:rPr>
                <w:rFonts w:ascii="Myriad Pro" w:eastAsia="Calibri" w:hAnsi="Myriad Pro" w:cs="Times New Roman"/>
                <w:sz w:val="18"/>
                <w:szCs w:val="18"/>
              </w:rPr>
            </w:pPr>
          </w:p>
        </w:tc>
        <w:tc>
          <w:tcPr>
            <w:tcW w:w="1713" w:type="pct"/>
            <w:tcBorders>
              <w:top w:val="nil"/>
              <w:left w:val="nil"/>
              <w:bottom w:val="single" w:sz="4" w:space="0" w:color="auto"/>
              <w:right w:val="single" w:sz="4" w:space="0" w:color="auto"/>
            </w:tcBorders>
            <w:shd w:val="clear" w:color="000000" w:fill="FFFFFF"/>
            <w:noWrap/>
            <w:vAlign w:val="center"/>
          </w:tcPr>
          <w:p w14:paraId="45D5469F" w14:textId="77777777" w:rsidR="00757655" w:rsidRPr="00A1557E" w:rsidRDefault="00757655" w:rsidP="00807DB3">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плата за допустимые выбросы</w:t>
            </w:r>
          </w:p>
        </w:tc>
        <w:tc>
          <w:tcPr>
            <w:tcW w:w="666" w:type="pct"/>
            <w:tcBorders>
              <w:top w:val="nil"/>
              <w:left w:val="nil"/>
              <w:bottom w:val="single" w:sz="4" w:space="0" w:color="auto"/>
              <w:right w:val="single" w:sz="4" w:space="0" w:color="auto"/>
            </w:tcBorders>
            <w:shd w:val="clear" w:color="auto" w:fill="auto"/>
            <w:noWrap/>
            <w:vAlign w:val="center"/>
          </w:tcPr>
          <w:p w14:paraId="22032A70"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514,01</w:t>
            </w:r>
          </w:p>
        </w:tc>
        <w:tc>
          <w:tcPr>
            <w:tcW w:w="740" w:type="pct"/>
            <w:tcBorders>
              <w:top w:val="nil"/>
              <w:left w:val="nil"/>
              <w:bottom w:val="single" w:sz="4" w:space="0" w:color="auto"/>
              <w:right w:val="single" w:sz="4" w:space="0" w:color="auto"/>
            </w:tcBorders>
            <w:shd w:val="clear" w:color="auto" w:fill="auto"/>
            <w:noWrap/>
            <w:vAlign w:val="center"/>
          </w:tcPr>
          <w:p w14:paraId="6E7FDB02"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557,36</w:t>
            </w:r>
          </w:p>
        </w:tc>
        <w:tc>
          <w:tcPr>
            <w:tcW w:w="741" w:type="pct"/>
            <w:tcBorders>
              <w:top w:val="nil"/>
              <w:left w:val="nil"/>
              <w:bottom w:val="single" w:sz="4" w:space="0" w:color="auto"/>
              <w:right w:val="single" w:sz="4" w:space="0" w:color="auto"/>
            </w:tcBorders>
            <w:shd w:val="clear" w:color="auto" w:fill="auto"/>
            <w:noWrap/>
            <w:vAlign w:val="center"/>
          </w:tcPr>
          <w:p w14:paraId="3A01D124"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511,16</w:t>
            </w:r>
          </w:p>
        </w:tc>
        <w:tc>
          <w:tcPr>
            <w:tcW w:w="444" w:type="pct"/>
            <w:tcBorders>
              <w:top w:val="nil"/>
              <w:left w:val="nil"/>
              <w:bottom w:val="single" w:sz="4" w:space="0" w:color="auto"/>
              <w:right w:val="single" w:sz="4" w:space="0" w:color="auto"/>
            </w:tcBorders>
            <w:shd w:val="clear" w:color="auto" w:fill="auto"/>
            <w:noWrap/>
            <w:vAlign w:val="center"/>
          </w:tcPr>
          <w:p w14:paraId="72C11DD4"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-8,3%</w:t>
            </w:r>
          </w:p>
        </w:tc>
        <w:tc>
          <w:tcPr>
            <w:tcW w:w="500" w:type="pct"/>
            <w:tcBorders>
              <w:top w:val="nil"/>
              <w:left w:val="nil"/>
              <w:bottom w:val="single" w:sz="4" w:space="0" w:color="auto"/>
              <w:right w:val="single" w:sz="4" w:space="0" w:color="auto"/>
            </w:tcBorders>
            <w:shd w:val="clear" w:color="auto" w:fill="auto"/>
            <w:noWrap/>
            <w:vAlign w:val="center"/>
          </w:tcPr>
          <w:p w14:paraId="75A2405A" w14:textId="77777777" w:rsidR="00757655" w:rsidRPr="00A1557E" w:rsidRDefault="00757655" w:rsidP="00807DB3">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-0,6%</w:t>
            </w:r>
          </w:p>
        </w:tc>
      </w:tr>
      <w:tr w:rsidR="00B65176" w:rsidRPr="00A1557E" w14:paraId="7CC928BB"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48EE88E3" w14:textId="77777777" w:rsidR="00B65176" w:rsidRPr="00A1557E" w:rsidRDefault="00B65176"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w:t>
            </w:r>
          </w:p>
        </w:tc>
        <w:tc>
          <w:tcPr>
            <w:tcW w:w="1713" w:type="pct"/>
            <w:tcBorders>
              <w:top w:val="nil"/>
              <w:left w:val="nil"/>
              <w:bottom w:val="single" w:sz="4" w:space="0" w:color="auto"/>
              <w:right w:val="single" w:sz="4" w:space="0" w:color="auto"/>
            </w:tcBorders>
            <w:shd w:val="clear" w:color="000000" w:fill="FFFFFF"/>
            <w:noWrap/>
            <w:vAlign w:val="center"/>
          </w:tcPr>
          <w:p w14:paraId="020640EA" w14:textId="77777777" w:rsidR="00B65176" w:rsidRPr="00A1557E" w:rsidRDefault="00B65176" w:rsidP="00807DB3">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Отчисления на социальные нужды</w:t>
            </w:r>
          </w:p>
        </w:tc>
        <w:tc>
          <w:tcPr>
            <w:tcW w:w="666" w:type="pct"/>
            <w:tcBorders>
              <w:top w:val="nil"/>
              <w:left w:val="nil"/>
              <w:bottom w:val="single" w:sz="4" w:space="0" w:color="auto"/>
              <w:right w:val="single" w:sz="4" w:space="0" w:color="auto"/>
            </w:tcBorders>
            <w:shd w:val="clear" w:color="auto" w:fill="auto"/>
            <w:noWrap/>
            <w:vAlign w:val="center"/>
          </w:tcPr>
          <w:p w14:paraId="44F4F952" w14:textId="77777777" w:rsidR="00B65176" w:rsidRPr="00A1557E" w:rsidRDefault="00B65176"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400 390,7</w:t>
            </w:r>
          </w:p>
        </w:tc>
        <w:tc>
          <w:tcPr>
            <w:tcW w:w="740" w:type="pct"/>
            <w:tcBorders>
              <w:top w:val="nil"/>
              <w:left w:val="nil"/>
              <w:bottom w:val="single" w:sz="4" w:space="0" w:color="auto"/>
              <w:right w:val="single" w:sz="4" w:space="0" w:color="auto"/>
            </w:tcBorders>
            <w:shd w:val="clear" w:color="auto" w:fill="auto"/>
            <w:noWrap/>
            <w:vAlign w:val="center"/>
          </w:tcPr>
          <w:p w14:paraId="050D8DFF" w14:textId="77777777" w:rsidR="00B65176" w:rsidRPr="00A1557E" w:rsidRDefault="00B65176"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440 079</w:t>
            </w:r>
          </w:p>
        </w:tc>
        <w:tc>
          <w:tcPr>
            <w:tcW w:w="741" w:type="pct"/>
            <w:tcBorders>
              <w:top w:val="nil"/>
              <w:left w:val="nil"/>
              <w:bottom w:val="single" w:sz="4" w:space="0" w:color="auto"/>
              <w:right w:val="single" w:sz="4" w:space="0" w:color="auto"/>
            </w:tcBorders>
            <w:shd w:val="clear" w:color="auto" w:fill="auto"/>
            <w:noWrap/>
            <w:vAlign w:val="center"/>
          </w:tcPr>
          <w:p w14:paraId="740D1386" w14:textId="77777777" w:rsidR="00B65176" w:rsidRPr="00A1557E" w:rsidRDefault="00B65176"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401 328,62</w:t>
            </w:r>
          </w:p>
        </w:tc>
        <w:tc>
          <w:tcPr>
            <w:tcW w:w="444" w:type="pct"/>
            <w:tcBorders>
              <w:top w:val="nil"/>
              <w:left w:val="nil"/>
              <w:bottom w:val="single" w:sz="4" w:space="0" w:color="auto"/>
              <w:right w:val="single" w:sz="4" w:space="0" w:color="auto"/>
            </w:tcBorders>
            <w:shd w:val="clear" w:color="auto" w:fill="auto"/>
            <w:noWrap/>
            <w:vAlign w:val="center"/>
          </w:tcPr>
          <w:p w14:paraId="34B2FC1C" w14:textId="77777777" w:rsidR="00B65176" w:rsidRPr="00A1557E" w:rsidRDefault="00B65176"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-8,8%</w:t>
            </w:r>
          </w:p>
        </w:tc>
        <w:tc>
          <w:tcPr>
            <w:tcW w:w="500" w:type="pct"/>
            <w:tcBorders>
              <w:top w:val="nil"/>
              <w:left w:val="nil"/>
              <w:bottom w:val="single" w:sz="4" w:space="0" w:color="auto"/>
              <w:right w:val="single" w:sz="4" w:space="0" w:color="auto"/>
            </w:tcBorders>
            <w:shd w:val="clear" w:color="auto" w:fill="auto"/>
            <w:noWrap/>
            <w:vAlign w:val="center"/>
          </w:tcPr>
          <w:p w14:paraId="517E7E89" w14:textId="77777777" w:rsidR="00B65176" w:rsidRPr="00A1557E" w:rsidRDefault="00B65176"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0,23%</w:t>
            </w:r>
          </w:p>
        </w:tc>
      </w:tr>
      <w:tr w:rsidR="000052EF" w:rsidRPr="00A1557E" w14:paraId="33BA84A8"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4C2C7B67"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5</w:t>
            </w:r>
          </w:p>
        </w:tc>
        <w:tc>
          <w:tcPr>
            <w:tcW w:w="1713" w:type="pct"/>
            <w:tcBorders>
              <w:top w:val="nil"/>
              <w:left w:val="nil"/>
              <w:bottom w:val="single" w:sz="4" w:space="0" w:color="auto"/>
              <w:right w:val="single" w:sz="4" w:space="0" w:color="auto"/>
            </w:tcBorders>
            <w:shd w:val="clear" w:color="000000" w:fill="FFFFFF"/>
            <w:noWrap/>
            <w:vAlign w:val="center"/>
          </w:tcPr>
          <w:p w14:paraId="618706CB" w14:textId="77777777" w:rsidR="00757655" w:rsidRPr="00A1557E" w:rsidRDefault="00757655" w:rsidP="00807DB3">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 xml:space="preserve">Налог на прибыль </w:t>
            </w:r>
          </w:p>
        </w:tc>
        <w:tc>
          <w:tcPr>
            <w:tcW w:w="666" w:type="pct"/>
            <w:tcBorders>
              <w:top w:val="nil"/>
              <w:left w:val="nil"/>
              <w:bottom w:val="single" w:sz="4" w:space="0" w:color="auto"/>
              <w:right w:val="single" w:sz="4" w:space="0" w:color="auto"/>
            </w:tcBorders>
            <w:shd w:val="clear" w:color="auto" w:fill="auto"/>
            <w:noWrap/>
            <w:vAlign w:val="center"/>
          </w:tcPr>
          <w:p w14:paraId="141C7490"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111 592,83</w:t>
            </w:r>
          </w:p>
        </w:tc>
        <w:tc>
          <w:tcPr>
            <w:tcW w:w="740" w:type="pct"/>
            <w:tcBorders>
              <w:top w:val="nil"/>
              <w:left w:val="nil"/>
              <w:bottom w:val="single" w:sz="4" w:space="0" w:color="auto"/>
              <w:right w:val="single" w:sz="4" w:space="0" w:color="auto"/>
            </w:tcBorders>
            <w:shd w:val="clear" w:color="auto" w:fill="auto"/>
            <w:noWrap/>
            <w:vAlign w:val="center"/>
          </w:tcPr>
          <w:p w14:paraId="22B0717C"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111 592,83</w:t>
            </w:r>
          </w:p>
        </w:tc>
        <w:tc>
          <w:tcPr>
            <w:tcW w:w="741" w:type="pct"/>
            <w:tcBorders>
              <w:top w:val="nil"/>
              <w:left w:val="nil"/>
              <w:bottom w:val="single" w:sz="4" w:space="0" w:color="auto"/>
              <w:right w:val="single" w:sz="4" w:space="0" w:color="auto"/>
            </w:tcBorders>
            <w:shd w:val="clear" w:color="auto" w:fill="auto"/>
            <w:noWrap/>
            <w:vAlign w:val="center"/>
          </w:tcPr>
          <w:p w14:paraId="65FE6C39"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111 592,83</w:t>
            </w:r>
          </w:p>
        </w:tc>
        <w:tc>
          <w:tcPr>
            <w:tcW w:w="444" w:type="pct"/>
            <w:tcBorders>
              <w:top w:val="nil"/>
              <w:left w:val="nil"/>
              <w:bottom w:val="single" w:sz="4" w:space="0" w:color="auto"/>
              <w:right w:val="single" w:sz="4" w:space="0" w:color="auto"/>
            </w:tcBorders>
            <w:shd w:val="clear" w:color="auto" w:fill="auto"/>
            <w:noWrap/>
            <w:vAlign w:val="center"/>
          </w:tcPr>
          <w:p w14:paraId="6C8AC02A"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w:t>
            </w:r>
          </w:p>
        </w:tc>
        <w:tc>
          <w:tcPr>
            <w:tcW w:w="500" w:type="pct"/>
            <w:tcBorders>
              <w:top w:val="nil"/>
              <w:left w:val="nil"/>
              <w:bottom w:val="single" w:sz="4" w:space="0" w:color="auto"/>
              <w:right w:val="single" w:sz="4" w:space="0" w:color="auto"/>
            </w:tcBorders>
            <w:shd w:val="clear" w:color="auto" w:fill="auto"/>
            <w:noWrap/>
            <w:vAlign w:val="center"/>
          </w:tcPr>
          <w:p w14:paraId="21FAF5F5"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w:t>
            </w:r>
          </w:p>
        </w:tc>
      </w:tr>
      <w:tr w:rsidR="000052EF" w:rsidRPr="00A1557E" w14:paraId="7DABA0B8"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157FF3E8"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6</w:t>
            </w:r>
          </w:p>
        </w:tc>
        <w:tc>
          <w:tcPr>
            <w:tcW w:w="1713" w:type="pct"/>
            <w:tcBorders>
              <w:top w:val="nil"/>
              <w:left w:val="nil"/>
              <w:bottom w:val="single" w:sz="4" w:space="0" w:color="auto"/>
              <w:right w:val="single" w:sz="4" w:space="0" w:color="auto"/>
            </w:tcBorders>
            <w:shd w:val="clear" w:color="000000" w:fill="FFFFFF"/>
            <w:noWrap/>
            <w:vAlign w:val="center"/>
          </w:tcPr>
          <w:p w14:paraId="68BCBAB5" w14:textId="77777777" w:rsidR="00757655" w:rsidRPr="00A1557E" w:rsidRDefault="00757655" w:rsidP="00807DB3">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Амортизация ОС и нематериальных активов</w:t>
            </w:r>
          </w:p>
        </w:tc>
        <w:tc>
          <w:tcPr>
            <w:tcW w:w="666" w:type="pct"/>
            <w:tcBorders>
              <w:top w:val="nil"/>
              <w:left w:val="nil"/>
              <w:bottom w:val="single" w:sz="4" w:space="0" w:color="auto"/>
              <w:right w:val="single" w:sz="4" w:space="0" w:color="auto"/>
            </w:tcBorders>
            <w:shd w:val="clear" w:color="auto" w:fill="auto"/>
            <w:noWrap/>
            <w:vAlign w:val="center"/>
          </w:tcPr>
          <w:p w14:paraId="2B53B122"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761 076,57</w:t>
            </w:r>
          </w:p>
        </w:tc>
        <w:tc>
          <w:tcPr>
            <w:tcW w:w="740" w:type="pct"/>
            <w:tcBorders>
              <w:top w:val="nil"/>
              <w:left w:val="nil"/>
              <w:bottom w:val="single" w:sz="4" w:space="0" w:color="auto"/>
              <w:right w:val="single" w:sz="4" w:space="0" w:color="auto"/>
            </w:tcBorders>
            <w:shd w:val="clear" w:color="auto" w:fill="auto"/>
            <w:noWrap/>
            <w:vAlign w:val="center"/>
          </w:tcPr>
          <w:p w14:paraId="44BF3719"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831 188,85</w:t>
            </w:r>
          </w:p>
        </w:tc>
        <w:tc>
          <w:tcPr>
            <w:tcW w:w="741" w:type="pct"/>
            <w:tcBorders>
              <w:top w:val="nil"/>
              <w:left w:val="nil"/>
              <w:bottom w:val="single" w:sz="4" w:space="0" w:color="auto"/>
              <w:right w:val="single" w:sz="4" w:space="0" w:color="auto"/>
            </w:tcBorders>
            <w:shd w:val="clear" w:color="auto" w:fill="auto"/>
            <w:noWrap/>
            <w:vAlign w:val="center"/>
          </w:tcPr>
          <w:p w14:paraId="76B19A70"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809 830,26</w:t>
            </w:r>
          </w:p>
        </w:tc>
        <w:tc>
          <w:tcPr>
            <w:tcW w:w="444" w:type="pct"/>
            <w:tcBorders>
              <w:top w:val="nil"/>
              <w:left w:val="nil"/>
              <w:bottom w:val="single" w:sz="4" w:space="0" w:color="auto"/>
              <w:right w:val="single" w:sz="4" w:space="0" w:color="auto"/>
            </w:tcBorders>
            <w:shd w:val="clear" w:color="auto" w:fill="auto"/>
            <w:noWrap/>
            <w:vAlign w:val="center"/>
          </w:tcPr>
          <w:p w14:paraId="167EAB28"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-2,6%</w:t>
            </w:r>
          </w:p>
        </w:tc>
        <w:tc>
          <w:tcPr>
            <w:tcW w:w="500" w:type="pct"/>
            <w:tcBorders>
              <w:top w:val="nil"/>
              <w:left w:val="nil"/>
              <w:bottom w:val="single" w:sz="4" w:space="0" w:color="auto"/>
              <w:right w:val="single" w:sz="4" w:space="0" w:color="auto"/>
            </w:tcBorders>
            <w:shd w:val="clear" w:color="auto" w:fill="auto"/>
            <w:noWrap/>
            <w:vAlign w:val="center"/>
          </w:tcPr>
          <w:p w14:paraId="1478E9BC"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6,4%</w:t>
            </w:r>
          </w:p>
        </w:tc>
      </w:tr>
      <w:tr w:rsidR="000052EF" w:rsidRPr="00A1557E" w14:paraId="4C35E7D7"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3C41A15D"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7</w:t>
            </w:r>
          </w:p>
        </w:tc>
        <w:tc>
          <w:tcPr>
            <w:tcW w:w="1713" w:type="pct"/>
            <w:tcBorders>
              <w:top w:val="nil"/>
              <w:left w:val="nil"/>
              <w:bottom w:val="single" w:sz="4" w:space="0" w:color="auto"/>
              <w:right w:val="single" w:sz="4" w:space="0" w:color="auto"/>
            </w:tcBorders>
            <w:shd w:val="clear" w:color="000000" w:fill="FFFFFF"/>
            <w:noWrap/>
            <w:vAlign w:val="center"/>
          </w:tcPr>
          <w:p w14:paraId="3CD843A1" w14:textId="77777777" w:rsidR="00757655" w:rsidRPr="00A1557E" w:rsidRDefault="00757655" w:rsidP="00807DB3">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Прочие неподконтрольные расходы:</w:t>
            </w:r>
          </w:p>
        </w:tc>
        <w:tc>
          <w:tcPr>
            <w:tcW w:w="666" w:type="pct"/>
            <w:tcBorders>
              <w:top w:val="nil"/>
              <w:left w:val="nil"/>
              <w:bottom w:val="single" w:sz="4" w:space="0" w:color="auto"/>
              <w:right w:val="single" w:sz="4" w:space="0" w:color="auto"/>
            </w:tcBorders>
            <w:shd w:val="clear" w:color="auto" w:fill="auto"/>
            <w:noWrap/>
            <w:vAlign w:val="center"/>
          </w:tcPr>
          <w:p w14:paraId="4FA73EF8" w14:textId="77777777" w:rsidR="00757655" w:rsidRPr="00A1557E" w:rsidRDefault="00757655" w:rsidP="00807DB3">
            <w:pPr>
              <w:spacing w:after="0" w:line="240" w:lineRule="auto"/>
              <w:jc w:val="center"/>
              <w:rPr>
                <w:rFonts w:ascii="Myriad Pro" w:eastAsia="Calibri" w:hAnsi="Myriad Pro" w:cs="Times New Roman"/>
                <w:sz w:val="18"/>
                <w:szCs w:val="18"/>
              </w:rPr>
            </w:pPr>
          </w:p>
        </w:tc>
        <w:tc>
          <w:tcPr>
            <w:tcW w:w="740" w:type="pct"/>
            <w:tcBorders>
              <w:top w:val="nil"/>
              <w:left w:val="nil"/>
              <w:bottom w:val="single" w:sz="4" w:space="0" w:color="auto"/>
              <w:right w:val="single" w:sz="4" w:space="0" w:color="auto"/>
            </w:tcBorders>
            <w:shd w:val="clear" w:color="auto" w:fill="auto"/>
            <w:noWrap/>
            <w:vAlign w:val="center"/>
          </w:tcPr>
          <w:p w14:paraId="5E2794DF"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223 954,38</w:t>
            </w:r>
          </w:p>
        </w:tc>
        <w:tc>
          <w:tcPr>
            <w:tcW w:w="741" w:type="pct"/>
            <w:tcBorders>
              <w:top w:val="nil"/>
              <w:left w:val="nil"/>
              <w:bottom w:val="single" w:sz="4" w:space="0" w:color="auto"/>
              <w:right w:val="single" w:sz="4" w:space="0" w:color="auto"/>
            </w:tcBorders>
            <w:shd w:val="clear" w:color="auto" w:fill="auto"/>
            <w:noWrap/>
            <w:vAlign w:val="center"/>
          </w:tcPr>
          <w:p w14:paraId="2F87149E"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0,00</w:t>
            </w:r>
          </w:p>
        </w:tc>
        <w:tc>
          <w:tcPr>
            <w:tcW w:w="444" w:type="pct"/>
            <w:tcBorders>
              <w:top w:val="nil"/>
              <w:left w:val="nil"/>
              <w:bottom w:val="single" w:sz="4" w:space="0" w:color="auto"/>
              <w:right w:val="single" w:sz="4" w:space="0" w:color="auto"/>
            </w:tcBorders>
            <w:shd w:val="clear" w:color="auto" w:fill="auto"/>
            <w:noWrap/>
            <w:vAlign w:val="center"/>
          </w:tcPr>
          <w:p w14:paraId="6C2EB090" w14:textId="77777777" w:rsidR="00757655"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-10</w:t>
            </w:r>
            <w:r w:rsidR="00757655" w:rsidRPr="00A1557E">
              <w:rPr>
                <w:rFonts w:ascii="Myriad Pro" w:eastAsia="Calibri" w:hAnsi="Myriad Pro" w:cs="Times New Roman"/>
                <w:sz w:val="18"/>
                <w:szCs w:val="18"/>
              </w:rPr>
              <w:t>0%</w:t>
            </w:r>
          </w:p>
        </w:tc>
        <w:tc>
          <w:tcPr>
            <w:tcW w:w="500" w:type="pct"/>
            <w:tcBorders>
              <w:top w:val="nil"/>
              <w:left w:val="nil"/>
              <w:bottom w:val="single" w:sz="4" w:space="0" w:color="auto"/>
              <w:right w:val="single" w:sz="4" w:space="0" w:color="auto"/>
            </w:tcBorders>
            <w:shd w:val="clear" w:color="auto" w:fill="auto"/>
            <w:noWrap/>
            <w:vAlign w:val="center"/>
          </w:tcPr>
          <w:p w14:paraId="563862DF" w14:textId="77777777" w:rsidR="00757655" w:rsidRPr="00A1557E" w:rsidRDefault="00757655" w:rsidP="00807DB3">
            <w:pPr>
              <w:spacing w:after="0" w:line="240" w:lineRule="auto"/>
              <w:jc w:val="center"/>
              <w:rPr>
                <w:rFonts w:ascii="Myriad Pro" w:eastAsia="Calibri" w:hAnsi="Myriad Pro" w:cs="Times New Roman"/>
                <w:sz w:val="18"/>
                <w:szCs w:val="18"/>
              </w:rPr>
            </w:pPr>
          </w:p>
        </w:tc>
      </w:tr>
      <w:tr w:rsidR="000052EF" w:rsidRPr="00A1557E" w14:paraId="1B499345"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4B0C1359" w14:textId="77777777" w:rsidR="000052EF" w:rsidRPr="00A1557E" w:rsidRDefault="000052EF" w:rsidP="00807DB3">
            <w:pPr>
              <w:spacing w:after="0" w:line="240" w:lineRule="auto"/>
              <w:jc w:val="center"/>
              <w:rPr>
                <w:rFonts w:ascii="Myriad Pro" w:eastAsia="Calibri" w:hAnsi="Myriad Pro" w:cs="Times New Roman"/>
                <w:sz w:val="18"/>
                <w:szCs w:val="18"/>
              </w:rPr>
            </w:pPr>
          </w:p>
        </w:tc>
        <w:tc>
          <w:tcPr>
            <w:tcW w:w="1713" w:type="pct"/>
            <w:tcBorders>
              <w:top w:val="nil"/>
              <w:left w:val="nil"/>
              <w:bottom w:val="single" w:sz="4" w:space="0" w:color="auto"/>
              <w:right w:val="single" w:sz="4" w:space="0" w:color="auto"/>
            </w:tcBorders>
            <w:shd w:val="clear" w:color="000000" w:fill="FFFFFF"/>
            <w:noWrap/>
            <w:vAlign w:val="center"/>
          </w:tcPr>
          <w:p w14:paraId="294F1AEB" w14:textId="77777777" w:rsidR="000052EF" w:rsidRPr="00A1557E" w:rsidRDefault="000052EF" w:rsidP="00807DB3">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расходы по обслуживанию кредитных ресурсов</w:t>
            </w:r>
          </w:p>
        </w:tc>
        <w:tc>
          <w:tcPr>
            <w:tcW w:w="666" w:type="pct"/>
            <w:tcBorders>
              <w:top w:val="nil"/>
              <w:left w:val="nil"/>
              <w:bottom w:val="single" w:sz="4" w:space="0" w:color="auto"/>
              <w:right w:val="single" w:sz="4" w:space="0" w:color="auto"/>
            </w:tcBorders>
            <w:shd w:val="clear" w:color="auto" w:fill="auto"/>
            <w:noWrap/>
            <w:vAlign w:val="center"/>
          </w:tcPr>
          <w:p w14:paraId="5AC87E30" w14:textId="77777777" w:rsidR="000052EF" w:rsidRPr="00A1557E" w:rsidRDefault="000052EF" w:rsidP="00807DB3">
            <w:pPr>
              <w:spacing w:after="0" w:line="240" w:lineRule="auto"/>
              <w:jc w:val="center"/>
              <w:rPr>
                <w:rFonts w:ascii="Myriad Pro" w:eastAsia="Calibri" w:hAnsi="Myriad Pro" w:cs="Times New Roman"/>
                <w:sz w:val="18"/>
                <w:szCs w:val="18"/>
              </w:rPr>
            </w:pPr>
          </w:p>
        </w:tc>
        <w:tc>
          <w:tcPr>
            <w:tcW w:w="740" w:type="pct"/>
            <w:tcBorders>
              <w:top w:val="nil"/>
              <w:left w:val="nil"/>
              <w:bottom w:val="single" w:sz="4" w:space="0" w:color="auto"/>
              <w:right w:val="single" w:sz="4" w:space="0" w:color="auto"/>
            </w:tcBorders>
            <w:shd w:val="clear" w:color="auto" w:fill="auto"/>
            <w:noWrap/>
            <w:vAlign w:val="center"/>
          </w:tcPr>
          <w:p w14:paraId="589DE8F4"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160 599,9</w:t>
            </w:r>
          </w:p>
        </w:tc>
        <w:tc>
          <w:tcPr>
            <w:tcW w:w="741" w:type="pct"/>
            <w:tcBorders>
              <w:top w:val="nil"/>
              <w:left w:val="nil"/>
              <w:bottom w:val="single" w:sz="4" w:space="0" w:color="auto"/>
              <w:right w:val="single" w:sz="4" w:space="0" w:color="auto"/>
            </w:tcBorders>
            <w:shd w:val="clear" w:color="auto" w:fill="auto"/>
            <w:noWrap/>
            <w:vAlign w:val="center"/>
          </w:tcPr>
          <w:p w14:paraId="3CFEB999"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0,00</w:t>
            </w:r>
          </w:p>
        </w:tc>
        <w:tc>
          <w:tcPr>
            <w:tcW w:w="444" w:type="pct"/>
            <w:tcBorders>
              <w:top w:val="nil"/>
              <w:left w:val="nil"/>
              <w:bottom w:val="single" w:sz="4" w:space="0" w:color="auto"/>
              <w:right w:val="single" w:sz="4" w:space="0" w:color="auto"/>
            </w:tcBorders>
            <w:shd w:val="clear" w:color="auto" w:fill="auto"/>
            <w:noWrap/>
            <w:vAlign w:val="center"/>
          </w:tcPr>
          <w:p w14:paraId="1322FE13"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-100%</w:t>
            </w:r>
          </w:p>
        </w:tc>
        <w:tc>
          <w:tcPr>
            <w:tcW w:w="500" w:type="pct"/>
            <w:tcBorders>
              <w:top w:val="nil"/>
              <w:left w:val="nil"/>
              <w:bottom w:val="single" w:sz="4" w:space="0" w:color="auto"/>
              <w:right w:val="single" w:sz="4" w:space="0" w:color="auto"/>
            </w:tcBorders>
            <w:shd w:val="clear" w:color="auto" w:fill="auto"/>
            <w:noWrap/>
            <w:vAlign w:val="center"/>
          </w:tcPr>
          <w:p w14:paraId="4079CA10" w14:textId="77777777" w:rsidR="000052EF" w:rsidRPr="00A1557E" w:rsidRDefault="000052EF" w:rsidP="00807DB3">
            <w:pPr>
              <w:spacing w:after="0" w:line="240" w:lineRule="auto"/>
              <w:jc w:val="center"/>
              <w:rPr>
                <w:rFonts w:ascii="Myriad Pro" w:eastAsia="Calibri" w:hAnsi="Myriad Pro" w:cs="Times New Roman"/>
                <w:sz w:val="18"/>
                <w:szCs w:val="18"/>
              </w:rPr>
            </w:pPr>
          </w:p>
        </w:tc>
      </w:tr>
      <w:tr w:rsidR="000052EF" w:rsidRPr="00A1557E" w14:paraId="26874040"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70A36E2B" w14:textId="77777777" w:rsidR="000052EF" w:rsidRPr="00A1557E" w:rsidRDefault="000052EF" w:rsidP="00807DB3">
            <w:pPr>
              <w:spacing w:after="0" w:line="240" w:lineRule="auto"/>
              <w:jc w:val="center"/>
              <w:rPr>
                <w:rFonts w:ascii="Myriad Pro" w:eastAsia="Calibri" w:hAnsi="Myriad Pro" w:cs="Times New Roman"/>
                <w:sz w:val="18"/>
                <w:szCs w:val="18"/>
              </w:rPr>
            </w:pPr>
          </w:p>
        </w:tc>
        <w:tc>
          <w:tcPr>
            <w:tcW w:w="1713" w:type="pct"/>
            <w:tcBorders>
              <w:top w:val="nil"/>
              <w:left w:val="nil"/>
              <w:bottom w:val="single" w:sz="4" w:space="0" w:color="auto"/>
              <w:right w:val="single" w:sz="4" w:space="0" w:color="auto"/>
            </w:tcBorders>
            <w:shd w:val="clear" w:color="000000" w:fill="FFFFFF"/>
            <w:noWrap/>
            <w:vAlign w:val="center"/>
          </w:tcPr>
          <w:p w14:paraId="48C658FD" w14:textId="77777777" w:rsidR="000052EF" w:rsidRPr="00A1557E" w:rsidRDefault="000052EF" w:rsidP="00807DB3">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распределяемая амортизация ОС и НМА</w:t>
            </w:r>
          </w:p>
        </w:tc>
        <w:tc>
          <w:tcPr>
            <w:tcW w:w="666" w:type="pct"/>
            <w:tcBorders>
              <w:top w:val="nil"/>
              <w:left w:val="nil"/>
              <w:bottom w:val="single" w:sz="4" w:space="0" w:color="auto"/>
              <w:right w:val="single" w:sz="4" w:space="0" w:color="auto"/>
            </w:tcBorders>
            <w:shd w:val="clear" w:color="auto" w:fill="auto"/>
            <w:noWrap/>
            <w:vAlign w:val="center"/>
          </w:tcPr>
          <w:p w14:paraId="7C50B501" w14:textId="77777777" w:rsidR="000052EF" w:rsidRPr="00A1557E" w:rsidRDefault="000052EF" w:rsidP="00807DB3">
            <w:pPr>
              <w:spacing w:after="0" w:line="240" w:lineRule="auto"/>
              <w:jc w:val="center"/>
              <w:rPr>
                <w:rFonts w:ascii="Myriad Pro" w:eastAsia="Calibri" w:hAnsi="Myriad Pro" w:cs="Times New Roman"/>
                <w:sz w:val="18"/>
                <w:szCs w:val="18"/>
              </w:rPr>
            </w:pPr>
          </w:p>
        </w:tc>
        <w:tc>
          <w:tcPr>
            <w:tcW w:w="740" w:type="pct"/>
            <w:tcBorders>
              <w:top w:val="nil"/>
              <w:left w:val="nil"/>
              <w:bottom w:val="single" w:sz="4" w:space="0" w:color="auto"/>
              <w:right w:val="single" w:sz="4" w:space="0" w:color="auto"/>
            </w:tcBorders>
            <w:shd w:val="clear" w:color="auto" w:fill="auto"/>
            <w:noWrap/>
            <w:vAlign w:val="center"/>
          </w:tcPr>
          <w:p w14:paraId="3F3CD210"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9 057,61</w:t>
            </w:r>
          </w:p>
        </w:tc>
        <w:tc>
          <w:tcPr>
            <w:tcW w:w="741" w:type="pct"/>
            <w:tcBorders>
              <w:top w:val="nil"/>
              <w:left w:val="nil"/>
              <w:bottom w:val="single" w:sz="4" w:space="0" w:color="auto"/>
              <w:right w:val="single" w:sz="4" w:space="0" w:color="auto"/>
            </w:tcBorders>
            <w:shd w:val="clear" w:color="auto" w:fill="auto"/>
            <w:noWrap/>
            <w:vAlign w:val="center"/>
          </w:tcPr>
          <w:p w14:paraId="1B537C77"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0,00</w:t>
            </w:r>
          </w:p>
        </w:tc>
        <w:tc>
          <w:tcPr>
            <w:tcW w:w="444" w:type="pct"/>
            <w:tcBorders>
              <w:top w:val="nil"/>
              <w:left w:val="nil"/>
              <w:bottom w:val="single" w:sz="4" w:space="0" w:color="auto"/>
              <w:right w:val="single" w:sz="4" w:space="0" w:color="auto"/>
            </w:tcBorders>
            <w:shd w:val="clear" w:color="auto" w:fill="auto"/>
            <w:noWrap/>
            <w:vAlign w:val="center"/>
          </w:tcPr>
          <w:p w14:paraId="6CDAB419"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-100%</w:t>
            </w:r>
          </w:p>
        </w:tc>
        <w:tc>
          <w:tcPr>
            <w:tcW w:w="500" w:type="pct"/>
            <w:tcBorders>
              <w:top w:val="nil"/>
              <w:left w:val="nil"/>
              <w:bottom w:val="single" w:sz="4" w:space="0" w:color="auto"/>
              <w:right w:val="single" w:sz="4" w:space="0" w:color="auto"/>
            </w:tcBorders>
            <w:shd w:val="clear" w:color="auto" w:fill="auto"/>
            <w:noWrap/>
            <w:vAlign w:val="center"/>
          </w:tcPr>
          <w:p w14:paraId="1D3C1F3E" w14:textId="77777777" w:rsidR="000052EF" w:rsidRPr="00A1557E" w:rsidRDefault="000052EF" w:rsidP="00807DB3">
            <w:pPr>
              <w:spacing w:after="0" w:line="240" w:lineRule="auto"/>
              <w:jc w:val="center"/>
              <w:rPr>
                <w:rFonts w:ascii="Myriad Pro" w:eastAsia="Calibri" w:hAnsi="Myriad Pro" w:cs="Times New Roman"/>
                <w:sz w:val="18"/>
                <w:szCs w:val="18"/>
              </w:rPr>
            </w:pPr>
          </w:p>
        </w:tc>
      </w:tr>
      <w:tr w:rsidR="000052EF" w:rsidRPr="00A1557E" w14:paraId="6D51AB72"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2DB8AFF7" w14:textId="77777777" w:rsidR="000052EF" w:rsidRPr="00A1557E" w:rsidRDefault="000052EF" w:rsidP="00807DB3">
            <w:pPr>
              <w:spacing w:after="0" w:line="240" w:lineRule="auto"/>
              <w:jc w:val="center"/>
              <w:rPr>
                <w:rFonts w:ascii="Myriad Pro" w:eastAsia="Calibri" w:hAnsi="Myriad Pro" w:cs="Times New Roman"/>
                <w:sz w:val="18"/>
                <w:szCs w:val="18"/>
              </w:rPr>
            </w:pPr>
          </w:p>
        </w:tc>
        <w:tc>
          <w:tcPr>
            <w:tcW w:w="1713" w:type="pct"/>
            <w:tcBorders>
              <w:top w:val="nil"/>
              <w:left w:val="nil"/>
              <w:bottom w:val="single" w:sz="4" w:space="0" w:color="auto"/>
              <w:right w:val="single" w:sz="4" w:space="0" w:color="auto"/>
            </w:tcBorders>
            <w:shd w:val="clear" w:color="000000" w:fill="FFFFFF"/>
            <w:noWrap/>
            <w:vAlign w:val="center"/>
          </w:tcPr>
          <w:p w14:paraId="214372F8" w14:textId="77777777" w:rsidR="000052EF" w:rsidRPr="00A1557E" w:rsidRDefault="000052EF" w:rsidP="00807DB3">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услуги ПАО «Россети»</w:t>
            </w:r>
          </w:p>
        </w:tc>
        <w:tc>
          <w:tcPr>
            <w:tcW w:w="666" w:type="pct"/>
            <w:tcBorders>
              <w:top w:val="nil"/>
              <w:left w:val="nil"/>
              <w:bottom w:val="single" w:sz="4" w:space="0" w:color="auto"/>
              <w:right w:val="single" w:sz="4" w:space="0" w:color="auto"/>
            </w:tcBorders>
            <w:shd w:val="clear" w:color="auto" w:fill="auto"/>
            <w:noWrap/>
            <w:vAlign w:val="center"/>
          </w:tcPr>
          <w:p w14:paraId="339E5E93" w14:textId="77777777" w:rsidR="000052EF" w:rsidRPr="00A1557E" w:rsidRDefault="000052EF" w:rsidP="00807DB3">
            <w:pPr>
              <w:spacing w:after="0" w:line="240" w:lineRule="auto"/>
              <w:jc w:val="center"/>
              <w:rPr>
                <w:rFonts w:ascii="Myriad Pro" w:eastAsia="Calibri" w:hAnsi="Myriad Pro" w:cs="Times New Roman"/>
                <w:sz w:val="18"/>
                <w:szCs w:val="18"/>
              </w:rPr>
            </w:pPr>
          </w:p>
        </w:tc>
        <w:tc>
          <w:tcPr>
            <w:tcW w:w="740" w:type="pct"/>
            <w:tcBorders>
              <w:top w:val="nil"/>
              <w:left w:val="nil"/>
              <w:bottom w:val="single" w:sz="4" w:space="0" w:color="auto"/>
              <w:right w:val="single" w:sz="4" w:space="0" w:color="auto"/>
            </w:tcBorders>
            <w:shd w:val="clear" w:color="auto" w:fill="auto"/>
            <w:noWrap/>
            <w:vAlign w:val="center"/>
          </w:tcPr>
          <w:p w14:paraId="5D9EF602"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16 200,82</w:t>
            </w:r>
          </w:p>
        </w:tc>
        <w:tc>
          <w:tcPr>
            <w:tcW w:w="741" w:type="pct"/>
            <w:tcBorders>
              <w:top w:val="nil"/>
              <w:left w:val="nil"/>
              <w:bottom w:val="single" w:sz="4" w:space="0" w:color="auto"/>
              <w:right w:val="single" w:sz="4" w:space="0" w:color="auto"/>
            </w:tcBorders>
            <w:shd w:val="clear" w:color="auto" w:fill="auto"/>
            <w:noWrap/>
            <w:vAlign w:val="center"/>
          </w:tcPr>
          <w:p w14:paraId="365084F1"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0,00</w:t>
            </w:r>
          </w:p>
        </w:tc>
        <w:tc>
          <w:tcPr>
            <w:tcW w:w="444" w:type="pct"/>
            <w:tcBorders>
              <w:top w:val="nil"/>
              <w:left w:val="nil"/>
              <w:bottom w:val="single" w:sz="4" w:space="0" w:color="auto"/>
              <w:right w:val="single" w:sz="4" w:space="0" w:color="auto"/>
            </w:tcBorders>
            <w:shd w:val="clear" w:color="auto" w:fill="auto"/>
            <w:noWrap/>
            <w:vAlign w:val="center"/>
          </w:tcPr>
          <w:p w14:paraId="4A08DFB3"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-100%</w:t>
            </w:r>
          </w:p>
        </w:tc>
        <w:tc>
          <w:tcPr>
            <w:tcW w:w="500" w:type="pct"/>
            <w:tcBorders>
              <w:top w:val="nil"/>
              <w:left w:val="nil"/>
              <w:bottom w:val="single" w:sz="4" w:space="0" w:color="auto"/>
              <w:right w:val="single" w:sz="4" w:space="0" w:color="auto"/>
            </w:tcBorders>
            <w:shd w:val="clear" w:color="auto" w:fill="auto"/>
            <w:noWrap/>
            <w:vAlign w:val="center"/>
          </w:tcPr>
          <w:p w14:paraId="517AC12D" w14:textId="77777777" w:rsidR="000052EF" w:rsidRPr="00A1557E" w:rsidRDefault="000052EF" w:rsidP="00807DB3">
            <w:pPr>
              <w:spacing w:after="0" w:line="240" w:lineRule="auto"/>
              <w:jc w:val="center"/>
              <w:rPr>
                <w:rFonts w:ascii="Myriad Pro" w:eastAsia="Calibri" w:hAnsi="Myriad Pro" w:cs="Times New Roman"/>
                <w:sz w:val="18"/>
                <w:szCs w:val="18"/>
              </w:rPr>
            </w:pPr>
          </w:p>
        </w:tc>
      </w:tr>
      <w:tr w:rsidR="000052EF" w:rsidRPr="00A1557E" w14:paraId="5637C8CD"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712B14EB" w14:textId="77777777" w:rsidR="000052EF" w:rsidRPr="00A1557E" w:rsidRDefault="000052EF" w:rsidP="00807DB3">
            <w:pPr>
              <w:spacing w:after="0" w:line="240" w:lineRule="auto"/>
              <w:jc w:val="center"/>
              <w:rPr>
                <w:rFonts w:ascii="Myriad Pro" w:eastAsia="Calibri" w:hAnsi="Myriad Pro" w:cs="Times New Roman"/>
                <w:sz w:val="18"/>
                <w:szCs w:val="18"/>
              </w:rPr>
            </w:pPr>
          </w:p>
        </w:tc>
        <w:tc>
          <w:tcPr>
            <w:tcW w:w="1713" w:type="pct"/>
            <w:tcBorders>
              <w:top w:val="nil"/>
              <w:left w:val="nil"/>
              <w:bottom w:val="single" w:sz="4" w:space="0" w:color="auto"/>
              <w:right w:val="single" w:sz="4" w:space="0" w:color="auto"/>
            </w:tcBorders>
            <w:shd w:val="clear" w:color="000000" w:fill="FFFFFF"/>
            <w:noWrap/>
            <w:vAlign w:val="center"/>
          </w:tcPr>
          <w:p w14:paraId="1CCE79C7" w14:textId="77777777" w:rsidR="000052EF" w:rsidRPr="00A1557E" w:rsidRDefault="000052EF" w:rsidP="00807DB3">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возврат заемных средств, направляемых на финансирование капитальных вложений</w:t>
            </w:r>
          </w:p>
        </w:tc>
        <w:tc>
          <w:tcPr>
            <w:tcW w:w="666" w:type="pct"/>
            <w:tcBorders>
              <w:top w:val="nil"/>
              <w:left w:val="nil"/>
              <w:bottom w:val="single" w:sz="4" w:space="0" w:color="auto"/>
              <w:right w:val="single" w:sz="4" w:space="0" w:color="auto"/>
            </w:tcBorders>
            <w:shd w:val="clear" w:color="auto" w:fill="auto"/>
            <w:noWrap/>
            <w:vAlign w:val="center"/>
          </w:tcPr>
          <w:p w14:paraId="38228B41" w14:textId="77777777" w:rsidR="000052EF" w:rsidRPr="00A1557E" w:rsidRDefault="000052EF" w:rsidP="00807DB3">
            <w:pPr>
              <w:spacing w:after="0" w:line="240" w:lineRule="auto"/>
              <w:jc w:val="center"/>
              <w:rPr>
                <w:rFonts w:ascii="Myriad Pro" w:eastAsia="Calibri" w:hAnsi="Myriad Pro" w:cs="Times New Roman"/>
                <w:sz w:val="18"/>
                <w:szCs w:val="18"/>
              </w:rPr>
            </w:pPr>
          </w:p>
        </w:tc>
        <w:tc>
          <w:tcPr>
            <w:tcW w:w="740" w:type="pct"/>
            <w:tcBorders>
              <w:top w:val="nil"/>
              <w:left w:val="nil"/>
              <w:bottom w:val="single" w:sz="4" w:space="0" w:color="auto"/>
              <w:right w:val="single" w:sz="4" w:space="0" w:color="auto"/>
            </w:tcBorders>
            <w:shd w:val="clear" w:color="auto" w:fill="auto"/>
            <w:noWrap/>
            <w:vAlign w:val="center"/>
          </w:tcPr>
          <w:p w14:paraId="20450CCA"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38 096,05</w:t>
            </w:r>
          </w:p>
        </w:tc>
        <w:tc>
          <w:tcPr>
            <w:tcW w:w="741" w:type="pct"/>
            <w:tcBorders>
              <w:top w:val="nil"/>
              <w:left w:val="nil"/>
              <w:bottom w:val="single" w:sz="4" w:space="0" w:color="auto"/>
              <w:right w:val="single" w:sz="4" w:space="0" w:color="auto"/>
            </w:tcBorders>
            <w:shd w:val="clear" w:color="auto" w:fill="auto"/>
            <w:noWrap/>
            <w:vAlign w:val="center"/>
          </w:tcPr>
          <w:p w14:paraId="14086280"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0,00</w:t>
            </w:r>
          </w:p>
        </w:tc>
        <w:tc>
          <w:tcPr>
            <w:tcW w:w="444" w:type="pct"/>
            <w:tcBorders>
              <w:top w:val="nil"/>
              <w:left w:val="nil"/>
              <w:bottom w:val="single" w:sz="4" w:space="0" w:color="auto"/>
              <w:right w:val="single" w:sz="4" w:space="0" w:color="auto"/>
            </w:tcBorders>
            <w:shd w:val="clear" w:color="auto" w:fill="auto"/>
            <w:noWrap/>
            <w:vAlign w:val="center"/>
          </w:tcPr>
          <w:p w14:paraId="20B7760F" w14:textId="77777777" w:rsidR="000052EF" w:rsidRPr="00A1557E" w:rsidRDefault="000052EF"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-100%</w:t>
            </w:r>
          </w:p>
        </w:tc>
        <w:tc>
          <w:tcPr>
            <w:tcW w:w="500" w:type="pct"/>
            <w:tcBorders>
              <w:top w:val="nil"/>
              <w:left w:val="nil"/>
              <w:bottom w:val="single" w:sz="4" w:space="0" w:color="auto"/>
              <w:right w:val="single" w:sz="4" w:space="0" w:color="auto"/>
            </w:tcBorders>
            <w:shd w:val="clear" w:color="auto" w:fill="auto"/>
            <w:noWrap/>
            <w:vAlign w:val="center"/>
          </w:tcPr>
          <w:p w14:paraId="3938E1B6" w14:textId="77777777" w:rsidR="000052EF" w:rsidRPr="00A1557E" w:rsidRDefault="000052EF" w:rsidP="00807DB3">
            <w:pPr>
              <w:spacing w:after="0" w:line="240" w:lineRule="auto"/>
              <w:jc w:val="center"/>
              <w:rPr>
                <w:rFonts w:ascii="Myriad Pro" w:eastAsia="Calibri" w:hAnsi="Myriad Pro" w:cs="Times New Roman"/>
                <w:sz w:val="18"/>
                <w:szCs w:val="18"/>
              </w:rPr>
            </w:pPr>
          </w:p>
        </w:tc>
      </w:tr>
      <w:tr w:rsidR="000052EF" w:rsidRPr="00A1557E" w14:paraId="2C2AFAE4" w14:textId="77777777" w:rsidTr="000052EF">
        <w:trPr>
          <w:trHeight w:val="300"/>
        </w:trPr>
        <w:tc>
          <w:tcPr>
            <w:tcW w:w="196" w:type="pct"/>
            <w:tcBorders>
              <w:top w:val="nil"/>
              <w:left w:val="single" w:sz="4" w:space="0" w:color="auto"/>
              <w:bottom w:val="single" w:sz="4" w:space="0" w:color="auto"/>
              <w:right w:val="single" w:sz="4" w:space="0" w:color="auto"/>
            </w:tcBorders>
            <w:shd w:val="clear" w:color="auto" w:fill="auto"/>
            <w:noWrap/>
            <w:vAlign w:val="center"/>
          </w:tcPr>
          <w:p w14:paraId="351F3777"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8</w:t>
            </w:r>
          </w:p>
        </w:tc>
        <w:tc>
          <w:tcPr>
            <w:tcW w:w="1713" w:type="pct"/>
            <w:tcBorders>
              <w:top w:val="nil"/>
              <w:left w:val="nil"/>
              <w:bottom w:val="single" w:sz="4" w:space="0" w:color="auto"/>
              <w:right w:val="single" w:sz="4" w:space="0" w:color="auto"/>
            </w:tcBorders>
            <w:shd w:val="clear" w:color="000000" w:fill="FFFFFF"/>
            <w:noWrap/>
            <w:vAlign w:val="center"/>
          </w:tcPr>
          <w:p w14:paraId="099FA5A7" w14:textId="77777777" w:rsidR="00757655" w:rsidRPr="00A1557E" w:rsidRDefault="00757655" w:rsidP="00807DB3">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Выпадающие доходы от льготного ТП (п.87 Основ ценообразования №1178)</w:t>
            </w:r>
          </w:p>
        </w:tc>
        <w:tc>
          <w:tcPr>
            <w:tcW w:w="666" w:type="pct"/>
            <w:tcBorders>
              <w:top w:val="nil"/>
              <w:left w:val="nil"/>
              <w:bottom w:val="single" w:sz="4" w:space="0" w:color="auto"/>
              <w:right w:val="single" w:sz="4" w:space="0" w:color="auto"/>
            </w:tcBorders>
            <w:shd w:val="clear" w:color="auto" w:fill="auto"/>
            <w:noWrap/>
            <w:vAlign w:val="center"/>
          </w:tcPr>
          <w:p w14:paraId="4CA2ADD7" w14:textId="77777777" w:rsidR="00757655" w:rsidRPr="00A1557E" w:rsidRDefault="00B65176"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180 652,21</w:t>
            </w:r>
          </w:p>
        </w:tc>
        <w:tc>
          <w:tcPr>
            <w:tcW w:w="740" w:type="pct"/>
            <w:tcBorders>
              <w:top w:val="nil"/>
              <w:left w:val="nil"/>
              <w:bottom w:val="single" w:sz="4" w:space="0" w:color="auto"/>
              <w:right w:val="single" w:sz="4" w:space="0" w:color="auto"/>
            </w:tcBorders>
            <w:shd w:val="clear" w:color="auto" w:fill="auto"/>
            <w:noWrap/>
            <w:vAlign w:val="center"/>
          </w:tcPr>
          <w:p w14:paraId="17F3F776"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303 895,94</w:t>
            </w:r>
          </w:p>
        </w:tc>
        <w:tc>
          <w:tcPr>
            <w:tcW w:w="741" w:type="pct"/>
            <w:tcBorders>
              <w:top w:val="nil"/>
              <w:left w:val="nil"/>
              <w:bottom w:val="single" w:sz="4" w:space="0" w:color="auto"/>
              <w:right w:val="single" w:sz="4" w:space="0" w:color="auto"/>
            </w:tcBorders>
            <w:shd w:val="clear" w:color="auto" w:fill="auto"/>
            <w:noWrap/>
            <w:vAlign w:val="center"/>
          </w:tcPr>
          <w:p w14:paraId="056921FE"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172 521,85</w:t>
            </w:r>
          </w:p>
        </w:tc>
        <w:tc>
          <w:tcPr>
            <w:tcW w:w="444" w:type="pct"/>
            <w:tcBorders>
              <w:top w:val="nil"/>
              <w:left w:val="nil"/>
              <w:bottom w:val="single" w:sz="4" w:space="0" w:color="auto"/>
              <w:right w:val="single" w:sz="4" w:space="0" w:color="auto"/>
            </w:tcBorders>
            <w:shd w:val="clear" w:color="auto" w:fill="auto"/>
            <w:noWrap/>
            <w:vAlign w:val="center"/>
          </w:tcPr>
          <w:p w14:paraId="2D49C2A0"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-43,2%</w:t>
            </w:r>
          </w:p>
        </w:tc>
        <w:tc>
          <w:tcPr>
            <w:tcW w:w="500" w:type="pct"/>
            <w:tcBorders>
              <w:top w:val="nil"/>
              <w:left w:val="nil"/>
              <w:bottom w:val="single" w:sz="4" w:space="0" w:color="auto"/>
              <w:right w:val="single" w:sz="4" w:space="0" w:color="auto"/>
            </w:tcBorders>
            <w:shd w:val="clear" w:color="auto" w:fill="auto"/>
            <w:noWrap/>
            <w:vAlign w:val="center"/>
          </w:tcPr>
          <w:p w14:paraId="01BC3431" w14:textId="77777777" w:rsidR="00757655" w:rsidRPr="00A1557E" w:rsidRDefault="00757655" w:rsidP="00807DB3">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26,4%</w:t>
            </w:r>
          </w:p>
        </w:tc>
      </w:tr>
    </w:tbl>
    <w:p w14:paraId="07E7D46D" w14:textId="77777777" w:rsidR="0001775F" w:rsidRPr="00A1557E" w:rsidRDefault="0001775F" w:rsidP="00B23647">
      <w:pPr>
        <w:autoSpaceDE w:val="0"/>
        <w:autoSpaceDN w:val="0"/>
        <w:adjustRightInd w:val="0"/>
        <w:spacing w:after="0" w:line="360" w:lineRule="auto"/>
        <w:ind w:firstLine="480"/>
        <w:jc w:val="both"/>
        <w:rPr>
          <w:rFonts w:ascii="Myriad Pro" w:eastAsia="Calibri" w:hAnsi="Myriad Pro" w:cs="Times New Roman"/>
          <w:color w:val="000000" w:themeColor="text1"/>
          <w:sz w:val="26"/>
          <w:szCs w:val="26"/>
        </w:rPr>
      </w:pPr>
      <w:bookmarkStart w:id="48" w:name="_Toc34726557"/>
      <w:r w:rsidRPr="00A1557E">
        <w:rPr>
          <w:rFonts w:ascii="Myriad Pro" w:eastAsia="Calibri" w:hAnsi="Myriad Pro" w:cs="Times New Roman"/>
          <w:color w:val="000000" w:themeColor="text1"/>
          <w:sz w:val="26"/>
          <w:szCs w:val="26"/>
        </w:rPr>
        <w:br w:type="page"/>
      </w:r>
    </w:p>
    <w:p w14:paraId="63CD0AAD" w14:textId="77777777" w:rsidR="00757655" w:rsidRPr="00A1557E" w:rsidRDefault="00196932" w:rsidP="00757655">
      <w:pPr>
        <w:pStyle w:val="3"/>
        <w:tabs>
          <w:tab w:val="left" w:pos="567"/>
        </w:tabs>
        <w:spacing w:line="360" w:lineRule="auto"/>
        <w:jc w:val="both"/>
        <w:rPr>
          <w:rFonts w:ascii="Myriad Pro" w:eastAsia="Calibri" w:hAnsi="Myriad Pro" w:cs="Times New Roman"/>
          <w:b/>
          <w:color w:val="4F6228" w:themeColor="accent3" w:themeShade="80"/>
          <w:sz w:val="28"/>
          <w:szCs w:val="28"/>
        </w:rPr>
      </w:pPr>
      <w:bookmarkStart w:id="49" w:name="_Toc40897228"/>
      <w:r w:rsidRPr="00A1557E">
        <w:rPr>
          <w:rFonts w:ascii="Myriad Pro" w:eastAsia="Calibri" w:hAnsi="Myriad Pro" w:cs="Times New Roman"/>
          <w:b/>
          <w:color w:val="4F6228" w:themeColor="accent3" w:themeShade="80"/>
          <w:sz w:val="28"/>
          <w:szCs w:val="28"/>
        </w:rPr>
        <w:lastRenderedPageBreak/>
        <w:t>6.1.  Оплата услуг ПАО «ФСК ЕЭС»</w:t>
      </w:r>
      <w:bookmarkEnd w:id="48"/>
      <w:bookmarkEnd w:id="49"/>
    </w:p>
    <w:p w14:paraId="4C1F67B6" w14:textId="77777777" w:rsidR="00757655" w:rsidRPr="002F59F5" w:rsidRDefault="00757655" w:rsidP="00807DB3">
      <w:pPr>
        <w:autoSpaceDE w:val="0"/>
        <w:autoSpaceDN w:val="0"/>
        <w:adjustRightInd w:val="0"/>
        <w:spacing w:after="0" w:line="360" w:lineRule="auto"/>
        <w:ind w:firstLine="567"/>
        <w:jc w:val="both"/>
        <w:rPr>
          <w:rFonts w:ascii="Myriad Pro" w:hAnsi="Myriad Pro" w:cs="Myriad Pro"/>
          <w:color w:val="000000" w:themeColor="text1"/>
          <w:sz w:val="26"/>
          <w:szCs w:val="26"/>
        </w:rPr>
      </w:pPr>
      <w:r w:rsidRPr="002F59F5">
        <w:rPr>
          <w:rFonts w:ascii="Myriad Pro" w:eastAsia="Calibri" w:hAnsi="Myriad Pro" w:cs="Times New Roman"/>
          <w:color w:val="000000" w:themeColor="text1"/>
          <w:sz w:val="26"/>
          <w:szCs w:val="26"/>
        </w:rPr>
        <w:t xml:space="preserve">В соответствии с подпунктом 3 пункта </w:t>
      </w:r>
      <w:r w:rsidR="002F59F5">
        <w:rPr>
          <w:rFonts w:ascii="Myriad Pro" w:eastAsia="Calibri" w:hAnsi="Myriad Pro" w:cs="Times New Roman"/>
          <w:color w:val="000000" w:themeColor="text1"/>
          <w:sz w:val="26"/>
          <w:szCs w:val="26"/>
        </w:rPr>
        <w:t>18</w:t>
      </w:r>
      <w:r w:rsidR="002F59F5" w:rsidRPr="002F59F5">
        <w:rPr>
          <w:rFonts w:ascii="Myriad Pro" w:eastAsia="Calibri" w:hAnsi="Myriad Pro" w:cs="Times New Roman"/>
          <w:color w:val="000000" w:themeColor="text1"/>
          <w:sz w:val="26"/>
          <w:szCs w:val="26"/>
        </w:rPr>
        <w:t xml:space="preserve"> </w:t>
      </w:r>
      <w:r w:rsidRPr="002F59F5">
        <w:rPr>
          <w:rFonts w:ascii="Myriad Pro" w:eastAsia="Calibri" w:hAnsi="Myriad Pro" w:cs="Times New Roman"/>
          <w:color w:val="000000" w:themeColor="text1"/>
          <w:sz w:val="26"/>
          <w:szCs w:val="26"/>
        </w:rPr>
        <w:t>Основ ценообразования № 1178 в состав р</w:t>
      </w:r>
      <w:r w:rsidRPr="002F59F5">
        <w:rPr>
          <w:rFonts w:ascii="Myriad Pro" w:hAnsi="Myriad Pro" w:cs="Myriad Pro"/>
          <w:color w:val="000000" w:themeColor="text1"/>
          <w:sz w:val="26"/>
          <w:szCs w:val="26"/>
        </w:rPr>
        <w:t>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6BDA9B4A" w14:textId="77777777" w:rsidR="00F26526" w:rsidRDefault="00A1321F" w:rsidP="00807DB3">
      <w:pPr>
        <w:autoSpaceDE w:val="0"/>
        <w:autoSpaceDN w:val="0"/>
        <w:adjustRightInd w:val="0"/>
        <w:spacing w:after="0" w:line="360" w:lineRule="auto"/>
        <w:ind w:firstLine="567"/>
        <w:jc w:val="both"/>
        <w:rPr>
          <w:rFonts w:ascii="Myriad Pro" w:hAnsi="Myriad Pro" w:cs="Myriad Pro"/>
          <w:color w:val="000000" w:themeColor="text1"/>
          <w:sz w:val="26"/>
          <w:szCs w:val="26"/>
        </w:rPr>
      </w:pPr>
      <w:r w:rsidRPr="002F59F5">
        <w:rPr>
          <w:rFonts w:ascii="Myriad Pro" w:hAnsi="Myriad Pro" w:cs="Myriad Pro"/>
          <w:color w:val="000000" w:themeColor="text1"/>
          <w:sz w:val="26"/>
          <w:szCs w:val="26"/>
        </w:rPr>
        <w:t>Согласно пункту</w:t>
      </w:r>
      <w:r w:rsidR="00757655" w:rsidRPr="002F59F5">
        <w:rPr>
          <w:rFonts w:ascii="Myriad Pro" w:hAnsi="Myriad Pro" w:cs="Myriad Pro"/>
          <w:color w:val="000000" w:themeColor="text1"/>
          <w:sz w:val="26"/>
          <w:szCs w:val="26"/>
        </w:rPr>
        <w:t xml:space="preserve"> 23 Основ ценообразования № 1178 расходы, указанные в подпункте 3 пункта </w:t>
      </w:r>
      <w:r w:rsidR="002F59F5">
        <w:rPr>
          <w:rFonts w:ascii="Myriad Pro" w:hAnsi="Myriad Pro" w:cs="Myriad Pro"/>
          <w:color w:val="000000" w:themeColor="text1"/>
          <w:sz w:val="26"/>
          <w:szCs w:val="26"/>
        </w:rPr>
        <w:t>18</w:t>
      </w:r>
      <w:r w:rsidR="00757655" w:rsidRPr="002F59F5">
        <w:rPr>
          <w:rFonts w:ascii="Myriad Pro" w:hAnsi="Myriad Pro" w:cs="Myriad Pro"/>
          <w:color w:val="000000" w:themeColor="text1"/>
          <w:sz w:val="26"/>
          <w:szCs w:val="26"/>
        </w:rPr>
        <w:t xml:space="preserve">,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w:t>
      </w:r>
      <w:hyperlink r:id="rId54" w:history="1">
        <w:r w:rsidR="00757655" w:rsidRPr="002F59F5">
          <w:rPr>
            <w:rFonts w:ascii="Myriad Pro" w:hAnsi="Myriad Pro" w:cs="Myriad Pro"/>
            <w:color w:val="000000" w:themeColor="text1"/>
            <w:sz w:val="26"/>
            <w:szCs w:val="26"/>
          </w:rPr>
          <w:t>раздела VI</w:t>
        </w:r>
      </w:hyperlink>
      <w:r w:rsidR="00757655" w:rsidRPr="002F59F5">
        <w:rPr>
          <w:rFonts w:ascii="Myriad Pro" w:hAnsi="Myriad Pro" w:cs="Myriad Pro"/>
          <w:color w:val="000000" w:themeColor="text1"/>
          <w:sz w:val="26"/>
          <w:szCs w:val="26"/>
        </w:rPr>
        <w:t xml:space="preserve"> настоящего документа.</w:t>
      </w:r>
      <w:r w:rsidR="002F59F5" w:rsidDel="002F59F5">
        <w:rPr>
          <w:rFonts w:ascii="Myriad Pro" w:hAnsi="Myriad Pro" w:cs="Myriad Pro"/>
          <w:color w:val="000000" w:themeColor="text1"/>
          <w:sz w:val="26"/>
          <w:szCs w:val="26"/>
        </w:rPr>
        <w:t xml:space="preserve"> </w:t>
      </w:r>
    </w:p>
    <w:p w14:paraId="3C844E7C" w14:textId="77777777" w:rsidR="00757655" w:rsidRPr="00A1557E" w:rsidRDefault="00757655" w:rsidP="00807DB3">
      <w:pPr>
        <w:autoSpaceDE w:val="0"/>
        <w:autoSpaceDN w:val="0"/>
        <w:adjustRightInd w:val="0"/>
        <w:spacing w:after="0" w:line="360" w:lineRule="auto"/>
        <w:ind w:firstLine="567"/>
        <w:jc w:val="both"/>
        <w:rPr>
          <w:rFonts w:ascii="Myriad Pro" w:hAnsi="Myriad Pro" w:cs="Myriad Pro"/>
          <w:color w:val="000000" w:themeColor="text1"/>
          <w:sz w:val="26"/>
          <w:szCs w:val="26"/>
        </w:rPr>
      </w:pPr>
      <w:r w:rsidRPr="00A1557E">
        <w:rPr>
          <w:rFonts w:ascii="Myriad Pro" w:hAnsi="Myriad Pro" w:cs="Myriad Pro"/>
          <w:color w:val="000000" w:themeColor="text1"/>
          <w:sz w:val="26"/>
          <w:szCs w:val="26"/>
        </w:rPr>
        <w:t>В соответствии с пунктом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0"/>
        <w:gridCol w:w="1450"/>
        <w:gridCol w:w="1450"/>
        <w:gridCol w:w="1596"/>
        <w:gridCol w:w="1307"/>
        <w:gridCol w:w="1307"/>
      </w:tblGrid>
      <w:tr w:rsidR="00757655" w:rsidRPr="00A1557E" w14:paraId="003C0EA8" w14:textId="77777777" w:rsidTr="009E163D">
        <w:trPr>
          <w:trHeight w:val="309"/>
        </w:trPr>
        <w:tc>
          <w:tcPr>
            <w:tcW w:w="12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3B467"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Наименование</w:t>
            </w:r>
          </w:p>
        </w:tc>
        <w:tc>
          <w:tcPr>
            <w:tcW w:w="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ECA698"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2017</w:t>
            </w:r>
          </w:p>
        </w:tc>
        <w:tc>
          <w:tcPr>
            <w:tcW w:w="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BFBA29"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2019</w:t>
            </w:r>
          </w:p>
        </w:tc>
        <w:tc>
          <w:tcPr>
            <w:tcW w:w="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557F6E"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2019</w:t>
            </w:r>
          </w:p>
        </w:tc>
        <w:tc>
          <w:tcPr>
            <w:tcW w:w="6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65759"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 xml:space="preserve">ТБР  / </w:t>
            </w:r>
            <w:r w:rsidR="009E163D" w:rsidRPr="00A1557E">
              <w:rPr>
                <w:rFonts w:ascii="Myriad Pro" w:eastAsia="Calibri" w:hAnsi="Myriad Pro" w:cs="Times New Roman"/>
                <w:color w:val="FFFFFF" w:themeColor="background1"/>
                <w:sz w:val="20"/>
                <w:szCs w:val="20"/>
              </w:rPr>
              <w:t>предложение</w:t>
            </w:r>
            <w:r w:rsidRPr="00A1557E">
              <w:rPr>
                <w:rFonts w:ascii="Myriad Pro" w:eastAsia="Calibri" w:hAnsi="Myriad Pro" w:cs="Times New Roman"/>
                <w:color w:val="FFFFFF" w:themeColor="background1"/>
                <w:sz w:val="20"/>
                <w:szCs w:val="20"/>
              </w:rPr>
              <w:t>, %</w:t>
            </w:r>
          </w:p>
        </w:tc>
        <w:tc>
          <w:tcPr>
            <w:tcW w:w="6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1ABE3"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ТБР  / факт, %</w:t>
            </w:r>
          </w:p>
        </w:tc>
      </w:tr>
      <w:tr w:rsidR="00757655" w:rsidRPr="00A1557E" w14:paraId="269567A5" w14:textId="77777777" w:rsidTr="009E163D">
        <w:trPr>
          <w:trHeight w:val="480"/>
        </w:trPr>
        <w:tc>
          <w:tcPr>
            <w:tcW w:w="12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AF409"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p>
        </w:tc>
        <w:tc>
          <w:tcPr>
            <w:tcW w:w="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40CF2C"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 xml:space="preserve">Факт, </w:t>
            </w:r>
          </w:p>
          <w:p w14:paraId="67587AF0"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тыс. руб.</w:t>
            </w:r>
          </w:p>
        </w:tc>
        <w:tc>
          <w:tcPr>
            <w:tcW w:w="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12C9E" w14:textId="77777777" w:rsidR="00757655" w:rsidRPr="00A1557E" w:rsidRDefault="009E163D" w:rsidP="00245426">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Предложение</w:t>
            </w:r>
            <w:r w:rsidR="00757655" w:rsidRPr="00A1557E">
              <w:rPr>
                <w:rFonts w:ascii="Myriad Pro" w:eastAsia="Calibri" w:hAnsi="Myriad Pro" w:cs="Times New Roman"/>
                <w:color w:val="FFFFFF" w:themeColor="background1"/>
                <w:sz w:val="20"/>
                <w:szCs w:val="20"/>
              </w:rPr>
              <w:t>, тыс. руб.</w:t>
            </w:r>
          </w:p>
        </w:tc>
        <w:tc>
          <w:tcPr>
            <w:tcW w:w="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984A9"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ТБР, тыс. руб.</w:t>
            </w:r>
          </w:p>
        </w:tc>
        <w:tc>
          <w:tcPr>
            <w:tcW w:w="6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32A60"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p>
        </w:tc>
        <w:tc>
          <w:tcPr>
            <w:tcW w:w="6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AD7CB0" w14:textId="77777777" w:rsidR="00757655" w:rsidRPr="00A1557E" w:rsidRDefault="00757655" w:rsidP="00245426">
            <w:pPr>
              <w:spacing w:after="0" w:line="240" w:lineRule="auto"/>
              <w:jc w:val="center"/>
              <w:rPr>
                <w:rFonts w:ascii="Myriad Pro" w:eastAsia="Calibri" w:hAnsi="Myriad Pro" w:cs="Times New Roman"/>
                <w:color w:val="FFFFFF" w:themeColor="background1"/>
                <w:sz w:val="20"/>
                <w:szCs w:val="20"/>
              </w:rPr>
            </w:pPr>
          </w:p>
        </w:tc>
      </w:tr>
      <w:tr w:rsidR="00DC33AC" w:rsidRPr="00A1557E" w14:paraId="5D45B154" w14:textId="77777777" w:rsidTr="009E163D">
        <w:trPr>
          <w:trHeight w:val="300"/>
        </w:trPr>
        <w:tc>
          <w:tcPr>
            <w:tcW w:w="1230" w:type="pct"/>
            <w:tcBorders>
              <w:top w:val="single" w:sz="4" w:space="0" w:color="FFFFFF" w:themeColor="background1"/>
            </w:tcBorders>
            <w:shd w:val="clear" w:color="000000" w:fill="FFFFFF"/>
            <w:noWrap/>
            <w:vAlign w:val="center"/>
            <w:hideMark/>
          </w:tcPr>
          <w:p w14:paraId="4CB5FA96" w14:textId="77777777" w:rsidR="00DC33AC" w:rsidRPr="00A1557E" w:rsidRDefault="00DC33AC" w:rsidP="00245426">
            <w:pPr>
              <w:spacing w:after="0" w:line="240" w:lineRule="auto"/>
              <w:rPr>
                <w:rFonts w:ascii="Myriad Pro" w:eastAsia="Calibri" w:hAnsi="Myriad Pro" w:cs="Times New Roman"/>
                <w:sz w:val="20"/>
                <w:szCs w:val="20"/>
              </w:rPr>
            </w:pPr>
            <w:r w:rsidRPr="00A1557E">
              <w:rPr>
                <w:rFonts w:ascii="Myriad Pro" w:eastAsia="Calibri" w:hAnsi="Myriad Pro" w:cs="Times New Roman"/>
                <w:sz w:val="20"/>
                <w:szCs w:val="20"/>
              </w:rPr>
              <w:t>Оплата услуг ОАО "ФСК ЕЭС"</w:t>
            </w:r>
          </w:p>
        </w:tc>
        <w:tc>
          <w:tcPr>
            <w:tcW w:w="769" w:type="pct"/>
            <w:tcBorders>
              <w:top w:val="single" w:sz="4" w:space="0" w:color="FFFFFF" w:themeColor="background1"/>
            </w:tcBorders>
            <w:shd w:val="clear" w:color="auto" w:fill="auto"/>
            <w:noWrap/>
            <w:vAlign w:val="center"/>
            <w:hideMark/>
          </w:tcPr>
          <w:p w14:paraId="7C5B1791" w14:textId="77777777" w:rsidR="00DC33AC" w:rsidRPr="00A1557E" w:rsidRDefault="00DC33AC"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1 167 654,66</w:t>
            </w:r>
          </w:p>
        </w:tc>
        <w:tc>
          <w:tcPr>
            <w:tcW w:w="769" w:type="pct"/>
            <w:tcBorders>
              <w:top w:val="single" w:sz="4" w:space="0" w:color="FFFFFF" w:themeColor="background1"/>
            </w:tcBorders>
            <w:shd w:val="clear" w:color="auto" w:fill="auto"/>
            <w:noWrap/>
            <w:vAlign w:val="center"/>
            <w:hideMark/>
          </w:tcPr>
          <w:p w14:paraId="4DA41607" w14:textId="77777777" w:rsidR="00DC33AC" w:rsidRPr="00A1557E" w:rsidRDefault="00DC33AC"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1 425 765,86</w:t>
            </w:r>
          </w:p>
        </w:tc>
        <w:tc>
          <w:tcPr>
            <w:tcW w:w="846" w:type="pct"/>
            <w:tcBorders>
              <w:top w:val="single" w:sz="4" w:space="0" w:color="FFFFFF" w:themeColor="background1"/>
            </w:tcBorders>
            <w:shd w:val="clear" w:color="auto" w:fill="auto"/>
            <w:noWrap/>
            <w:vAlign w:val="center"/>
            <w:hideMark/>
          </w:tcPr>
          <w:p w14:paraId="2AEDEA3A" w14:textId="77777777" w:rsidR="00DC33AC" w:rsidRPr="00A1557E" w:rsidRDefault="00DC33AC" w:rsidP="007F41F7">
            <w:pPr>
              <w:spacing w:after="0" w:line="240" w:lineRule="auto"/>
              <w:jc w:val="center"/>
              <w:rPr>
                <w:rFonts w:ascii="Myriad Pro" w:eastAsia="Calibri" w:hAnsi="Myriad Pro" w:cs="Times New Roman"/>
                <w:sz w:val="20"/>
                <w:szCs w:val="20"/>
              </w:rPr>
            </w:pPr>
            <w:r>
              <w:rPr>
                <w:rFonts w:ascii="Myriad Pro" w:eastAsia="Calibri" w:hAnsi="Myriad Pro" w:cs="Times New Roman"/>
                <w:sz w:val="18"/>
                <w:szCs w:val="18"/>
              </w:rPr>
              <w:t>1</w:t>
            </w:r>
            <w:r w:rsidR="007F41F7">
              <w:rPr>
                <w:rFonts w:ascii="Myriad Pro" w:eastAsia="Calibri" w:hAnsi="Myriad Pro" w:cs="Times New Roman"/>
                <w:sz w:val="18"/>
                <w:szCs w:val="18"/>
              </w:rPr>
              <w:t xml:space="preserve"> </w:t>
            </w:r>
            <w:r>
              <w:rPr>
                <w:rFonts w:ascii="Myriad Pro" w:eastAsia="Calibri" w:hAnsi="Myriad Pro" w:cs="Times New Roman"/>
                <w:sz w:val="18"/>
                <w:szCs w:val="18"/>
              </w:rPr>
              <w:t>371</w:t>
            </w:r>
            <w:r w:rsidR="007F41F7">
              <w:rPr>
                <w:rFonts w:ascii="Myriad Pro" w:eastAsia="Calibri" w:hAnsi="Myriad Pro" w:cs="Times New Roman"/>
                <w:sz w:val="18"/>
                <w:szCs w:val="18"/>
              </w:rPr>
              <w:t xml:space="preserve"> </w:t>
            </w:r>
            <w:r>
              <w:rPr>
                <w:rFonts w:ascii="Myriad Pro" w:eastAsia="Calibri" w:hAnsi="Myriad Pro" w:cs="Times New Roman"/>
                <w:sz w:val="18"/>
                <w:szCs w:val="18"/>
              </w:rPr>
              <w:t>432,67</w:t>
            </w:r>
          </w:p>
        </w:tc>
        <w:tc>
          <w:tcPr>
            <w:tcW w:w="693" w:type="pct"/>
            <w:tcBorders>
              <w:top w:val="single" w:sz="4" w:space="0" w:color="FFFFFF" w:themeColor="background1"/>
            </w:tcBorders>
            <w:shd w:val="clear" w:color="auto" w:fill="auto"/>
            <w:noWrap/>
            <w:vAlign w:val="center"/>
            <w:hideMark/>
          </w:tcPr>
          <w:p w14:paraId="043F8B31" w14:textId="77777777" w:rsidR="00DC33AC" w:rsidRPr="00A1557E" w:rsidRDefault="00DC33AC" w:rsidP="007F41F7">
            <w:pPr>
              <w:spacing w:after="0" w:line="240" w:lineRule="auto"/>
              <w:jc w:val="center"/>
              <w:rPr>
                <w:rFonts w:ascii="Myriad Pro" w:eastAsia="Calibri" w:hAnsi="Myriad Pro" w:cs="Times New Roman"/>
                <w:sz w:val="20"/>
                <w:szCs w:val="20"/>
              </w:rPr>
            </w:pPr>
            <w:r>
              <w:rPr>
                <w:rFonts w:ascii="Myriad Pro" w:eastAsia="Calibri" w:hAnsi="Myriad Pro" w:cs="Times New Roman"/>
                <w:sz w:val="18"/>
                <w:szCs w:val="18"/>
              </w:rPr>
              <w:t>-3,81</w:t>
            </w:r>
          </w:p>
        </w:tc>
        <w:tc>
          <w:tcPr>
            <w:tcW w:w="693" w:type="pct"/>
            <w:tcBorders>
              <w:top w:val="single" w:sz="4" w:space="0" w:color="FFFFFF" w:themeColor="background1"/>
            </w:tcBorders>
            <w:shd w:val="clear" w:color="auto" w:fill="auto"/>
            <w:noWrap/>
            <w:vAlign w:val="center"/>
            <w:hideMark/>
          </w:tcPr>
          <w:p w14:paraId="14CB7B4B" w14:textId="77777777" w:rsidR="00DC33AC" w:rsidRPr="00A1557E" w:rsidRDefault="00DC33AC" w:rsidP="007F41F7">
            <w:pPr>
              <w:spacing w:after="0" w:line="240" w:lineRule="auto"/>
              <w:jc w:val="center"/>
              <w:rPr>
                <w:rFonts w:ascii="Myriad Pro" w:eastAsia="Calibri" w:hAnsi="Myriad Pro" w:cs="Times New Roman"/>
                <w:sz w:val="20"/>
                <w:szCs w:val="20"/>
              </w:rPr>
            </w:pPr>
            <w:r>
              <w:rPr>
                <w:rFonts w:ascii="Myriad Pro" w:eastAsia="Calibri" w:hAnsi="Myriad Pro" w:cs="Times New Roman"/>
                <w:sz w:val="18"/>
                <w:szCs w:val="18"/>
              </w:rPr>
              <w:t>17,45</w:t>
            </w:r>
          </w:p>
        </w:tc>
      </w:tr>
    </w:tbl>
    <w:p w14:paraId="55B0CF7C" w14:textId="77777777" w:rsidR="00757655" w:rsidRPr="00A1557E" w:rsidRDefault="00757655" w:rsidP="00757655">
      <w:pPr>
        <w:rPr>
          <w:rFonts w:ascii="Myriad Pro" w:hAnsi="Myriad Pro"/>
        </w:rPr>
      </w:pPr>
    </w:p>
    <w:p w14:paraId="7B14BE6E" w14:textId="77777777" w:rsidR="00757655" w:rsidRPr="00A1557E" w:rsidRDefault="00757655" w:rsidP="00757655">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ТЕРРИТОРИАЛЬНОЙ СЕТЕВОЙ ОРГАНИЗАЦИИ</w:t>
      </w:r>
    </w:p>
    <w:p w14:paraId="65DA81DD" w14:textId="77777777" w:rsidR="00A62B46" w:rsidRPr="00A1557E" w:rsidRDefault="00757655" w:rsidP="00807DB3">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составе предложения по установлению тарифов на 2019 год филиалом ПАО</w:t>
      </w:r>
      <w:r w:rsidR="00A1557E">
        <w:rPr>
          <w:lang w:val="en-US"/>
        </w:rPr>
        <w:t> </w:t>
      </w:r>
      <w:r w:rsidRPr="00A1557E">
        <w:rPr>
          <w:rFonts w:ascii="Myriad Pro" w:eastAsia="Calibri" w:hAnsi="Myriad Pro" w:cs="Times New Roman"/>
          <w:color w:val="000000" w:themeColor="text1"/>
          <w:sz w:val="26"/>
          <w:szCs w:val="26"/>
        </w:rPr>
        <w:t xml:space="preserve">«МРСК Сибири» - «Читаэнерго» были заявлены расходы на оплату услуг </w:t>
      </w:r>
      <w:r w:rsidR="0001775F" w:rsidRPr="00A1557E">
        <w:rPr>
          <w:rFonts w:ascii="Myriad Pro" w:eastAsia="Calibri" w:hAnsi="Myriad Pro" w:cs="Times New Roman"/>
          <w:color w:val="000000" w:themeColor="text1"/>
          <w:sz w:val="26"/>
          <w:szCs w:val="26"/>
        </w:rPr>
        <w:br/>
      </w:r>
      <w:r w:rsidRPr="00A1557E">
        <w:rPr>
          <w:rFonts w:ascii="Myriad Pro" w:eastAsia="Calibri" w:hAnsi="Myriad Pro" w:cs="Times New Roman"/>
          <w:color w:val="000000" w:themeColor="text1"/>
          <w:sz w:val="26"/>
          <w:szCs w:val="26"/>
        </w:rPr>
        <w:t>ПАО «ФСК ЕЭС» в сумме 1 425 765,86 тыс. руб. исходя из объема мощности 480,751 МВт и объема потерь в сетях ЕНЭС 214,53 млн</w:t>
      </w:r>
      <w:r w:rsidR="003032BE" w:rsidRPr="00A1557E">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 xml:space="preserve"> кВт.</w:t>
      </w:r>
    </w:p>
    <w:p w14:paraId="0AB4D787" w14:textId="77777777" w:rsidR="00757655" w:rsidRPr="00A1557E" w:rsidRDefault="00757655" w:rsidP="00807DB3">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Объем потерь электрической энергии в сетях ЕНЭС рассчитан исходя из планового объема сальдо-перетока электрической энергии по сетям ЕНЭС и норматива технологических потерь электрической энергии по Забайкальскому </w:t>
      </w:r>
      <w:r w:rsidRPr="00A1557E">
        <w:rPr>
          <w:rFonts w:ascii="Myriad Pro" w:eastAsia="Calibri" w:hAnsi="Myriad Pro" w:cs="Times New Roman"/>
          <w:color w:val="000000" w:themeColor="text1"/>
          <w:sz w:val="26"/>
          <w:szCs w:val="26"/>
        </w:rPr>
        <w:lastRenderedPageBreak/>
        <w:t>краю для сетей класса напряжения 220 кВ в размере 5,67%, утвержденного приказом Министерства энергетики Российской Федерации от 30.12.2016 № 1472.</w:t>
      </w:r>
    </w:p>
    <w:p w14:paraId="56BCFA28" w14:textId="77777777" w:rsidR="00757655" w:rsidRPr="00A1557E" w:rsidRDefault="00757655" w:rsidP="00807DB3">
      <w:pPr>
        <w:widowControl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Ставка тарифа на услуги по передаче электрической энергии на содержание объектов электросетевого хозяйства, входящих в единую национальную (общероссийскую) электрическую сеть применена в соответствии с приказом ФАС России от 19.12.2017 № 1748/17 </w:t>
      </w:r>
    </w:p>
    <w:p w14:paraId="2AD5BF80" w14:textId="77777777" w:rsidR="00757655" w:rsidRPr="00A1557E" w:rsidRDefault="00757655" w:rsidP="00807DB3">
      <w:pPr>
        <w:widowControl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Ставка тарифа на оплату потерь электрической энергии при ее передаче по сетям ЕНЭС прогнозная, расчет выполнен в соответствии с п. 80 Основ ценообразования</w:t>
      </w:r>
      <w:r w:rsidR="0001775F" w:rsidRPr="00A1557E">
        <w:rPr>
          <w:rFonts w:ascii="Myriad Pro" w:eastAsia="Calibri" w:hAnsi="Myriad Pro" w:cs="Times New Roman"/>
          <w:color w:val="000000" w:themeColor="text1"/>
          <w:sz w:val="26"/>
          <w:szCs w:val="26"/>
        </w:rPr>
        <w:t xml:space="preserve"> № 1178</w:t>
      </w:r>
      <w:r w:rsidRPr="00A1557E">
        <w:rPr>
          <w:rFonts w:ascii="Myriad Pro" w:eastAsia="Calibri" w:hAnsi="Myriad Pro" w:cs="Times New Roman"/>
          <w:color w:val="000000" w:themeColor="text1"/>
          <w:sz w:val="26"/>
          <w:szCs w:val="26"/>
        </w:rPr>
        <w:t>, как среднее значение исходя из фактической ставки на оплату потерь электрической энергии при ее передаче по сетям ЕНЭС за январь-февраль 2018 года и роста нерегулируемых цен на оптовом рынке электрической энергии в соответствии с прогнозом социально-экономического развития Российской Федерации на 2018 год, плановый период 2019-2020 гг.</w:t>
      </w:r>
    </w:p>
    <w:p w14:paraId="65206BB6" w14:textId="77777777" w:rsidR="00757655" w:rsidRPr="00A1557E" w:rsidRDefault="00757655" w:rsidP="00807DB3">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обоснование заявленной суммы расходов были предоставлены следующие документы:</w:t>
      </w:r>
    </w:p>
    <w:p w14:paraId="27D119A2" w14:textId="77777777" w:rsidR="00177480" w:rsidRPr="00A1557E" w:rsidRDefault="00757655" w:rsidP="00A1557E">
      <w:pPr>
        <w:pStyle w:val="a3"/>
        <w:numPr>
          <w:ilvl w:val="0"/>
          <w:numId w:val="6"/>
        </w:numPr>
        <w:tabs>
          <w:tab w:val="left" w:pos="993"/>
        </w:tabs>
        <w:spacing w:after="0" w:line="360" w:lineRule="auto"/>
        <w:ind w:left="567" w:firstLine="0"/>
        <w:jc w:val="both"/>
        <w:rPr>
          <w:rFonts w:ascii="Myriad Pro" w:hAnsi="Myriad Pro"/>
          <w:color w:val="000000" w:themeColor="text1"/>
          <w:sz w:val="26"/>
          <w:szCs w:val="26"/>
        </w:rPr>
      </w:pPr>
      <w:r w:rsidRPr="00A1557E">
        <w:rPr>
          <w:rFonts w:ascii="Myriad Pro" w:hAnsi="Myriad Pro"/>
          <w:color w:val="000000" w:themeColor="text1"/>
          <w:sz w:val="26"/>
          <w:szCs w:val="26"/>
        </w:rPr>
        <w:t>Пояснительная записка;</w:t>
      </w:r>
    </w:p>
    <w:p w14:paraId="1BD120A3" w14:textId="77777777" w:rsidR="00177480" w:rsidRPr="00A1557E" w:rsidRDefault="00757655" w:rsidP="00A1557E">
      <w:pPr>
        <w:pStyle w:val="a3"/>
        <w:numPr>
          <w:ilvl w:val="0"/>
          <w:numId w:val="6"/>
        </w:numPr>
        <w:tabs>
          <w:tab w:val="left" w:pos="993"/>
        </w:tabs>
        <w:spacing w:after="0" w:line="360" w:lineRule="auto"/>
        <w:ind w:left="567" w:firstLine="0"/>
        <w:jc w:val="both"/>
        <w:rPr>
          <w:rFonts w:ascii="Myriad Pro" w:hAnsi="Myriad Pro"/>
          <w:color w:val="000000" w:themeColor="text1"/>
          <w:sz w:val="26"/>
          <w:szCs w:val="26"/>
        </w:rPr>
      </w:pPr>
      <w:r w:rsidRPr="00A1557E">
        <w:rPr>
          <w:rFonts w:ascii="Myriad Pro" w:hAnsi="Myriad Pro"/>
          <w:color w:val="000000" w:themeColor="text1"/>
          <w:sz w:val="26"/>
          <w:szCs w:val="26"/>
        </w:rPr>
        <w:t>Расчет</w:t>
      </w:r>
      <w:r w:rsidR="003032BE" w:rsidRPr="00A1557E">
        <w:rPr>
          <w:rFonts w:ascii="Myriad Pro" w:hAnsi="Myriad Pro"/>
          <w:color w:val="000000" w:themeColor="text1"/>
          <w:sz w:val="26"/>
          <w:szCs w:val="26"/>
        </w:rPr>
        <w:t xml:space="preserve"> затрат на </w:t>
      </w:r>
      <w:r w:rsidRPr="00A1557E">
        <w:rPr>
          <w:rFonts w:ascii="Myriad Pro" w:hAnsi="Myriad Pro"/>
          <w:color w:val="000000" w:themeColor="text1"/>
          <w:sz w:val="26"/>
          <w:szCs w:val="26"/>
        </w:rPr>
        <w:t xml:space="preserve"> </w:t>
      </w:r>
      <w:r w:rsidR="003032BE" w:rsidRPr="00A1557E">
        <w:rPr>
          <w:rFonts w:ascii="Myriad Pro" w:hAnsi="Myriad Pro"/>
          <w:color w:val="000000" w:themeColor="text1"/>
          <w:sz w:val="26"/>
          <w:szCs w:val="26"/>
        </w:rPr>
        <w:t>оплату услуг</w:t>
      </w:r>
      <w:r w:rsidRPr="00A1557E">
        <w:rPr>
          <w:rFonts w:ascii="Myriad Pro" w:hAnsi="Myriad Pro"/>
          <w:color w:val="000000" w:themeColor="text1"/>
          <w:sz w:val="26"/>
          <w:szCs w:val="26"/>
        </w:rPr>
        <w:t xml:space="preserve"> ПАО «ФСК ЕЭС» на 2019г.;</w:t>
      </w:r>
    </w:p>
    <w:p w14:paraId="40DDDD50" w14:textId="77777777" w:rsidR="00177480" w:rsidRPr="00A1557E" w:rsidRDefault="003032BE" w:rsidP="00A1557E">
      <w:pPr>
        <w:pStyle w:val="a3"/>
        <w:numPr>
          <w:ilvl w:val="0"/>
          <w:numId w:val="6"/>
        </w:numPr>
        <w:tabs>
          <w:tab w:val="left" w:pos="993"/>
        </w:tabs>
        <w:spacing w:after="0" w:line="360" w:lineRule="auto"/>
        <w:ind w:left="567" w:firstLine="0"/>
        <w:jc w:val="both"/>
        <w:rPr>
          <w:rFonts w:ascii="Myriad Pro" w:hAnsi="Myriad Pro"/>
          <w:color w:val="000000" w:themeColor="text1"/>
          <w:sz w:val="26"/>
          <w:szCs w:val="26"/>
        </w:rPr>
      </w:pPr>
      <w:r w:rsidRPr="00A1557E">
        <w:rPr>
          <w:rFonts w:ascii="Myriad Pro" w:hAnsi="Myriad Pro"/>
          <w:color w:val="000000" w:themeColor="text1"/>
          <w:sz w:val="26"/>
          <w:szCs w:val="26"/>
        </w:rPr>
        <w:t xml:space="preserve">Расчет ставки тарифа на услуги по передаче электрической энергии, используемые для целей определения расходов на оплату нормативных потерь электрической энергии при ее передаче по электрическим </w:t>
      </w:r>
      <w:r w:rsidR="00A1321F" w:rsidRPr="00A1557E">
        <w:rPr>
          <w:rFonts w:ascii="Myriad Pro" w:hAnsi="Myriad Pro"/>
          <w:color w:val="000000" w:themeColor="text1"/>
          <w:sz w:val="26"/>
          <w:szCs w:val="26"/>
        </w:rPr>
        <w:t>сетям</w:t>
      </w:r>
      <w:r w:rsidRPr="00A1557E">
        <w:rPr>
          <w:rFonts w:ascii="Myriad Pro" w:hAnsi="Myriad Pro"/>
          <w:color w:val="000000" w:themeColor="text1"/>
          <w:sz w:val="26"/>
          <w:szCs w:val="26"/>
        </w:rPr>
        <w:t xml:space="preserve"> ЕНЭС по филиалу «Читаэнерго» на 2019* год;</w:t>
      </w:r>
    </w:p>
    <w:p w14:paraId="1A802693" w14:textId="77777777" w:rsidR="00177480" w:rsidRPr="00A1557E" w:rsidRDefault="00757655" w:rsidP="00A1557E">
      <w:pPr>
        <w:pStyle w:val="a3"/>
        <w:numPr>
          <w:ilvl w:val="0"/>
          <w:numId w:val="6"/>
        </w:numPr>
        <w:tabs>
          <w:tab w:val="left" w:pos="993"/>
        </w:tabs>
        <w:spacing w:after="0" w:line="360" w:lineRule="auto"/>
        <w:ind w:left="567" w:firstLine="0"/>
        <w:jc w:val="both"/>
        <w:rPr>
          <w:rFonts w:ascii="Myriad Pro" w:hAnsi="Myriad Pro"/>
          <w:color w:val="000000" w:themeColor="text1"/>
          <w:sz w:val="26"/>
          <w:szCs w:val="26"/>
        </w:rPr>
      </w:pPr>
      <w:r w:rsidRPr="00A1557E">
        <w:rPr>
          <w:rFonts w:ascii="Myriad Pro" w:hAnsi="Myriad Pro"/>
          <w:color w:val="000000" w:themeColor="text1"/>
          <w:sz w:val="26"/>
          <w:szCs w:val="26"/>
        </w:rPr>
        <w:t>Копия договора № 559/П от 25.01.2012 оказания услуг по передаче электрической энергии по единой национальной (общероссийской) электрической сети между ОАО «ФСК ЕЭС» и ПАО «МРСК Сибири»;</w:t>
      </w:r>
    </w:p>
    <w:p w14:paraId="41548714" w14:textId="77777777" w:rsidR="00177480" w:rsidRPr="00A1557E" w:rsidRDefault="003032BE" w:rsidP="00A1557E">
      <w:pPr>
        <w:pStyle w:val="a3"/>
        <w:numPr>
          <w:ilvl w:val="0"/>
          <w:numId w:val="6"/>
        </w:numPr>
        <w:tabs>
          <w:tab w:val="left" w:pos="993"/>
        </w:tabs>
        <w:spacing w:after="0" w:line="360" w:lineRule="auto"/>
        <w:ind w:left="567" w:firstLine="0"/>
        <w:jc w:val="both"/>
        <w:rPr>
          <w:rFonts w:ascii="Myriad Pro" w:hAnsi="Myriad Pro"/>
          <w:color w:val="000000" w:themeColor="text1"/>
          <w:sz w:val="26"/>
          <w:szCs w:val="26"/>
        </w:rPr>
      </w:pPr>
      <w:r w:rsidRPr="00A1557E">
        <w:rPr>
          <w:rFonts w:ascii="Myriad Pro" w:hAnsi="Myriad Pro"/>
          <w:color w:val="000000" w:themeColor="text1"/>
          <w:sz w:val="26"/>
          <w:szCs w:val="26"/>
        </w:rPr>
        <w:t>Реестр и копии актов</w:t>
      </w:r>
      <w:r w:rsidR="00757655" w:rsidRPr="00A1557E">
        <w:rPr>
          <w:rFonts w:ascii="Myriad Pro" w:hAnsi="Myriad Pro"/>
          <w:color w:val="000000" w:themeColor="text1"/>
          <w:sz w:val="26"/>
          <w:szCs w:val="26"/>
        </w:rPr>
        <w:t xml:space="preserve"> об оказании услуг по передаче электрической энергии за 2017 год;</w:t>
      </w:r>
    </w:p>
    <w:p w14:paraId="62CEF483" w14:textId="77777777" w:rsidR="00177480" w:rsidRPr="00A1557E" w:rsidRDefault="00A1321F" w:rsidP="00A1557E">
      <w:pPr>
        <w:pStyle w:val="a3"/>
        <w:numPr>
          <w:ilvl w:val="0"/>
          <w:numId w:val="6"/>
        </w:numPr>
        <w:tabs>
          <w:tab w:val="left" w:pos="993"/>
        </w:tabs>
        <w:spacing w:after="0" w:line="360" w:lineRule="auto"/>
        <w:ind w:left="567" w:firstLine="0"/>
        <w:jc w:val="both"/>
        <w:rPr>
          <w:rFonts w:ascii="Myriad Pro" w:hAnsi="Myriad Pro"/>
          <w:color w:val="000000" w:themeColor="text1"/>
          <w:sz w:val="26"/>
          <w:szCs w:val="26"/>
        </w:rPr>
      </w:pPr>
      <w:r w:rsidRPr="00A1557E">
        <w:rPr>
          <w:rFonts w:ascii="Myriad Pro" w:hAnsi="Myriad Pro"/>
          <w:color w:val="000000" w:themeColor="text1"/>
          <w:sz w:val="26"/>
          <w:szCs w:val="26"/>
        </w:rPr>
        <w:t>Реестр</w:t>
      </w:r>
      <w:r w:rsidR="003032BE" w:rsidRPr="00A1557E">
        <w:rPr>
          <w:rFonts w:ascii="Myriad Pro" w:hAnsi="Myriad Pro"/>
          <w:color w:val="000000" w:themeColor="text1"/>
          <w:sz w:val="26"/>
          <w:szCs w:val="26"/>
        </w:rPr>
        <w:t xml:space="preserve"> и копии актов</w:t>
      </w:r>
      <w:r w:rsidR="00757655" w:rsidRPr="00A1557E">
        <w:rPr>
          <w:rFonts w:ascii="Myriad Pro" w:hAnsi="Myriad Pro"/>
          <w:color w:val="000000" w:themeColor="text1"/>
          <w:sz w:val="26"/>
          <w:szCs w:val="26"/>
        </w:rPr>
        <w:t xml:space="preserve"> об оказании услуг по передаче электрической энергии за январь-февраль 2018г.;</w:t>
      </w:r>
    </w:p>
    <w:p w14:paraId="38873529" w14:textId="77777777" w:rsidR="00177480" w:rsidRPr="00A1557E" w:rsidRDefault="00757655" w:rsidP="00A1557E">
      <w:pPr>
        <w:pStyle w:val="a3"/>
        <w:numPr>
          <w:ilvl w:val="0"/>
          <w:numId w:val="6"/>
        </w:numPr>
        <w:tabs>
          <w:tab w:val="left" w:pos="993"/>
        </w:tabs>
        <w:spacing w:after="0" w:line="360" w:lineRule="auto"/>
        <w:ind w:left="567" w:firstLine="0"/>
        <w:jc w:val="both"/>
        <w:rPr>
          <w:rFonts w:ascii="Myriad Pro" w:eastAsia="Calibri" w:hAnsi="Myriad Pro" w:cs="Times New Roman"/>
          <w:color w:val="000000" w:themeColor="text1"/>
          <w:sz w:val="26"/>
          <w:szCs w:val="26"/>
        </w:rPr>
      </w:pPr>
      <w:r w:rsidRPr="00A1557E">
        <w:rPr>
          <w:rFonts w:ascii="Myriad Pro" w:hAnsi="Myriad Pro"/>
          <w:color w:val="000000" w:themeColor="text1"/>
          <w:sz w:val="26"/>
          <w:szCs w:val="26"/>
        </w:rPr>
        <w:t>Приказ</w:t>
      </w:r>
      <w:r w:rsidRPr="00A1557E">
        <w:rPr>
          <w:rFonts w:ascii="Myriad Pro" w:eastAsia="Calibri" w:hAnsi="Myriad Pro" w:cs="Times New Roman"/>
          <w:color w:val="000000" w:themeColor="text1"/>
          <w:sz w:val="26"/>
          <w:szCs w:val="26"/>
        </w:rPr>
        <w:t xml:space="preserve"> ФАС</w:t>
      </w:r>
      <w:r w:rsidR="003032BE" w:rsidRPr="00A1557E">
        <w:rPr>
          <w:rFonts w:ascii="Myriad Pro" w:eastAsia="Calibri" w:hAnsi="Myriad Pro" w:cs="Times New Roman"/>
          <w:color w:val="000000" w:themeColor="text1"/>
          <w:sz w:val="26"/>
          <w:szCs w:val="26"/>
        </w:rPr>
        <w:t xml:space="preserve"> России</w:t>
      </w:r>
      <w:r w:rsidRPr="00A1557E">
        <w:rPr>
          <w:rFonts w:ascii="Myriad Pro" w:eastAsia="Calibri" w:hAnsi="Myriad Pro" w:cs="Times New Roman"/>
          <w:color w:val="000000" w:themeColor="text1"/>
          <w:sz w:val="26"/>
          <w:szCs w:val="26"/>
        </w:rPr>
        <w:t xml:space="preserve"> от 19.12.2017 № 1748/17</w:t>
      </w:r>
      <w:r w:rsidR="003032BE" w:rsidRPr="00A1557E">
        <w:rPr>
          <w:rFonts w:ascii="Myriad Pro" w:eastAsia="Calibri" w:hAnsi="Myriad Pro" w:cs="Times New Roman"/>
          <w:color w:val="000000" w:themeColor="text1"/>
          <w:sz w:val="26"/>
          <w:szCs w:val="26"/>
        </w:rPr>
        <w:t xml:space="preserve"> «Об утверждении тарифа на услуги по передаче электрической </w:t>
      </w:r>
      <w:r w:rsidR="00A1321F" w:rsidRPr="00A1557E">
        <w:rPr>
          <w:rFonts w:ascii="Myriad Pro" w:eastAsia="Calibri" w:hAnsi="Myriad Pro" w:cs="Times New Roman"/>
          <w:color w:val="000000" w:themeColor="text1"/>
          <w:sz w:val="26"/>
          <w:szCs w:val="26"/>
        </w:rPr>
        <w:t>энергии по ЕНЭС, оказываемые ПАО</w:t>
      </w:r>
      <w:r w:rsidR="003032BE" w:rsidRPr="00A1557E">
        <w:rPr>
          <w:rFonts w:ascii="Myriad Pro" w:eastAsia="Calibri" w:hAnsi="Myriad Pro" w:cs="Times New Roman"/>
          <w:color w:val="000000" w:themeColor="text1"/>
          <w:sz w:val="26"/>
          <w:szCs w:val="26"/>
        </w:rPr>
        <w:t xml:space="preserve"> «ФСК ЕЭС»</w:t>
      </w:r>
      <w:r w:rsidRPr="00A1557E">
        <w:rPr>
          <w:rFonts w:ascii="Myriad Pro" w:eastAsia="Calibri" w:hAnsi="Myriad Pro" w:cs="Times New Roman"/>
          <w:color w:val="000000" w:themeColor="text1"/>
          <w:sz w:val="26"/>
          <w:szCs w:val="26"/>
        </w:rPr>
        <w:t>.</w:t>
      </w:r>
    </w:p>
    <w:p w14:paraId="360F2B21" w14:textId="77777777" w:rsidR="00757655" w:rsidRPr="00A1557E" w:rsidRDefault="00757655" w:rsidP="003032BE">
      <w:pPr>
        <w:pStyle w:val="a3"/>
        <w:tabs>
          <w:tab w:val="left" w:pos="0"/>
        </w:tabs>
        <w:spacing w:after="0" w:line="360" w:lineRule="auto"/>
        <w:ind w:left="0" w:firstLine="567"/>
        <w:jc w:val="both"/>
        <w:rPr>
          <w:rFonts w:ascii="Myriad Pro" w:hAnsi="Myriad Pro"/>
          <w:color w:val="000000" w:themeColor="text1"/>
          <w:sz w:val="26"/>
          <w:szCs w:val="26"/>
        </w:rPr>
      </w:pPr>
      <w:r w:rsidRPr="00A1557E">
        <w:rPr>
          <w:rFonts w:ascii="Myriad Pro" w:hAnsi="Myriad Pro"/>
          <w:color w:val="000000" w:themeColor="text1"/>
          <w:sz w:val="26"/>
          <w:szCs w:val="26"/>
        </w:rPr>
        <w:lastRenderedPageBreak/>
        <w:t>В составе тарифной заявки на 2019 год документы, подтверждающие согласование с ПАО «ФСК ЕЭС» объем заявленной мощности и объем передачи электрической энергии, на 2019 год не направлялись.</w:t>
      </w:r>
    </w:p>
    <w:tbl>
      <w:tblPr>
        <w:tblStyle w:val="a5"/>
        <w:tblW w:w="9538" w:type="dxa"/>
        <w:tblLook w:val="04A0" w:firstRow="1" w:lastRow="0" w:firstColumn="1" w:lastColumn="0" w:noHBand="0" w:noVBand="1"/>
      </w:tblPr>
      <w:tblGrid>
        <w:gridCol w:w="3129"/>
        <w:gridCol w:w="1709"/>
        <w:gridCol w:w="1566"/>
        <w:gridCol w:w="1566"/>
        <w:gridCol w:w="1568"/>
      </w:tblGrid>
      <w:tr w:rsidR="00757655" w:rsidRPr="00A1557E" w14:paraId="3C2A6073" w14:textId="77777777" w:rsidTr="00807DB3">
        <w:trPr>
          <w:trHeight w:val="496"/>
        </w:trPr>
        <w:tc>
          <w:tcPr>
            <w:tcW w:w="3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66488" w14:textId="77777777" w:rsidR="00757655" w:rsidRPr="00A1557E" w:rsidRDefault="00196932" w:rsidP="00807DB3">
            <w:pPr>
              <w:jc w:val="center"/>
              <w:rPr>
                <w:rFonts w:ascii="Myriad Pro" w:eastAsia="Times New Roman" w:hAnsi="Myriad Pro" w:cs="Arial"/>
                <w:b/>
                <w:bCs/>
                <w:color w:val="FFFFFF" w:themeColor="background1"/>
                <w:sz w:val="20"/>
                <w:szCs w:val="20"/>
              </w:rPr>
            </w:pPr>
            <w:r w:rsidRPr="00A1557E">
              <w:rPr>
                <w:rFonts w:ascii="Myriad Pro" w:eastAsia="Times New Roman" w:hAnsi="Myriad Pro" w:cs="Arial"/>
                <w:b/>
                <w:bCs/>
                <w:color w:val="FFFFFF" w:themeColor="background1"/>
                <w:sz w:val="20"/>
                <w:szCs w:val="20"/>
              </w:rPr>
              <w:t>Наименование показателя</w:t>
            </w:r>
          </w:p>
        </w:tc>
        <w:tc>
          <w:tcPr>
            <w:tcW w:w="1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BA38D" w14:textId="77777777" w:rsidR="00757655" w:rsidRPr="00A1557E" w:rsidRDefault="00196932" w:rsidP="00807DB3">
            <w:pPr>
              <w:jc w:val="center"/>
              <w:rPr>
                <w:rFonts w:ascii="Myriad Pro" w:eastAsia="Times New Roman" w:hAnsi="Myriad Pro" w:cs="Arial"/>
                <w:b/>
                <w:bCs/>
                <w:color w:val="FFFFFF" w:themeColor="background1"/>
                <w:sz w:val="20"/>
                <w:szCs w:val="20"/>
              </w:rPr>
            </w:pPr>
            <w:r w:rsidRPr="00A1557E">
              <w:rPr>
                <w:rFonts w:ascii="Myriad Pro" w:eastAsia="Times New Roman" w:hAnsi="Myriad Pro" w:cs="Arial"/>
                <w:b/>
                <w:bCs/>
                <w:color w:val="FFFFFF" w:themeColor="background1"/>
                <w:sz w:val="20"/>
                <w:szCs w:val="20"/>
              </w:rPr>
              <w:t>Ед. изм.</w:t>
            </w:r>
          </w:p>
        </w:tc>
        <w:tc>
          <w:tcPr>
            <w:tcW w:w="470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B3E32AA" w14:textId="77777777" w:rsidR="00757655" w:rsidRPr="00A1557E" w:rsidRDefault="00757655" w:rsidP="00807DB3">
            <w:pPr>
              <w:jc w:val="center"/>
              <w:rPr>
                <w:rFonts w:ascii="Myriad Pro" w:hAnsi="Myriad Pro"/>
                <w:b/>
                <w:color w:val="FFFFFF" w:themeColor="background1"/>
                <w:sz w:val="20"/>
                <w:szCs w:val="26"/>
              </w:rPr>
            </w:pPr>
            <w:r w:rsidRPr="00A1557E">
              <w:rPr>
                <w:rFonts w:ascii="Myriad Pro" w:hAnsi="Myriad Pro"/>
                <w:b/>
                <w:color w:val="FFFFFF" w:themeColor="background1"/>
                <w:sz w:val="20"/>
                <w:szCs w:val="26"/>
              </w:rPr>
              <w:t>Расходы на 2019 год по расчету ПАО "МРСК Сибири"- "Читаэнерго"</w:t>
            </w:r>
          </w:p>
        </w:tc>
      </w:tr>
      <w:tr w:rsidR="00757655" w:rsidRPr="00A1557E" w14:paraId="37FAA01B" w14:textId="77777777" w:rsidTr="00807DB3">
        <w:trPr>
          <w:trHeight w:val="335"/>
        </w:trPr>
        <w:tc>
          <w:tcPr>
            <w:tcW w:w="3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0C2FA90" w14:textId="77777777" w:rsidR="00757655" w:rsidRPr="00A1557E" w:rsidRDefault="00757655" w:rsidP="00807DB3">
            <w:pPr>
              <w:jc w:val="center"/>
              <w:rPr>
                <w:rFonts w:ascii="Myriad Pro" w:hAnsi="Myriad Pro"/>
                <w:color w:val="FFFFFF" w:themeColor="background1"/>
                <w:sz w:val="20"/>
                <w:szCs w:val="26"/>
              </w:rPr>
            </w:pPr>
          </w:p>
        </w:tc>
        <w:tc>
          <w:tcPr>
            <w:tcW w:w="1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313378A" w14:textId="77777777" w:rsidR="00757655" w:rsidRPr="00A1557E" w:rsidRDefault="00757655" w:rsidP="00807DB3">
            <w:pPr>
              <w:jc w:val="center"/>
              <w:rPr>
                <w:rFonts w:ascii="Myriad Pro" w:hAnsi="Myriad Pro"/>
                <w:color w:val="FFFFFF" w:themeColor="background1"/>
                <w:sz w:val="20"/>
                <w:szCs w:val="26"/>
              </w:rPr>
            </w:pPr>
          </w:p>
        </w:tc>
        <w:tc>
          <w:tcPr>
            <w:tcW w:w="15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34658B6" w14:textId="77777777" w:rsidR="00757655" w:rsidRPr="00A1557E" w:rsidRDefault="002179C6" w:rsidP="00807DB3">
            <w:pPr>
              <w:jc w:val="center"/>
              <w:rPr>
                <w:rFonts w:ascii="Myriad Pro" w:hAnsi="Myriad Pro"/>
                <w:b/>
                <w:color w:val="FFFFFF" w:themeColor="background1"/>
                <w:sz w:val="20"/>
                <w:szCs w:val="26"/>
              </w:rPr>
            </w:pPr>
            <w:r w:rsidRPr="00A1557E">
              <w:rPr>
                <w:rFonts w:ascii="Myriad Pro" w:hAnsi="Myriad Pro"/>
                <w:b/>
                <w:color w:val="FFFFFF" w:themeColor="background1"/>
                <w:sz w:val="20"/>
                <w:szCs w:val="26"/>
              </w:rPr>
              <w:t>1 полугодие</w:t>
            </w:r>
          </w:p>
        </w:tc>
        <w:tc>
          <w:tcPr>
            <w:tcW w:w="15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CC62512" w14:textId="77777777" w:rsidR="00757655" w:rsidRPr="00A1557E" w:rsidRDefault="002179C6" w:rsidP="00807DB3">
            <w:pPr>
              <w:jc w:val="center"/>
              <w:rPr>
                <w:rFonts w:ascii="Myriad Pro" w:hAnsi="Myriad Pro"/>
                <w:b/>
                <w:color w:val="FFFFFF" w:themeColor="background1"/>
                <w:sz w:val="20"/>
                <w:szCs w:val="26"/>
              </w:rPr>
            </w:pPr>
            <w:r w:rsidRPr="00A1557E">
              <w:rPr>
                <w:rFonts w:ascii="Myriad Pro" w:hAnsi="Myriad Pro"/>
                <w:b/>
                <w:color w:val="FFFFFF" w:themeColor="background1"/>
                <w:sz w:val="20"/>
                <w:szCs w:val="26"/>
              </w:rPr>
              <w:t>2 полугодие</w:t>
            </w:r>
          </w:p>
        </w:tc>
        <w:tc>
          <w:tcPr>
            <w:tcW w:w="1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888ED0A" w14:textId="77777777" w:rsidR="00757655" w:rsidRPr="00A1557E" w:rsidRDefault="002179C6" w:rsidP="00807DB3">
            <w:pPr>
              <w:jc w:val="center"/>
              <w:rPr>
                <w:rFonts w:ascii="Myriad Pro" w:hAnsi="Myriad Pro"/>
                <w:b/>
                <w:color w:val="FFFFFF" w:themeColor="background1"/>
                <w:sz w:val="20"/>
                <w:szCs w:val="26"/>
              </w:rPr>
            </w:pPr>
            <w:r w:rsidRPr="00A1557E">
              <w:rPr>
                <w:rFonts w:ascii="Myriad Pro" w:hAnsi="Myriad Pro"/>
                <w:b/>
                <w:color w:val="FFFFFF" w:themeColor="background1"/>
                <w:sz w:val="20"/>
                <w:szCs w:val="26"/>
              </w:rPr>
              <w:t>год</w:t>
            </w:r>
          </w:p>
        </w:tc>
      </w:tr>
      <w:tr w:rsidR="00757655" w:rsidRPr="00A1557E" w14:paraId="5184A420" w14:textId="77777777" w:rsidTr="00807DB3">
        <w:trPr>
          <w:trHeight w:val="342"/>
        </w:trPr>
        <w:tc>
          <w:tcPr>
            <w:tcW w:w="3129" w:type="dxa"/>
            <w:tcBorders>
              <w:top w:val="single" w:sz="4" w:space="0" w:color="FFFFFF" w:themeColor="background1"/>
            </w:tcBorders>
            <w:noWrap/>
            <w:hideMark/>
          </w:tcPr>
          <w:p w14:paraId="24DCEEDF"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1. Заявленная мощность</w:t>
            </w:r>
          </w:p>
        </w:tc>
        <w:tc>
          <w:tcPr>
            <w:tcW w:w="1709" w:type="dxa"/>
            <w:tcBorders>
              <w:top w:val="single" w:sz="4" w:space="0" w:color="FFFFFF" w:themeColor="background1"/>
            </w:tcBorders>
            <w:noWrap/>
            <w:hideMark/>
          </w:tcPr>
          <w:p w14:paraId="4AC4AA4B"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МВт</w:t>
            </w:r>
          </w:p>
        </w:tc>
        <w:tc>
          <w:tcPr>
            <w:tcW w:w="1566" w:type="dxa"/>
            <w:tcBorders>
              <w:top w:val="single" w:sz="4" w:space="0" w:color="FFFFFF" w:themeColor="background1"/>
            </w:tcBorders>
            <w:hideMark/>
          </w:tcPr>
          <w:p w14:paraId="75C5CB72" w14:textId="77777777" w:rsidR="00757655" w:rsidRPr="00A1557E" w:rsidRDefault="00757655"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481,93</w:t>
            </w:r>
          </w:p>
        </w:tc>
        <w:tc>
          <w:tcPr>
            <w:tcW w:w="1566" w:type="dxa"/>
            <w:tcBorders>
              <w:top w:val="single" w:sz="4" w:space="0" w:color="FFFFFF" w:themeColor="background1"/>
            </w:tcBorders>
            <w:hideMark/>
          </w:tcPr>
          <w:p w14:paraId="401ACA34" w14:textId="77777777" w:rsidR="00757655" w:rsidRPr="00A1557E" w:rsidRDefault="002179C6"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479,58</w:t>
            </w:r>
          </w:p>
        </w:tc>
        <w:tc>
          <w:tcPr>
            <w:tcW w:w="1567" w:type="dxa"/>
            <w:tcBorders>
              <w:top w:val="single" w:sz="4" w:space="0" w:color="FFFFFF" w:themeColor="background1"/>
            </w:tcBorders>
            <w:noWrap/>
            <w:hideMark/>
          </w:tcPr>
          <w:p w14:paraId="5ECBF50C" w14:textId="77777777" w:rsidR="00757655" w:rsidRPr="00A1557E" w:rsidRDefault="002179C6"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480,751</w:t>
            </w:r>
          </w:p>
        </w:tc>
      </w:tr>
      <w:tr w:rsidR="00757655" w:rsidRPr="00A1557E" w14:paraId="34CD05E5" w14:textId="77777777" w:rsidTr="00807DB3">
        <w:trPr>
          <w:trHeight w:val="335"/>
        </w:trPr>
        <w:tc>
          <w:tcPr>
            <w:tcW w:w="3129" w:type="dxa"/>
            <w:noWrap/>
            <w:hideMark/>
          </w:tcPr>
          <w:p w14:paraId="68994680"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2 Ставка на содержание сетей</w:t>
            </w:r>
          </w:p>
        </w:tc>
        <w:tc>
          <w:tcPr>
            <w:tcW w:w="1709" w:type="dxa"/>
            <w:noWrap/>
            <w:hideMark/>
          </w:tcPr>
          <w:p w14:paraId="5B328566"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Руб./МВт в мес.</w:t>
            </w:r>
          </w:p>
        </w:tc>
        <w:tc>
          <w:tcPr>
            <w:tcW w:w="1566" w:type="dxa"/>
            <w:noWrap/>
            <w:hideMark/>
          </w:tcPr>
          <w:p w14:paraId="3C347F49" w14:textId="77777777" w:rsidR="00757655" w:rsidRPr="00A1557E" w:rsidRDefault="00757655"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173 164,15</w:t>
            </w:r>
          </w:p>
        </w:tc>
        <w:tc>
          <w:tcPr>
            <w:tcW w:w="1566" w:type="dxa"/>
            <w:noWrap/>
            <w:hideMark/>
          </w:tcPr>
          <w:p w14:paraId="4503D635" w14:textId="77777777" w:rsidR="00757655" w:rsidRPr="00A1557E" w:rsidRDefault="002179C6"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178 402,53</w:t>
            </w:r>
          </w:p>
        </w:tc>
        <w:tc>
          <w:tcPr>
            <w:tcW w:w="1567" w:type="dxa"/>
            <w:noWrap/>
            <w:hideMark/>
          </w:tcPr>
          <w:p w14:paraId="3F3D7C0E" w14:textId="77777777" w:rsidR="00757655" w:rsidRPr="00A1557E" w:rsidRDefault="00757655" w:rsidP="00807DB3">
            <w:pPr>
              <w:jc w:val="center"/>
              <w:rPr>
                <w:rFonts w:ascii="Myriad Pro" w:hAnsi="Myriad Pro"/>
                <w:color w:val="000000" w:themeColor="text1"/>
                <w:sz w:val="20"/>
                <w:szCs w:val="26"/>
              </w:rPr>
            </w:pPr>
          </w:p>
        </w:tc>
      </w:tr>
      <w:tr w:rsidR="00757655" w:rsidRPr="00A1557E" w14:paraId="66A34BC1" w14:textId="77777777" w:rsidTr="00807DB3">
        <w:trPr>
          <w:trHeight w:val="335"/>
        </w:trPr>
        <w:tc>
          <w:tcPr>
            <w:tcW w:w="3129" w:type="dxa"/>
            <w:hideMark/>
          </w:tcPr>
          <w:p w14:paraId="3867EFBE"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 xml:space="preserve">3. Плата за содержание </w:t>
            </w:r>
          </w:p>
        </w:tc>
        <w:tc>
          <w:tcPr>
            <w:tcW w:w="1709" w:type="dxa"/>
            <w:noWrap/>
            <w:hideMark/>
          </w:tcPr>
          <w:p w14:paraId="066525CB"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тыс. руб.</w:t>
            </w:r>
          </w:p>
        </w:tc>
        <w:tc>
          <w:tcPr>
            <w:tcW w:w="1566" w:type="dxa"/>
            <w:noWrap/>
            <w:hideMark/>
          </w:tcPr>
          <w:p w14:paraId="71678115" w14:textId="77777777" w:rsidR="00757655" w:rsidRPr="00A1557E" w:rsidRDefault="00757655"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500 712,8</w:t>
            </w:r>
          </w:p>
        </w:tc>
        <w:tc>
          <w:tcPr>
            <w:tcW w:w="1566" w:type="dxa"/>
            <w:noWrap/>
            <w:hideMark/>
          </w:tcPr>
          <w:p w14:paraId="2AD00681" w14:textId="77777777" w:rsidR="00757655" w:rsidRPr="00A1557E" w:rsidRDefault="002179C6"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513 346,5</w:t>
            </w:r>
          </w:p>
        </w:tc>
        <w:tc>
          <w:tcPr>
            <w:tcW w:w="1567" w:type="dxa"/>
            <w:noWrap/>
            <w:hideMark/>
          </w:tcPr>
          <w:p w14:paraId="099650B8" w14:textId="77777777" w:rsidR="00757655" w:rsidRPr="00A1557E" w:rsidRDefault="002179C6"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1 014 059</w:t>
            </w:r>
          </w:p>
        </w:tc>
      </w:tr>
      <w:tr w:rsidR="00757655" w:rsidRPr="00A1557E" w14:paraId="4E154079" w14:textId="77777777" w:rsidTr="00807DB3">
        <w:trPr>
          <w:trHeight w:val="335"/>
        </w:trPr>
        <w:tc>
          <w:tcPr>
            <w:tcW w:w="3129" w:type="dxa"/>
            <w:noWrap/>
            <w:hideMark/>
          </w:tcPr>
          <w:p w14:paraId="219E0BB3"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Объем потерь</w:t>
            </w:r>
          </w:p>
        </w:tc>
        <w:tc>
          <w:tcPr>
            <w:tcW w:w="1709" w:type="dxa"/>
            <w:noWrap/>
            <w:hideMark/>
          </w:tcPr>
          <w:p w14:paraId="47338AAC"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тыс. кВтч</w:t>
            </w:r>
          </w:p>
        </w:tc>
        <w:tc>
          <w:tcPr>
            <w:tcW w:w="1566" w:type="dxa"/>
            <w:noWrap/>
            <w:hideMark/>
          </w:tcPr>
          <w:p w14:paraId="1F5BCE9D" w14:textId="77777777" w:rsidR="00757655" w:rsidRPr="00A1557E" w:rsidRDefault="00757655"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107,39</w:t>
            </w:r>
          </w:p>
        </w:tc>
        <w:tc>
          <w:tcPr>
            <w:tcW w:w="1566" w:type="dxa"/>
            <w:noWrap/>
            <w:hideMark/>
          </w:tcPr>
          <w:p w14:paraId="2012269E" w14:textId="77777777" w:rsidR="00757655" w:rsidRPr="00A1557E" w:rsidRDefault="002179C6"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107,15</w:t>
            </w:r>
          </w:p>
        </w:tc>
        <w:tc>
          <w:tcPr>
            <w:tcW w:w="1567" w:type="dxa"/>
            <w:noWrap/>
            <w:hideMark/>
          </w:tcPr>
          <w:p w14:paraId="73603D1C" w14:textId="77777777" w:rsidR="00757655" w:rsidRPr="00A1557E" w:rsidRDefault="002179C6"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214,53</w:t>
            </w:r>
          </w:p>
        </w:tc>
      </w:tr>
      <w:tr w:rsidR="00757655" w:rsidRPr="00A1557E" w14:paraId="04ED7D2D" w14:textId="77777777" w:rsidTr="00807DB3">
        <w:trPr>
          <w:trHeight w:val="335"/>
        </w:trPr>
        <w:tc>
          <w:tcPr>
            <w:tcW w:w="3129" w:type="dxa"/>
            <w:noWrap/>
            <w:hideMark/>
          </w:tcPr>
          <w:p w14:paraId="205751FA"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5. Ставка по оплате потерь</w:t>
            </w:r>
          </w:p>
        </w:tc>
        <w:tc>
          <w:tcPr>
            <w:tcW w:w="1709" w:type="dxa"/>
            <w:noWrap/>
            <w:hideMark/>
          </w:tcPr>
          <w:p w14:paraId="50F0AC80"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Руб./МВтч</w:t>
            </w:r>
          </w:p>
        </w:tc>
        <w:tc>
          <w:tcPr>
            <w:tcW w:w="1566" w:type="dxa"/>
            <w:noWrap/>
            <w:hideMark/>
          </w:tcPr>
          <w:p w14:paraId="3C168BAF" w14:textId="77777777" w:rsidR="00757655" w:rsidRPr="00A1557E" w:rsidRDefault="00757655"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1 919,10</w:t>
            </w:r>
          </w:p>
        </w:tc>
        <w:tc>
          <w:tcPr>
            <w:tcW w:w="1566" w:type="dxa"/>
            <w:noWrap/>
            <w:hideMark/>
          </w:tcPr>
          <w:p w14:paraId="47F9829A" w14:textId="77777777" w:rsidR="00757655" w:rsidRPr="00A1557E" w:rsidRDefault="002179C6"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1 919,10</w:t>
            </w:r>
          </w:p>
        </w:tc>
        <w:tc>
          <w:tcPr>
            <w:tcW w:w="1567" w:type="dxa"/>
            <w:noWrap/>
            <w:hideMark/>
          </w:tcPr>
          <w:p w14:paraId="4A143978" w14:textId="77777777" w:rsidR="00757655" w:rsidRPr="00A1557E" w:rsidRDefault="00757655" w:rsidP="00807DB3">
            <w:pPr>
              <w:jc w:val="center"/>
              <w:rPr>
                <w:rFonts w:ascii="Myriad Pro" w:hAnsi="Myriad Pro"/>
                <w:color w:val="000000" w:themeColor="text1"/>
                <w:sz w:val="20"/>
                <w:szCs w:val="26"/>
              </w:rPr>
            </w:pPr>
          </w:p>
        </w:tc>
      </w:tr>
      <w:tr w:rsidR="00757655" w:rsidRPr="00A1557E" w14:paraId="6DD1E1BE" w14:textId="77777777" w:rsidTr="00807DB3">
        <w:trPr>
          <w:trHeight w:val="335"/>
        </w:trPr>
        <w:tc>
          <w:tcPr>
            <w:tcW w:w="3129" w:type="dxa"/>
            <w:hideMark/>
          </w:tcPr>
          <w:p w14:paraId="25E7CCE3"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 xml:space="preserve">6. Затраты на покупку потерь </w:t>
            </w:r>
          </w:p>
        </w:tc>
        <w:tc>
          <w:tcPr>
            <w:tcW w:w="1709" w:type="dxa"/>
            <w:noWrap/>
            <w:hideMark/>
          </w:tcPr>
          <w:p w14:paraId="48ABFA61" w14:textId="77777777" w:rsidR="00757655" w:rsidRPr="00A1557E" w:rsidRDefault="00757655" w:rsidP="00807DB3">
            <w:pPr>
              <w:rPr>
                <w:rFonts w:ascii="Myriad Pro" w:hAnsi="Myriad Pro"/>
                <w:color w:val="000000" w:themeColor="text1"/>
                <w:sz w:val="20"/>
                <w:szCs w:val="26"/>
              </w:rPr>
            </w:pPr>
            <w:r w:rsidRPr="00A1557E">
              <w:rPr>
                <w:rFonts w:ascii="Myriad Pro" w:hAnsi="Myriad Pro"/>
                <w:color w:val="000000" w:themeColor="text1"/>
                <w:sz w:val="20"/>
                <w:szCs w:val="26"/>
              </w:rPr>
              <w:t>тыс. руб.</w:t>
            </w:r>
          </w:p>
        </w:tc>
        <w:tc>
          <w:tcPr>
            <w:tcW w:w="1566" w:type="dxa"/>
            <w:noWrap/>
            <w:hideMark/>
          </w:tcPr>
          <w:p w14:paraId="08B133E2" w14:textId="77777777" w:rsidR="00757655" w:rsidRPr="00A1557E" w:rsidRDefault="00757655"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206 084,5</w:t>
            </w:r>
          </w:p>
        </w:tc>
        <w:tc>
          <w:tcPr>
            <w:tcW w:w="1566" w:type="dxa"/>
            <w:noWrap/>
            <w:hideMark/>
          </w:tcPr>
          <w:p w14:paraId="11201403" w14:textId="77777777" w:rsidR="00757655" w:rsidRPr="00A1557E" w:rsidRDefault="002179C6"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205 622,0</w:t>
            </w:r>
          </w:p>
        </w:tc>
        <w:tc>
          <w:tcPr>
            <w:tcW w:w="1567" w:type="dxa"/>
            <w:noWrap/>
            <w:hideMark/>
          </w:tcPr>
          <w:p w14:paraId="16AC5F54" w14:textId="77777777" w:rsidR="00757655" w:rsidRPr="00A1557E" w:rsidRDefault="002179C6" w:rsidP="00807DB3">
            <w:pPr>
              <w:jc w:val="center"/>
              <w:rPr>
                <w:rFonts w:ascii="Myriad Pro" w:hAnsi="Myriad Pro"/>
                <w:color w:val="000000" w:themeColor="text1"/>
                <w:sz w:val="20"/>
                <w:szCs w:val="26"/>
              </w:rPr>
            </w:pPr>
            <w:r w:rsidRPr="00A1557E">
              <w:rPr>
                <w:rFonts w:ascii="Myriad Pro" w:hAnsi="Myriad Pro"/>
                <w:color w:val="000000" w:themeColor="text1"/>
                <w:sz w:val="20"/>
                <w:szCs w:val="26"/>
              </w:rPr>
              <w:t>411 707</w:t>
            </w:r>
          </w:p>
        </w:tc>
      </w:tr>
      <w:tr w:rsidR="00757655" w:rsidRPr="00A1557E" w14:paraId="77E92F33" w14:textId="77777777" w:rsidTr="00807DB3">
        <w:trPr>
          <w:trHeight w:val="335"/>
        </w:trPr>
        <w:tc>
          <w:tcPr>
            <w:tcW w:w="3129" w:type="dxa"/>
            <w:hideMark/>
          </w:tcPr>
          <w:p w14:paraId="27CE3A20" w14:textId="77777777" w:rsidR="00757655" w:rsidRPr="00A1557E" w:rsidRDefault="00757655" w:rsidP="00807DB3">
            <w:pPr>
              <w:rPr>
                <w:rFonts w:ascii="Myriad Pro" w:hAnsi="Myriad Pro"/>
                <w:b/>
                <w:color w:val="000000" w:themeColor="text1"/>
                <w:sz w:val="20"/>
                <w:szCs w:val="26"/>
              </w:rPr>
            </w:pPr>
            <w:r w:rsidRPr="00A1557E">
              <w:rPr>
                <w:rFonts w:ascii="Myriad Pro" w:hAnsi="Myriad Pro"/>
                <w:b/>
                <w:color w:val="000000" w:themeColor="text1"/>
                <w:sz w:val="20"/>
                <w:szCs w:val="26"/>
              </w:rPr>
              <w:t xml:space="preserve">7. Услуги ПАО «ФСК ЕЭС» - всего </w:t>
            </w:r>
          </w:p>
        </w:tc>
        <w:tc>
          <w:tcPr>
            <w:tcW w:w="1709" w:type="dxa"/>
            <w:noWrap/>
            <w:hideMark/>
          </w:tcPr>
          <w:p w14:paraId="2D989A18" w14:textId="77777777" w:rsidR="00757655" w:rsidRPr="00A1557E" w:rsidRDefault="00757655" w:rsidP="00807DB3">
            <w:pPr>
              <w:rPr>
                <w:rFonts w:ascii="Myriad Pro" w:hAnsi="Myriad Pro"/>
                <w:b/>
                <w:color w:val="000000" w:themeColor="text1"/>
                <w:sz w:val="20"/>
                <w:szCs w:val="26"/>
              </w:rPr>
            </w:pPr>
            <w:r w:rsidRPr="00A1557E">
              <w:rPr>
                <w:rFonts w:ascii="Myriad Pro" w:hAnsi="Myriad Pro"/>
                <w:b/>
                <w:color w:val="000000" w:themeColor="text1"/>
                <w:sz w:val="20"/>
                <w:szCs w:val="26"/>
              </w:rPr>
              <w:t>тыс. руб.</w:t>
            </w:r>
          </w:p>
        </w:tc>
        <w:tc>
          <w:tcPr>
            <w:tcW w:w="1566" w:type="dxa"/>
            <w:noWrap/>
            <w:hideMark/>
          </w:tcPr>
          <w:p w14:paraId="525C5499" w14:textId="77777777" w:rsidR="00757655" w:rsidRPr="00A1557E" w:rsidRDefault="00757655" w:rsidP="00807DB3">
            <w:pPr>
              <w:jc w:val="center"/>
              <w:rPr>
                <w:rFonts w:ascii="Myriad Pro" w:hAnsi="Myriad Pro"/>
                <w:b/>
                <w:color w:val="000000" w:themeColor="text1"/>
                <w:sz w:val="20"/>
                <w:szCs w:val="26"/>
              </w:rPr>
            </w:pPr>
            <w:r w:rsidRPr="00A1557E">
              <w:rPr>
                <w:rFonts w:ascii="Myriad Pro" w:hAnsi="Myriad Pro"/>
                <w:b/>
                <w:color w:val="000000" w:themeColor="text1"/>
                <w:sz w:val="20"/>
                <w:szCs w:val="26"/>
              </w:rPr>
              <w:t>706 797,33</w:t>
            </w:r>
          </w:p>
        </w:tc>
        <w:tc>
          <w:tcPr>
            <w:tcW w:w="1566" w:type="dxa"/>
            <w:noWrap/>
            <w:hideMark/>
          </w:tcPr>
          <w:p w14:paraId="3B264F2B" w14:textId="77777777" w:rsidR="00757655" w:rsidRPr="00A1557E" w:rsidRDefault="002179C6" w:rsidP="00807DB3">
            <w:pPr>
              <w:jc w:val="center"/>
              <w:rPr>
                <w:rFonts w:ascii="Myriad Pro" w:hAnsi="Myriad Pro"/>
                <w:b/>
                <w:color w:val="000000" w:themeColor="text1"/>
                <w:sz w:val="20"/>
                <w:szCs w:val="26"/>
              </w:rPr>
            </w:pPr>
            <w:r w:rsidRPr="00A1557E">
              <w:rPr>
                <w:rFonts w:ascii="Myriad Pro" w:hAnsi="Myriad Pro"/>
                <w:b/>
                <w:color w:val="000000" w:themeColor="text1"/>
                <w:sz w:val="20"/>
                <w:szCs w:val="26"/>
              </w:rPr>
              <w:t>718 968,53</w:t>
            </w:r>
          </w:p>
        </w:tc>
        <w:tc>
          <w:tcPr>
            <w:tcW w:w="1567" w:type="dxa"/>
            <w:noWrap/>
            <w:hideMark/>
          </w:tcPr>
          <w:p w14:paraId="47B7F971" w14:textId="77777777" w:rsidR="00757655" w:rsidRPr="00A1557E" w:rsidRDefault="002179C6" w:rsidP="00807DB3">
            <w:pPr>
              <w:jc w:val="center"/>
              <w:rPr>
                <w:rFonts w:ascii="Myriad Pro" w:hAnsi="Myriad Pro"/>
                <w:b/>
                <w:color w:val="000000" w:themeColor="text1"/>
                <w:sz w:val="20"/>
                <w:szCs w:val="26"/>
              </w:rPr>
            </w:pPr>
            <w:r w:rsidRPr="00A1557E">
              <w:rPr>
                <w:rFonts w:ascii="Myriad Pro" w:hAnsi="Myriad Pro"/>
                <w:b/>
                <w:color w:val="000000" w:themeColor="text1"/>
                <w:sz w:val="20"/>
                <w:szCs w:val="26"/>
              </w:rPr>
              <w:t>1 425 765,86</w:t>
            </w:r>
          </w:p>
        </w:tc>
      </w:tr>
    </w:tbl>
    <w:p w14:paraId="47C4BED9" w14:textId="77777777" w:rsidR="00757655" w:rsidRPr="00A1557E" w:rsidRDefault="00757655" w:rsidP="00757655">
      <w:pPr>
        <w:spacing w:after="0" w:line="360" w:lineRule="auto"/>
        <w:contextualSpacing/>
        <w:jc w:val="both"/>
        <w:rPr>
          <w:rFonts w:ascii="Myriad Pro" w:eastAsia="Calibri" w:hAnsi="Myriad Pro" w:cs="Times New Roman"/>
          <w:b/>
          <w:color w:val="000000" w:themeColor="text1"/>
          <w:sz w:val="26"/>
          <w:szCs w:val="26"/>
        </w:rPr>
      </w:pPr>
    </w:p>
    <w:p w14:paraId="61DA6678" w14:textId="77777777" w:rsidR="00757655" w:rsidRPr="00A1557E" w:rsidRDefault="00757655" w:rsidP="00757655">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1299E90E" w14:textId="77777777" w:rsidR="00757655" w:rsidRPr="00A1557E" w:rsidRDefault="00757655" w:rsidP="00757655">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Величина расходов, принятая РСТ Забайкальского края </w:t>
      </w:r>
      <w:r w:rsidR="003032BE" w:rsidRPr="00A1557E">
        <w:rPr>
          <w:rFonts w:ascii="Myriad Pro" w:eastAsia="Calibri" w:hAnsi="Myriad Pro" w:cs="Times New Roman"/>
          <w:color w:val="000000" w:themeColor="text1"/>
          <w:sz w:val="26"/>
          <w:szCs w:val="26"/>
        </w:rPr>
        <w:t>в расчет НВВ составила</w:t>
      </w:r>
      <w:r w:rsidRPr="00A1557E">
        <w:rPr>
          <w:rFonts w:ascii="Myriad Pro" w:eastAsia="Calibri" w:hAnsi="Myriad Pro" w:cs="Times New Roman"/>
          <w:color w:val="000000" w:themeColor="text1"/>
          <w:sz w:val="26"/>
          <w:szCs w:val="26"/>
        </w:rPr>
        <w:t xml:space="preserve"> </w:t>
      </w:r>
      <w:r w:rsidR="00DC33AC">
        <w:rPr>
          <w:rFonts w:ascii="Myriad Pro" w:eastAsia="Calibri" w:hAnsi="Myriad Pro" w:cs="Times New Roman"/>
          <w:color w:val="000000" w:themeColor="text1"/>
          <w:sz w:val="26"/>
          <w:szCs w:val="26"/>
        </w:rPr>
        <w:t>1</w:t>
      </w:r>
      <w:r w:rsidR="002E2283">
        <w:rPr>
          <w:rFonts w:ascii="Myriad Pro" w:eastAsia="Calibri" w:hAnsi="Myriad Pro" w:cs="Times New Roman"/>
          <w:color w:val="000000" w:themeColor="text1"/>
          <w:sz w:val="26"/>
          <w:szCs w:val="26"/>
        </w:rPr>
        <w:t xml:space="preserve"> </w:t>
      </w:r>
      <w:r w:rsidR="00DC33AC">
        <w:rPr>
          <w:rFonts w:ascii="Myriad Pro" w:eastAsia="Calibri" w:hAnsi="Myriad Pro" w:cs="Times New Roman"/>
          <w:color w:val="000000" w:themeColor="text1"/>
          <w:sz w:val="26"/>
          <w:szCs w:val="26"/>
        </w:rPr>
        <w:t>371</w:t>
      </w:r>
      <w:r w:rsidR="002E2283">
        <w:rPr>
          <w:rFonts w:ascii="Myriad Pro" w:eastAsia="Calibri" w:hAnsi="Myriad Pro" w:cs="Times New Roman"/>
          <w:color w:val="000000" w:themeColor="text1"/>
          <w:sz w:val="26"/>
          <w:szCs w:val="26"/>
        </w:rPr>
        <w:t xml:space="preserve"> </w:t>
      </w:r>
      <w:r w:rsidR="00DC33AC">
        <w:rPr>
          <w:rFonts w:ascii="Myriad Pro" w:eastAsia="Calibri" w:hAnsi="Myriad Pro" w:cs="Times New Roman"/>
          <w:color w:val="000000" w:themeColor="text1"/>
          <w:sz w:val="26"/>
          <w:szCs w:val="26"/>
        </w:rPr>
        <w:t>432,67</w:t>
      </w:r>
      <w:r w:rsidRPr="00A1557E">
        <w:rPr>
          <w:rFonts w:ascii="Myriad Pro" w:eastAsia="Calibri" w:hAnsi="Myriad Pro" w:cs="Times New Roman"/>
          <w:color w:val="000000" w:themeColor="text1"/>
          <w:sz w:val="26"/>
          <w:szCs w:val="26"/>
        </w:rPr>
        <w:t xml:space="preserve"> тыс. руб.</w:t>
      </w:r>
      <w:r w:rsidR="002E2283">
        <w:rPr>
          <w:rFonts w:ascii="Myriad Pro" w:eastAsia="Calibri" w:hAnsi="Myriad Pro" w:cs="Times New Roman"/>
          <w:color w:val="000000" w:themeColor="text1"/>
          <w:sz w:val="26"/>
          <w:szCs w:val="26"/>
        </w:rPr>
        <w:t>, в том числе 345 856,16 тыс. руб. о</w:t>
      </w:r>
      <w:r w:rsidR="002E2283" w:rsidRPr="002E2283">
        <w:rPr>
          <w:rFonts w:ascii="Myriad Pro" w:eastAsia="Calibri" w:hAnsi="Myriad Pro" w:cs="Times New Roman"/>
          <w:color w:val="000000" w:themeColor="text1"/>
          <w:sz w:val="26"/>
          <w:szCs w:val="26"/>
        </w:rPr>
        <w:t>плата услуг ПАО</w:t>
      </w:r>
      <w:r w:rsidR="007F41F7">
        <w:rPr>
          <w:rFonts w:ascii="Myriad Pro" w:eastAsia="Calibri" w:hAnsi="Myriad Pro" w:cs="Times New Roman"/>
          <w:color w:val="000000" w:themeColor="text1"/>
          <w:sz w:val="26"/>
          <w:szCs w:val="26"/>
        </w:rPr>
        <w:t> </w:t>
      </w:r>
      <w:r w:rsidR="002E2283" w:rsidRPr="002E2283">
        <w:rPr>
          <w:rFonts w:ascii="Myriad Pro" w:eastAsia="Calibri" w:hAnsi="Myriad Pro" w:cs="Times New Roman"/>
          <w:color w:val="000000" w:themeColor="text1"/>
          <w:sz w:val="26"/>
          <w:szCs w:val="26"/>
        </w:rPr>
        <w:t>«ФСК ЕЭС» без учета ВН1</w:t>
      </w:r>
      <w:r w:rsidR="002E2283">
        <w:rPr>
          <w:rFonts w:ascii="Myriad Pro" w:eastAsia="Calibri" w:hAnsi="Myriad Pro" w:cs="Times New Roman"/>
          <w:color w:val="000000" w:themeColor="text1"/>
          <w:sz w:val="26"/>
          <w:szCs w:val="26"/>
        </w:rPr>
        <w:t>.</w:t>
      </w:r>
    </w:p>
    <w:p w14:paraId="358E814C" w14:textId="77777777" w:rsidR="00757655" w:rsidRPr="00A1557E" w:rsidRDefault="00757655" w:rsidP="00757655">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Величина расходов на оплату услуг ПАО «ФСК ЕЭС» определена органом регулирования с учетом следующих параметров:</w:t>
      </w:r>
    </w:p>
    <w:p w14:paraId="370317D4" w14:textId="77777777" w:rsidR="00757655" w:rsidRPr="00A1557E" w:rsidRDefault="00757655" w:rsidP="00807DB3">
      <w:pPr>
        <w:pStyle w:val="a3"/>
        <w:numPr>
          <w:ilvl w:val="0"/>
          <w:numId w:val="10"/>
        </w:numPr>
        <w:tabs>
          <w:tab w:val="left" w:pos="993"/>
        </w:tabs>
        <w:spacing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Ставок за содержание объектов электросетевого хозяйства, входящих в единую национальную (общероссийскую) электрическую сеть, утвержденных приказом ФСТ России от 09.12.2014 № 297-э/3;</w:t>
      </w:r>
    </w:p>
    <w:p w14:paraId="0CB5E3FB" w14:textId="77777777" w:rsidR="00757655" w:rsidRPr="00A1557E" w:rsidRDefault="00757655" w:rsidP="00807DB3">
      <w:pPr>
        <w:pStyle w:val="a3"/>
        <w:numPr>
          <w:ilvl w:val="0"/>
          <w:numId w:val="10"/>
        </w:numPr>
        <w:tabs>
          <w:tab w:val="left" w:pos="993"/>
        </w:tabs>
        <w:spacing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Ставки тарифа на оплату потерь электрической энергии при ее передаче по электрическим сетям, входящим в ЕНЭС, определены с учетом требований пункта 80 основ ценообразования.</w:t>
      </w:r>
    </w:p>
    <w:p w14:paraId="38F7BDFF" w14:textId="77777777" w:rsidR="00757655" w:rsidRPr="00A1557E" w:rsidRDefault="00757655" w:rsidP="00807DB3">
      <w:pPr>
        <w:pStyle w:val="a3"/>
        <w:numPr>
          <w:ilvl w:val="0"/>
          <w:numId w:val="10"/>
        </w:numPr>
        <w:tabs>
          <w:tab w:val="left" w:pos="993"/>
        </w:tabs>
        <w:spacing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Объемы заявленной мощности из сети ЕНЭС и потерь электрической энергии в сетях ЕНЭ</w:t>
      </w:r>
      <w:r w:rsidR="00A1321F" w:rsidRPr="00A1557E">
        <w:rPr>
          <w:rFonts w:ascii="Myriad Pro" w:eastAsia="Calibri" w:hAnsi="Myriad Pro" w:cs="Times New Roman"/>
          <w:color w:val="000000" w:themeColor="text1"/>
          <w:sz w:val="26"/>
          <w:szCs w:val="26"/>
        </w:rPr>
        <w:t>С приняты согласно утвержденному сводному прогнозному балансу</w:t>
      </w:r>
      <w:r w:rsidRPr="00A1557E">
        <w:rPr>
          <w:rFonts w:ascii="Myriad Pro" w:eastAsia="Calibri" w:hAnsi="Myriad Pro" w:cs="Times New Roman"/>
          <w:color w:val="000000" w:themeColor="text1"/>
          <w:sz w:val="26"/>
          <w:szCs w:val="26"/>
        </w:rPr>
        <w:t xml:space="preserve"> производства и поставок электрической энергии (мощности) на 2019 год.</w:t>
      </w:r>
    </w:p>
    <w:tbl>
      <w:tblPr>
        <w:tblW w:w="9634" w:type="dxa"/>
        <w:tblLook w:val="04A0" w:firstRow="1" w:lastRow="0" w:firstColumn="1" w:lastColumn="0" w:noHBand="0" w:noVBand="1"/>
      </w:tblPr>
      <w:tblGrid>
        <w:gridCol w:w="3539"/>
        <w:gridCol w:w="1276"/>
        <w:gridCol w:w="1701"/>
        <w:gridCol w:w="1559"/>
        <w:gridCol w:w="1559"/>
      </w:tblGrid>
      <w:tr w:rsidR="00757655" w:rsidRPr="00A1557E" w14:paraId="1E86C813" w14:textId="77777777" w:rsidTr="000C1F2C">
        <w:trPr>
          <w:trHeight w:val="517"/>
          <w:tblHeader/>
        </w:trPr>
        <w:tc>
          <w:tcPr>
            <w:tcW w:w="35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0A0C1" w14:textId="77777777" w:rsidR="00757655" w:rsidRPr="00A1557E" w:rsidRDefault="00196932" w:rsidP="00245426">
            <w:pPr>
              <w:spacing w:after="0" w:line="240" w:lineRule="auto"/>
              <w:jc w:val="center"/>
              <w:rPr>
                <w:rFonts w:ascii="Myriad Pro" w:eastAsia="Times New Roman" w:hAnsi="Myriad Pro" w:cs="Arial"/>
                <w:b/>
                <w:bCs/>
                <w:color w:val="FFFFFF" w:themeColor="background1"/>
                <w:sz w:val="20"/>
                <w:szCs w:val="20"/>
              </w:rPr>
            </w:pPr>
            <w:bookmarkStart w:id="50" w:name="OLE_LINK5"/>
            <w:bookmarkStart w:id="51" w:name="OLE_LINK6"/>
            <w:r w:rsidRPr="00A1557E">
              <w:rPr>
                <w:rFonts w:ascii="Myriad Pro" w:eastAsia="Times New Roman" w:hAnsi="Myriad Pro" w:cs="Arial"/>
                <w:b/>
                <w:bCs/>
                <w:color w:val="FFFFFF" w:themeColor="background1"/>
                <w:sz w:val="20"/>
                <w:szCs w:val="20"/>
              </w:rPr>
              <w:t>Наименование показателя</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3B9AC" w14:textId="77777777" w:rsidR="00757655" w:rsidRPr="00A1557E" w:rsidRDefault="00196932" w:rsidP="00245426">
            <w:pPr>
              <w:spacing w:after="0" w:line="240" w:lineRule="auto"/>
              <w:jc w:val="center"/>
              <w:rPr>
                <w:rFonts w:ascii="Myriad Pro" w:eastAsia="Times New Roman" w:hAnsi="Myriad Pro" w:cs="Arial"/>
                <w:b/>
                <w:bCs/>
                <w:color w:val="FFFFFF" w:themeColor="background1"/>
                <w:sz w:val="20"/>
                <w:szCs w:val="20"/>
              </w:rPr>
            </w:pPr>
            <w:r w:rsidRPr="00A1557E">
              <w:rPr>
                <w:rFonts w:ascii="Myriad Pro" w:eastAsia="Times New Roman" w:hAnsi="Myriad Pro" w:cs="Arial"/>
                <w:b/>
                <w:bCs/>
                <w:color w:val="FFFFFF" w:themeColor="background1"/>
                <w:sz w:val="20"/>
                <w:szCs w:val="20"/>
              </w:rPr>
              <w:t>Ед. изм.</w:t>
            </w:r>
          </w:p>
        </w:tc>
        <w:tc>
          <w:tcPr>
            <w:tcW w:w="481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D6BFBE" w14:textId="77777777" w:rsidR="00757655" w:rsidRPr="00A1557E" w:rsidRDefault="00196932" w:rsidP="00245426">
            <w:pPr>
              <w:spacing w:after="0" w:line="240" w:lineRule="auto"/>
              <w:jc w:val="center"/>
              <w:rPr>
                <w:rFonts w:ascii="Myriad Pro" w:eastAsia="Times New Roman" w:hAnsi="Myriad Pro" w:cs="Arial"/>
                <w:b/>
                <w:bCs/>
                <w:color w:val="FFFFFF" w:themeColor="background1"/>
                <w:sz w:val="20"/>
                <w:szCs w:val="20"/>
              </w:rPr>
            </w:pPr>
            <w:r w:rsidRPr="00A1557E">
              <w:rPr>
                <w:rFonts w:ascii="Myriad Pro" w:eastAsia="Times New Roman" w:hAnsi="Myriad Pro" w:cs="Arial"/>
                <w:b/>
                <w:bCs/>
                <w:color w:val="FFFFFF" w:themeColor="background1"/>
                <w:sz w:val="20"/>
                <w:szCs w:val="20"/>
              </w:rPr>
              <w:t>Расходы на 2019 год по расчету РСТ Забайкальского края</w:t>
            </w:r>
          </w:p>
        </w:tc>
      </w:tr>
      <w:tr w:rsidR="00757655" w:rsidRPr="00A1557E" w14:paraId="75882A66" w14:textId="77777777" w:rsidTr="000C1F2C">
        <w:trPr>
          <w:trHeight w:val="300"/>
          <w:tblHeader/>
        </w:trPr>
        <w:tc>
          <w:tcPr>
            <w:tcW w:w="35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B63188" w14:textId="77777777" w:rsidR="00757655" w:rsidRPr="00A1557E" w:rsidRDefault="00757655" w:rsidP="00245426">
            <w:pPr>
              <w:spacing w:after="0" w:line="240" w:lineRule="auto"/>
              <w:rPr>
                <w:rFonts w:ascii="Myriad Pro" w:eastAsia="Times New Roman" w:hAnsi="Myriad Pro" w:cs="Arial"/>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9703D2" w14:textId="77777777" w:rsidR="00757655" w:rsidRPr="00A1557E" w:rsidRDefault="00757655" w:rsidP="00245426">
            <w:pPr>
              <w:spacing w:after="0" w:line="240" w:lineRule="auto"/>
              <w:rPr>
                <w:rFonts w:ascii="Myriad Pro" w:eastAsia="Times New Roman" w:hAnsi="Myriad Pro" w:cs="Arial"/>
                <w:b/>
                <w:bCs/>
                <w:color w:val="FFFFFF" w:themeColor="background1"/>
                <w:sz w:val="20"/>
                <w:szCs w:val="20"/>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7A9231" w14:textId="77777777" w:rsidR="00757655" w:rsidRPr="00A1557E" w:rsidRDefault="00196932" w:rsidP="003032BE">
            <w:pPr>
              <w:spacing w:after="0" w:line="240" w:lineRule="auto"/>
              <w:jc w:val="center"/>
              <w:rPr>
                <w:rFonts w:ascii="Myriad Pro" w:eastAsia="Times New Roman" w:hAnsi="Myriad Pro" w:cs="Arial"/>
                <w:b/>
                <w:bCs/>
                <w:color w:val="FFFFFF" w:themeColor="background1"/>
                <w:sz w:val="20"/>
                <w:szCs w:val="20"/>
              </w:rPr>
            </w:pPr>
            <w:r w:rsidRPr="00A1557E">
              <w:rPr>
                <w:rFonts w:ascii="Myriad Pro" w:eastAsia="Times New Roman" w:hAnsi="Myriad Pro" w:cs="Arial"/>
                <w:b/>
                <w:bCs/>
                <w:color w:val="FFFFFF" w:themeColor="background1"/>
                <w:sz w:val="20"/>
                <w:szCs w:val="20"/>
              </w:rPr>
              <w:t>1 полугодие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721DD" w14:textId="77777777" w:rsidR="00757655" w:rsidRPr="00A1557E" w:rsidRDefault="00196932" w:rsidP="003032BE">
            <w:pPr>
              <w:spacing w:after="0" w:line="240" w:lineRule="auto"/>
              <w:jc w:val="center"/>
              <w:rPr>
                <w:rFonts w:ascii="Myriad Pro" w:eastAsia="Times New Roman" w:hAnsi="Myriad Pro" w:cs="Arial"/>
                <w:b/>
                <w:bCs/>
                <w:color w:val="FFFFFF" w:themeColor="background1"/>
                <w:sz w:val="20"/>
                <w:szCs w:val="20"/>
              </w:rPr>
            </w:pPr>
            <w:r w:rsidRPr="00A1557E">
              <w:rPr>
                <w:rFonts w:ascii="Myriad Pro" w:eastAsia="Times New Roman" w:hAnsi="Myriad Pro" w:cs="Arial"/>
                <w:b/>
                <w:bCs/>
                <w:color w:val="FFFFFF" w:themeColor="background1"/>
                <w:sz w:val="20"/>
                <w:szCs w:val="20"/>
              </w:rPr>
              <w:t>2 полугодие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B00BC" w14:textId="77777777" w:rsidR="00757655" w:rsidRPr="00A1557E" w:rsidRDefault="00196932" w:rsidP="003032BE">
            <w:pPr>
              <w:spacing w:after="0" w:line="240" w:lineRule="auto"/>
              <w:jc w:val="center"/>
              <w:rPr>
                <w:rFonts w:ascii="Myriad Pro" w:eastAsia="Times New Roman" w:hAnsi="Myriad Pro" w:cs="Arial"/>
                <w:b/>
                <w:bCs/>
                <w:color w:val="FFFFFF" w:themeColor="background1"/>
                <w:sz w:val="20"/>
                <w:szCs w:val="20"/>
              </w:rPr>
            </w:pPr>
            <w:r w:rsidRPr="00A1557E">
              <w:rPr>
                <w:rFonts w:ascii="Myriad Pro" w:eastAsia="Times New Roman" w:hAnsi="Myriad Pro" w:cs="Arial"/>
                <w:b/>
                <w:bCs/>
                <w:color w:val="FFFFFF" w:themeColor="background1"/>
                <w:sz w:val="20"/>
                <w:szCs w:val="20"/>
              </w:rPr>
              <w:t>год</w:t>
            </w:r>
          </w:p>
        </w:tc>
      </w:tr>
      <w:tr w:rsidR="00757655" w:rsidRPr="00A1557E" w14:paraId="4A694861" w14:textId="77777777" w:rsidTr="000C1F2C">
        <w:trPr>
          <w:trHeight w:val="300"/>
        </w:trPr>
        <w:tc>
          <w:tcPr>
            <w:tcW w:w="9634" w:type="dxa"/>
            <w:gridSpan w:val="5"/>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03CF7FDF"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Оплата услуг ФСК с учетом ВН1</w:t>
            </w:r>
          </w:p>
        </w:tc>
      </w:tr>
      <w:tr w:rsidR="00757655" w:rsidRPr="00A1557E" w14:paraId="52B60BA9"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noWrap/>
            <w:vAlign w:val="center"/>
            <w:hideMark/>
          </w:tcPr>
          <w:p w14:paraId="440A9E2F"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1. Заявленная мощность</w:t>
            </w:r>
          </w:p>
        </w:tc>
        <w:tc>
          <w:tcPr>
            <w:tcW w:w="1276" w:type="dxa"/>
            <w:tcBorders>
              <w:top w:val="nil"/>
              <w:left w:val="nil"/>
              <w:bottom w:val="single" w:sz="4" w:space="0" w:color="auto"/>
              <w:right w:val="single" w:sz="4" w:space="0" w:color="auto"/>
            </w:tcBorders>
            <w:shd w:val="clear" w:color="000000" w:fill="FFFFFF"/>
            <w:noWrap/>
            <w:vAlign w:val="center"/>
            <w:hideMark/>
          </w:tcPr>
          <w:p w14:paraId="66634EF5"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МВт</w:t>
            </w:r>
          </w:p>
        </w:tc>
        <w:tc>
          <w:tcPr>
            <w:tcW w:w="1701" w:type="dxa"/>
            <w:tcBorders>
              <w:top w:val="nil"/>
              <w:left w:val="nil"/>
              <w:bottom w:val="single" w:sz="4" w:space="0" w:color="auto"/>
              <w:right w:val="single" w:sz="4" w:space="0" w:color="auto"/>
            </w:tcBorders>
            <w:shd w:val="clear" w:color="000000" w:fill="FFFFFF"/>
            <w:vAlign w:val="center"/>
            <w:hideMark/>
          </w:tcPr>
          <w:p w14:paraId="0AD8FDB3"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481,93</w:t>
            </w:r>
          </w:p>
        </w:tc>
        <w:tc>
          <w:tcPr>
            <w:tcW w:w="1559" w:type="dxa"/>
            <w:tcBorders>
              <w:top w:val="nil"/>
              <w:left w:val="nil"/>
              <w:bottom w:val="single" w:sz="4" w:space="0" w:color="auto"/>
              <w:right w:val="single" w:sz="4" w:space="0" w:color="auto"/>
            </w:tcBorders>
            <w:shd w:val="clear" w:color="000000" w:fill="FFFFFF"/>
            <w:vAlign w:val="center"/>
            <w:hideMark/>
          </w:tcPr>
          <w:p w14:paraId="418976B2"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479,58</w:t>
            </w:r>
          </w:p>
        </w:tc>
        <w:tc>
          <w:tcPr>
            <w:tcW w:w="1559" w:type="dxa"/>
            <w:tcBorders>
              <w:top w:val="nil"/>
              <w:left w:val="nil"/>
              <w:bottom w:val="single" w:sz="4" w:space="0" w:color="auto"/>
              <w:right w:val="single" w:sz="4" w:space="0" w:color="auto"/>
            </w:tcBorders>
            <w:shd w:val="clear" w:color="000000" w:fill="FFFFFF"/>
            <w:noWrap/>
            <w:vAlign w:val="center"/>
            <w:hideMark/>
          </w:tcPr>
          <w:p w14:paraId="519B6D1E"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 </w:t>
            </w:r>
          </w:p>
        </w:tc>
      </w:tr>
      <w:tr w:rsidR="00757655" w:rsidRPr="00A1557E" w14:paraId="213DE926"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noWrap/>
            <w:vAlign w:val="center"/>
            <w:hideMark/>
          </w:tcPr>
          <w:p w14:paraId="2CEA4496"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2 Ставка на содержание сетей</w:t>
            </w:r>
          </w:p>
        </w:tc>
        <w:tc>
          <w:tcPr>
            <w:tcW w:w="1276" w:type="dxa"/>
            <w:tcBorders>
              <w:top w:val="nil"/>
              <w:left w:val="nil"/>
              <w:bottom w:val="single" w:sz="4" w:space="0" w:color="auto"/>
              <w:right w:val="single" w:sz="4" w:space="0" w:color="auto"/>
            </w:tcBorders>
            <w:shd w:val="clear" w:color="000000" w:fill="FFFFFF"/>
            <w:noWrap/>
            <w:vAlign w:val="center"/>
            <w:hideMark/>
          </w:tcPr>
          <w:p w14:paraId="32560170"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Руб./МВт в мес.</w:t>
            </w:r>
          </w:p>
        </w:tc>
        <w:tc>
          <w:tcPr>
            <w:tcW w:w="1701" w:type="dxa"/>
            <w:tcBorders>
              <w:top w:val="nil"/>
              <w:left w:val="nil"/>
              <w:bottom w:val="single" w:sz="4" w:space="0" w:color="auto"/>
              <w:right w:val="single" w:sz="4" w:space="0" w:color="auto"/>
            </w:tcBorders>
            <w:shd w:val="clear" w:color="000000" w:fill="FFFFFF"/>
            <w:noWrap/>
            <w:vAlign w:val="center"/>
            <w:hideMark/>
          </w:tcPr>
          <w:p w14:paraId="28820273"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173 164,15</w:t>
            </w:r>
          </w:p>
        </w:tc>
        <w:tc>
          <w:tcPr>
            <w:tcW w:w="1559" w:type="dxa"/>
            <w:tcBorders>
              <w:top w:val="nil"/>
              <w:left w:val="nil"/>
              <w:bottom w:val="single" w:sz="4" w:space="0" w:color="auto"/>
              <w:right w:val="single" w:sz="4" w:space="0" w:color="auto"/>
            </w:tcBorders>
            <w:shd w:val="clear" w:color="000000" w:fill="FFFFFF"/>
            <w:noWrap/>
            <w:vAlign w:val="center"/>
            <w:hideMark/>
          </w:tcPr>
          <w:p w14:paraId="1EA4CAAC"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182 697,68</w:t>
            </w:r>
          </w:p>
        </w:tc>
        <w:tc>
          <w:tcPr>
            <w:tcW w:w="1559" w:type="dxa"/>
            <w:tcBorders>
              <w:top w:val="nil"/>
              <w:left w:val="nil"/>
              <w:bottom w:val="single" w:sz="4" w:space="0" w:color="auto"/>
              <w:right w:val="single" w:sz="4" w:space="0" w:color="auto"/>
            </w:tcBorders>
            <w:shd w:val="clear" w:color="000000" w:fill="FFFFFF"/>
            <w:noWrap/>
            <w:vAlign w:val="center"/>
            <w:hideMark/>
          </w:tcPr>
          <w:p w14:paraId="32FFFA9B"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 </w:t>
            </w:r>
          </w:p>
        </w:tc>
      </w:tr>
      <w:tr w:rsidR="00757655" w:rsidRPr="00A1557E" w14:paraId="4AD96822"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vAlign w:val="center"/>
            <w:hideMark/>
          </w:tcPr>
          <w:p w14:paraId="5F260C4D"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lastRenderedPageBreak/>
              <w:t xml:space="preserve">3. </w:t>
            </w:r>
            <w:r w:rsidRPr="00A1557E">
              <w:rPr>
                <w:rFonts w:ascii="Myriad Pro" w:eastAsia="Times New Roman" w:hAnsi="Myriad Pro" w:cs="Arial"/>
                <w:b/>
                <w:bCs/>
                <w:sz w:val="20"/>
                <w:szCs w:val="20"/>
              </w:rPr>
              <w:t>Плата за содержание</w:t>
            </w:r>
            <w:r w:rsidRPr="00A1557E">
              <w:rPr>
                <w:rFonts w:ascii="Myriad Pro" w:eastAsia="Times New Roman" w:hAnsi="Myriad Pro" w:cs="Arial"/>
                <w:sz w:val="20"/>
                <w:szCs w:val="20"/>
              </w:rPr>
              <w:t xml:space="preserve"> </w:t>
            </w:r>
          </w:p>
        </w:tc>
        <w:tc>
          <w:tcPr>
            <w:tcW w:w="1276" w:type="dxa"/>
            <w:tcBorders>
              <w:top w:val="nil"/>
              <w:left w:val="nil"/>
              <w:bottom w:val="single" w:sz="4" w:space="0" w:color="auto"/>
              <w:right w:val="single" w:sz="4" w:space="0" w:color="auto"/>
            </w:tcBorders>
            <w:shd w:val="clear" w:color="000000" w:fill="FFFFFF"/>
            <w:noWrap/>
            <w:vAlign w:val="center"/>
            <w:hideMark/>
          </w:tcPr>
          <w:p w14:paraId="51B2DA56"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1701" w:type="dxa"/>
            <w:tcBorders>
              <w:top w:val="nil"/>
              <w:left w:val="nil"/>
              <w:bottom w:val="single" w:sz="4" w:space="0" w:color="auto"/>
              <w:right w:val="single" w:sz="4" w:space="0" w:color="auto"/>
            </w:tcBorders>
            <w:shd w:val="clear" w:color="000000" w:fill="FFFFFF"/>
            <w:noWrap/>
            <w:vAlign w:val="center"/>
            <w:hideMark/>
          </w:tcPr>
          <w:p w14:paraId="556EF274"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500 712,90</w:t>
            </w:r>
          </w:p>
        </w:tc>
        <w:tc>
          <w:tcPr>
            <w:tcW w:w="1559" w:type="dxa"/>
            <w:tcBorders>
              <w:top w:val="nil"/>
              <w:left w:val="nil"/>
              <w:bottom w:val="single" w:sz="4" w:space="0" w:color="auto"/>
              <w:right w:val="single" w:sz="4" w:space="0" w:color="auto"/>
            </w:tcBorders>
            <w:shd w:val="clear" w:color="000000" w:fill="FFFFFF"/>
            <w:noWrap/>
            <w:vAlign w:val="center"/>
            <w:hideMark/>
          </w:tcPr>
          <w:p w14:paraId="1C58247C"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525 705,85</w:t>
            </w:r>
          </w:p>
        </w:tc>
        <w:tc>
          <w:tcPr>
            <w:tcW w:w="1559" w:type="dxa"/>
            <w:tcBorders>
              <w:top w:val="nil"/>
              <w:left w:val="nil"/>
              <w:bottom w:val="single" w:sz="4" w:space="0" w:color="auto"/>
              <w:right w:val="single" w:sz="4" w:space="0" w:color="auto"/>
            </w:tcBorders>
            <w:shd w:val="clear" w:color="000000" w:fill="FFFFFF"/>
            <w:noWrap/>
            <w:vAlign w:val="center"/>
            <w:hideMark/>
          </w:tcPr>
          <w:p w14:paraId="7C7C6270"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1 026 418,75</w:t>
            </w:r>
          </w:p>
        </w:tc>
      </w:tr>
      <w:tr w:rsidR="00757655" w:rsidRPr="00A1557E" w14:paraId="0A342820"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noWrap/>
            <w:vAlign w:val="center"/>
            <w:hideMark/>
          </w:tcPr>
          <w:p w14:paraId="117CCD86"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Объем потерь</w:t>
            </w:r>
          </w:p>
        </w:tc>
        <w:tc>
          <w:tcPr>
            <w:tcW w:w="1276" w:type="dxa"/>
            <w:tcBorders>
              <w:top w:val="nil"/>
              <w:left w:val="nil"/>
              <w:bottom w:val="single" w:sz="4" w:space="0" w:color="auto"/>
              <w:right w:val="single" w:sz="4" w:space="0" w:color="auto"/>
            </w:tcBorders>
            <w:shd w:val="clear" w:color="000000" w:fill="FFFFFF"/>
            <w:noWrap/>
            <w:vAlign w:val="center"/>
            <w:hideMark/>
          </w:tcPr>
          <w:p w14:paraId="7BE55A1A"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млн. кВтч</w:t>
            </w:r>
          </w:p>
        </w:tc>
        <w:tc>
          <w:tcPr>
            <w:tcW w:w="1701" w:type="dxa"/>
            <w:tcBorders>
              <w:top w:val="nil"/>
              <w:left w:val="nil"/>
              <w:bottom w:val="single" w:sz="4" w:space="0" w:color="auto"/>
              <w:right w:val="single" w:sz="4" w:space="0" w:color="auto"/>
            </w:tcBorders>
            <w:shd w:val="clear" w:color="000000" w:fill="FFFFFF"/>
            <w:noWrap/>
            <w:vAlign w:val="center"/>
            <w:hideMark/>
          </w:tcPr>
          <w:p w14:paraId="28BEA224"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105,15</w:t>
            </w:r>
          </w:p>
        </w:tc>
        <w:tc>
          <w:tcPr>
            <w:tcW w:w="1559" w:type="dxa"/>
            <w:tcBorders>
              <w:top w:val="nil"/>
              <w:left w:val="nil"/>
              <w:bottom w:val="single" w:sz="4" w:space="0" w:color="auto"/>
              <w:right w:val="single" w:sz="4" w:space="0" w:color="auto"/>
            </w:tcBorders>
            <w:shd w:val="clear" w:color="000000" w:fill="FFFFFF"/>
            <w:noWrap/>
            <w:vAlign w:val="center"/>
            <w:hideMark/>
          </w:tcPr>
          <w:p w14:paraId="345EFAF2"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113,49</w:t>
            </w:r>
          </w:p>
        </w:tc>
        <w:tc>
          <w:tcPr>
            <w:tcW w:w="1559" w:type="dxa"/>
            <w:tcBorders>
              <w:top w:val="nil"/>
              <w:left w:val="nil"/>
              <w:bottom w:val="single" w:sz="4" w:space="0" w:color="auto"/>
              <w:right w:val="single" w:sz="4" w:space="0" w:color="auto"/>
            </w:tcBorders>
            <w:shd w:val="clear" w:color="000000" w:fill="FFFFFF"/>
            <w:noWrap/>
            <w:vAlign w:val="center"/>
            <w:hideMark/>
          </w:tcPr>
          <w:p w14:paraId="3ACDF4C6"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218,64</w:t>
            </w:r>
          </w:p>
        </w:tc>
      </w:tr>
      <w:tr w:rsidR="00757655" w:rsidRPr="00A1557E" w14:paraId="286BA916"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noWrap/>
            <w:vAlign w:val="center"/>
            <w:hideMark/>
          </w:tcPr>
          <w:p w14:paraId="0DF3FF16"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5. Ставка по оплате потерь</w:t>
            </w:r>
          </w:p>
        </w:tc>
        <w:tc>
          <w:tcPr>
            <w:tcW w:w="1276" w:type="dxa"/>
            <w:tcBorders>
              <w:top w:val="nil"/>
              <w:left w:val="nil"/>
              <w:bottom w:val="single" w:sz="4" w:space="0" w:color="auto"/>
              <w:right w:val="single" w:sz="4" w:space="0" w:color="auto"/>
            </w:tcBorders>
            <w:shd w:val="clear" w:color="000000" w:fill="FFFFFF"/>
            <w:noWrap/>
            <w:vAlign w:val="center"/>
            <w:hideMark/>
          </w:tcPr>
          <w:p w14:paraId="648DAFF4"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Руб./МВтч</w:t>
            </w:r>
          </w:p>
        </w:tc>
        <w:tc>
          <w:tcPr>
            <w:tcW w:w="1701" w:type="dxa"/>
            <w:tcBorders>
              <w:top w:val="nil"/>
              <w:left w:val="nil"/>
              <w:bottom w:val="single" w:sz="4" w:space="0" w:color="auto"/>
              <w:right w:val="single" w:sz="4" w:space="0" w:color="auto"/>
            </w:tcBorders>
            <w:shd w:val="clear" w:color="000000" w:fill="FFFFFF"/>
            <w:noWrap/>
            <w:vAlign w:val="center"/>
            <w:hideMark/>
          </w:tcPr>
          <w:p w14:paraId="2AA40FFD"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1 578,00</w:t>
            </w:r>
          </w:p>
        </w:tc>
        <w:tc>
          <w:tcPr>
            <w:tcW w:w="1559" w:type="dxa"/>
            <w:tcBorders>
              <w:top w:val="nil"/>
              <w:left w:val="nil"/>
              <w:bottom w:val="single" w:sz="4" w:space="0" w:color="auto"/>
              <w:right w:val="single" w:sz="4" w:space="0" w:color="auto"/>
            </w:tcBorders>
            <w:shd w:val="clear" w:color="000000" w:fill="FFFFFF"/>
            <w:noWrap/>
            <w:vAlign w:val="center"/>
            <w:hideMark/>
          </w:tcPr>
          <w:p w14:paraId="73062969"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1 578,00</w:t>
            </w:r>
          </w:p>
        </w:tc>
        <w:tc>
          <w:tcPr>
            <w:tcW w:w="1559" w:type="dxa"/>
            <w:tcBorders>
              <w:top w:val="nil"/>
              <w:left w:val="nil"/>
              <w:bottom w:val="single" w:sz="4" w:space="0" w:color="auto"/>
              <w:right w:val="single" w:sz="4" w:space="0" w:color="auto"/>
            </w:tcBorders>
            <w:shd w:val="clear" w:color="000000" w:fill="FFFFFF"/>
            <w:noWrap/>
            <w:vAlign w:val="center"/>
            <w:hideMark/>
          </w:tcPr>
          <w:p w14:paraId="4E6F8C71"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 </w:t>
            </w:r>
          </w:p>
        </w:tc>
      </w:tr>
      <w:tr w:rsidR="00757655" w:rsidRPr="00A1557E" w14:paraId="5B4D6B29"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vAlign w:val="center"/>
            <w:hideMark/>
          </w:tcPr>
          <w:p w14:paraId="45428942" w14:textId="77777777" w:rsidR="00757655" w:rsidRPr="00A1557E" w:rsidRDefault="00196932" w:rsidP="00245426">
            <w:pPr>
              <w:spacing w:after="0" w:line="240" w:lineRule="auto"/>
              <w:rPr>
                <w:rFonts w:ascii="Myriad Pro" w:eastAsia="Times New Roman" w:hAnsi="Myriad Pro" w:cs="Arial"/>
                <w:b/>
                <w:bCs/>
                <w:sz w:val="20"/>
                <w:szCs w:val="20"/>
              </w:rPr>
            </w:pPr>
            <w:r w:rsidRPr="00A1557E">
              <w:rPr>
                <w:rFonts w:ascii="Myriad Pro" w:eastAsia="Times New Roman" w:hAnsi="Myriad Pro" w:cs="Arial"/>
                <w:b/>
                <w:bCs/>
                <w:sz w:val="20"/>
                <w:szCs w:val="20"/>
              </w:rPr>
              <w:t xml:space="preserve">6. Затраты на покупку потерь </w:t>
            </w:r>
          </w:p>
        </w:tc>
        <w:tc>
          <w:tcPr>
            <w:tcW w:w="1276" w:type="dxa"/>
            <w:tcBorders>
              <w:top w:val="nil"/>
              <w:left w:val="nil"/>
              <w:bottom w:val="single" w:sz="4" w:space="0" w:color="auto"/>
              <w:right w:val="single" w:sz="4" w:space="0" w:color="auto"/>
            </w:tcBorders>
            <w:shd w:val="clear" w:color="000000" w:fill="FFFFFF"/>
            <w:noWrap/>
            <w:vAlign w:val="center"/>
            <w:hideMark/>
          </w:tcPr>
          <w:p w14:paraId="249881C5"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1701" w:type="dxa"/>
            <w:tcBorders>
              <w:top w:val="nil"/>
              <w:left w:val="nil"/>
              <w:bottom w:val="single" w:sz="4" w:space="0" w:color="auto"/>
              <w:right w:val="single" w:sz="4" w:space="0" w:color="auto"/>
            </w:tcBorders>
            <w:shd w:val="clear" w:color="000000" w:fill="FFFFFF"/>
            <w:noWrap/>
            <w:vAlign w:val="center"/>
            <w:hideMark/>
          </w:tcPr>
          <w:p w14:paraId="09B71F69"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165 926,70</w:t>
            </w:r>
          </w:p>
        </w:tc>
        <w:tc>
          <w:tcPr>
            <w:tcW w:w="1559" w:type="dxa"/>
            <w:tcBorders>
              <w:top w:val="nil"/>
              <w:left w:val="nil"/>
              <w:bottom w:val="single" w:sz="4" w:space="0" w:color="auto"/>
              <w:right w:val="single" w:sz="4" w:space="0" w:color="auto"/>
            </w:tcBorders>
            <w:shd w:val="clear" w:color="000000" w:fill="FFFFFF"/>
            <w:noWrap/>
            <w:vAlign w:val="center"/>
            <w:hideMark/>
          </w:tcPr>
          <w:p w14:paraId="513CC580"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179 087,22</w:t>
            </w:r>
          </w:p>
        </w:tc>
        <w:tc>
          <w:tcPr>
            <w:tcW w:w="1559" w:type="dxa"/>
            <w:tcBorders>
              <w:top w:val="nil"/>
              <w:left w:val="nil"/>
              <w:bottom w:val="single" w:sz="4" w:space="0" w:color="auto"/>
              <w:right w:val="single" w:sz="4" w:space="0" w:color="auto"/>
            </w:tcBorders>
            <w:shd w:val="clear" w:color="000000" w:fill="FFFFFF"/>
            <w:noWrap/>
            <w:vAlign w:val="center"/>
            <w:hideMark/>
          </w:tcPr>
          <w:p w14:paraId="2371AED8"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345 013,92</w:t>
            </w:r>
          </w:p>
        </w:tc>
      </w:tr>
      <w:tr w:rsidR="00757655" w:rsidRPr="00A1557E" w14:paraId="6E334B41"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vAlign w:val="center"/>
            <w:hideMark/>
          </w:tcPr>
          <w:p w14:paraId="4414E3CE"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 xml:space="preserve">7. </w:t>
            </w:r>
            <w:r w:rsidRPr="00A1557E">
              <w:rPr>
                <w:rFonts w:ascii="Myriad Pro" w:eastAsia="Times New Roman" w:hAnsi="Myriad Pro" w:cs="Arial"/>
                <w:b/>
                <w:bCs/>
                <w:sz w:val="20"/>
                <w:szCs w:val="20"/>
              </w:rPr>
              <w:t>Услуги ПАО «ФСК ЕЭС» - всего</w:t>
            </w:r>
            <w:r w:rsidRPr="00A1557E">
              <w:rPr>
                <w:rFonts w:ascii="Myriad Pro" w:eastAsia="Times New Roman" w:hAnsi="Myriad Pro" w:cs="Arial"/>
                <w:sz w:val="20"/>
                <w:szCs w:val="20"/>
              </w:rPr>
              <w:t xml:space="preserve"> </w:t>
            </w:r>
          </w:p>
        </w:tc>
        <w:tc>
          <w:tcPr>
            <w:tcW w:w="1276" w:type="dxa"/>
            <w:tcBorders>
              <w:top w:val="nil"/>
              <w:left w:val="nil"/>
              <w:bottom w:val="single" w:sz="4" w:space="0" w:color="auto"/>
              <w:right w:val="single" w:sz="4" w:space="0" w:color="auto"/>
            </w:tcBorders>
            <w:shd w:val="clear" w:color="000000" w:fill="FFFFFF"/>
            <w:noWrap/>
            <w:vAlign w:val="center"/>
            <w:hideMark/>
          </w:tcPr>
          <w:p w14:paraId="70741C7E"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1701" w:type="dxa"/>
            <w:tcBorders>
              <w:top w:val="nil"/>
              <w:left w:val="nil"/>
              <w:bottom w:val="single" w:sz="4" w:space="0" w:color="auto"/>
              <w:right w:val="single" w:sz="4" w:space="0" w:color="auto"/>
            </w:tcBorders>
            <w:shd w:val="clear" w:color="000000" w:fill="FFFFFF"/>
            <w:noWrap/>
            <w:vAlign w:val="center"/>
            <w:hideMark/>
          </w:tcPr>
          <w:p w14:paraId="3175F2A1"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666 639,60</w:t>
            </w:r>
          </w:p>
        </w:tc>
        <w:tc>
          <w:tcPr>
            <w:tcW w:w="1559" w:type="dxa"/>
            <w:tcBorders>
              <w:top w:val="nil"/>
              <w:left w:val="nil"/>
              <w:bottom w:val="single" w:sz="4" w:space="0" w:color="auto"/>
              <w:right w:val="single" w:sz="4" w:space="0" w:color="auto"/>
            </w:tcBorders>
            <w:shd w:val="clear" w:color="000000" w:fill="FFFFFF"/>
            <w:noWrap/>
            <w:vAlign w:val="center"/>
            <w:hideMark/>
          </w:tcPr>
          <w:p w14:paraId="14E9D0D9"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704 793,07</w:t>
            </w:r>
          </w:p>
        </w:tc>
        <w:tc>
          <w:tcPr>
            <w:tcW w:w="1559" w:type="dxa"/>
            <w:tcBorders>
              <w:top w:val="nil"/>
              <w:left w:val="nil"/>
              <w:bottom w:val="single" w:sz="4" w:space="0" w:color="auto"/>
              <w:right w:val="single" w:sz="4" w:space="0" w:color="auto"/>
            </w:tcBorders>
            <w:shd w:val="clear" w:color="000000" w:fill="FFFFFF"/>
            <w:noWrap/>
            <w:vAlign w:val="center"/>
            <w:hideMark/>
          </w:tcPr>
          <w:p w14:paraId="68FDDDCF"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1 371 432,67</w:t>
            </w:r>
          </w:p>
        </w:tc>
      </w:tr>
      <w:tr w:rsidR="00757655" w:rsidRPr="00A1557E" w14:paraId="7ACE1318" w14:textId="77777777" w:rsidTr="00245426">
        <w:trPr>
          <w:trHeight w:val="300"/>
        </w:trPr>
        <w:tc>
          <w:tcPr>
            <w:tcW w:w="9634" w:type="dxa"/>
            <w:gridSpan w:val="5"/>
            <w:tcBorders>
              <w:top w:val="nil"/>
              <w:left w:val="single" w:sz="4" w:space="0" w:color="auto"/>
              <w:bottom w:val="single" w:sz="4" w:space="0" w:color="auto"/>
              <w:right w:val="single" w:sz="4" w:space="0" w:color="auto"/>
            </w:tcBorders>
            <w:shd w:val="clear" w:color="000000" w:fill="FFFFFF"/>
            <w:noWrap/>
            <w:vAlign w:val="center"/>
          </w:tcPr>
          <w:p w14:paraId="40DADC86" w14:textId="77777777" w:rsidR="00A62B46" w:rsidRPr="00A1557E" w:rsidRDefault="00A62B46" w:rsidP="00245426">
            <w:pPr>
              <w:spacing w:after="0" w:line="240" w:lineRule="auto"/>
              <w:jc w:val="center"/>
              <w:rPr>
                <w:rFonts w:ascii="Myriad Pro" w:eastAsia="Times New Roman" w:hAnsi="Myriad Pro" w:cs="Arial"/>
                <w:sz w:val="20"/>
                <w:szCs w:val="20"/>
              </w:rPr>
            </w:pPr>
          </w:p>
          <w:p w14:paraId="274AC757"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Оплата услуг ФСК по ВН1</w:t>
            </w:r>
          </w:p>
        </w:tc>
      </w:tr>
      <w:tr w:rsidR="00757655" w:rsidRPr="00A1557E" w14:paraId="32F7105F"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noWrap/>
            <w:vAlign w:val="center"/>
            <w:hideMark/>
          </w:tcPr>
          <w:p w14:paraId="4EBF6C4A"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1. Заявленная мощность</w:t>
            </w:r>
          </w:p>
        </w:tc>
        <w:tc>
          <w:tcPr>
            <w:tcW w:w="1276" w:type="dxa"/>
            <w:tcBorders>
              <w:top w:val="nil"/>
              <w:left w:val="nil"/>
              <w:bottom w:val="single" w:sz="4" w:space="0" w:color="auto"/>
              <w:right w:val="single" w:sz="4" w:space="0" w:color="auto"/>
            </w:tcBorders>
            <w:shd w:val="clear" w:color="000000" w:fill="FFFFFF"/>
            <w:noWrap/>
            <w:vAlign w:val="center"/>
            <w:hideMark/>
          </w:tcPr>
          <w:p w14:paraId="20AA345E"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МВт</w:t>
            </w:r>
          </w:p>
        </w:tc>
        <w:tc>
          <w:tcPr>
            <w:tcW w:w="1701" w:type="dxa"/>
            <w:tcBorders>
              <w:top w:val="nil"/>
              <w:left w:val="nil"/>
              <w:bottom w:val="single" w:sz="4" w:space="0" w:color="auto"/>
              <w:right w:val="single" w:sz="4" w:space="0" w:color="auto"/>
            </w:tcBorders>
            <w:shd w:val="clear" w:color="000000" w:fill="FFFFFF"/>
            <w:vAlign w:val="center"/>
            <w:hideMark/>
          </w:tcPr>
          <w:p w14:paraId="3CA7B9B0"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355,85</w:t>
            </w:r>
          </w:p>
        </w:tc>
        <w:tc>
          <w:tcPr>
            <w:tcW w:w="1559" w:type="dxa"/>
            <w:tcBorders>
              <w:top w:val="nil"/>
              <w:left w:val="nil"/>
              <w:bottom w:val="single" w:sz="4" w:space="0" w:color="auto"/>
              <w:right w:val="single" w:sz="4" w:space="0" w:color="auto"/>
            </w:tcBorders>
            <w:shd w:val="clear" w:color="000000" w:fill="FFFFFF"/>
            <w:vAlign w:val="center"/>
            <w:hideMark/>
          </w:tcPr>
          <w:p w14:paraId="098B6FFB"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357,34</w:t>
            </w:r>
          </w:p>
        </w:tc>
        <w:tc>
          <w:tcPr>
            <w:tcW w:w="1559" w:type="dxa"/>
            <w:tcBorders>
              <w:top w:val="nil"/>
              <w:left w:val="nil"/>
              <w:bottom w:val="single" w:sz="4" w:space="0" w:color="auto"/>
              <w:right w:val="single" w:sz="4" w:space="0" w:color="auto"/>
            </w:tcBorders>
            <w:shd w:val="clear" w:color="000000" w:fill="FFFFFF"/>
            <w:noWrap/>
            <w:vAlign w:val="center"/>
            <w:hideMark/>
          </w:tcPr>
          <w:p w14:paraId="455397E5"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 </w:t>
            </w:r>
          </w:p>
        </w:tc>
      </w:tr>
      <w:tr w:rsidR="00757655" w:rsidRPr="00A1557E" w14:paraId="36339437"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noWrap/>
            <w:vAlign w:val="center"/>
            <w:hideMark/>
          </w:tcPr>
          <w:p w14:paraId="4B3BE0BB"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2 Ставка на содержание сетей</w:t>
            </w:r>
          </w:p>
        </w:tc>
        <w:tc>
          <w:tcPr>
            <w:tcW w:w="1276" w:type="dxa"/>
            <w:tcBorders>
              <w:top w:val="nil"/>
              <w:left w:val="nil"/>
              <w:bottom w:val="single" w:sz="4" w:space="0" w:color="auto"/>
              <w:right w:val="single" w:sz="4" w:space="0" w:color="auto"/>
            </w:tcBorders>
            <w:shd w:val="clear" w:color="000000" w:fill="FFFFFF"/>
            <w:noWrap/>
            <w:vAlign w:val="center"/>
            <w:hideMark/>
          </w:tcPr>
          <w:p w14:paraId="53294611"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Руб./МВт в мес.</w:t>
            </w:r>
          </w:p>
        </w:tc>
        <w:tc>
          <w:tcPr>
            <w:tcW w:w="1701" w:type="dxa"/>
            <w:tcBorders>
              <w:top w:val="nil"/>
              <w:left w:val="nil"/>
              <w:bottom w:val="single" w:sz="4" w:space="0" w:color="auto"/>
              <w:right w:val="single" w:sz="4" w:space="0" w:color="auto"/>
            </w:tcBorders>
            <w:shd w:val="clear" w:color="000000" w:fill="FFFFFF"/>
            <w:noWrap/>
            <w:vAlign w:val="center"/>
            <w:hideMark/>
          </w:tcPr>
          <w:p w14:paraId="7171D5BC"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173 164,15</w:t>
            </w:r>
          </w:p>
        </w:tc>
        <w:tc>
          <w:tcPr>
            <w:tcW w:w="1559" w:type="dxa"/>
            <w:tcBorders>
              <w:top w:val="nil"/>
              <w:left w:val="nil"/>
              <w:bottom w:val="single" w:sz="4" w:space="0" w:color="auto"/>
              <w:right w:val="single" w:sz="4" w:space="0" w:color="auto"/>
            </w:tcBorders>
            <w:shd w:val="clear" w:color="000000" w:fill="FFFFFF"/>
            <w:noWrap/>
            <w:vAlign w:val="center"/>
            <w:hideMark/>
          </w:tcPr>
          <w:p w14:paraId="37218C27"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182 697,68</w:t>
            </w:r>
          </w:p>
        </w:tc>
        <w:tc>
          <w:tcPr>
            <w:tcW w:w="1559" w:type="dxa"/>
            <w:tcBorders>
              <w:top w:val="nil"/>
              <w:left w:val="nil"/>
              <w:bottom w:val="single" w:sz="4" w:space="0" w:color="auto"/>
              <w:right w:val="single" w:sz="4" w:space="0" w:color="auto"/>
            </w:tcBorders>
            <w:shd w:val="clear" w:color="000000" w:fill="FFFFFF"/>
            <w:noWrap/>
            <w:vAlign w:val="center"/>
            <w:hideMark/>
          </w:tcPr>
          <w:p w14:paraId="1D0A7B94"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 </w:t>
            </w:r>
          </w:p>
        </w:tc>
      </w:tr>
      <w:tr w:rsidR="00757655" w:rsidRPr="00A1557E" w14:paraId="3628E6F8"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vAlign w:val="center"/>
            <w:hideMark/>
          </w:tcPr>
          <w:p w14:paraId="73C9C557"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 xml:space="preserve">3. </w:t>
            </w:r>
            <w:r w:rsidRPr="00A1557E">
              <w:rPr>
                <w:rFonts w:ascii="Myriad Pro" w:eastAsia="Times New Roman" w:hAnsi="Myriad Pro" w:cs="Arial"/>
                <w:b/>
                <w:bCs/>
                <w:sz w:val="20"/>
                <w:szCs w:val="20"/>
              </w:rPr>
              <w:t>Плата за содержание</w:t>
            </w:r>
            <w:r w:rsidRPr="00A1557E">
              <w:rPr>
                <w:rFonts w:ascii="Myriad Pro" w:eastAsia="Times New Roman" w:hAnsi="Myriad Pro" w:cs="Arial"/>
                <w:sz w:val="20"/>
                <w:szCs w:val="20"/>
              </w:rPr>
              <w:t xml:space="preserve"> </w:t>
            </w:r>
          </w:p>
        </w:tc>
        <w:tc>
          <w:tcPr>
            <w:tcW w:w="1276" w:type="dxa"/>
            <w:tcBorders>
              <w:top w:val="nil"/>
              <w:left w:val="nil"/>
              <w:bottom w:val="single" w:sz="4" w:space="0" w:color="auto"/>
              <w:right w:val="single" w:sz="4" w:space="0" w:color="auto"/>
            </w:tcBorders>
            <w:shd w:val="clear" w:color="000000" w:fill="FFFFFF"/>
            <w:noWrap/>
            <w:vAlign w:val="center"/>
            <w:hideMark/>
          </w:tcPr>
          <w:p w14:paraId="1EA47FC3"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1701" w:type="dxa"/>
            <w:tcBorders>
              <w:top w:val="nil"/>
              <w:left w:val="nil"/>
              <w:bottom w:val="single" w:sz="4" w:space="0" w:color="auto"/>
              <w:right w:val="single" w:sz="4" w:space="0" w:color="auto"/>
            </w:tcBorders>
            <w:shd w:val="clear" w:color="000000" w:fill="FFFFFF"/>
            <w:noWrap/>
            <w:vAlign w:val="center"/>
            <w:hideMark/>
          </w:tcPr>
          <w:p w14:paraId="27C617B6"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369 721,91</w:t>
            </w:r>
          </w:p>
        </w:tc>
        <w:tc>
          <w:tcPr>
            <w:tcW w:w="1559" w:type="dxa"/>
            <w:tcBorders>
              <w:top w:val="nil"/>
              <w:left w:val="nil"/>
              <w:bottom w:val="single" w:sz="4" w:space="0" w:color="auto"/>
              <w:right w:val="single" w:sz="4" w:space="0" w:color="auto"/>
            </w:tcBorders>
            <w:shd w:val="clear" w:color="000000" w:fill="FFFFFF"/>
            <w:noWrap/>
            <w:vAlign w:val="center"/>
            <w:hideMark/>
          </w:tcPr>
          <w:p w14:paraId="7588599C"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391 708,94</w:t>
            </w:r>
          </w:p>
        </w:tc>
        <w:tc>
          <w:tcPr>
            <w:tcW w:w="1559" w:type="dxa"/>
            <w:tcBorders>
              <w:top w:val="nil"/>
              <w:left w:val="nil"/>
              <w:bottom w:val="single" w:sz="4" w:space="0" w:color="auto"/>
              <w:right w:val="single" w:sz="4" w:space="0" w:color="auto"/>
            </w:tcBorders>
            <w:shd w:val="clear" w:color="000000" w:fill="FFFFFF"/>
            <w:noWrap/>
            <w:vAlign w:val="center"/>
            <w:hideMark/>
          </w:tcPr>
          <w:p w14:paraId="0AE2B43B"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761 430,85</w:t>
            </w:r>
          </w:p>
        </w:tc>
      </w:tr>
      <w:tr w:rsidR="00757655" w:rsidRPr="00A1557E" w14:paraId="0C651CA1"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noWrap/>
            <w:vAlign w:val="center"/>
            <w:hideMark/>
          </w:tcPr>
          <w:p w14:paraId="5A318006"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Объем потерь</w:t>
            </w:r>
          </w:p>
        </w:tc>
        <w:tc>
          <w:tcPr>
            <w:tcW w:w="1276" w:type="dxa"/>
            <w:tcBorders>
              <w:top w:val="nil"/>
              <w:left w:val="nil"/>
              <w:bottom w:val="single" w:sz="4" w:space="0" w:color="auto"/>
              <w:right w:val="single" w:sz="4" w:space="0" w:color="auto"/>
            </w:tcBorders>
            <w:shd w:val="clear" w:color="000000" w:fill="FFFFFF"/>
            <w:noWrap/>
            <w:vAlign w:val="center"/>
            <w:hideMark/>
          </w:tcPr>
          <w:p w14:paraId="38094E68"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млн. кВтч</w:t>
            </w:r>
          </w:p>
        </w:tc>
        <w:tc>
          <w:tcPr>
            <w:tcW w:w="1701" w:type="dxa"/>
            <w:tcBorders>
              <w:top w:val="nil"/>
              <w:left w:val="nil"/>
              <w:bottom w:val="single" w:sz="4" w:space="0" w:color="auto"/>
              <w:right w:val="single" w:sz="4" w:space="0" w:color="auto"/>
            </w:tcBorders>
            <w:shd w:val="clear" w:color="000000" w:fill="FFFFFF"/>
            <w:noWrap/>
            <w:vAlign w:val="center"/>
            <w:hideMark/>
          </w:tcPr>
          <w:p w14:paraId="5811B8A8"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84,62</w:t>
            </w:r>
          </w:p>
        </w:tc>
        <w:tc>
          <w:tcPr>
            <w:tcW w:w="1559" w:type="dxa"/>
            <w:tcBorders>
              <w:top w:val="nil"/>
              <w:left w:val="nil"/>
              <w:bottom w:val="single" w:sz="4" w:space="0" w:color="auto"/>
              <w:right w:val="single" w:sz="4" w:space="0" w:color="auto"/>
            </w:tcBorders>
            <w:shd w:val="clear" w:color="000000" w:fill="FFFFFF"/>
            <w:noWrap/>
            <w:vAlign w:val="center"/>
            <w:hideMark/>
          </w:tcPr>
          <w:p w14:paraId="3AE5ECCF"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82,77</w:t>
            </w:r>
          </w:p>
        </w:tc>
        <w:tc>
          <w:tcPr>
            <w:tcW w:w="1559" w:type="dxa"/>
            <w:tcBorders>
              <w:top w:val="nil"/>
              <w:left w:val="nil"/>
              <w:bottom w:val="single" w:sz="4" w:space="0" w:color="auto"/>
              <w:right w:val="single" w:sz="4" w:space="0" w:color="auto"/>
            </w:tcBorders>
            <w:shd w:val="clear" w:color="000000" w:fill="FFFFFF"/>
            <w:noWrap/>
            <w:vAlign w:val="center"/>
            <w:hideMark/>
          </w:tcPr>
          <w:p w14:paraId="21BA8AA2"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167,39</w:t>
            </w:r>
          </w:p>
        </w:tc>
      </w:tr>
      <w:tr w:rsidR="00757655" w:rsidRPr="00A1557E" w14:paraId="1CAE0D12" w14:textId="77777777" w:rsidTr="00245426">
        <w:trPr>
          <w:trHeight w:val="300"/>
        </w:trPr>
        <w:tc>
          <w:tcPr>
            <w:tcW w:w="3539" w:type="dxa"/>
            <w:tcBorders>
              <w:top w:val="nil"/>
              <w:left w:val="single" w:sz="4" w:space="0" w:color="auto"/>
              <w:bottom w:val="single" w:sz="4" w:space="0" w:color="auto"/>
              <w:right w:val="single" w:sz="4" w:space="0" w:color="auto"/>
            </w:tcBorders>
            <w:shd w:val="clear" w:color="000000" w:fill="FFFFFF"/>
            <w:noWrap/>
            <w:vAlign w:val="center"/>
            <w:hideMark/>
          </w:tcPr>
          <w:p w14:paraId="1E0813AC"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5. Ставка по оплате потерь</w:t>
            </w:r>
          </w:p>
        </w:tc>
        <w:tc>
          <w:tcPr>
            <w:tcW w:w="1276" w:type="dxa"/>
            <w:tcBorders>
              <w:top w:val="nil"/>
              <w:left w:val="nil"/>
              <w:bottom w:val="single" w:sz="4" w:space="0" w:color="auto"/>
              <w:right w:val="single" w:sz="4" w:space="0" w:color="auto"/>
            </w:tcBorders>
            <w:shd w:val="clear" w:color="000000" w:fill="FFFFFF"/>
            <w:noWrap/>
            <w:vAlign w:val="center"/>
            <w:hideMark/>
          </w:tcPr>
          <w:p w14:paraId="36E77664"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Руб./МВтч</w:t>
            </w:r>
          </w:p>
        </w:tc>
        <w:tc>
          <w:tcPr>
            <w:tcW w:w="1701" w:type="dxa"/>
            <w:tcBorders>
              <w:top w:val="nil"/>
              <w:left w:val="nil"/>
              <w:bottom w:val="single" w:sz="4" w:space="0" w:color="auto"/>
              <w:right w:val="single" w:sz="4" w:space="0" w:color="auto"/>
            </w:tcBorders>
            <w:shd w:val="clear" w:color="000000" w:fill="FFFFFF"/>
            <w:noWrap/>
            <w:vAlign w:val="center"/>
            <w:hideMark/>
          </w:tcPr>
          <w:p w14:paraId="68B5AA0D"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1 578,00</w:t>
            </w:r>
          </w:p>
        </w:tc>
        <w:tc>
          <w:tcPr>
            <w:tcW w:w="1559" w:type="dxa"/>
            <w:tcBorders>
              <w:top w:val="nil"/>
              <w:left w:val="nil"/>
              <w:bottom w:val="single" w:sz="4" w:space="0" w:color="auto"/>
              <w:right w:val="single" w:sz="4" w:space="0" w:color="auto"/>
            </w:tcBorders>
            <w:shd w:val="clear" w:color="000000" w:fill="FFFFFF"/>
            <w:noWrap/>
            <w:vAlign w:val="center"/>
            <w:hideMark/>
          </w:tcPr>
          <w:p w14:paraId="1C4998C1"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1 578,00</w:t>
            </w:r>
          </w:p>
        </w:tc>
        <w:tc>
          <w:tcPr>
            <w:tcW w:w="1559" w:type="dxa"/>
            <w:tcBorders>
              <w:top w:val="nil"/>
              <w:left w:val="nil"/>
              <w:bottom w:val="single" w:sz="4" w:space="0" w:color="auto"/>
              <w:right w:val="single" w:sz="4" w:space="0" w:color="auto"/>
            </w:tcBorders>
            <w:shd w:val="clear" w:color="000000" w:fill="FFFFFF"/>
            <w:noWrap/>
            <w:vAlign w:val="center"/>
            <w:hideMark/>
          </w:tcPr>
          <w:p w14:paraId="4E75EA65" w14:textId="77777777" w:rsidR="00757655" w:rsidRPr="00A1557E" w:rsidRDefault="00196932" w:rsidP="00245426">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 </w:t>
            </w:r>
          </w:p>
        </w:tc>
      </w:tr>
      <w:tr w:rsidR="00757655" w:rsidRPr="00A1557E" w14:paraId="1690B525" w14:textId="77777777" w:rsidTr="007644AC">
        <w:trPr>
          <w:trHeight w:val="300"/>
        </w:trPr>
        <w:tc>
          <w:tcPr>
            <w:tcW w:w="3539" w:type="dxa"/>
            <w:tcBorders>
              <w:top w:val="nil"/>
              <w:left w:val="single" w:sz="4" w:space="0" w:color="auto"/>
              <w:bottom w:val="single" w:sz="4" w:space="0" w:color="auto"/>
              <w:right w:val="single" w:sz="4" w:space="0" w:color="auto"/>
            </w:tcBorders>
            <w:shd w:val="clear" w:color="000000" w:fill="FFFFFF"/>
            <w:vAlign w:val="center"/>
            <w:hideMark/>
          </w:tcPr>
          <w:p w14:paraId="5C381FFD" w14:textId="77777777" w:rsidR="00757655" w:rsidRPr="00A1557E" w:rsidRDefault="00196932" w:rsidP="00245426">
            <w:pPr>
              <w:spacing w:after="0" w:line="240" w:lineRule="auto"/>
              <w:rPr>
                <w:rFonts w:ascii="Myriad Pro" w:eastAsia="Times New Roman" w:hAnsi="Myriad Pro" w:cs="Arial"/>
                <w:b/>
                <w:bCs/>
                <w:sz w:val="20"/>
                <w:szCs w:val="20"/>
              </w:rPr>
            </w:pPr>
            <w:r w:rsidRPr="00A1557E">
              <w:rPr>
                <w:rFonts w:ascii="Myriad Pro" w:eastAsia="Times New Roman" w:hAnsi="Myriad Pro" w:cs="Arial"/>
                <w:b/>
                <w:bCs/>
                <w:sz w:val="20"/>
                <w:szCs w:val="20"/>
              </w:rPr>
              <w:t xml:space="preserve">6. Затраты на покупку потерь </w:t>
            </w:r>
          </w:p>
        </w:tc>
        <w:tc>
          <w:tcPr>
            <w:tcW w:w="1276" w:type="dxa"/>
            <w:tcBorders>
              <w:top w:val="nil"/>
              <w:left w:val="nil"/>
              <w:bottom w:val="single" w:sz="4" w:space="0" w:color="auto"/>
              <w:right w:val="single" w:sz="4" w:space="0" w:color="auto"/>
            </w:tcBorders>
            <w:shd w:val="clear" w:color="000000" w:fill="FFFFFF"/>
            <w:noWrap/>
            <w:vAlign w:val="center"/>
            <w:hideMark/>
          </w:tcPr>
          <w:p w14:paraId="70300C71"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1701" w:type="dxa"/>
            <w:tcBorders>
              <w:top w:val="nil"/>
              <w:left w:val="nil"/>
              <w:bottom w:val="single" w:sz="4" w:space="0" w:color="auto"/>
              <w:right w:val="single" w:sz="4" w:space="0" w:color="auto"/>
            </w:tcBorders>
            <w:shd w:val="clear" w:color="000000" w:fill="FFFFFF"/>
            <w:noWrap/>
            <w:vAlign w:val="center"/>
            <w:hideMark/>
          </w:tcPr>
          <w:p w14:paraId="7E5A3B97"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133 534,12</w:t>
            </w:r>
          </w:p>
        </w:tc>
        <w:tc>
          <w:tcPr>
            <w:tcW w:w="1559" w:type="dxa"/>
            <w:tcBorders>
              <w:top w:val="nil"/>
              <w:left w:val="nil"/>
              <w:bottom w:val="single" w:sz="4" w:space="0" w:color="auto"/>
              <w:right w:val="single" w:sz="4" w:space="0" w:color="auto"/>
            </w:tcBorders>
            <w:shd w:val="clear" w:color="000000" w:fill="FFFFFF"/>
            <w:noWrap/>
            <w:vAlign w:val="center"/>
            <w:hideMark/>
          </w:tcPr>
          <w:p w14:paraId="66AD0976"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130 611,55</w:t>
            </w:r>
          </w:p>
        </w:tc>
        <w:tc>
          <w:tcPr>
            <w:tcW w:w="1559" w:type="dxa"/>
            <w:tcBorders>
              <w:top w:val="nil"/>
              <w:left w:val="nil"/>
              <w:bottom w:val="single" w:sz="4" w:space="0" w:color="auto"/>
              <w:right w:val="single" w:sz="4" w:space="0" w:color="auto"/>
            </w:tcBorders>
            <w:shd w:val="clear" w:color="000000" w:fill="FFFFFF"/>
            <w:noWrap/>
            <w:vAlign w:val="center"/>
            <w:hideMark/>
          </w:tcPr>
          <w:p w14:paraId="1750EC94"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264 145,66</w:t>
            </w:r>
          </w:p>
        </w:tc>
      </w:tr>
      <w:tr w:rsidR="00757655" w:rsidRPr="00A1557E" w14:paraId="57C63492" w14:textId="77777777" w:rsidTr="007644AC">
        <w:trPr>
          <w:trHeight w:val="519"/>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821BF1" w14:textId="77777777" w:rsidR="00757655" w:rsidRPr="00A1557E" w:rsidRDefault="00196932" w:rsidP="00245426">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 xml:space="preserve">7. </w:t>
            </w:r>
            <w:r w:rsidRPr="00A1557E">
              <w:rPr>
                <w:rFonts w:ascii="Myriad Pro" w:eastAsia="Times New Roman" w:hAnsi="Myriad Pro" w:cs="Arial"/>
                <w:b/>
                <w:bCs/>
                <w:sz w:val="20"/>
                <w:szCs w:val="20"/>
              </w:rPr>
              <w:t>Услуги ПАО «ФСК ЕЭС» - всего</w:t>
            </w:r>
            <w:r w:rsidRPr="00A1557E">
              <w:rPr>
                <w:rFonts w:ascii="Myriad Pro" w:eastAsia="Times New Roman" w:hAnsi="Myriad Pro" w:cs="Arial"/>
                <w:sz w:val="20"/>
                <w:szCs w:val="20"/>
              </w:rPr>
              <w:t xml:space="preserve"> </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14:paraId="4276BBAD"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1701" w:type="dxa"/>
            <w:tcBorders>
              <w:top w:val="single" w:sz="4" w:space="0" w:color="auto"/>
              <w:left w:val="nil"/>
              <w:bottom w:val="single" w:sz="4" w:space="0" w:color="auto"/>
              <w:right w:val="single" w:sz="4" w:space="0" w:color="auto"/>
            </w:tcBorders>
            <w:shd w:val="clear" w:color="000000" w:fill="FFFFFF"/>
            <w:noWrap/>
            <w:vAlign w:val="center"/>
            <w:hideMark/>
          </w:tcPr>
          <w:p w14:paraId="600AAE7E"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503 256,03</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14:paraId="14D4FF07"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522 320,49</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14:paraId="4A486E8F"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1 025 576,52</w:t>
            </w:r>
          </w:p>
        </w:tc>
      </w:tr>
      <w:tr w:rsidR="00757655" w:rsidRPr="00A1557E" w14:paraId="3F5CDE0D" w14:textId="77777777" w:rsidTr="007644AC">
        <w:trPr>
          <w:trHeight w:val="300"/>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tcPr>
          <w:p w14:paraId="69DBAFF6" w14:textId="77777777" w:rsidR="00757655" w:rsidRPr="00A1557E" w:rsidRDefault="00196932" w:rsidP="00245426">
            <w:pPr>
              <w:spacing w:after="0" w:line="240" w:lineRule="auto"/>
              <w:rPr>
                <w:rFonts w:ascii="Myriad Pro" w:eastAsia="Times New Roman" w:hAnsi="Myriad Pro" w:cs="Arial"/>
                <w:b/>
                <w:sz w:val="20"/>
                <w:szCs w:val="20"/>
              </w:rPr>
            </w:pPr>
            <w:r w:rsidRPr="00A1557E">
              <w:rPr>
                <w:rFonts w:ascii="Myriad Pro" w:eastAsia="Times New Roman" w:hAnsi="Myriad Pro" w:cs="Arial"/>
                <w:b/>
                <w:sz w:val="20"/>
                <w:szCs w:val="20"/>
              </w:rPr>
              <w:t>8. Оплата услуг ПАО «ФСК ЕЭС» без учета ВН1</w:t>
            </w:r>
          </w:p>
        </w:tc>
        <w:tc>
          <w:tcPr>
            <w:tcW w:w="1276" w:type="dxa"/>
            <w:tcBorders>
              <w:top w:val="single" w:sz="4" w:space="0" w:color="auto"/>
              <w:left w:val="nil"/>
              <w:bottom w:val="single" w:sz="4" w:space="0" w:color="auto"/>
              <w:right w:val="single" w:sz="4" w:space="0" w:color="auto"/>
            </w:tcBorders>
            <w:shd w:val="clear" w:color="000000" w:fill="FFFFFF"/>
            <w:noWrap/>
            <w:vAlign w:val="center"/>
          </w:tcPr>
          <w:p w14:paraId="2BFA51ED"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1701" w:type="dxa"/>
            <w:tcBorders>
              <w:top w:val="single" w:sz="4" w:space="0" w:color="auto"/>
              <w:left w:val="nil"/>
              <w:bottom w:val="single" w:sz="4" w:space="0" w:color="auto"/>
              <w:right w:val="single" w:sz="4" w:space="0" w:color="auto"/>
            </w:tcBorders>
            <w:shd w:val="clear" w:color="000000" w:fill="FFFFFF"/>
            <w:noWrap/>
            <w:vAlign w:val="center"/>
          </w:tcPr>
          <w:p w14:paraId="3D25B79B"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163 383,57</w:t>
            </w:r>
          </w:p>
        </w:tc>
        <w:tc>
          <w:tcPr>
            <w:tcW w:w="1559" w:type="dxa"/>
            <w:tcBorders>
              <w:top w:val="single" w:sz="4" w:space="0" w:color="auto"/>
              <w:left w:val="nil"/>
              <w:bottom w:val="single" w:sz="4" w:space="0" w:color="auto"/>
              <w:right w:val="single" w:sz="4" w:space="0" w:color="auto"/>
            </w:tcBorders>
            <w:shd w:val="clear" w:color="000000" w:fill="FFFFFF"/>
            <w:noWrap/>
            <w:vAlign w:val="center"/>
          </w:tcPr>
          <w:p w14:paraId="6B018C39"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182 472,58</w:t>
            </w:r>
          </w:p>
        </w:tc>
        <w:tc>
          <w:tcPr>
            <w:tcW w:w="1559" w:type="dxa"/>
            <w:tcBorders>
              <w:top w:val="single" w:sz="4" w:space="0" w:color="auto"/>
              <w:left w:val="nil"/>
              <w:bottom w:val="single" w:sz="4" w:space="0" w:color="auto"/>
              <w:right w:val="single" w:sz="4" w:space="0" w:color="auto"/>
            </w:tcBorders>
            <w:shd w:val="clear" w:color="000000" w:fill="FFFFFF"/>
            <w:noWrap/>
            <w:vAlign w:val="center"/>
          </w:tcPr>
          <w:p w14:paraId="356D5B85" w14:textId="77777777" w:rsidR="00757655" w:rsidRPr="00A1557E" w:rsidRDefault="00196932" w:rsidP="00245426">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345 856,16</w:t>
            </w:r>
          </w:p>
        </w:tc>
      </w:tr>
      <w:bookmarkEnd w:id="50"/>
      <w:bookmarkEnd w:id="51"/>
    </w:tbl>
    <w:p w14:paraId="68BF5F4E" w14:textId="77777777" w:rsidR="003032BE" w:rsidRPr="00A1557E" w:rsidRDefault="003032BE" w:rsidP="00757655">
      <w:pPr>
        <w:spacing w:after="0" w:line="360" w:lineRule="auto"/>
        <w:contextualSpacing/>
        <w:jc w:val="both"/>
        <w:rPr>
          <w:rFonts w:ascii="Myriad Pro" w:eastAsia="Calibri" w:hAnsi="Myriad Pro" w:cs="Times New Roman"/>
          <w:b/>
          <w:color w:val="000000" w:themeColor="text1"/>
          <w:sz w:val="26"/>
          <w:szCs w:val="26"/>
        </w:rPr>
      </w:pPr>
    </w:p>
    <w:p w14:paraId="10B81139" w14:textId="77777777" w:rsidR="00757655" w:rsidRPr="00A1557E" w:rsidRDefault="00757655" w:rsidP="00AF6D44">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0079820A" w14:textId="77777777" w:rsidR="00AF6D44" w:rsidRPr="00A1557E" w:rsidRDefault="00AF6D44" w:rsidP="00807DB3">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Действующим законодательством для Забайкальского края предусмотрены особенности расч</w:t>
      </w:r>
      <w:r w:rsidR="0001775F" w:rsidRPr="00A1557E">
        <w:rPr>
          <w:rFonts w:ascii="Myriad Pro" w:eastAsia="Calibri" w:hAnsi="Myriad Pro" w:cs="Times New Roman"/>
          <w:color w:val="000000" w:themeColor="text1"/>
          <w:sz w:val="26"/>
          <w:szCs w:val="26"/>
        </w:rPr>
        <w:t>е</w:t>
      </w:r>
      <w:r w:rsidRPr="00A1557E">
        <w:rPr>
          <w:rFonts w:ascii="Myriad Pro" w:eastAsia="Calibri" w:hAnsi="Myriad Pro" w:cs="Times New Roman"/>
          <w:color w:val="000000" w:themeColor="text1"/>
          <w:sz w:val="26"/>
          <w:szCs w:val="26"/>
        </w:rPr>
        <w:t>тов за услуги по передаче электрической энергии по сетям единой национальной (общероссийской) электрической сети (далее – ЕНЭС):</w:t>
      </w:r>
    </w:p>
    <w:p w14:paraId="507E744D" w14:textId="77777777" w:rsidR="00AF6D44" w:rsidRPr="00A1557E" w:rsidRDefault="00AF6D44" w:rsidP="00807DB3">
      <w:pPr>
        <w:shd w:val="clear" w:color="auto" w:fill="FFFFFF"/>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Согласно части 5 статьи 8 Федерального закона от 26.03.2003 № 35 –ФЗ (далее – Закон № 35-ФЗ), с 1 января 2014 года не допускается передача в аренду организацией по управлению единой национальной (общероссийской) электрической сетью территориальным сетевым организациям объектов электросетевого хозяйства и (или) их частей, к которым технологически присоединены энергопринимающие устройства потребителей электрической энергии, за исключением случаев, предусмотренных </w:t>
      </w:r>
      <w:hyperlink r:id="rId55" w:anchor="dst101251" w:history="1">
        <w:r w:rsidRPr="00A1557E">
          <w:rPr>
            <w:rFonts w:ascii="Myriad Pro" w:eastAsia="Calibri" w:hAnsi="Myriad Pro" w:cs="Times New Roman"/>
            <w:color w:val="000000" w:themeColor="text1"/>
            <w:sz w:val="26"/>
            <w:szCs w:val="26"/>
          </w:rPr>
          <w:t>пунктами 6</w:t>
        </w:r>
      </w:hyperlink>
      <w:r w:rsidRPr="00A1557E">
        <w:rPr>
          <w:rFonts w:ascii="Myriad Pro" w:eastAsia="Calibri" w:hAnsi="Myriad Pro" w:cs="Times New Roman"/>
          <w:color w:val="000000" w:themeColor="text1"/>
          <w:sz w:val="26"/>
          <w:szCs w:val="26"/>
        </w:rPr>
        <w:t>, </w:t>
      </w:r>
      <w:hyperlink r:id="rId56" w:anchor="dst101252" w:history="1">
        <w:r w:rsidRPr="00A1557E">
          <w:rPr>
            <w:rFonts w:ascii="Myriad Pro" w:eastAsia="Calibri" w:hAnsi="Myriad Pro" w:cs="Times New Roman"/>
            <w:color w:val="000000" w:themeColor="text1"/>
            <w:sz w:val="26"/>
            <w:szCs w:val="26"/>
          </w:rPr>
          <w:t>7</w:t>
        </w:r>
      </w:hyperlink>
      <w:r w:rsidRPr="00A1557E">
        <w:rPr>
          <w:rFonts w:ascii="Myriad Pro" w:eastAsia="Calibri" w:hAnsi="Myriad Pro" w:cs="Times New Roman"/>
          <w:color w:val="000000" w:themeColor="text1"/>
          <w:sz w:val="26"/>
          <w:szCs w:val="26"/>
        </w:rPr>
        <w:t> и </w:t>
      </w:r>
      <w:hyperlink r:id="rId57" w:anchor="dst101253" w:history="1">
        <w:r w:rsidRPr="00A1557E">
          <w:rPr>
            <w:rFonts w:ascii="Myriad Pro" w:eastAsia="Calibri" w:hAnsi="Myriad Pro" w:cs="Times New Roman"/>
            <w:color w:val="000000" w:themeColor="text1"/>
            <w:sz w:val="26"/>
            <w:szCs w:val="26"/>
          </w:rPr>
          <w:t>8</w:t>
        </w:r>
      </w:hyperlink>
      <w:r w:rsidRPr="00A1557E">
        <w:rPr>
          <w:rFonts w:ascii="Myriad Pro" w:eastAsia="Calibri" w:hAnsi="Myriad Pro" w:cs="Times New Roman"/>
          <w:color w:val="000000" w:themeColor="text1"/>
          <w:sz w:val="26"/>
          <w:szCs w:val="26"/>
        </w:rPr>
        <w:t> настоящей статьи. Согласно части 9 статьи 8 Закона № 35-ФЗ передача в аренду объектов электросетевого хозяйства ЕНЭС и (или) их частей в соответствии с </w:t>
      </w:r>
      <w:hyperlink r:id="rId58" w:anchor="dst101252" w:history="1">
        <w:r w:rsidRPr="00A1557E">
          <w:rPr>
            <w:rFonts w:ascii="Myriad Pro" w:eastAsia="Calibri" w:hAnsi="Myriad Pro" w:cs="Times New Roman"/>
            <w:color w:val="000000" w:themeColor="text1"/>
            <w:sz w:val="26"/>
            <w:szCs w:val="26"/>
          </w:rPr>
          <w:t>пунктами 7</w:t>
        </w:r>
      </w:hyperlink>
      <w:r w:rsidRPr="00A1557E">
        <w:rPr>
          <w:rFonts w:ascii="Myriad Pro" w:eastAsia="Calibri" w:hAnsi="Myriad Pro" w:cs="Times New Roman"/>
          <w:color w:val="000000" w:themeColor="text1"/>
          <w:sz w:val="26"/>
          <w:szCs w:val="26"/>
        </w:rPr>
        <w:t> и </w:t>
      </w:r>
      <w:hyperlink r:id="rId59" w:anchor="dst101253" w:history="1">
        <w:r w:rsidRPr="00A1557E">
          <w:rPr>
            <w:rFonts w:ascii="Myriad Pro" w:eastAsia="Calibri" w:hAnsi="Myriad Pro" w:cs="Times New Roman"/>
            <w:color w:val="000000" w:themeColor="text1"/>
            <w:sz w:val="26"/>
            <w:szCs w:val="26"/>
          </w:rPr>
          <w:t>8</w:t>
        </w:r>
      </w:hyperlink>
      <w:r w:rsidRPr="00A1557E">
        <w:rPr>
          <w:rFonts w:ascii="Myriad Pro" w:eastAsia="Calibri" w:hAnsi="Myriad Pro" w:cs="Times New Roman"/>
          <w:color w:val="000000" w:themeColor="text1"/>
          <w:sz w:val="26"/>
          <w:szCs w:val="26"/>
        </w:rPr>
        <w:t xml:space="preserve"> настоящей статьи осуществляется </w:t>
      </w:r>
      <w:bookmarkStart w:id="52" w:name="dst101255"/>
      <w:bookmarkEnd w:id="52"/>
      <w:r w:rsidRPr="00A1557E">
        <w:rPr>
          <w:rFonts w:ascii="Myriad Pro" w:eastAsia="Calibri" w:hAnsi="Myriad Pro" w:cs="Times New Roman"/>
          <w:color w:val="000000" w:themeColor="text1"/>
          <w:sz w:val="26"/>
          <w:szCs w:val="26"/>
        </w:rPr>
        <w:t xml:space="preserve">до 1 июля 2029 года на территориях Республики Бурятия, Забайкальского края, Амурской области, Еврейской автономной области. </w:t>
      </w:r>
    </w:p>
    <w:p w14:paraId="1E40906F" w14:textId="77777777" w:rsidR="00AF6D44" w:rsidRPr="00A1557E" w:rsidRDefault="00AF6D44" w:rsidP="00807DB3">
      <w:pPr>
        <w:pStyle w:val="ConsPlusNormal"/>
        <w:spacing w:line="360" w:lineRule="auto"/>
        <w:ind w:firstLine="567"/>
        <w:jc w:val="both"/>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 xml:space="preserve">Согласно пункту 81 (1) Основ ценообразования № 1178 </w:t>
      </w:r>
      <w:r w:rsidRPr="00A1557E">
        <w:rPr>
          <w:rFonts w:ascii="Myriad Pro" w:eastAsia="Calibri" w:hAnsi="Myriad Pro"/>
          <w:color w:val="000000" w:themeColor="text1"/>
          <w:sz w:val="26"/>
          <w:szCs w:val="26"/>
          <w:lang w:eastAsia="en-US"/>
        </w:rPr>
        <w:t xml:space="preserve">единые (котловые) </w:t>
      </w:r>
      <w:r w:rsidRPr="00A1557E">
        <w:rPr>
          <w:rFonts w:ascii="Myriad Pro" w:eastAsia="Calibri" w:hAnsi="Myriad Pro"/>
          <w:color w:val="000000" w:themeColor="text1"/>
          <w:sz w:val="26"/>
          <w:szCs w:val="26"/>
          <w:lang w:eastAsia="en-US"/>
        </w:rPr>
        <w:lastRenderedPageBreak/>
        <w:t xml:space="preserve">тарифы дифференцируются по следующим уровням напряжения, в том числе </w:t>
      </w:r>
      <w:r w:rsidR="00AE2BB5" w:rsidRPr="00A1557E">
        <w:rPr>
          <w:rFonts w:ascii="Myriad Pro" w:eastAsia="Calibri" w:hAnsi="Myriad Pro"/>
          <w:color w:val="000000" w:themeColor="text1"/>
          <w:sz w:val="26"/>
          <w:szCs w:val="26"/>
          <w:lang w:eastAsia="en-US"/>
        </w:rPr>
        <w:t xml:space="preserve">по </w:t>
      </w:r>
      <w:r w:rsidRPr="00A1557E">
        <w:rPr>
          <w:rFonts w:ascii="Myriad Pro" w:eastAsia="Calibri" w:hAnsi="Myriad Pro"/>
          <w:color w:val="000000" w:themeColor="text1"/>
          <w:sz w:val="26"/>
          <w:szCs w:val="26"/>
        </w:rPr>
        <w:t>высоко</w:t>
      </w:r>
      <w:r w:rsidR="00AE2BB5" w:rsidRPr="00A1557E">
        <w:rPr>
          <w:rFonts w:ascii="Myriad Pro" w:eastAsia="Calibri" w:hAnsi="Myriad Pro"/>
          <w:color w:val="000000" w:themeColor="text1"/>
          <w:sz w:val="26"/>
          <w:szCs w:val="26"/>
        </w:rPr>
        <w:t>му</w:t>
      </w:r>
      <w:r w:rsidRPr="00A1557E">
        <w:rPr>
          <w:rFonts w:ascii="Myriad Pro" w:eastAsia="Calibri" w:hAnsi="Myriad Pro"/>
          <w:color w:val="000000" w:themeColor="text1"/>
          <w:sz w:val="26"/>
          <w:szCs w:val="26"/>
        </w:rPr>
        <w:t xml:space="preserve"> перво</w:t>
      </w:r>
      <w:r w:rsidR="00AE2BB5" w:rsidRPr="00A1557E">
        <w:rPr>
          <w:rFonts w:ascii="Myriad Pro" w:eastAsia="Calibri" w:hAnsi="Myriad Pro"/>
          <w:color w:val="000000" w:themeColor="text1"/>
          <w:sz w:val="26"/>
          <w:szCs w:val="26"/>
        </w:rPr>
        <w:t>му напряжению</w:t>
      </w:r>
      <w:r w:rsidRPr="00A1557E">
        <w:rPr>
          <w:rFonts w:ascii="Myriad Pro" w:eastAsia="Calibri" w:hAnsi="Myriad Pro"/>
          <w:color w:val="000000" w:themeColor="text1"/>
          <w:sz w:val="26"/>
          <w:szCs w:val="26"/>
        </w:rPr>
        <w:t xml:space="preserve"> (ВН1) - объекты электросетевого хозяйства и (или) их части, переданные в аренду организацией по управлению единой национальной (общероссийской) электрической сетью территориальным сетевым организациям с учетом требований пунктов 7 и 8 статьи 8 </w:t>
      </w:r>
      <w:r w:rsidR="00AE2BB5" w:rsidRPr="00A1557E">
        <w:rPr>
          <w:rFonts w:ascii="Myriad Pro" w:eastAsia="Calibri" w:hAnsi="Myriad Pro"/>
          <w:color w:val="000000" w:themeColor="text1"/>
          <w:sz w:val="26"/>
          <w:szCs w:val="26"/>
        </w:rPr>
        <w:t>Закона № 35-ФЗ</w:t>
      </w:r>
      <w:r w:rsidRPr="00A1557E">
        <w:rPr>
          <w:rFonts w:ascii="Myriad Pro" w:eastAsia="Calibri" w:hAnsi="Myriad Pro"/>
          <w:color w:val="000000" w:themeColor="text1"/>
          <w:sz w:val="26"/>
          <w:szCs w:val="26"/>
        </w:rPr>
        <w:t>, за исключением таких объектов и (или) их частей, находящихся на территориях Амурской области и Еврейской автономной области</w:t>
      </w:r>
      <w:r w:rsidR="00AE2BB5" w:rsidRPr="00A1557E">
        <w:rPr>
          <w:rFonts w:ascii="Myriad Pro" w:eastAsia="Calibri" w:hAnsi="Myriad Pro"/>
          <w:color w:val="000000" w:themeColor="text1"/>
          <w:sz w:val="26"/>
          <w:szCs w:val="26"/>
        </w:rPr>
        <w:t>. Цены (тарифы) на услуги по передаче электрической энергии, оказываемые территориальными сетевыми организациями на уровне напряжения ВН1, определяются только в виде двухставочного варианта тарифа в виде согласно положени</w:t>
      </w:r>
      <w:r w:rsidR="0001775F" w:rsidRPr="00A1557E">
        <w:rPr>
          <w:rFonts w:ascii="Myriad Pro" w:eastAsia="Calibri" w:hAnsi="Myriad Pro"/>
          <w:color w:val="000000" w:themeColor="text1"/>
          <w:sz w:val="26"/>
          <w:szCs w:val="26"/>
        </w:rPr>
        <w:t>ям</w:t>
      </w:r>
      <w:r w:rsidR="00AE2BB5" w:rsidRPr="00A1557E">
        <w:rPr>
          <w:rFonts w:ascii="Myriad Pro" w:eastAsia="Calibri" w:hAnsi="Myriad Pro"/>
          <w:color w:val="000000" w:themeColor="text1"/>
          <w:sz w:val="26"/>
          <w:szCs w:val="26"/>
        </w:rPr>
        <w:t xml:space="preserve"> пункта 81 (2</w:t>
      </w:r>
      <w:r w:rsidR="0082042C" w:rsidRPr="00A1557E">
        <w:rPr>
          <w:rFonts w:ascii="Myriad Pro" w:eastAsia="Calibri" w:hAnsi="Myriad Pro"/>
          <w:color w:val="000000" w:themeColor="text1"/>
          <w:sz w:val="26"/>
          <w:szCs w:val="26"/>
        </w:rPr>
        <w:t xml:space="preserve">) Основ ценообразования № 1178: </w:t>
      </w:r>
    </w:p>
    <w:p w14:paraId="2DF1A4D4" w14:textId="77777777" w:rsidR="0082042C" w:rsidRPr="00A1557E" w:rsidRDefault="0082042C" w:rsidP="00807DB3">
      <w:pPr>
        <w:pStyle w:val="ConsPlusNormal"/>
        <w:numPr>
          <w:ilvl w:val="0"/>
          <w:numId w:val="14"/>
        </w:numPr>
        <w:spacing w:before="240" w:line="360" w:lineRule="auto"/>
        <w:ind w:left="0" w:firstLine="567"/>
        <w:jc w:val="both"/>
        <w:rPr>
          <w:rFonts w:ascii="Myriad Pro" w:eastAsia="Calibri" w:hAnsi="Myriad Pro"/>
          <w:color w:val="000000" w:themeColor="text1"/>
          <w:sz w:val="26"/>
          <w:szCs w:val="26"/>
          <w:lang w:eastAsia="en-US"/>
        </w:rPr>
      </w:pPr>
      <w:r w:rsidRPr="00A1557E">
        <w:rPr>
          <w:rFonts w:ascii="Myriad Pro" w:eastAsia="Calibri" w:hAnsi="Myriad Pro"/>
          <w:color w:val="000000" w:themeColor="text1"/>
          <w:sz w:val="26"/>
          <w:szCs w:val="26"/>
          <w:lang w:eastAsia="en-US"/>
        </w:rPr>
        <w:t>ставки на содержание электрических сетей, рассчитываемой по формуле:</w:t>
      </w:r>
    </w:p>
    <w:p w14:paraId="2A4D1CD4" w14:textId="77777777" w:rsidR="0082042C" w:rsidRPr="00A1557E" w:rsidRDefault="0082042C" w:rsidP="00217FCA">
      <w:pPr>
        <w:pStyle w:val="ConsPlusNormal"/>
        <w:spacing w:line="360" w:lineRule="auto"/>
        <w:ind w:firstLine="540"/>
        <w:jc w:val="center"/>
        <w:rPr>
          <w:rFonts w:ascii="Myriad Pro" w:eastAsia="Calibri" w:hAnsi="Myriad Pro"/>
          <w:color w:val="000000" w:themeColor="text1"/>
          <w:sz w:val="26"/>
          <w:szCs w:val="26"/>
          <w:lang w:eastAsia="en-US"/>
        </w:rPr>
      </w:pPr>
      <w:r w:rsidRPr="00A1557E">
        <w:rPr>
          <w:rFonts w:ascii="Myriad Pro" w:eastAsia="Calibri" w:hAnsi="Myriad Pro"/>
          <w:noProof/>
          <w:color w:val="000000" w:themeColor="text1"/>
          <w:sz w:val="26"/>
          <w:szCs w:val="26"/>
        </w:rPr>
        <w:drawing>
          <wp:inline distT="0" distB="0" distL="0" distR="0" wp14:anchorId="1BB82DE6" wp14:editId="03C59262">
            <wp:extent cx="2103120" cy="640080"/>
            <wp:effectExtent l="0" t="0" r="0" b="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103120" cy="640080"/>
                    </a:xfrm>
                    <a:prstGeom prst="rect">
                      <a:avLst/>
                    </a:prstGeom>
                    <a:noFill/>
                    <a:ln>
                      <a:noFill/>
                    </a:ln>
                  </pic:spPr>
                </pic:pic>
              </a:graphicData>
            </a:graphic>
          </wp:inline>
        </w:drawing>
      </w:r>
      <w:r w:rsidRPr="00A1557E">
        <w:rPr>
          <w:rFonts w:ascii="Myriad Pro" w:eastAsia="Calibri" w:hAnsi="Myriad Pro"/>
          <w:color w:val="000000" w:themeColor="text1"/>
          <w:sz w:val="26"/>
          <w:szCs w:val="26"/>
          <w:lang w:eastAsia="en-US"/>
        </w:rPr>
        <w:t>;</w:t>
      </w:r>
    </w:p>
    <w:p w14:paraId="6B57B340" w14:textId="77777777" w:rsidR="0082042C" w:rsidRPr="00A1557E" w:rsidRDefault="0082042C" w:rsidP="00217FCA">
      <w:pPr>
        <w:pStyle w:val="ConsPlusNormal"/>
        <w:spacing w:line="360" w:lineRule="auto"/>
        <w:ind w:firstLine="540"/>
        <w:jc w:val="both"/>
        <w:rPr>
          <w:rFonts w:ascii="Myriad Pro" w:eastAsia="Calibri" w:hAnsi="Myriad Pro"/>
          <w:color w:val="000000" w:themeColor="text1"/>
          <w:sz w:val="26"/>
          <w:szCs w:val="26"/>
          <w:lang w:eastAsia="en-US"/>
        </w:rPr>
      </w:pPr>
      <w:r w:rsidRPr="00A1557E">
        <w:rPr>
          <w:rFonts w:ascii="Myriad Pro" w:eastAsia="Calibri" w:hAnsi="Myriad Pro"/>
          <w:color w:val="000000" w:themeColor="text1"/>
          <w:sz w:val="26"/>
          <w:szCs w:val="26"/>
          <w:lang w:eastAsia="en-US"/>
        </w:rPr>
        <w:t>где:</w:t>
      </w:r>
    </w:p>
    <w:p w14:paraId="1E848DF8" w14:textId="77777777" w:rsidR="0082042C" w:rsidRPr="00A1557E" w:rsidRDefault="0082042C" w:rsidP="00246FF3">
      <w:pPr>
        <w:pStyle w:val="ConsPlusNormal"/>
        <w:spacing w:line="360" w:lineRule="auto"/>
        <w:ind w:firstLine="540"/>
        <w:jc w:val="both"/>
        <w:rPr>
          <w:rFonts w:ascii="Myriad Pro" w:eastAsia="Calibri" w:hAnsi="Myriad Pro"/>
          <w:color w:val="000000" w:themeColor="text1"/>
          <w:sz w:val="26"/>
          <w:szCs w:val="26"/>
          <w:lang w:eastAsia="en-US"/>
        </w:rPr>
      </w:pPr>
      <w:r w:rsidRPr="00A1557E">
        <w:rPr>
          <w:rFonts w:ascii="Myriad Pro" w:eastAsia="Calibri" w:hAnsi="Myriad Pro"/>
          <w:color w:val="000000" w:themeColor="text1"/>
          <w:sz w:val="26"/>
          <w:szCs w:val="26"/>
          <w:lang w:eastAsia="en-US"/>
        </w:rPr>
        <w:t>i - период регулирования (год);</w:t>
      </w:r>
    </w:p>
    <w:p w14:paraId="5E473656" w14:textId="77777777" w:rsidR="0082042C" w:rsidRPr="00A1557E" w:rsidRDefault="0082042C" w:rsidP="00246FF3">
      <w:pPr>
        <w:pStyle w:val="ConsPlusNormal"/>
        <w:spacing w:line="360" w:lineRule="auto"/>
        <w:ind w:firstLine="540"/>
        <w:jc w:val="both"/>
        <w:rPr>
          <w:rFonts w:ascii="Myriad Pro" w:eastAsia="Calibri" w:hAnsi="Myriad Pro"/>
          <w:color w:val="000000" w:themeColor="text1"/>
          <w:sz w:val="26"/>
          <w:szCs w:val="26"/>
          <w:lang w:eastAsia="en-US"/>
        </w:rPr>
      </w:pPr>
      <w:r w:rsidRPr="00A1557E">
        <w:rPr>
          <w:rFonts w:ascii="Myriad Pro" w:eastAsia="Calibri" w:hAnsi="Myriad Pro"/>
          <w:color w:val="000000" w:themeColor="text1"/>
          <w:sz w:val="26"/>
          <w:szCs w:val="26"/>
          <w:lang w:eastAsia="en-US"/>
        </w:rPr>
        <w:t>j - отчетный период (месяц);</w:t>
      </w:r>
    </w:p>
    <w:p w14:paraId="6CFC79E0" w14:textId="77777777" w:rsidR="0082042C" w:rsidRPr="00A1557E" w:rsidRDefault="0082042C" w:rsidP="00807DB3">
      <w:pPr>
        <w:pStyle w:val="ConsPlusNormal"/>
        <w:spacing w:line="360" w:lineRule="auto"/>
        <w:ind w:firstLine="567"/>
        <w:jc w:val="both"/>
        <w:rPr>
          <w:rFonts w:ascii="Myriad Pro" w:eastAsia="Calibri" w:hAnsi="Myriad Pro"/>
          <w:color w:val="000000" w:themeColor="text1"/>
          <w:sz w:val="26"/>
          <w:szCs w:val="26"/>
          <w:lang w:eastAsia="en-US"/>
        </w:rPr>
      </w:pPr>
      <w:r w:rsidRPr="00A1557E">
        <w:rPr>
          <w:rFonts w:ascii="Myriad Pro" w:eastAsia="Calibri" w:hAnsi="Myriad Pro"/>
          <w:noProof/>
          <w:color w:val="000000" w:themeColor="text1"/>
          <w:sz w:val="26"/>
          <w:szCs w:val="26"/>
        </w:rPr>
        <w:drawing>
          <wp:inline distT="0" distB="0" distL="0" distR="0" wp14:anchorId="4D8D6FD0" wp14:editId="46075538">
            <wp:extent cx="365760" cy="274320"/>
            <wp:effectExtent l="0" t="0" r="0"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65760" cy="274320"/>
                    </a:xfrm>
                    <a:prstGeom prst="rect">
                      <a:avLst/>
                    </a:prstGeom>
                    <a:noFill/>
                    <a:ln>
                      <a:noFill/>
                    </a:ln>
                  </pic:spPr>
                </pic:pic>
              </a:graphicData>
            </a:graphic>
          </wp:inline>
        </w:drawing>
      </w:r>
      <w:r w:rsidRPr="00A1557E">
        <w:rPr>
          <w:rFonts w:ascii="Myriad Pro" w:eastAsia="Calibri" w:hAnsi="Myriad Pro"/>
          <w:color w:val="000000" w:themeColor="text1"/>
          <w:sz w:val="26"/>
          <w:szCs w:val="26"/>
          <w:lang w:eastAsia="en-US"/>
        </w:rPr>
        <w:t xml:space="preserve"> - ставка тарифа на услуги по передаче электрической энергии на содержание объектов электросетевого хозяйства, входящих в единую национальную (общероссийскую) электрическую сеть, для субъектов Российской Федерации, утвержденная Федеральной антимонопольной службой на год (i), рублей/МВт·мес.;</w:t>
      </w:r>
    </w:p>
    <w:p w14:paraId="2CDC7126" w14:textId="77777777" w:rsidR="0082042C" w:rsidRPr="00A1557E" w:rsidRDefault="0082042C" w:rsidP="00807DB3">
      <w:pPr>
        <w:pStyle w:val="ConsPlusNormal"/>
        <w:spacing w:line="360" w:lineRule="auto"/>
        <w:ind w:firstLine="567"/>
        <w:jc w:val="both"/>
        <w:rPr>
          <w:rFonts w:ascii="Myriad Pro" w:eastAsia="Calibri" w:hAnsi="Myriad Pro"/>
          <w:color w:val="000000" w:themeColor="text1"/>
          <w:sz w:val="26"/>
          <w:szCs w:val="26"/>
          <w:lang w:eastAsia="en-US"/>
        </w:rPr>
      </w:pPr>
      <w:r w:rsidRPr="00A1557E">
        <w:rPr>
          <w:rFonts w:ascii="Myriad Pro" w:eastAsia="Calibri" w:hAnsi="Myriad Pro"/>
          <w:noProof/>
          <w:color w:val="000000" w:themeColor="text1"/>
          <w:sz w:val="26"/>
          <w:szCs w:val="26"/>
        </w:rPr>
        <w:drawing>
          <wp:inline distT="0" distB="0" distL="0" distR="0" wp14:anchorId="225D0EA0" wp14:editId="6706DC53">
            <wp:extent cx="365760" cy="274320"/>
            <wp:effectExtent l="0" t="0" r="0"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5760" cy="274320"/>
                    </a:xfrm>
                    <a:prstGeom prst="rect">
                      <a:avLst/>
                    </a:prstGeom>
                    <a:noFill/>
                    <a:ln>
                      <a:noFill/>
                    </a:ln>
                  </pic:spPr>
                </pic:pic>
              </a:graphicData>
            </a:graphic>
          </wp:inline>
        </w:drawing>
      </w:r>
      <w:r w:rsidRPr="00A1557E">
        <w:rPr>
          <w:rFonts w:ascii="Myriad Pro" w:eastAsia="Calibri" w:hAnsi="Myriad Pro"/>
          <w:color w:val="000000" w:themeColor="text1"/>
          <w:sz w:val="26"/>
          <w:szCs w:val="26"/>
          <w:lang w:eastAsia="en-US"/>
        </w:rPr>
        <w:t xml:space="preserve"> - ставка перекрестного субсидирования по субъекту Российской Федерации, определенная в соответствии с </w:t>
      </w:r>
      <w:hyperlink w:anchor="Par1362" w:tooltip="81(3). Ставка перекрестного субсидирования в 2014 году, учитываемая на уровне напряжения (ВН1), определяется согласно приложению N 5. Ставка перекрестного субсидирования при установлении тарифов на 2015 год и последующие годы, учитываемая на уровне напряжения " w:history="1">
        <w:r w:rsidRPr="00A1557E">
          <w:rPr>
            <w:rFonts w:ascii="Myriad Pro" w:eastAsia="Calibri" w:hAnsi="Myriad Pro"/>
            <w:color w:val="000000" w:themeColor="text1"/>
            <w:sz w:val="26"/>
            <w:szCs w:val="26"/>
            <w:lang w:eastAsia="en-US"/>
          </w:rPr>
          <w:t>пунктом 81(3)</w:t>
        </w:r>
      </w:hyperlink>
      <w:r w:rsidRPr="00A1557E">
        <w:rPr>
          <w:rFonts w:ascii="Myriad Pro" w:eastAsia="Calibri" w:hAnsi="Myriad Pro"/>
          <w:color w:val="000000" w:themeColor="text1"/>
          <w:sz w:val="26"/>
          <w:szCs w:val="26"/>
          <w:lang w:eastAsia="en-US"/>
        </w:rPr>
        <w:t xml:space="preserve"> Основ ценообразования № 1178, рублей/МВт·ч;</w:t>
      </w:r>
    </w:p>
    <w:p w14:paraId="1FED9280" w14:textId="77777777" w:rsidR="0082042C" w:rsidRPr="00A1557E" w:rsidRDefault="0082042C" w:rsidP="00246FF3">
      <w:pPr>
        <w:pStyle w:val="ConsPlusNormal"/>
        <w:spacing w:line="360" w:lineRule="auto"/>
        <w:ind w:firstLine="567"/>
        <w:jc w:val="both"/>
        <w:rPr>
          <w:rFonts w:ascii="Myriad Pro" w:eastAsia="Calibri" w:hAnsi="Myriad Pro"/>
          <w:color w:val="000000" w:themeColor="text1"/>
          <w:sz w:val="26"/>
          <w:szCs w:val="26"/>
          <w:lang w:eastAsia="en-US"/>
        </w:rPr>
      </w:pPr>
      <w:r w:rsidRPr="00A1557E">
        <w:rPr>
          <w:rFonts w:ascii="Myriad Pro" w:eastAsia="Calibri" w:hAnsi="Myriad Pro"/>
          <w:noProof/>
          <w:color w:val="000000" w:themeColor="text1"/>
          <w:sz w:val="26"/>
          <w:szCs w:val="26"/>
        </w:rPr>
        <w:drawing>
          <wp:inline distT="0" distB="0" distL="0" distR="0" wp14:anchorId="0D3F51F1" wp14:editId="513752B5">
            <wp:extent cx="365760" cy="2743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5760" cy="274320"/>
                    </a:xfrm>
                    <a:prstGeom prst="rect">
                      <a:avLst/>
                    </a:prstGeom>
                    <a:noFill/>
                    <a:ln>
                      <a:noFill/>
                    </a:ln>
                  </pic:spPr>
                </pic:pic>
              </a:graphicData>
            </a:graphic>
          </wp:inline>
        </w:drawing>
      </w:r>
      <w:r w:rsidRPr="00A1557E">
        <w:rPr>
          <w:rFonts w:ascii="Myriad Pro" w:eastAsia="Calibri" w:hAnsi="Myriad Pro"/>
          <w:color w:val="000000" w:themeColor="text1"/>
          <w:sz w:val="26"/>
          <w:szCs w:val="26"/>
          <w:lang w:eastAsia="en-US"/>
        </w:rPr>
        <w:t xml:space="preserve"> - фактический объем полезного отпуска электрической энергии потребителю на уровне напряжения ВН1 за отчетный период (j), МВт·ч;</w:t>
      </w:r>
    </w:p>
    <w:p w14:paraId="781A0E37" w14:textId="77777777" w:rsidR="0082042C" w:rsidRPr="00A1557E" w:rsidRDefault="0082042C" w:rsidP="00217FCA">
      <w:pPr>
        <w:pStyle w:val="ConsPlusNormal"/>
        <w:spacing w:line="360" w:lineRule="auto"/>
        <w:ind w:firstLine="540"/>
        <w:jc w:val="both"/>
        <w:rPr>
          <w:rFonts w:ascii="Myriad Pro" w:eastAsia="Calibri" w:hAnsi="Myriad Pro"/>
          <w:color w:val="000000" w:themeColor="text1"/>
          <w:sz w:val="26"/>
          <w:szCs w:val="26"/>
          <w:lang w:eastAsia="en-US"/>
        </w:rPr>
      </w:pPr>
      <w:r w:rsidRPr="00A1557E">
        <w:rPr>
          <w:rFonts w:ascii="Myriad Pro" w:eastAsia="Calibri" w:hAnsi="Myriad Pro"/>
          <w:noProof/>
          <w:color w:val="000000" w:themeColor="text1"/>
          <w:sz w:val="26"/>
          <w:szCs w:val="26"/>
        </w:rPr>
        <w:lastRenderedPageBreak/>
        <w:drawing>
          <wp:inline distT="0" distB="0" distL="0" distR="0" wp14:anchorId="526CC085" wp14:editId="31229532">
            <wp:extent cx="365760" cy="2743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65760" cy="274320"/>
                    </a:xfrm>
                    <a:prstGeom prst="rect">
                      <a:avLst/>
                    </a:prstGeom>
                    <a:noFill/>
                    <a:ln>
                      <a:noFill/>
                    </a:ln>
                  </pic:spPr>
                </pic:pic>
              </a:graphicData>
            </a:graphic>
          </wp:inline>
        </w:drawing>
      </w:r>
      <w:r w:rsidRPr="00A1557E">
        <w:rPr>
          <w:rFonts w:ascii="Myriad Pro" w:eastAsia="Calibri" w:hAnsi="Myriad Pro"/>
          <w:color w:val="000000" w:themeColor="text1"/>
          <w:sz w:val="26"/>
          <w:szCs w:val="26"/>
          <w:lang w:eastAsia="en-US"/>
        </w:rPr>
        <w:t xml:space="preserve"> - фактический объем мощности потребителя на уровне напряжения ВН1 за отчетный период (j), МВт;</w:t>
      </w:r>
    </w:p>
    <w:p w14:paraId="1AA04C65" w14:textId="77777777" w:rsidR="0082042C" w:rsidRPr="00A1557E" w:rsidRDefault="0082042C" w:rsidP="00217FCA">
      <w:pPr>
        <w:pStyle w:val="ConsPlusNormal"/>
        <w:spacing w:line="360" w:lineRule="auto"/>
        <w:ind w:firstLine="540"/>
        <w:jc w:val="both"/>
        <w:rPr>
          <w:rFonts w:ascii="Myriad Pro" w:eastAsia="Calibri" w:hAnsi="Myriad Pro"/>
          <w:color w:val="000000" w:themeColor="text1"/>
          <w:sz w:val="26"/>
          <w:szCs w:val="26"/>
          <w:lang w:eastAsia="en-US"/>
        </w:rPr>
      </w:pPr>
      <w:r w:rsidRPr="00A1557E">
        <w:rPr>
          <w:rFonts w:ascii="Myriad Pro" w:eastAsia="Calibri" w:hAnsi="Myriad Pro"/>
          <w:color w:val="000000" w:themeColor="text1"/>
          <w:sz w:val="26"/>
          <w:szCs w:val="26"/>
          <w:lang w:eastAsia="en-US"/>
        </w:rPr>
        <w:t>2) ставки на оплату технологического расхода (потерь) электрической энергии, рассчитываемой по формуле:</w:t>
      </w:r>
    </w:p>
    <w:p w14:paraId="129F6E46" w14:textId="77777777" w:rsidR="0082042C" w:rsidRPr="00A1557E" w:rsidRDefault="0082042C" w:rsidP="00217FCA">
      <w:pPr>
        <w:pStyle w:val="ConsPlusNormal"/>
        <w:spacing w:line="360" w:lineRule="auto"/>
        <w:ind w:firstLine="540"/>
        <w:jc w:val="center"/>
        <w:rPr>
          <w:rFonts w:ascii="Myriad Pro" w:eastAsia="Calibri" w:hAnsi="Myriad Pro"/>
          <w:color w:val="000000" w:themeColor="text1"/>
          <w:sz w:val="26"/>
          <w:szCs w:val="26"/>
          <w:lang w:eastAsia="en-US"/>
        </w:rPr>
      </w:pPr>
      <w:r w:rsidRPr="00A1557E">
        <w:rPr>
          <w:rFonts w:ascii="Myriad Pro" w:eastAsia="Calibri" w:hAnsi="Myriad Pro"/>
          <w:noProof/>
          <w:color w:val="000000" w:themeColor="text1"/>
          <w:sz w:val="26"/>
          <w:szCs w:val="26"/>
        </w:rPr>
        <w:drawing>
          <wp:inline distT="0" distB="0" distL="0" distR="0" wp14:anchorId="16C261B4" wp14:editId="3A2AF542">
            <wp:extent cx="1920240" cy="3657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20240" cy="365760"/>
                    </a:xfrm>
                    <a:prstGeom prst="rect">
                      <a:avLst/>
                    </a:prstGeom>
                    <a:noFill/>
                    <a:ln>
                      <a:noFill/>
                    </a:ln>
                  </pic:spPr>
                </pic:pic>
              </a:graphicData>
            </a:graphic>
          </wp:inline>
        </w:drawing>
      </w:r>
      <w:r w:rsidRPr="00A1557E">
        <w:rPr>
          <w:rFonts w:ascii="Myriad Pro" w:eastAsia="Calibri" w:hAnsi="Myriad Pro"/>
          <w:color w:val="000000" w:themeColor="text1"/>
          <w:sz w:val="26"/>
          <w:szCs w:val="26"/>
          <w:lang w:eastAsia="en-US"/>
        </w:rPr>
        <w:t>,</w:t>
      </w:r>
    </w:p>
    <w:p w14:paraId="09563406" w14:textId="77777777" w:rsidR="0082042C" w:rsidRPr="00A1557E" w:rsidRDefault="0082042C" w:rsidP="00217FCA">
      <w:pPr>
        <w:pStyle w:val="ConsPlusNormal"/>
        <w:spacing w:line="360" w:lineRule="auto"/>
        <w:ind w:firstLine="540"/>
        <w:jc w:val="both"/>
        <w:rPr>
          <w:rFonts w:ascii="Myriad Pro" w:eastAsia="Calibri" w:hAnsi="Myriad Pro"/>
          <w:color w:val="000000" w:themeColor="text1"/>
          <w:sz w:val="26"/>
          <w:szCs w:val="26"/>
          <w:lang w:eastAsia="en-US"/>
        </w:rPr>
      </w:pPr>
      <w:r w:rsidRPr="00A1557E">
        <w:rPr>
          <w:rFonts w:ascii="Myriad Pro" w:eastAsia="Calibri" w:hAnsi="Myriad Pro"/>
          <w:color w:val="000000" w:themeColor="text1"/>
          <w:sz w:val="26"/>
          <w:szCs w:val="26"/>
          <w:lang w:eastAsia="en-US"/>
        </w:rPr>
        <w:t>где:</w:t>
      </w:r>
    </w:p>
    <w:p w14:paraId="4B166D52" w14:textId="77777777" w:rsidR="0082042C" w:rsidRPr="00A1557E" w:rsidRDefault="0082042C" w:rsidP="002E2283">
      <w:pPr>
        <w:pStyle w:val="ConsPlusNormal"/>
        <w:spacing w:line="360" w:lineRule="auto"/>
        <w:ind w:firstLine="540"/>
        <w:jc w:val="both"/>
        <w:rPr>
          <w:rFonts w:ascii="Myriad Pro" w:eastAsia="Calibri" w:hAnsi="Myriad Pro"/>
          <w:color w:val="000000" w:themeColor="text1"/>
          <w:sz w:val="26"/>
          <w:szCs w:val="26"/>
          <w:lang w:eastAsia="en-US"/>
        </w:rPr>
      </w:pPr>
      <w:r w:rsidRPr="00A1557E">
        <w:rPr>
          <w:rFonts w:ascii="Myriad Pro" w:eastAsia="Calibri" w:hAnsi="Myriad Pro"/>
          <w:color w:val="000000" w:themeColor="text1"/>
          <w:sz w:val="26"/>
          <w:szCs w:val="26"/>
          <w:lang w:eastAsia="en-US"/>
        </w:rPr>
        <w:t>i - период регулирования (год);</w:t>
      </w:r>
    </w:p>
    <w:p w14:paraId="366CC3E6" w14:textId="77777777" w:rsidR="0082042C" w:rsidRPr="00A1557E" w:rsidRDefault="0082042C" w:rsidP="00807DB3">
      <w:pPr>
        <w:pStyle w:val="ConsPlusNormal"/>
        <w:spacing w:line="360" w:lineRule="auto"/>
        <w:ind w:firstLine="567"/>
        <w:jc w:val="both"/>
        <w:rPr>
          <w:rFonts w:ascii="Myriad Pro" w:eastAsia="Calibri" w:hAnsi="Myriad Pro"/>
          <w:color w:val="000000" w:themeColor="text1"/>
          <w:sz w:val="26"/>
          <w:szCs w:val="26"/>
          <w:lang w:eastAsia="en-US"/>
        </w:rPr>
      </w:pPr>
      <w:r w:rsidRPr="00A1557E">
        <w:rPr>
          <w:rFonts w:ascii="Myriad Pro" w:eastAsia="Calibri" w:hAnsi="Myriad Pro"/>
          <w:noProof/>
          <w:color w:val="000000" w:themeColor="text1"/>
          <w:sz w:val="26"/>
          <w:szCs w:val="26"/>
        </w:rPr>
        <w:drawing>
          <wp:inline distT="0" distB="0" distL="0" distR="0" wp14:anchorId="1D0FA7AA" wp14:editId="7C9FF18E">
            <wp:extent cx="365760" cy="2743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65760" cy="274320"/>
                    </a:xfrm>
                    <a:prstGeom prst="rect">
                      <a:avLst/>
                    </a:prstGeom>
                    <a:noFill/>
                    <a:ln>
                      <a:noFill/>
                    </a:ln>
                  </pic:spPr>
                </pic:pic>
              </a:graphicData>
            </a:graphic>
          </wp:inline>
        </w:drawing>
      </w:r>
      <w:r w:rsidRPr="00A1557E">
        <w:rPr>
          <w:rFonts w:ascii="Myriad Pro" w:eastAsia="Calibri" w:hAnsi="Myriad Pro"/>
          <w:color w:val="000000" w:themeColor="text1"/>
          <w:sz w:val="26"/>
          <w:szCs w:val="26"/>
          <w:lang w:eastAsia="en-US"/>
        </w:rPr>
        <w:t xml:space="preserve"> - ставка тарифа на оплату нормативных потерь электрической энергии при ее передаче по электрическим сетям единой национальной (общероссийской) электрической сети для i-го субъекта Российской Федерации потребителем услуг по передаче электрической энергии по единой национальной (общероссийской) электрической сети, утвержденная Федеральной антимонопольной службой на год (i), рублей/МВт·ч;</w:t>
      </w:r>
    </w:p>
    <w:p w14:paraId="05A4119F" w14:textId="77777777" w:rsidR="0082042C" w:rsidRPr="00A1557E" w:rsidRDefault="0082042C" w:rsidP="00807DB3">
      <w:pPr>
        <w:pStyle w:val="ConsPlusNormal"/>
        <w:spacing w:line="360" w:lineRule="auto"/>
        <w:ind w:firstLine="567"/>
        <w:jc w:val="both"/>
        <w:rPr>
          <w:rFonts w:ascii="Myriad Pro" w:eastAsia="Calibri" w:hAnsi="Myriad Pro"/>
          <w:color w:val="000000" w:themeColor="text1"/>
          <w:sz w:val="26"/>
          <w:szCs w:val="26"/>
          <w:lang w:eastAsia="en-US"/>
        </w:rPr>
      </w:pPr>
      <w:r w:rsidRPr="00A1557E">
        <w:rPr>
          <w:rFonts w:ascii="Myriad Pro" w:eastAsia="Calibri" w:hAnsi="Myriad Pro"/>
          <w:color w:val="000000" w:themeColor="text1"/>
          <w:sz w:val="26"/>
          <w:szCs w:val="26"/>
          <w:lang w:eastAsia="en-US"/>
        </w:rPr>
        <w:t>НТПЭi - норматив потерь электрической энергии при ее передаче по электрическим сетям единой национальной (общероссийской) электрической сети для соответствующего класса напряжения, утвержденный Министерством энергетики Российской Федерации, процентов.</w:t>
      </w:r>
    </w:p>
    <w:p w14:paraId="0244A3AF" w14:textId="77777777" w:rsidR="00AF6D44" w:rsidRPr="00A1557E" w:rsidRDefault="008960AD" w:rsidP="00807DB3">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Учитывая данные особенности оплата услуг ПАО «ФСК ЕЭС» в Забайкальском крае делится на две части:</w:t>
      </w:r>
    </w:p>
    <w:p w14:paraId="1E48166A" w14:textId="77777777" w:rsidR="008960AD" w:rsidRPr="00A1557E" w:rsidRDefault="008960AD" w:rsidP="00807DB3">
      <w:pPr>
        <w:pStyle w:val="a3"/>
        <w:numPr>
          <w:ilvl w:val="0"/>
          <w:numId w:val="15"/>
        </w:numPr>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Оплата расходов услуг ПАО «ФСК ЕЭС», включенных в состав единых (котловых) тарифов на услуги по передаче электрической энергии на соответс</w:t>
      </w:r>
      <w:r w:rsidR="0001775F" w:rsidRPr="00A1557E">
        <w:rPr>
          <w:rFonts w:ascii="Myriad Pro" w:eastAsia="Calibri" w:hAnsi="Myriad Pro" w:cs="Times New Roman"/>
          <w:color w:val="000000" w:themeColor="text1"/>
          <w:sz w:val="26"/>
          <w:szCs w:val="26"/>
        </w:rPr>
        <w:t>т</w:t>
      </w:r>
      <w:r w:rsidRPr="00A1557E">
        <w:rPr>
          <w:rFonts w:ascii="Myriad Pro" w:eastAsia="Calibri" w:hAnsi="Myriad Pro" w:cs="Times New Roman"/>
          <w:color w:val="000000" w:themeColor="text1"/>
          <w:sz w:val="26"/>
          <w:szCs w:val="26"/>
        </w:rPr>
        <w:t xml:space="preserve">вующий период регулирования. </w:t>
      </w:r>
    </w:p>
    <w:p w14:paraId="4E90AFEF" w14:textId="77777777" w:rsidR="008960AD" w:rsidRPr="00A1557E" w:rsidRDefault="008960AD" w:rsidP="00807DB3">
      <w:pPr>
        <w:pStyle w:val="a3"/>
        <w:numPr>
          <w:ilvl w:val="0"/>
          <w:numId w:val="15"/>
        </w:numPr>
        <w:spacing w:after="0" w:line="360" w:lineRule="auto"/>
        <w:ind w:left="993" w:hanging="426"/>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 Оплата расходов услуг ПАО «ФСК ЕЭС», которые осуще</w:t>
      </w:r>
      <w:r w:rsidR="00507CAB" w:rsidRPr="00A1557E">
        <w:rPr>
          <w:rFonts w:ascii="Myriad Pro" w:eastAsia="Calibri" w:hAnsi="Myriad Pro" w:cs="Times New Roman"/>
          <w:color w:val="000000" w:themeColor="text1"/>
          <w:sz w:val="26"/>
          <w:szCs w:val="26"/>
        </w:rPr>
        <w:t>с</w:t>
      </w:r>
      <w:r w:rsidRPr="00A1557E">
        <w:rPr>
          <w:rFonts w:ascii="Myriad Pro" w:eastAsia="Calibri" w:hAnsi="Myriad Pro" w:cs="Times New Roman"/>
          <w:color w:val="000000" w:themeColor="text1"/>
          <w:sz w:val="26"/>
          <w:szCs w:val="26"/>
        </w:rPr>
        <w:t>твляются через филиал ПАО «МРСК Сибири» -</w:t>
      </w:r>
      <w:r w:rsidR="008F643A">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«Читаэнерго» потребителями, присоединенными к сетям ЕНЭС, по тарифу</w:t>
      </w:r>
      <w:r w:rsidR="001F192F">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 xml:space="preserve"> определенному по уровню напряжения ВН1. </w:t>
      </w:r>
    </w:p>
    <w:p w14:paraId="1FBA42FC" w14:textId="77777777" w:rsidR="00DC33AC" w:rsidRDefault="00757655" w:rsidP="00807DB3">
      <w:pPr>
        <w:pStyle w:val="a3"/>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По результатам анализа документов, предоставле</w:t>
      </w:r>
      <w:r w:rsidR="0060372E" w:rsidRPr="00A1557E">
        <w:rPr>
          <w:rFonts w:ascii="Myriad Pro" w:eastAsia="Calibri" w:hAnsi="Myriad Pro" w:cs="Times New Roman"/>
          <w:color w:val="000000" w:themeColor="text1"/>
          <w:sz w:val="26"/>
          <w:szCs w:val="26"/>
        </w:rPr>
        <w:t xml:space="preserve">нных филиалом </w:t>
      </w:r>
      <w:r w:rsidR="0001775F" w:rsidRPr="00A1557E">
        <w:rPr>
          <w:rFonts w:ascii="Myriad Pro" w:eastAsia="Calibri" w:hAnsi="Myriad Pro" w:cs="Times New Roman"/>
          <w:color w:val="000000" w:themeColor="text1"/>
          <w:sz w:val="26"/>
          <w:szCs w:val="26"/>
        </w:rPr>
        <w:br/>
      </w:r>
      <w:r w:rsidR="0060372E" w:rsidRPr="00A1557E">
        <w:rPr>
          <w:rFonts w:ascii="Myriad Pro" w:eastAsia="Calibri" w:hAnsi="Myriad Pro" w:cs="Times New Roman"/>
          <w:color w:val="000000" w:themeColor="text1"/>
          <w:sz w:val="26"/>
          <w:szCs w:val="26"/>
        </w:rPr>
        <w:t xml:space="preserve">ПАО «МРСК Сибири» - </w:t>
      </w:r>
      <w:r w:rsidRPr="00A1557E">
        <w:rPr>
          <w:rFonts w:ascii="Myriad Pro" w:eastAsia="Calibri" w:hAnsi="Myriad Pro" w:cs="Times New Roman"/>
          <w:color w:val="000000" w:themeColor="text1"/>
          <w:sz w:val="26"/>
          <w:szCs w:val="26"/>
        </w:rPr>
        <w:t>«Читаэнерго» в РСТ Забайкальского края для обоснования заявляемых расходов по статье, Исполнитель отмечает следующее</w:t>
      </w:r>
      <w:r w:rsidR="00DC33AC">
        <w:rPr>
          <w:rFonts w:ascii="Myriad Pro" w:eastAsia="Calibri" w:hAnsi="Myriad Pro" w:cs="Times New Roman"/>
          <w:color w:val="000000" w:themeColor="text1"/>
          <w:sz w:val="26"/>
          <w:szCs w:val="26"/>
        </w:rPr>
        <w:t>.</w:t>
      </w:r>
    </w:p>
    <w:p w14:paraId="47A88B3F" w14:textId="77777777" w:rsidR="00E26E65" w:rsidRDefault="00757655" w:rsidP="00807DB3">
      <w:pPr>
        <w:spacing w:after="0" w:line="360" w:lineRule="auto"/>
        <w:ind w:firstLine="567"/>
        <w:jc w:val="both"/>
        <w:rPr>
          <w:rFonts w:ascii="Myriad Pro" w:eastAsia="Calibri" w:hAnsi="Myriad Pro" w:cs="Times New Roman"/>
          <w:color w:val="000000" w:themeColor="text1"/>
          <w:sz w:val="26"/>
          <w:szCs w:val="26"/>
        </w:rPr>
      </w:pPr>
      <w:r w:rsidRPr="002F59F5">
        <w:rPr>
          <w:rFonts w:ascii="Myriad Pro" w:eastAsia="Calibri" w:hAnsi="Myriad Pro" w:cs="Times New Roman"/>
          <w:color w:val="000000" w:themeColor="text1"/>
          <w:sz w:val="26"/>
          <w:szCs w:val="26"/>
        </w:rPr>
        <w:lastRenderedPageBreak/>
        <w:t>В составе материалов тарифной заявки не представлены документы, подтверждающие согласованный с ПАО «ФСК ЕЭС» объем заявленной мощности и объем передачи электрической энергии, планируемой к получению из ЕНЭС, на 2019 год</w:t>
      </w:r>
      <w:r w:rsidR="002F59F5">
        <w:rPr>
          <w:rFonts w:ascii="Myriad Pro" w:eastAsia="Calibri" w:hAnsi="Myriad Pro" w:cs="Times New Roman"/>
          <w:color w:val="000000" w:themeColor="text1"/>
          <w:sz w:val="26"/>
          <w:szCs w:val="26"/>
        </w:rPr>
        <w:t xml:space="preserve">. </w:t>
      </w:r>
    </w:p>
    <w:p w14:paraId="27F2D797" w14:textId="77777777" w:rsidR="00757655" w:rsidRPr="00A1557E" w:rsidRDefault="00757655" w:rsidP="00807DB3">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Величина мощности, заявленная в расчете затрат на 2019 г</w:t>
      </w:r>
      <w:r w:rsidR="0060372E" w:rsidRPr="00A1557E">
        <w:rPr>
          <w:rFonts w:ascii="Myriad Pro" w:eastAsia="Calibri" w:hAnsi="Myriad Pro" w:cs="Times New Roman"/>
          <w:color w:val="000000" w:themeColor="text1"/>
          <w:sz w:val="26"/>
          <w:szCs w:val="26"/>
        </w:rPr>
        <w:t>од со стороны ПАО</w:t>
      </w:r>
      <w:r w:rsidR="008F643A">
        <w:rPr>
          <w:rFonts w:ascii="Myriad Pro" w:eastAsia="Calibri" w:hAnsi="Myriad Pro" w:cs="Times New Roman"/>
          <w:color w:val="000000" w:themeColor="text1"/>
          <w:sz w:val="26"/>
          <w:szCs w:val="26"/>
        </w:rPr>
        <w:t> </w:t>
      </w:r>
      <w:r w:rsidR="0060372E" w:rsidRPr="00A1557E">
        <w:rPr>
          <w:rFonts w:ascii="Myriad Pro" w:eastAsia="Calibri" w:hAnsi="Myriad Pro" w:cs="Times New Roman"/>
          <w:color w:val="000000" w:themeColor="text1"/>
          <w:sz w:val="26"/>
          <w:szCs w:val="26"/>
        </w:rPr>
        <w:t xml:space="preserve">«МРСК Сибири» - </w:t>
      </w:r>
      <w:r w:rsidRPr="00A1557E">
        <w:rPr>
          <w:rFonts w:ascii="Myriad Pro" w:eastAsia="Calibri" w:hAnsi="Myriad Pro" w:cs="Times New Roman"/>
          <w:color w:val="000000" w:themeColor="text1"/>
          <w:sz w:val="26"/>
          <w:szCs w:val="26"/>
        </w:rPr>
        <w:t>«Читаэнерго», соответствует величине, принятой в расчет затрат на оплату услуг ПАО «ФСК ЕЭС» регулирующ</w:t>
      </w:r>
      <w:r w:rsidR="00DC33AC">
        <w:rPr>
          <w:rFonts w:ascii="Myriad Pro" w:eastAsia="Calibri" w:hAnsi="Myriad Pro" w:cs="Times New Roman"/>
          <w:color w:val="000000" w:themeColor="text1"/>
          <w:sz w:val="26"/>
          <w:szCs w:val="26"/>
        </w:rPr>
        <w:t>им</w:t>
      </w:r>
      <w:r w:rsidRPr="00A1557E">
        <w:rPr>
          <w:rFonts w:ascii="Myriad Pro" w:eastAsia="Calibri" w:hAnsi="Myriad Pro" w:cs="Times New Roman"/>
          <w:color w:val="000000" w:themeColor="text1"/>
          <w:sz w:val="26"/>
          <w:szCs w:val="26"/>
        </w:rPr>
        <w:t xml:space="preserve"> орган</w:t>
      </w:r>
      <w:r w:rsidR="00DC33AC">
        <w:rPr>
          <w:rFonts w:ascii="Myriad Pro" w:eastAsia="Calibri" w:hAnsi="Myriad Pro" w:cs="Times New Roman"/>
          <w:color w:val="000000" w:themeColor="text1"/>
          <w:sz w:val="26"/>
          <w:szCs w:val="26"/>
        </w:rPr>
        <w:t>ом</w:t>
      </w:r>
      <w:r w:rsidRPr="00A1557E">
        <w:rPr>
          <w:rFonts w:ascii="Myriad Pro" w:eastAsia="Calibri" w:hAnsi="Myriad Pro" w:cs="Times New Roman"/>
          <w:color w:val="000000" w:themeColor="text1"/>
          <w:sz w:val="26"/>
          <w:szCs w:val="26"/>
        </w:rPr>
        <w:t xml:space="preserve">. </w:t>
      </w:r>
    </w:p>
    <w:p w14:paraId="2A457E52" w14:textId="77777777" w:rsidR="00757655" w:rsidRPr="00A1557E" w:rsidRDefault="00757655" w:rsidP="00807DB3">
      <w:pPr>
        <w:spacing w:after="0" w:line="360" w:lineRule="auto"/>
        <w:ind w:firstLine="567"/>
        <w:jc w:val="both"/>
        <w:rPr>
          <w:rFonts w:ascii="Myriad Pro" w:hAnsi="Myriad Pro"/>
          <w:sz w:val="26"/>
          <w:szCs w:val="26"/>
        </w:rPr>
      </w:pPr>
      <w:r w:rsidRPr="00A1557E">
        <w:rPr>
          <w:rFonts w:ascii="Myriad Pro" w:hAnsi="Myriad Pro"/>
          <w:sz w:val="26"/>
          <w:szCs w:val="26"/>
        </w:rPr>
        <w:t>Величина потерь электрической энергии в сетях ЕНЭС (218,64 млн. кВтч), принятые регулирующим органом в расчет затрат на оплату услуг ПАО «ФСК ЕЭС» соответствуют параметрам Сводного прогнозного баланса производства и поставок электрической энергии (мощности) на 2019 год</w:t>
      </w:r>
      <w:r w:rsidR="00425085" w:rsidRPr="00A1557E">
        <w:rPr>
          <w:rFonts w:ascii="Myriad Pro" w:hAnsi="Myriad Pro"/>
          <w:sz w:val="26"/>
          <w:szCs w:val="26"/>
        </w:rPr>
        <w:t>.</w:t>
      </w:r>
    </w:p>
    <w:p w14:paraId="470BC7AF" w14:textId="77777777" w:rsidR="00757655" w:rsidRPr="00A1557E" w:rsidRDefault="00757655" w:rsidP="00807DB3">
      <w:pPr>
        <w:autoSpaceDE w:val="0"/>
        <w:autoSpaceDN w:val="0"/>
        <w:adjustRightInd w:val="0"/>
        <w:spacing w:after="0" w:line="360" w:lineRule="auto"/>
        <w:ind w:firstLine="567"/>
        <w:jc w:val="both"/>
        <w:rPr>
          <w:rFonts w:ascii="Myriad Pro" w:hAnsi="Myriad Pro"/>
          <w:sz w:val="26"/>
          <w:szCs w:val="26"/>
        </w:rPr>
      </w:pPr>
      <w:r w:rsidRPr="00A1557E">
        <w:rPr>
          <w:rFonts w:ascii="Myriad Pro" w:hAnsi="Myriad Pro"/>
          <w:sz w:val="26"/>
          <w:szCs w:val="26"/>
        </w:rPr>
        <w:t xml:space="preserve">Исполнитель отмечает, что при определении ставки на содержание сетей ЕНЭС на 2 полугодие 2019 года регулирующий орган основывался на утвержденном приказе ФАС России </w:t>
      </w:r>
      <w:r w:rsidR="0001775F" w:rsidRPr="00A1557E">
        <w:rPr>
          <w:rFonts w:ascii="Myriad Pro" w:hAnsi="Myriad Pro"/>
          <w:sz w:val="26"/>
          <w:szCs w:val="26"/>
        </w:rPr>
        <w:t xml:space="preserve">от 06.12.2018 </w:t>
      </w:r>
      <w:r w:rsidRPr="00A1557E">
        <w:rPr>
          <w:rFonts w:ascii="Myriad Pro" w:hAnsi="Myriad Pro"/>
          <w:sz w:val="26"/>
          <w:szCs w:val="26"/>
        </w:rPr>
        <w:t>№ 1710/18, вносящем изменения в приложение №1 и приложение № 2 приказа ФСТ России №293-э/3 от 09.12.2014 в части ставок тарифа на услуги по передаче электрической энергии в период</w:t>
      </w:r>
      <w:r w:rsidR="008B5529" w:rsidRPr="00A1557E">
        <w:rPr>
          <w:rFonts w:ascii="Myriad Pro" w:hAnsi="Myriad Pro"/>
          <w:sz w:val="26"/>
          <w:szCs w:val="26"/>
        </w:rPr>
        <w:t xml:space="preserve"> </w:t>
      </w:r>
      <w:r w:rsidR="008B5529" w:rsidRPr="00A1557E">
        <w:rPr>
          <w:rFonts w:ascii="Myriad Pro" w:hAnsi="Myriad Pro"/>
          <w:sz w:val="26"/>
          <w:szCs w:val="26"/>
          <w:lang w:val="en-US"/>
        </w:rPr>
        <w:t>c</w:t>
      </w:r>
      <w:r w:rsidRPr="00A1557E">
        <w:rPr>
          <w:rFonts w:ascii="Myriad Pro" w:hAnsi="Myriad Pro"/>
          <w:sz w:val="26"/>
          <w:szCs w:val="26"/>
        </w:rPr>
        <w:t xml:space="preserve"> 01.07.2019 по 31.12.2019 г. (величина ставки составила 182 697,68 тыс. руб.). Данное действие регулятора является обоснованным, так как решение об установлении индивидуальных и котловых</w:t>
      </w:r>
      <w:r w:rsidR="00A62B46" w:rsidRPr="00A1557E">
        <w:rPr>
          <w:rFonts w:ascii="Myriad Pro" w:hAnsi="Myriad Pro"/>
          <w:sz w:val="26"/>
          <w:szCs w:val="26"/>
        </w:rPr>
        <w:t xml:space="preserve"> </w:t>
      </w:r>
      <w:r w:rsidRPr="00A1557E">
        <w:rPr>
          <w:rFonts w:ascii="Myriad Pro" w:hAnsi="Myriad Pro"/>
          <w:sz w:val="26"/>
          <w:szCs w:val="26"/>
        </w:rPr>
        <w:t>(единых) тарифов на услуги по передаче электрической энергии на территории Забайкальского края были приняты 28.12.2019 года, а дата регистрации в Минюсте России приказа ФАС России от 06.12.2018 №1710/18 - 27.12.2018г., дата публикации (</w:t>
      </w:r>
      <w:hyperlink r:id="rId67" w:history="1">
        <w:r w:rsidRPr="00A1557E">
          <w:rPr>
            <w:rFonts w:ascii="Myriad Pro" w:hAnsi="Myriad Pro"/>
            <w:sz w:val="26"/>
            <w:szCs w:val="26"/>
          </w:rPr>
          <w:t>http://www.pravo.gov.ru</w:t>
        </w:r>
      </w:hyperlink>
      <w:r w:rsidRPr="00A1557E">
        <w:rPr>
          <w:rFonts w:ascii="Myriad Pro" w:hAnsi="Myriad Pro"/>
          <w:sz w:val="26"/>
          <w:szCs w:val="26"/>
        </w:rPr>
        <w:t>) – 28.12.2018 г.</w:t>
      </w:r>
    </w:p>
    <w:p w14:paraId="29F871BF" w14:textId="77777777" w:rsidR="00757655" w:rsidRPr="00A1557E" w:rsidRDefault="00757655" w:rsidP="00807DB3">
      <w:pPr>
        <w:spacing w:after="0" w:line="360" w:lineRule="auto"/>
        <w:ind w:firstLine="567"/>
        <w:jc w:val="both"/>
        <w:rPr>
          <w:rFonts w:ascii="Myriad Pro" w:hAnsi="Myriad Pro"/>
          <w:sz w:val="26"/>
          <w:szCs w:val="26"/>
        </w:rPr>
      </w:pPr>
      <w:r w:rsidRPr="00A1557E">
        <w:rPr>
          <w:rFonts w:ascii="Myriad Pro" w:hAnsi="Myriad Pro"/>
          <w:sz w:val="26"/>
          <w:szCs w:val="26"/>
        </w:rPr>
        <w:t>Относительно тарифа на потери в ЕНЭС, примененного в расчете РСТ</w:t>
      </w:r>
      <w:r w:rsidR="008F643A">
        <w:rPr>
          <w:rFonts w:ascii="Myriad Pro" w:hAnsi="Myriad Pro"/>
          <w:sz w:val="26"/>
          <w:szCs w:val="26"/>
        </w:rPr>
        <w:t> </w:t>
      </w:r>
      <w:r w:rsidRPr="00A1557E">
        <w:rPr>
          <w:rFonts w:ascii="Myriad Pro" w:hAnsi="Myriad Pro"/>
          <w:sz w:val="26"/>
          <w:szCs w:val="26"/>
        </w:rPr>
        <w:t xml:space="preserve">Забайкальского края, Исполнитель также считает необходимым отметить следующее. На момент принятия решения об установлении тарифа на услуги по передаче электрической энергии последние актуальные данные </w:t>
      </w:r>
      <w:r w:rsidRPr="00A1557E">
        <w:rPr>
          <w:rFonts w:ascii="Myriad Pro" w:eastAsia="Calibri" w:hAnsi="Myriad Pro" w:cs="Times New Roman"/>
          <w:color w:val="000000" w:themeColor="text1"/>
          <w:sz w:val="26"/>
          <w:szCs w:val="26"/>
        </w:rPr>
        <w:t xml:space="preserve">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w:t>
      </w:r>
      <w:r w:rsidRPr="00A1557E">
        <w:rPr>
          <w:rFonts w:ascii="Myriad Pro" w:eastAsia="Calibri" w:hAnsi="Myriad Pro" w:cs="Times New Roman"/>
          <w:color w:val="000000" w:themeColor="text1"/>
          <w:sz w:val="26"/>
          <w:szCs w:val="26"/>
        </w:rPr>
        <w:lastRenderedPageBreak/>
        <w:t>регулирования по Забайкальскому краю на 2019 год, были опубликованы по состоянию на 20.12.2018 года. Величина тарифа составляла 1</w:t>
      </w:r>
      <w:r w:rsidR="00200D80" w:rsidRPr="00A1557E">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577</w:t>
      </w:r>
      <w:r w:rsidR="00A1321F" w:rsidRPr="00A1557E">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руб./МВт</w:t>
      </w:r>
      <w:r w:rsidR="0001775F" w:rsidRPr="00A1557E">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ч. РСТ</w:t>
      </w:r>
      <w:r w:rsidR="008F643A">
        <w:rPr>
          <w:rFonts w:ascii="Myriad Pro" w:eastAsia="Calibri" w:hAnsi="Myriad Pro" w:cs="Times New Roman"/>
          <w:color w:val="000000" w:themeColor="text1"/>
          <w:sz w:val="26"/>
          <w:szCs w:val="26"/>
        </w:rPr>
        <w:t> </w:t>
      </w:r>
      <w:r w:rsidRPr="00A1557E">
        <w:rPr>
          <w:rFonts w:ascii="Myriad Pro" w:eastAsia="Calibri" w:hAnsi="Myriad Pro" w:cs="Times New Roman"/>
          <w:sz w:val="26"/>
          <w:szCs w:val="26"/>
        </w:rPr>
        <w:t>Забайкальского края величина тарифа принята в размере 1</w:t>
      </w:r>
      <w:r w:rsidR="0001775F" w:rsidRPr="00A1557E">
        <w:rPr>
          <w:rFonts w:ascii="Myriad Pro" w:eastAsia="Calibri" w:hAnsi="Myriad Pro" w:cs="Times New Roman"/>
          <w:sz w:val="26"/>
          <w:szCs w:val="26"/>
        </w:rPr>
        <w:t xml:space="preserve"> </w:t>
      </w:r>
      <w:r w:rsidRPr="00A1557E">
        <w:rPr>
          <w:rFonts w:ascii="Myriad Pro" w:eastAsia="Calibri" w:hAnsi="Myriad Pro" w:cs="Times New Roman"/>
          <w:sz w:val="26"/>
          <w:szCs w:val="26"/>
        </w:rPr>
        <w:t>578руб./МВт</w:t>
      </w:r>
      <w:r w:rsidR="0001775F" w:rsidRPr="00A1557E">
        <w:rPr>
          <w:rFonts w:ascii="Myriad Pro" w:eastAsia="Calibri" w:hAnsi="Myriad Pro" w:cs="Times New Roman"/>
          <w:sz w:val="26"/>
          <w:szCs w:val="26"/>
        </w:rPr>
        <w:t>*</w:t>
      </w:r>
      <w:r w:rsidRPr="00A1557E">
        <w:rPr>
          <w:rFonts w:ascii="Myriad Pro" w:eastAsia="Calibri" w:hAnsi="Myriad Pro" w:cs="Times New Roman"/>
          <w:sz w:val="26"/>
          <w:szCs w:val="26"/>
        </w:rPr>
        <w:t>ч пояснения об источнике данной величины в Экспертном заключении не отражены.</w:t>
      </w:r>
    </w:p>
    <w:p w14:paraId="3B3078D0" w14:textId="77777777" w:rsidR="00757655" w:rsidRPr="00A1557E" w:rsidRDefault="00757655" w:rsidP="00807DB3">
      <w:pPr>
        <w:spacing w:after="0" w:line="360" w:lineRule="auto"/>
        <w:ind w:firstLine="567"/>
        <w:jc w:val="both"/>
        <w:rPr>
          <w:rFonts w:ascii="Myriad Pro" w:hAnsi="Myriad Pro" w:cs="Myriad Pro"/>
          <w:color w:val="000000" w:themeColor="text1"/>
          <w:sz w:val="26"/>
          <w:szCs w:val="26"/>
        </w:rPr>
      </w:pPr>
      <w:r w:rsidRPr="00A1557E">
        <w:rPr>
          <w:rFonts w:ascii="Myriad Pro" w:hAnsi="Myriad Pro"/>
          <w:sz w:val="26"/>
          <w:szCs w:val="26"/>
        </w:rPr>
        <w:t xml:space="preserve">Основываясь на положениях </w:t>
      </w:r>
      <w:r w:rsidRPr="00A1557E">
        <w:rPr>
          <w:rFonts w:ascii="Myriad Pro" w:hAnsi="Myriad Pro" w:cs="Myriad Pro"/>
          <w:color w:val="000000" w:themeColor="text1"/>
          <w:sz w:val="26"/>
          <w:szCs w:val="26"/>
        </w:rPr>
        <w:t>пункта 23 Основ ценообразования № 1178 в части определения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w:t>
      </w:r>
      <w:r w:rsidRPr="00A1557E">
        <w:rPr>
          <w:rFonts w:ascii="Myriad Pro" w:hAnsi="Myriad Pro"/>
          <w:color w:val="FF0000"/>
          <w:sz w:val="26"/>
          <w:szCs w:val="26"/>
        </w:rPr>
        <w:t xml:space="preserve"> </w:t>
      </w:r>
      <w:r w:rsidRPr="00A1557E">
        <w:rPr>
          <w:rFonts w:ascii="Myriad Pro" w:hAnsi="Myriad Pro" w:cs="Myriad Pro"/>
          <w:color w:val="000000" w:themeColor="text1"/>
          <w:sz w:val="26"/>
          <w:szCs w:val="26"/>
        </w:rPr>
        <w:t xml:space="preserve">или определенных в установленном Правительством Российской Федерации порядке, Исполнитель считает обоснованными расходы на оплату услуг ПАО «ФСК ЕЭС» в размере </w:t>
      </w:r>
      <w:r w:rsidR="00F417A4">
        <w:rPr>
          <w:rFonts w:ascii="Myriad Pro" w:hAnsi="Myriad Pro" w:cs="Myriad Pro"/>
          <w:color w:val="000000" w:themeColor="text1"/>
          <w:sz w:val="26"/>
          <w:szCs w:val="26"/>
        </w:rPr>
        <w:t>1</w:t>
      </w:r>
      <w:r w:rsidR="00C81775">
        <w:rPr>
          <w:rFonts w:ascii="Myriad Pro" w:hAnsi="Myriad Pro" w:cs="Myriad Pro"/>
          <w:color w:val="000000" w:themeColor="text1"/>
          <w:sz w:val="26"/>
          <w:szCs w:val="26"/>
        </w:rPr>
        <w:t> </w:t>
      </w:r>
      <w:r w:rsidR="00F417A4">
        <w:rPr>
          <w:rFonts w:ascii="Myriad Pro" w:hAnsi="Myriad Pro" w:cs="Myriad Pro"/>
          <w:color w:val="000000" w:themeColor="text1"/>
          <w:sz w:val="26"/>
          <w:szCs w:val="26"/>
        </w:rPr>
        <w:t>371 214,03</w:t>
      </w:r>
      <w:r w:rsidRPr="00A1557E">
        <w:rPr>
          <w:rFonts w:ascii="Myriad Pro" w:hAnsi="Myriad Pro" w:cs="Myriad Pro"/>
          <w:color w:val="000000" w:themeColor="text1"/>
          <w:sz w:val="26"/>
          <w:szCs w:val="26"/>
        </w:rPr>
        <w:t>.</w:t>
      </w:r>
      <w:r w:rsidR="00C81775">
        <w:rPr>
          <w:rFonts w:ascii="Myriad Pro" w:hAnsi="Myriad Pro" w:cs="Myriad Pro"/>
          <w:color w:val="000000" w:themeColor="text1"/>
          <w:sz w:val="26"/>
          <w:szCs w:val="26"/>
        </w:rPr>
        <w:t>тыс.</w:t>
      </w:r>
      <w:r w:rsidRPr="00A1557E">
        <w:rPr>
          <w:rFonts w:ascii="Myriad Pro" w:hAnsi="Myriad Pro" w:cs="Myriad Pro"/>
          <w:color w:val="000000" w:themeColor="text1"/>
          <w:sz w:val="26"/>
          <w:szCs w:val="26"/>
        </w:rPr>
        <w:t xml:space="preserve"> руб.</w:t>
      </w:r>
    </w:p>
    <w:tbl>
      <w:tblPr>
        <w:tblW w:w="5033" w:type="pct"/>
        <w:tblLook w:val="04A0" w:firstRow="1" w:lastRow="0" w:firstColumn="1" w:lastColumn="0" w:noHBand="0" w:noVBand="1"/>
      </w:tblPr>
      <w:tblGrid>
        <w:gridCol w:w="3683"/>
        <w:gridCol w:w="98"/>
        <w:gridCol w:w="1846"/>
        <w:gridCol w:w="91"/>
        <w:gridCol w:w="1185"/>
        <w:gridCol w:w="81"/>
        <w:gridCol w:w="1158"/>
        <w:gridCol w:w="108"/>
        <w:gridCol w:w="1383"/>
      </w:tblGrid>
      <w:tr w:rsidR="00757655" w:rsidRPr="00A1557E" w14:paraId="2ABCA300" w14:textId="77777777" w:rsidTr="000C1F2C">
        <w:trPr>
          <w:trHeight w:val="300"/>
          <w:tblHeader/>
        </w:trPr>
        <w:tc>
          <w:tcPr>
            <w:tcW w:w="1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97A7E4" w14:textId="77777777" w:rsidR="00757655" w:rsidRPr="00A1557E" w:rsidRDefault="00757655" w:rsidP="00245426">
            <w:pPr>
              <w:spacing w:after="0" w:line="240" w:lineRule="auto"/>
              <w:jc w:val="center"/>
              <w:rPr>
                <w:rFonts w:ascii="Myriad Pro" w:hAnsi="Myriad Pro" w:cs="Myriad Pro"/>
                <w:b/>
                <w:color w:val="FFFFFF" w:themeColor="background1"/>
                <w:sz w:val="20"/>
                <w:szCs w:val="20"/>
              </w:rPr>
            </w:pPr>
            <w:r w:rsidRPr="00A1557E">
              <w:rPr>
                <w:rFonts w:ascii="Myriad Pro" w:hAnsi="Myriad Pro" w:cs="Myriad Pro"/>
                <w:b/>
                <w:color w:val="FFFFFF" w:themeColor="background1"/>
                <w:sz w:val="20"/>
                <w:szCs w:val="20"/>
              </w:rPr>
              <w:t>Наименование показателя</w:t>
            </w:r>
          </w:p>
        </w:tc>
        <w:tc>
          <w:tcPr>
            <w:tcW w:w="1056"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0B7FC" w14:textId="77777777" w:rsidR="00757655" w:rsidRPr="00A1557E" w:rsidRDefault="00757655" w:rsidP="00245426">
            <w:pPr>
              <w:spacing w:after="0" w:line="240" w:lineRule="auto"/>
              <w:jc w:val="center"/>
              <w:rPr>
                <w:rFonts w:ascii="Myriad Pro" w:hAnsi="Myriad Pro" w:cs="Myriad Pro"/>
                <w:b/>
                <w:color w:val="FFFFFF" w:themeColor="background1"/>
                <w:sz w:val="20"/>
                <w:szCs w:val="20"/>
              </w:rPr>
            </w:pPr>
            <w:r w:rsidRPr="00A1557E">
              <w:rPr>
                <w:rFonts w:ascii="Myriad Pro" w:hAnsi="Myriad Pro" w:cs="Myriad Pro"/>
                <w:b/>
                <w:color w:val="FFFFFF" w:themeColor="background1"/>
                <w:sz w:val="20"/>
                <w:szCs w:val="20"/>
              </w:rPr>
              <w:t>Ед. изм.</w:t>
            </w:r>
          </w:p>
        </w:tc>
        <w:tc>
          <w:tcPr>
            <w:tcW w:w="203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F166F" w14:textId="77777777" w:rsidR="00757655" w:rsidRPr="00A1557E" w:rsidRDefault="00757655" w:rsidP="00245426">
            <w:pPr>
              <w:spacing w:after="0" w:line="240" w:lineRule="auto"/>
              <w:jc w:val="center"/>
              <w:rPr>
                <w:rFonts w:ascii="Myriad Pro" w:hAnsi="Myriad Pro" w:cs="Myriad Pro"/>
                <w:b/>
                <w:color w:val="FFFFFF" w:themeColor="background1"/>
                <w:sz w:val="20"/>
                <w:szCs w:val="20"/>
              </w:rPr>
            </w:pPr>
            <w:r w:rsidRPr="00A1557E">
              <w:rPr>
                <w:rFonts w:ascii="Myriad Pro" w:hAnsi="Myriad Pro" w:cs="Myriad Pro"/>
                <w:b/>
                <w:color w:val="FFFFFF" w:themeColor="background1"/>
                <w:sz w:val="20"/>
                <w:szCs w:val="20"/>
              </w:rPr>
              <w:t>Расходы на 2019 год Исполнител</w:t>
            </w:r>
            <w:r w:rsidR="002179C6" w:rsidRPr="00A1557E">
              <w:rPr>
                <w:rFonts w:ascii="Myriad Pro" w:hAnsi="Myriad Pro" w:cs="Myriad Pro"/>
                <w:b/>
                <w:color w:val="FFFFFF" w:themeColor="background1"/>
                <w:sz w:val="20"/>
                <w:szCs w:val="20"/>
              </w:rPr>
              <w:t>ь</w:t>
            </w:r>
          </w:p>
        </w:tc>
      </w:tr>
      <w:tr w:rsidR="00757655" w:rsidRPr="00A1557E" w14:paraId="727C2A86" w14:textId="77777777" w:rsidTr="000C1F2C">
        <w:trPr>
          <w:trHeight w:val="300"/>
          <w:tblHeader/>
        </w:trPr>
        <w:tc>
          <w:tcPr>
            <w:tcW w:w="1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60873" w14:textId="77777777" w:rsidR="00757655" w:rsidRPr="00A1557E" w:rsidRDefault="00757655" w:rsidP="00245426">
            <w:pPr>
              <w:spacing w:after="0" w:line="240" w:lineRule="auto"/>
              <w:rPr>
                <w:rFonts w:ascii="Myriad Pro" w:hAnsi="Myriad Pro" w:cs="Myriad Pro"/>
                <w:b/>
                <w:color w:val="FFFFFF" w:themeColor="background1"/>
                <w:sz w:val="20"/>
                <w:szCs w:val="20"/>
              </w:rPr>
            </w:pPr>
          </w:p>
        </w:tc>
        <w:tc>
          <w:tcPr>
            <w:tcW w:w="1056"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EE843" w14:textId="77777777" w:rsidR="00757655" w:rsidRPr="00A1557E" w:rsidRDefault="00757655" w:rsidP="00245426">
            <w:pPr>
              <w:spacing w:after="0" w:line="240" w:lineRule="auto"/>
              <w:rPr>
                <w:rFonts w:ascii="Myriad Pro" w:hAnsi="Myriad Pro" w:cs="Myriad Pro"/>
                <w:b/>
                <w:color w:val="FFFFFF" w:themeColor="background1"/>
                <w:sz w:val="20"/>
                <w:szCs w:val="20"/>
              </w:rPr>
            </w:pPr>
          </w:p>
        </w:tc>
        <w:tc>
          <w:tcPr>
            <w:tcW w:w="6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12CEE" w14:textId="77777777" w:rsidR="00757655" w:rsidRPr="00A1557E" w:rsidRDefault="002179C6" w:rsidP="00245426">
            <w:pPr>
              <w:spacing w:after="0" w:line="240" w:lineRule="auto"/>
              <w:jc w:val="center"/>
              <w:rPr>
                <w:rFonts w:ascii="Myriad Pro" w:hAnsi="Myriad Pro" w:cs="Myriad Pro"/>
                <w:b/>
                <w:color w:val="FFFFFF" w:themeColor="background1"/>
                <w:sz w:val="20"/>
                <w:szCs w:val="20"/>
              </w:rPr>
            </w:pPr>
            <w:r w:rsidRPr="00A1557E">
              <w:rPr>
                <w:rFonts w:ascii="Myriad Pro" w:hAnsi="Myriad Pro" w:cs="Myriad Pro"/>
                <w:b/>
                <w:color w:val="FFFFFF" w:themeColor="background1"/>
                <w:sz w:val="20"/>
                <w:szCs w:val="20"/>
              </w:rPr>
              <w:t>1 полугодие</w:t>
            </w:r>
          </w:p>
        </w:tc>
        <w:tc>
          <w:tcPr>
            <w:tcW w:w="6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57117" w14:textId="77777777" w:rsidR="00757655" w:rsidRPr="00A1557E" w:rsidRDefault="002179C6" w:rsidP="00245426">
            <w:pPr>
              <w:spacing w:after="0" w:line="240" w:lineRule="auto"/>
              <w:jc w:val="center"/>
              <w:rPr>
                <w:rFonts w:ascii="Myriad Pro" w:hAnsi="Myriad Pro" w:cs="Myriad Pro"/>
                <w:b/>
                <w:color w:val="FFFFFF" w:themeColor="background1"/>
                <w:sz w:val="20"/>
                <w:szCs w:val="20"/>
              </w:rPr>
            </w:pPr>
            <w:r w:rsidRPr="00A1557E">
              <w:rPr>
                <w:rFonts w:ascii="Myriad Pro" w:hAnsi="Myriad Pro" w:cs="Myriad Pro"/>
                <w:b/>
                <w:color w:val="FFFFFF" w:themeColor="background1"/>
                <w:sz w:val="20"/>
                <w:szCs w:val="20"/>
              </w:rPr>
              <w:t>2 полугодие</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D055E6" w14:textId="77777777" w:rsidR="00757655" w:rsidRPr="00A1557E" w:rsidRDefault="002179C6" w:rsidP="00245426">
            <w:pPr>
              <w:spacing w:after="0" w:line="240" w:lineRule="auto"/>
              <w:jc w:val="center"/>
              <w:rPr>
                <w:rFonts w:ascii="Myriad Pro" w:hAnsi="Myriad Pro" w:cs="Myriad Pro"/>
                <w:b/>
                <w:color w:val="FFFFFF" w:themeColor="background1"/>
                <w:sz w:val="20"/>
                <w:szCs w:val="20"/>
              </w:rPr>
            </w:pPr>
            <w:r w:rsidRPr="00A1557E">
              <w:rPr>
                <w:rFonts w:ascii="Myriad Pro" w:hAnsi="Myriad Pro" w:cs="Myriad Pro"/>
                <w:b/>
                <w:color w:val="FFFFFF" w:themeColor="background1"/>
                <w:sz w:val="20"/>
                <w:szCs w:val="20"/>
              </w:rPr>
              <w:t>год</w:t>
            </w:r>
          </w:p>
        </w:tc>
      </w:tr>
      <w:tr w:rsidR="00757655" w:rsidRPr="00A1557E" w14:paraId="787D0B42" w14:textId="77777777" w:rsidTr="000C1F2C">
        <w:trPr>
          <w:trHeight w:val="300"/>
        </w:trPr>
        <w:tc>
          <w:tcPr>
            <w:tcW w:w="191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0784BF2" w14:textId="77777777" w:rsidR="00757655" w:rsidRPr="00A1557E" w:rsidRDefault="00757655" w:rsidP="00245426">
            <w:pPr>
              <w:spacing w:after="0" w:line="240" w:lineRule="auto"/>
              <w:rPr>
                <w:rFonts w:ascii="Myriad Pro" w:hAnsi="Myriad Pro"/>
                <w:color w:val="000000" w:themeColor="text1"/>
                <w:sz w:val="20"/>
                <w:szCs w:val="20"/>
              </w:rPr>
            </w:pPr>
            <w:r w:rsidRPr="00A1557E">
              <w:rPr>
                <w:rFonts w:ascii="Myriad Pro" w:hAnsi="Myriad Pro"/>
                <w:color w:val="000000" w:themeColor="text1"/>
                <w:sz w:val="20"/>
                <w:szCs w:val="20"/>
              </w:rPr>
              <w:t>1. Заявленная мощность</w:t>
            </w:r>
          </w:p>
        </w:tc>
        <w:tc>
          <w:tcPr>
            <w:tcW w:w="1056" w:type="pct"/>
            <w:gridSpan w:val="3"/>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20640BB" w14:textId="77777777" w:rsidR="00757655" w:rsidRPr="00A1557E" w:rsidRDefault="00757655" w:rsidP="00245426">
            <w:pPr>
              <w:spacing w:after="0" w:line="240" w:lineRule="auto"/>
              <w:jc w:val="center"/>
              <w:rPr>
                <w:rFonts w:ascii="Myriad Pro" w:hAnsi="Myriad Pro" w:cs="Myriad Pro"/>
                <w:color w:val="000000" w:themeColor="text1"/>
                <w:sz w:val="20"/>
                <w:szCs w:val="20"/>
              </w:rPr>
            </w:pPr>
            <w:r w:rsidRPr="00A1557E">
              <w:rPr>
                <w:rFonts w:ascii="Myriad Pro" w:hAnsi="Myriad Pro" w:cs="Myriad Pro"/>
                <w:color w:val="000000" w:themeColor="text1"/>
                <w:sz w:val="20"/>
                <w:szCs w:val="20"/>
              </w:rPr>
              <w:t>МВт</w:t>
            </w:r>
          </w:p>
        </w:tc>
        <w:tc>
          <w:tcPr>
            <w:tcW w:w="657" w:type="pct"/>
            <w:gridSpan w:val="2"/>
            <w:tcBorders>
              <w:top w:val="single" w:sz="4" w:space="0" w:color="FFFFFF" w:themeColor="background1"/>
              <w:left w:val="nil"/>
              <w:bottom w:val="single" w:sz="4" w:space="0" w:color="auto"/>
              <w:right w:val="single" w:sz="4" w:space="0" w:color="auto"/>
            </w:tcBorders>
            <w:shd w:val="clear" w:color="000000" w:fill="FFFFFF"/>
            <w:vAlign w:val="center"/>
            <w:hideMark/>
          </w:tcPr>
          <w:p w14:paraId="04EE1A28"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481,93</w:t>
            </w:r>
          </w:p>
        </w:tc>
        <w:tc>
          <w:tcPr>
            <w:tcW w:w="657" w:type="pct"/>
            <w:gridSpan w:val="2"/>
            <w:tcBorders>
              <w:top w:val="single" w:sz="4" w:space="0" w:color="FFFFFF" w:themeColor="background1"/>
              <w:left w:val="nil"/>
              <w:bottom w:val="single" w:sz="4" w:space="0" w:color="auto"/>
              <w:right w:val="single" w:sz="4" w:space="0" w:color="auto"/>
            </w:tcBorders>
            <w:shd w:val="clear" w:color="000000" w:fill="FFFFFF"/>
            <w:vAlign w:val="center"/>
            <w:hideMark/>
          </w:tcPr>
          <w:p w14:paraId="3D6E2A4D"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479,58</w:t>
            </w:r>
          </w:p>
        </w:tc>
        <w:tc>
          <w:tcPr>
            <w:tcW w:w="71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659A789" w14:textId="77777777" w:rsidR="00757655" w:rsidRPr="00A1557E" w:rsidRDefault="00757655" w:rsidP="00A62B46">
            <w:pPr>
              <w:spacing w:line="240" w:lineRule="auto"/>
              <w:jc w:val="center"/>
              <w:rPr>
                <w:rFonts w:ascii="Myriad Pro" w:hAnsi="Myriad Pro"/>
                <w:color w:val="000000" w:themeColor="text1"/>
                <w:sz w:val="20"/>
                <w:szCs w:val="20"/>
              </w:rPr>
            </w:pPr>
          </w:p>
        </w:tc>
      </w:tr>
      <w:tr w:rsidR="00757655" w:rsidRPr="00A1557E" w14:paraId="31713ACB" w14:textId="77777777" w:rsidTr="00665CA1">
        <w:trPr>
          <w:trHeight w:val="300"/>
        </w:trPr>
        <w:tc>
          <w:tcPr>
            <w:tcW w:w="1912" w:type="pct"/>
            <w:tcBorders>
              <w:top w:val="nil"/>
              <w:left w:val="single" w:sz="4" w:space="0" w:color="auto"/>
              <w:bottom w:val="single" w:sz="4" w:space="0" w:color="auto"/>
              <w:right w:val="single" w:sz="4" w:space="0" w:color="auto"/>
            </w:tcBorders>
            <w:shd w:val="clear" w:color="000000" w:fill="FFFFFF"/>
            <w:noWrap/>
            <w:vAlign w:val="center"/>
            <w:hideMark/>
          </w:tcPr>
          <w:p w14:paraId="7025D0AB" w14:textId="77777777" w:rsidR="00757655" w:rsidRPr="00A1557E" w:rsidRDefault="00757655" w:rsidP="00245426">
            <w:pPr>
              <w:spacing w:after="0" w:line="240" w:lineRule="auto"/>
              <w:rPr>
                <w:rFonts w:ascii="Myriad Pro" w:hAnsi="Myriad Pro"/>
                <w:color w:val="000000" w:themeColor="text1"/>
                <w:sz w:val="20"/>
                <w:szCs w:val="20"/>
              </w:rPr>
            </w:pPr>
            <w:r w:rsidRPr="00A1557E">
              <w:rPr>
                <w:rFonts w:ascii="Myriad Pro" w:hAnsi="Myriad Pro"/>
                <w:color w:val="000000" w:themeColor="text1"/>
                <w:sz w:val="20"/>
                <w:szCs w:val="20"/>
              </w:rPr>
              <w:t>2 Ставка на содержание сетей</w:t>
            </w:r>
          </w:p>
        </w:tc>
        <w:tc>
          <w:tcPr>
            <w:tcW w:w="1056" w:type="pct"/>
            <w:gridSpan w:val="3"/>
            <w:tcBorders>
              <w:top w:val="nil"/>
              <w:left w:val="nil"/>
              <w:bottom w:val="single" w:sz="4" w:space="0" w:color="auto"/>
              <w:right w:val="single" w:sz="4" w:space="0" w:color="auto"/>
            </w:tcBorders>
            <w:shd w:val="clear" w:color="000000" w:fill="FFFFFF"/>
            <w:noWrap/>
            <w:vAlign w:val="center"/>
            <w:hideMark/>
          </w:tcPr>
          <w:p w14:paraId="75C32D53" w14:textId="77777777" w:rsidR="00757655" w:rsidRPr="00A1557E" w:rsidRDefault="00757655" w:rsidP="00245426">
            <w:pPr>
              <w:spacing w:after="0" w:line="240" w:lineRule="auto"/>
              <w:jc w:val="center"/>
              <w:rPr>
                <w:rFonts w:ascii="Myriad Pro" w:hAnsi="Myriad Pro" w:cs="Myriad Pro"/>
                <w:color w:val="000000" w:themeColor="text1"/>
                <w:sz w:val="20"/>
                <w:szCs w:val="20"/>
              </w:rPr>
            </w:pPr>
            <w:r w:rsidRPr="00A1557E">
              <w:rPr>
                <w:rFonts w:ascii="Myriad Pro" w:hAnsi="Myriad Pro" w:cs="Myriad Pro"/>
                <w:color w:val="000000" w:themeColor="text1"/>
                <w:sz w:val="20"/>
                <w:szCs w:val="20"/>
              </w:rPr>
              <w:t>Руб./МВт в мес.</w:t>
            </w:r>
          </w:p>
        </w:tc>
        <w:tc>
          <w:tcPr>
            <w:tcW w:w="657" w:type="pct"/>
            <w:gridSpan w:val="2"/>
            <w:tcBorders>
              <w:top w:val="nil"/>
              <w:left w:val="nil"/>
              <w:bottom w:val="single" w:sz="4" w:space="0" w:color="auto"/>
              <w:right w:val="single" w:sz="4" w:space="0" w:color="auto"/>
            </w:tcBorders>
            <w:shd w:val="clear" w:color="000000" w:fill="FFFFFF"/>
            <w:noWrap/>
            <w:vAlign w:val="center"/>
            <w:hideMark/>
          </w:tcPr>
          <w:p w14:paraId="5BAEB712" w14:textId="77777777" w:rsidR="00757655" w:rsidRPr="00A1557E" w:rsidRDefault="00757655"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173 164,15</w:t>
            </w:r>
          </w:p>
        </w:tc>
        <w:tc>
          <w:tcPr>
            <w:tcW w:w="657" w:type="pct"/>
            <w:gridSpan w:val="2"/>
            <w:tcBorders>
              <w:top w:val="nil"/>
              <w:left w:val="nil"/>
              <w:bottom w:val="single" w:sz="4" w:space="0" w:color="auto"/>
              <w:right w:val="single" w:sz="4" w:space="0" w:color="auto"/>
            </w:tcBorders>
            <w:shd w:val="clear" w:color="000000" w:fill="FFFFFF"/>
            <w:noWrap/>
            <w:vAlign w:val="center"/>
            <w:hideMark/>
          </w:tcPr>
          <w:p w14:paraId="58B2195C"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182 697,68</w:t>
            </w:r>
          </w:p>
        </w:tc>
        <w:tc>
          <w:tcPr>
            <w:tcW w:w="718" w:type="pct"/>
            <w:tcBorders>
              <w:top w:val="nil"/>
              <w:left w:val="nil"/>
              <w:bottom w:val="single" w:sz="4" w:space="0" w:color="auto"/>
              <w:right w:val="single" w:sz="4" w:space="0" w:color="auto"/>
            </w:tcBorders>
            <w:shd w:val="clear" w:color="000000" w:fill="FFFFFF"/>
            <w:noWrap/>
            <w:vAlign w:val="center"/>
            <w:hideMark/>
          </w:tcPr>
          <w:p w14:paraId="4383C6DF"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 </w:t>
            </w:r>
          </w:p>
        </w:tc>
      </w:tr>
      <w:tr w:rsidR="00757655" w:rsidRPr="00A1557E" w14:paraId="130BAFE9" w14:textId="77777777" w:rsidTr="00665CA1">
        <w:trPr>
          <w:trHeight w:val="300"/>
        </w:trPr>
        <w:tc>
          <w:tcPr>
            <w:tcW w:w="1912" w:type="pct"/>
            <w:tcBorders>
              <w:top w:val="nil"/>
              <w:left w:val="single" w:sz="4" w:space="0" w:color="auto"/>
              <w:bottom w:val="single" w:sz="4" w:space="0" w:color="auto"/>
              <w:right w:val="single" w:sz="4" w:space="0" w:color="auto"/>
            </w:tcBorders>
            <w:shd w:val="clear" w:color="000000" w:fill="FFFFFF"/>
            <w:vAlign w:val="center"/>
            <w:hideMark/>
          </w:tcPr>
          <w:p w14:paraId="5FE95928" w14:textId="77777777" w:rsidR="00757655" w:rsidRPr="00A1557E" w:rsidRDefault="00757655" w:rsidP="00245426">
            <w:pPr>
              <w:spacing w:after="0" w:line="240" w:lineRule="auto"/>
              <w:rPr>
                <w:rFonts w:ascii="Myriad Pro" w:hAnsi="Myriad Pro"/>
                <w:color w:val="000000" w:themeColor="text1"/>
                <w:sz w:val="20"/>
                <w:szCs w:val="20"/>
              </w:rPr>
            </w:pPr>
            <w:r w:rsidRPr="00A1557E">
              <w:rPr>
                <w:rFonts w:ascii="Myriad Pro" w:hAnsi="Myriad Pro"/>
                <w:color w:val="000000" w:themeColor="text1"/>
                <w:sz w:val="20"/>
                <w:szCs w:val="20"/>
              </w:rPr>
              <w:t xml:space="preserve">3. Плата за содержание </w:t>
            </w:r>
          </w:p>
        </w:tc>
        <w:tc>
          <w:tcPr>
            <w:tcW w:w="1056" w:type="pct"/>
            <w:gridSpan w:val="3"/>
            <w:tcBorders>
              <w:top w:val="nil"/>
              <w:left w:val="nil"/>
              <w:bottom w:val="single" w:sz="4" w:space="0" w:color="auto"/>
              <w:right w:val="single" w:sz="4" w:space="0" w:color="auto"/>
            </w:tcBorders>
            <w:shd w:val="clear" w:color="000000" w:fill="FFFFFF"/>
            <w:noWrap/>
            <w:vAlign w:val="center"/>
            <w:hideMark/>
          </w:tcPr>
          <w:p w14:paraId="160E4473" w14:textId="77777777" w:rsidR="00757655" w:rsidRPr="00A1557E" w:rsidRDefault="00757655"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тыс. руб.</w:t>
            </w:r>
          </w:p>
        </w:tc>
        <w:tc>
          <w:tcPr>
            <w:tcW w:w="657" w:type="pct"/>
            <w:gridSpan w:val="2"/>
            <w:tcBorders>
              <w:top w:val="nil"/>
              <w:left w:val="nil"/>
              <w:bottom w:val="single" w:sz="4" w:space="0" w:color="auto"/>
              <w:right w:val="single" w:sz="4" w:space="0" w:color="auto"/>
            </w:tcBorders>
            <w:shd w:val="clear" w:color="000000" w:fill="FFFFFF"/>
            <w:noWrap/>
            <w:vAlign w:val="center"/>
            <w:hideMark/>
          </w:tcPr>
          <w:p w14:paraId="3C64BF5A" w14:textId="77777777" w:rsidR="00757655" w:rsidRPr="00A1557E" w:rsidRDefault="00757655"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500 713</w:t>
            </w:r>
          </w:p>
        </w:tc>
        <w:tc>
          <w:tcPr>
            <w:tcW w:w="657" w:type="pct"/>
            <w:gridSpan w:val="2"/>
            <w:tcBorders>
              <w:top w:val="nil"/>
              <w:left w:val="nil"/>
              <w:bottom w:val="single" w:sz="4" w:space="0" w:color="auto"/>
              <w:right w:val="single" w:sz="4" w:space="0" w:color="auto"/>
            </w:tcBorders>
            <w:shd w:val="clear" w:color="000000" w:fill="FFFFFF"/>
            <w:noWrap/>
            <w:vAlign w:val="center"/>
            <w:hideMark/>
          </w:tcPr>
          <w:p w14:paraId="000DB5CB"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525 706</w:t>
            </w:r>
          </w:p>
        </w:tc>
        <w:tc>
          <w:tcPr>
            <w:tcW w:w="718" w:type="pct"/>
            <w:tcBorders>
              <w:top w:val="nil"/>
              <w:left w:val="nil"/>
              <w:bottom w:val="single" w:sz="4" w:space="0" w:color="auto"/>
              <w:right w:val="single" w:sz="4" w:space="0" w:color="auto"/>
            </w:tcBorders>
            <w:shd w:val="clear" w:color="000000" w:fill="FFFFFF"/>
            <w:noWrap/>
            <w:vAlign w:val="center"/>
            <w:hideMark/>
          </w:tcPr>
          <w:p w14:paraId="2903D4E9"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1 026 391</w:t>
            </w:r>
          </w:p>
        </w:tc>
      </w:tr>
      <w:tr w:rsidR="00757655" w:rsidRPr="00A1557E" w14:paraId="5967BAAA" w14:textId="77777777" w:rsidTr="00665CA1">
        <w:trPr>
          <w:trHeight w:val="300"/>
        </w:trPr>
        <w:tc>
          <w:tcPr>
            <w:tcW w:w="1912" w:type="pct"/>
            <w:tcBorders>
              <w:top w:val="nil"/>
              <w:left w:val="single" w:sz="4" w:space="0" w:color="auto"/>
              <w:bottom w:val="single" w:sz="4" w:space="0" w:color="auto"/>
              <w:right w:val="single" w:sz="4" w:space="0" w:color="auto"/>
            </w:tcBorders>
            <w:shd w:val="clear" w:color="000000" w:fill="FFFFFF"/>
            <w:noWrap/>
            <w:vAlign w:val="center"/>
            <w:hideMark/>
          </w:tcPr>
          <w:p w14:paraId="426846C6" w14:textId="77777777" w:rsidR="00757655" w:rsidRPr="00A1557E" w:rsidRDefault="00757655" w:rsidP="00245426">
            <w:pPr>
              <w:spacing w:after="0" w:line="240" w:lineRule="auto"/>
              <w:rPr>
                <w:rFonts w:ascii="Myriad Pro" w:hAnsi="Myriad Pro"/>
                <w:color w:val="000000" w:themeColor="text1"/>
                <w:sz w:val="20"/>
                <w:szCs w:val="20"/>
              </w:rPr>
            </w:pPr>
            <w:r w:rsidRPr="00A1557E">
              <w:rPr>
                <w:rFonts w:ascii="Myriad Pro" w:hAnsi="Myriad Pro"/>
                <w:color w:val="000000" w:themeColor="text1"/>
                <w:sz w:val="20"/>
                <w:szCs w:val="20"/>
              </w:rPr>
              <w:t>4. Объем потерь</w:t>
            </w:r>
          </w:p>
        </w:tc>
        <w:tc>
          <w:tcPr>
            <w:tcW w:w="1056" w:type="pct"/>
            <w:gridSpan w:val="3"/>
            <w:tcBorders>
              <w:top w:val="nil"/>
              <w:left w:val="nil"/>
              <w:bottom w:val="single" w:sz="4" w:space="0" w:color="auto"/>
              <w:right w:val="single" w:sz="4" w:space="0" w:color="auto"/>
            </w:tcBorders>
            <w:shd w:val="clear" w:color="000000" w:fill="FFFFFF"/>
            <w:noWrap/>
            <w:vAlign w:val="center"/>
            <w:hideMark/>
          </w:tcPr>
          <w:p w14:paraId="356FFE8F"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тыс. кВтч</w:t>
            </w:r>
          </w:p>
        </w:tc>
        <w:tc>
          <w:tcPr>
            <w:tcW w:w="657" w:type="pct"/>
            <w:gridSpan w:val="2"/>
            <w:tcBorders>
              <w:top w:val="nil"/>
              <w:left w:val="nil"/>
              <w:bottom w:val="single" w:sz="4" w:space="0" w:color="auto"/>
              <w:right w:val="single" w:sz="4" w:space="0" w:color="auto"/>
            </w:tcBorders>
            <w:shd w:val="clear" w:color="000000" w:fill="FFFFFF"/>
            <w:noWrap/>
            <w:vAlign w:val="center"/>
            <w:hideMark/>
          </w:tcPr>
          <w:p w14:paraId="24858B9E"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105,15</w:t>
            </w:r>
          </w:p>
        </w:tc>
        <w:tc>
          <w:tcPr>
            <w:tcW w:w="657" w:type="pct"/>
            <w:gridSpan w:val="2"/>
            <w:tcBorders>
              <w:top w:val="nil"/>
              <w:left w:val="nil"/>
              <w:bottom w:val="single" w:sz="4" w:space="0" w:color="auto"/>
              <w:right w:val="single" w:sz="4" w:space="0" w:color="auto"/>
            </w:tcBorders>
            <w:shd w:val="clear" w:color="000000" w:fill="FFFFFF"/>
            <w:noWrap/>
            <w:vAlign w:val="center"/>
            <w:hideMark/>
          </w:tcPr>
          <w:p w14:paraId="3249F3CE"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113,49</w:t>
            </w:r>
          </w:p>
        </w:tc>
        <w:tc>
          <w:tcPr>
            <w:tcW w:w="718" w:type="pct"/>
            <w:tcBorders>
              <w:top w:val="nil"/>
              <w:left w:val="nil"/>
              <w:bottom w:val="single" w:sz="4" w:space="0" w:color="auto"/>
              <w:right w:val="single" w:sz="4" w:space="0" w:color="auto"/>
            </w:tcBorders>
            <w:shd w:val="clear" w:color="000000" w:fill="FFFFFF"/>
            <w:noWrap/>
            <w:vAlign w:val="center"/>
            <w:hideMark/>
          </w:tcPr>
          <w:p w14:paraId="5A1B03A5"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218,64</w:t>
            </w:r>
          </w:p>
        </w:tc>
      </w:tr>
      <w:tr w:rsidR="00757655" w:rsidRPr="00A1557E" w14:paraId="2C18A6BA" w14:textId="77777777" w:rsidTr="00665CA1">
        <w:trPr>
          <w:trHeight w:val="300"/>
        </w:trPr>
        <w:tc>
          <w:tcPr>
            <w:tcW w:w="1912" w:type="pct"/>
            <w:tcBorders>
              <w:top w:val="nil"/>
              <w:left w:val="single" w:sz="4" w:space="0" w:color="auto"/>
              <w:bottom w:val="single" w:sz="4" w:space="0" w:color="auto"/>
              <w:right w:val="single" w:sz="4" w:space="0" w:color="auto"/>
            </w:tcBorders>
            <w:shd w:val="clear" w:color="000000" w:fill="FFFFFF"/>
            <w:noWrap/>
            <w:vAlign w:val="center"/>
            <w:hideMark/>
          </w:tcPr>
          <w:p w14:paraId="7B70F0E8" w14:textId="77777777" w:rsidR="00757655" w:rsidRPr="00A1557E" w:rsidRDefault="00757655" w:rsidP="00245426">
            <w:pPr>
              <w:spacing w:after="0" w:line="240" w:lineRule="auto"/>
              <w:rPr>
                <w:rFonts w:ascii="Myriad Pro" w:hAnsi="Myriad Pro"/>
                <w:color w:val="000000" w:themeColor="text1"/>
                <w:sz w:val="20"/>
                <w:szCs w:val="20"/>
              </w:rPr>
            </w:pPr>
            <w:r w:rsidRPr="00A1557E">
              <w:rPr>
                <w:rFonts w:ascii="Myriad Pro" w:hAnsi="Myriad Pro"/>
                <w:color w:val="000000" w:themeColor="text1"/>
                <w:sz w:val="20"/>
                <w:szCs w:val="20"/>
              </w:rPr>
              <w:t>5. Ставка по оплате потерь</w:t>
            </w:r>
          </w:p>
        </w:tc>
        <w:tc>
          <w:tcPr>
            <w:tcW w:w="1056" w:type="pct"/>
            <w:gridSpan w:val="3"/>
            <w:tcBorders>
              <w:top w:val="nil"/>
              <w:left w:val="nil"/>
              <w:bottom w:val="single" w:sz="4" w:space="0" w:color="auto"/>
              <w:right w:val="single" w:sz="4" w:space="0" w:color="auto"/>
            </w:tcBorders>
            <w:shd w:val="clear" w:color="000000" w:fill="FFFFFF"/>
            <w:noWrap/>
            <w:vAlign w:val="center"/>
            <w:hideMark/>
          </w:tcPr>
          <w:p w14:paraId="36D6FCBA" w14:textId="77777777" w:rsidR="00757655" w:rsidRPr="00A1557E" w:rsidRDefault="00757655"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Руб./МВтч</w:t>
            </w:r>
          </w:p>
        </w:tc>
        <w:tc>
          <w:tcPr>
            <w:tcW w:w="657" w:type="pct"/>
            <w:gridSpan w:val="2"/>
            <w:tcBorders>
              <w:top w:val="nil"/>
              <w:left w:val="nil"/>
              <w:bottom w:val="single" w:sz="4" w:space="0" w:color="auto"/>
              <w:right w:val="single" w:sz="4" w:space="0" w:color="auto"/>
            </w:tcBorders>
            <w:shd w:val="clear" w:color="000000" w:fill="FFFFFF"/>
            <w:noWrap/>
            <w:vAlign w:val="center"/>
            <w:hideMark/>
          </w:tcPr>
          <w:p w14:paraId="70AA3C91"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1 577,00</w:t>
            </w:r>
          </w:p>
        </w:tc>
        <w:tc>
          <w:tcPr>
            <w:tcW w:w="657" w:type="pct"/>
            <w:gridSpan w:val="2"/>
            <w:tcBorders>
              <w:top w:val="nil"/>
              <w:left w:val="nil"/>
              <w:bottom w:val="single" w:sz="4" w:space="0" w:color="auto"/>
              <w:right w:val="single" w:sz="4" w:space="0" w:color="auto"/>
            </w:tcBorders>
            <w:shd w:val="clear" w:color="000000" w:fill="FFFFFF"/>
            <w:noWrap/>
            <w:vAlign w:val="center"/>
            <w:hideMark/>
          </w:tcPr>
          <w:p w14:paraId="4DE26E14"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1 577,00</w:t>
            </w:r>
          </w:p>
        </w:tc>
        <w:tc>
          <w:tcPr>
            <w:tcW w:w="718" w:type="pct"/>
            <w:tcBorders>
              <w:top w:val="nil"/>
              <w:left w:val="nil"/>
              <w:bottom w:val="single" w:sz="4" w:space="0" w:color="auto"/>
              <w:right w:val="single" w:sz="4" w:space="0" w:color="auto"/>
            </w:tcBorders>
            <w:shd w:val="clear" w:color="000000" w:fill="FFFFFF"/>
            <w:noWrap/>
            <w:vAlign w:val="center"/>
            <w:hideMark/>
          </w:tcPr>
          <w:p w14:paraId="02A5C239" w14:textId="77777777" w:rsidR="00757655" w:rsidRPr="00A1557E" w:rsidRDefault="00757655" w:rsidP="00A62B46">
            <w:pPr>
              <w:spacing w:after="0" w:line="240" w:lineRule="auto"/>
              <w:jc w:val="center"/>
              <w:rPr>
                <w:rFonts w:ascii="Myriad Pro" w:hAnsi="Myriad Pro"/>
                <w:color w:val="000000" w:themeColor="text1"/>
                <w:sz w:val="20"/>
                <w:szCs w:val="20"/>
              </w:rPr>
            </w:pPr>
          </w:p>
        </w:tc>
      </w:tr>
      <w:tr w:rsidR="00757655" w:rsidRPr="00A1557E" w14:paraId="214D9721" w14:textId="77777777" w:rsidTr="00665CA1">
        <w:trPr>
          <w:trHeight w:val="300"/>
        </w:trPr>
        <w:tc>
          <w:tcPr>
            <w:tcW w:w="1912" w:type="pct"/>
            <w:tcBorders>
              <w:top w:val="nil"/>
              <w:left w:val="single" w:sz="4" w:space="0" w:color="auto"/>
              <w:bottom w:val="single" w:sz="4" w:space="0" w:color="auto"/>
              <w:right w:val="single" w:sz="4" w:space="0" w:color="auto"/>
            </w:tcBorders>
            <w:shd w:val="clear" w:color="000000" w:fill="FFFFFF"/>
            <w:vAlign w:val="center"/>
            <w:hideMark/>
          </w:tcPr>
          <w:p w14:paraId="48C0F2E2" w14:textId="77777777" w:rsidR="00757655" w:rsidRPr="00A1557E" w:rsidRDefault="00757655" w:rsidP="00245426">
            <w:pPr>
              <w:spacing w:after="0" w:line="240" w:lineRule="auto"/>
              <w:rPr>
                <w:rFonts w:ascii="Myriad Pro" w:hAnsi="Myriad Pro"/>
                <w:color w:val="000000" w:themeColor="text1"/>
                <w:sz w:val="20"/>
                <w:szCs w:val="20"/>
              </w:rPr>
            </w:pPr>
            <w:r w:rsidRPr="00A1557E">
              <w:rPr>
                <w:rFonts w:ascii="Myriad Pro" w:hAnsi="Myriad Pro"/>
                <w:color w:val="000000" w:themeColor="text1"/>
                <w:sz w:val="20"/>
                <w:szCs w:val="20"/>
              </w:rPr>
              <w:t xml:space="preserve">6. Затраты на покупку потерь </w:t>
            </w:r>
          </w:p>
        </w:tc>
        <w:tc>
          <w:tcPr>
            <w:tcW w:w="1056" w:type="pct"/>
            <w:gridSpan w:val="3"/>
            <w:tcBorders>
              <w:top w:val="nil"/>
              <w:left w:val="nil"/>
              <w:bottom w:val="single" w:sz="4" w:space="0" w:color="auto"/>
              <w:right w:val="single" w:sz="4" w:space="0" w:color="auto"/>
            </w:tcBorders>
            <w:shd w:val="clear" w:color="000000" w:fill="FFFFFF"/>
            <w:noWrap/>
            <w:vAlign w:val="center"/>
            <w:hideMark/>
          </w:tcPr>
          <w:p w14:paraId="2D329342" w14:textId="77777777" w:rsidR="00757655" w:rsidRPr="00A1557E" w:rsidRDefault="00757655"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тыс. руб.</w:t>
            </w:r>
          </w:p>
        </w:tc>
        <w:tc>
          <w:tcPr>
            <w:tcW w:w="657" w:type="pct"/>
            <w:gridSpan w:val="2"/>
            <w:tcBorders>
              <w:top w:val="nil"/>
              <w:left w:val="nil"/>
              <w:bottom w:val="single" w:sz="4" w:space="0" w:color="auto"/>
              <w:right w:val="single" w:sz="4" w:space="0" w:color="auto"/>
            </w:tcBorders>
            <w:shd w:val="clear" w:color="000000" w:fill="FFFFFF"/>
            <w:noWrap/>
            <w:vAlign w:val="center"/>
            <w:hideMark/>
          </w:tcPr>
          <w:p w14:paraId="08480593"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165 822</w:t>
            </w:r>
          </w:p>
        </w:tc>
        <w:tc>
          <w:tcPr>
            <w:tcW w:w="657" w:type="pct"/>
            <w:gridSpan w:val="2"/>
            <w:tcBorders>
              <w:top w:val="nil"/>
              <w:left w:val="nil"/>
              <w:bottom w:val="single" w:sz="4" w:space="0" w:color="auto"/>
              <w:right w:val="single" w:sz="4" w:space="0" w:color="auto"/>
            </w:tcBorders>
            <w:shd w:val="clear" w:color="000000" w:fill="FFFFFF"/>
            <w:noWrap/>
            <w:vAlign w:val="center"/>
            <w:hideMark/>
          </w:tcPr>
          <w:p w14:paraId="4E0A8D87"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178 974</w:t>
            </w:r>
          </w:p>
        </w:tc>
        <w:tc>
          <w:tcPr>
            <w:tcW w:w="718" w:type="pct"/>
            <w:tcBorders>
              <w:top w:val="nil"/>
              <w:left w:val="nil"/>
              <w:bottom w:val="single" w:sz="4" w:space="0" w:color="auto"/>
              <w:right w:val="single" w:sz="4" w:space="0" w:color="auto"/>
            </w:tcBorders>
            <w:shd w:val="clear" w:color="000000" w:fill="FFFFFF"/>
            <w:noWrap/>
            <w:vAlign w:val="center"/>
            <w:hideMark/>
          </w:tcPr>
          <w:p w14:paraId="05E44592" w14:textId="77777777" w:rsidR="00757655" w:rsidRPr="00A1557E" w:rsidRDefault="002179C6" w:rsidP="00A62B46">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344 795</w:t>
            </w:r>
          </w:p>
        </w:tc>
      </w:tr>
      <w:tr w:rsidR="00757655" w:rsidRPr="00A1557E" w14:paraId="60E7547B" w14:textId="77777777" w:rsidTr="00665CA1">
        <w:trPr>
          <w:trHeight w:val="300"/>
        </w:trPr>
        <w:tc>
          <w:tcPr>
            <w:tcW w:w="191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8ABA375" w14:textId="77777777" w:rsidR="00757655" w:rsidRPr="00A1557E" w:rsidRDefault="00757655" w:rsidP="00245426">
            <w:pPr>
              <w:spacing w:after="0" w:line="240" w:lineRule="auto"/>
              <w:rPr>
                <w:rFonts w:ascii="Myriad Pro" w:hAnsi="Myriad Pro"/>
                <w:b/>
                <w:color w:val="000000" w:themeColor="text1"/>
                <w:sz w:val="20"/>
                <w:szCs w:val="20"/>
              </w:rPr>
            </w:pPr>
            <w:r w:rsidRPr="00A1557E">
              <w:rPr>
                <w:rFonts w:ascii="Myriad Pro" w:hAnsi="Myriad Pro"/>
                <w:b/>
                <w:color w:val="000000" w:themeColor="text1"/>
                <w:sz w:val="20"/>
                <w:szCs w:val="20"/>
              </w:rPr>
              <w:t xml:space="preserve">7. Услуги ПАО «ФСК ЕЭС» - всего </w:t>
            </w:r>
          </w:p>
        </w:tc>
        <w:tc>
          <w:tcPr>
            <w:tcW w:w="1056" w:type="pct"/>
            <w:gridSpan w:val="3"/>
            <w:tcBorders>
              <w:top w:val="single" w:sz="4" w:space="0" w:color="auto"/>
              <w:left w:val="nil"/>
              <w:bottom w:val="single" w:sz="4" w:space="0" w:color="auto"/>
              <w:right w:val="single" w:sz="4" w:space="0" w:color="auto"/>
            </w:tcBorders>
            <w:shd w:val="clear" w:color="000000" w:fill="FFFFFF"/>
            <w:noWrap/>
            <w:vAlign w:val="center"/>
            <w:hideMark/>
          </w:tcPr>
          <w:p w14:paraId="2BAA8A82" w14:textId="77777777" w:rsidR="00757655" w:rsidRPr="00A1557E" w:rsidRDefault="002179C6" w:rsidP="00245426">
            <w:pPr>
              <w:spacing w:after="0" w:line="240" w:lineRule="auto"/>
              <w:jc w:val="center"/>
              <w:rPr>
                <w:rFonts w:ascii="Myriad Pro" w:hAnsi="Myriad Pro" w:cs="Myriad Pro"/>
                <w:b/>
                <w:color w:val="000000" w:themeColor="text1"/>
                <w:sz w:val="20"/>
                <w:szCs w:val="20"/>
              </w:rPr>
            </w:pPr>
            <w:r w:rsidRPr="00A1557E">
              <w:rPr>
                <w:rFonts w:ascii="Myriad Pro" w:hAnsi="Myriad Pro" w:cs="Myriad Pro"/>
                <w:b/>
                <w:color w:val="000000" w:themeColor="text1"/>
                <w:sz w:val="20"/>
                <w:szCs w:val="20"/>
              </w:rPr>
              <w:t>тыс. руб.</w:t>
            </w:r>
          </w:p>
        </w:tc>
        <w:tc>
          <w:tcPr>
            <w:tcW w:w="657" w:type="pct"/>
            <w:gridSpan w:val="2"/>
            <w:tcBorders>
              <w:top w:val="single" w:sz="4" w:space="0" w:color="auto"/>
              <w:left w:val="nil"/>
              <w:bottom w:val="single" w:sz="4" w:space="0" w:color="auto"/>
              <w:right w:val="single" w:sz="4" w:space="0" w:color="auto"/>
            </w:tcBorders>
            <w:shd w:val="clear" w:color="000000" w:fill="FFFFFF"/>
            <w:noWrap/>
            <w:vAlign w:val="center"/>
            <w:hideMark/>
          </w:tcPr>
          <w:p w14:paraId="4890703F" w14:textId="77777777" w:rsidR="00757655" w:rsidRPr="00A1557E" w:rsidRDefault="00196932" w:rsidP="00A62B46">
            <w:pPr>
              <w:spacing w:after="0"/>
              <w:jc w:val="center"/>
              <w:rPr>
                <w:rFonts w:ascii="Myriad Pro" w:hAnsi="Myriad Pro" w:cs="Arial"/>
                <w:b/>
                <w:bCs/>
                <w:sz w:val="20"/>
                <w:szCs w:val="20"/>
              </w:rPr>
            </w:pPr>
            <w:r w:rsidRPr="00A1557E">
              <w:rPr>
                <w:rFonts w:ascii="Myriad Pro" w:hAnsi="Myriad Pro" w:cs="Arial"/>
                <w:b/>
                <w:bCs/>
                <w:sz w:val="20"/>
                <w:szCs w:val="20"/>
              </w:rPr>
              <w:t>666 534</w:t>
            </w:r>
          </w:p>
        </w:tc>
        <w:tc>
          <w:tcPr>
            <w:tcW w:w="657" w:type="pct"/>
            <w:gridSpan w:val="2"/>
            <w:tcBorders>
              <w:top w:val="single" w:sz="4" w:space="0" w:color="auto"/>
              <w:left w:val="nil"/>
              <w:bottom w:val="single" w:sz="4" w:space="0" w:color="auto"/>
              <w:right w:val="single" w:sz="4" w:space="0" w:color="auto"/>
            </w:tcBorders>
            <w:shd w:val="clear" w:color="000000" w:fill="FFFFFF"/>
            <w:noWrap/>
            <w:vAlign w:val="center"/>
            <w:hideMark/>
          </w:tcPr>
          <w:p w14:paraId="682F049D" w14:textId="77777777" w:rsidR="00757655" w:rsidRPr="00A1557E" w:rsidRDefault="00196932" w:rsidP="00A62B46">
            <w:pPr>
              <w:spacing w:after="0"/>
              <w:jc w:val="center"/>
              <w:rPr>
                <w:rFonts w:ascii="Myriad Pro" w:hAnsi="Myriad Pro" w:cs="Arial"/>
                <w:b/>
                <w:bCs/>
                <w:sz w:val="20"/>
                <w:szCs w:val="20"/>
              </w:rPr>
            </w:pPr>
            <w:r w:rsidRPr="00A1557E">
              <w:rPr>
                <w:rFonts w:ascii="Myriad Pro" w:hAnsi="Myriad Pro" w:cs="Arial"/>
                <w:b/>
                <w:bCs/>
                <w:sz w:val="20"/>
                <w:szCs w:val="20"/>
              </w:rPr>
              <w:t>704 680</w:t>
            </w:r>
          </w:p>
        </w:tc>
        <w:tc>
          <w:tcPr>
            <w:tcW w:w="718" w:type="pct"/>
            <w:tcBorders>
              <w:top w:val="single" w:sz="4" w:space="0" w:color="auto"/>
              <w:left w:val="nil"/>
              <w:bottom w:val="single" w:sz="4" w:space="0" w:color="auto"/>
              <w:right w:val="single" w:sz="4" w:space="0" w:color="auto"/>
            </w:tcBorders>
            <w:shd w:val="clear" w:color="000000" w:fill="FFFFFF"/>
            <w:noWrap/>
            <w:vAlign w:val="center"/>
            <w:hideMark/>
          </w:tcPr>
          <w:p w14:paraId="6ED0F22B" w14:textId="77777777" w:rsidR="00757655" w:rsidRPr="00A1557E" w:rsidRDefault="00196932" w:rsidP="00A62B46">
            <w:pPr>
              <w:spacing w:after="0"/>
              <w:jc w:val="center"/>
              <w:rPr>
                <w:rFonts w:ascii="Myriad Pro" w:hAnsi="Myriad Pro" w:cs="Arial"/>
                <w:b/>
                <w:bCs/>
                <w:sz w:val="20"/>
                <w:szCs w:val="20"/>
              </w:rPr>
            </w:pPr>
            <w:r w:rsidRPr="00A1557E">
              <w:rPr>
                <w:rFonts w:ascii="Myriad Pro" w:hAnsi="Myriad Pro" w:cs="Arial"/>
                <w:b/>
                <w:bCs/>
                <w:sz w:val="20"/>
                <w:szCs w:val="20"/>
              </w:rPr>
              <w:t>1 371 214,03</w:t>
            </w:r>
          </w:p>
        </w:tc>
      </w:tr>
      <w:tr w:rsidR="00B90307" w:rsidRPr="00A1557E" w14:paraId="24C1C321" w14:textId="77777777" w:rsidTr="001064A4">
        <w:trPr>
          <w:trHeight w:val="270"/>
        </w:trPr>
        <w:tc>
          <w:tcPr>
            <w:tcW w:w="5000" w:type="pct"/>
            <w:gridSpan w:val="9"/>
            <w:tcBorders>
              <w:top w:val="single" w:sz="4" w:space="0" w:color="auto"/>
              <w:left w:val="single" w:sz="4" w:space="0" w:color="auto"/>
              <w:bottom w:val="single" w:sz="4" w:space="0" w:color="auto"/>
              <w:right w:val="single" w:sz="4" w:space="0" w:color="auto"/>
            </w:tcBorders>
            <w:shd w:val="clear" w:color="000000" w:fill="FFFFFF"/>
            <w:noWrap/>
            <w:vAlign w:val="center"/>
          </w:tcPr>
          <w:p w14:paraId="25A0CC13" w14:textId="77777777" w:rsidR="00B90307" w:rsidRPr="00A1557E" w:rsidRDefault="00196932" w:rsidP="00BB1D6A">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Оплата услуг ФСК по ВН1</w:t>
            </w:r>
          </w:p>
        </w:tc>
      </w:tr>
      <w:tr w:rsidR="00665CA1" w:rsidRPr="00A1557E" w14:paraId="7426AABF" w14:textId="77777777" w:rsidTr="00665CA1">
        <w:trPr>
          <w:trHeight w:val="306"/>
        </w:trPr>
        <w:tc>
          <w:tcPr>
            <w:tcW w:w="1963"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386794BE" w14:textId="77777777" w:rsidR="00665CA1" w:rsidRPr="00A1557E" w:rsidRDefault="00196932" w:rsidP="00BB1D6A">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1. Заявленная мощность</w:t>
            </w:r>
          </w:p>
        </w:tc>
        <w:tc>
          <w:tcPr>
            <w:tcW w:w="958" w:type="pct"/>
            <w:tcBorders>
              <w:top w:val="nil"/>
              <w:left w:val="nil"/>
              <w:bottom w:val="single" w:sz="4" w:space="0" w:color="auto"/>
              <w:right w:val="single" w:sz="4" w:space="0" w:color="auto"/>
            </w:tcBorders>
            <w:shd w:val="clear" w:color="000000" w:fill="FFFFFF"/>
            <w:noWrap/>
            <w:vAlign w:val="center"/>
            <w:hideMark/>
          </w:tcPr>
          <w:p w14:paraId="78C208FF" w14:textId="77777777" w:rsidR="00665CA1" w:rsidRPr="00A1557E" w:rsidRDefault="00196932" w:rsidP="00BB1D6A">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МВт</w:t>
            </w:r>
          </w:p>
        </w:tc>
        <w:tc>
          <w:tcPr>
            <w:tcW w:w="662" w:type="pct"/>
            <w:gridSpan w:val="2"/>
            <w:tcBorders>
              <w:top w:val="nil"/>
              <w:left w:val="nil"/>
              <w:bottom w:val="single" w:sz="4" w:space="0" w:color="auto"/>
              <w:right w:val="single" w:sz="4" w:space="0" w:color="auto"/>
            </w:tcBorders>
            <w:shd w:val="clear" w:color="000000" w:fill="FFFFFF"/>
            <w:vAlign w:val="bottom"/>
            <w:hideMark/>
          </w:tcPr>
          <w:p w14:paraId="46E025E2"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355,85</w:t>
            </w:r>
          </w:p>
        </w:tc>
        <w:tc>
          <w:tcPr>
            <w:tcW w:w="643" w:type="pct"/>
            <w:gridSpan w:val="2"/>
            <w:tcBorders>
              <w:top w:val="nil"/>
              <w:left w:val="nil"/>
              <w:bottom w:val="single" w:sz="4" w:space="0" w:color="auto"/>
              <w:right w:val="single" w:sz="4" w:space="0" w:color="auto"/>
            </w:tcBorders>
            <w:shd w:val="clear" w:color="000000" w:fill="FFFFFF"/>
            <w:vAlign w:val="bottom"/>
            <w:hideMark/>
          </w:tcPr>
          <w:p w14:paraId="201A23B3"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357,34</w:t>
            </w:r>
          </w:p>
        </w:tc>
        <w:tc>
          <w:tcPr>
            <w:tcW w:w="773" w:type="pct"/>
            <w:gridSpan w:val="2"/>
            <w:tcBorders>
              <w:top w:val="nil"/>
              <w:left w:val="nil"/>
              <w:bottom w:val="single" w:sz="4" w:space="0" w:color="auto"/>
              <w:right w:val="single" w:sz="4" w:space="0" w:color="auto"/>
            </w:tcBorders>
            <w:shd w:val="clear" w:color="000000" w:fill="FFFFFF"/>
            <w:noWrap/>
            <w:vAlign w:val="bottom"/>
            <w:hideMark/>
          </w:tcPr>
          <w:p w14:paraId="25D84047" w14:textId="77777777" w:rsidR="00665CA1" w:rsidRPr="00A1557E" w:rsidRDefault="002179C6"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 </w:t>
            </w:r>
          </w:p>
        </w:tc>
      </w:tr>
      <w:tr w:rsidR="00665CA1" w:rsidRPr="00A1557E" w14:paraId="7FADB4E1" w14:textId="77777777" w:rsidTr="00665CA1">
        <w:trPr>
          <w:trHeight w:val="300"/>
        </w:trPr>
        <w:tc>
          <w:tcPr>
            <w:tcW w:w="1963"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0A71621E" w14:textId="77777777" w:rsidR="00665CA1" w:rsidRPr="00A1557E" w:rsidRDefault="00196932" w:rsidP="00BB1D6A">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2 Ставка на содержание сетей</w:t>
            </w:r>
          </w:p>
        </w:tc>
        <w:tc>
          <w:tcPr>
            <w:tcW w:w="958" w:type="pct"/>
            <w:tcBorders>
              <w:top w:val="nil"/>
              <w:left w:val="nil"/>
              <w:bottom w:val="single" w:sz="4" w:space="0" w:color="auto"/>
              <w:right w:val="single" w:sz="4" w:space="0" w:color="auto"/>
            </w:tcBorders>
            <w:shd w:val="clear" w:color="000000" w:fill="FFFFFF"/>
            <w:noWrap/>
            <w:vAlign w:val="center"/>
            <w:hideMark/>
          </w:tcPr>
          <w:p w14:paraId="3ACDCEC6" w14:textId="77777777" w:rsidR="00665CA1" w:rsidRPr="00A1557E" w:rsidRDefault="00196932" w:rsidP="00BB1D6A">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Руб./МВт в мес.</w:t>
            </w:r>
          </w:p>
        </w:tc>
        <w:tc>
          <w:tcPr>
            <w:tcW w:w="662" w:type="pct"/>
            <w:gridSpan w:val="2"/>
            <w:tcBorders>
              <w:top w:val="nil"/>
              <w:left w:val="nil"/>
              <w:bottom w:val="single" w:sz="4" w:space="0" w:color="auto"/>
              <w:right w:val="single" w:sz="4" w:space="0" w:color="auto"/>
            </w:tcBorders>
            <w:shd w:val="clear" w:color="000000" w:fill="FFFFFF"/>
            <w:noWrap/>
            <w:vAlign w:val="bottom"/>
            <w:hideMark/>
          </w:tcPr>
          <w:p w14:paraId="04824C6A"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173 164,15</w:t>
            </w:r>
          </w:p>
        </w:tc>
        <w:tc>
          <w:tcPr>
            <w:tcW w:w="643" w:type="pct"/>
            <w:gridSpan w:val="2"/>
            <w:tcBorders>
              <w:top w:val="nil"/>
              <w:left w:val="nil"/>
              <w:bottom w:val="single" w:sz="4" w:space="0" w:color="auto"/>
              <w:right w:val="single" w:sz="4" w:space="0" w:color="auto"/>
            </w:tcBorders>
            <w:shd w:val="clear" w:color="000000" w:fill="FFFFFF"/>
            <w:noWrap/>
            <w:vAlign w:val="bottom"/>
            <w:hideMark/>
          </w:tcPr>
          <w:p w14:paraId="15BA20C1"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182 697,68</w:t>
            </w:r>
          </w:p>
        </w:tc>
        <w:tc>
          <w:tcPr>
            <w:tcW w:w="773" w:type="pct"/>
            <w:gridSpan w:val="2"/>
            <w:tcBorders>
              <w:top w:val="nil"/>
              <w:left w:val="nil"/>
              <w:bottom w:val="single" w:sz="4" w:space="0" w:color="auto"/>
              <w:right w:val="single" w:sz="4" w:space="0" w:color="auto"/>
            </w:tcBorders>
            <w:shd w:val="clear" w:color="000000" w:fill="FFFFFF"/>
            <w:noWrap/>
            <w:vAlign w:val="bottom"/>
            <w:hideMark/>
          </w:tcPr>
          <w:p w14:paraId="20873FF7"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 </w:t>
            </w:r>
          </w:p>
        </w:tc>
      </w:tr>
      <w:tr w:rsidR="00665CA1" w:rsidRPr="00A1557E" w14:paraId="40B80D25" w14:textId="77777777" w:rsidTr="00665CA1">
        <w:trPr>
          <w:trHeight w:val="300"/>
        </w:trPr>
        <w:tc>
          <w:tcPr>
            <w:tcW w:w="1963" w:type="pct"/>
            <w:gridSpan w:val="2"/>
            <w:tcBorders>
              <w:top w:val="nil"/>
              <w:left w:val="single" w:sz="4" w:space="0" w:color="auto"/>
              <w:bottom w:val="single" w:sz="4" w:space="0" w:color="auto"/>
              <w:right w:val="single" w:sz="4" w:space="0" w:color="auto"/>
            </w:tcBorders>
            <w:shd w:val="clear" w:color="000000" w:fill="FFFFFF"/>
            <w:vAlign w:val="center"/>
            <w:hideMark/>
          </w:tcPr>
          <w:p w14:paraId="460106E3" w14:textId="77777777" w:rsidR="00665CA1" w:rsidRPr="00A1557E" w:rsidRDefault="00196932" w:rsidP="00BB1D6A">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 xml:space="preserve">3. </w:t>
            </w:r>
            <w:r w:rsidRPr="00A1557E">
              <w:rPr>
                <w:rFonts w:ascii="Myriad Pro" w:eastAsia="Times New Roman" w:hAnsi="Myriad Pro" w:cs="Arial"/>
                <w:b/>
                <w:bCs/>
                <w:sz w:val="20"/>
                <w:szCs w:val="20"/>
              </w:rPr>
              <w:t>Плата за содержание</w:t>
            </w:r>
            <w:r w:rsidRPr="00A1557E">
              <w:rPr>
                <w:rFonts w:ascii="Myriad Pro" w:eastAsia="Times New Roman" w:hAnsi="Myriad Pro" w:cs="Arial"/>
                <w:sz w:val="20"/>
                <w:szCs w:val="20"/>
              </w:rPr>
              <w:t xml:space="preserve"> </w:t>
            </w:r>
          </w:p>
        </w:tc>
        <w:tc>
          <w:tcPr>
            <w:tcW w:w="958" w:type="pct"/>
            <w:tcBorders>
              <w:top w:val="nil"/>
              <w:left w:val="nil"/>
              <w:bottom w:val="single" w:sz="4" w:space="0" w:color="auto"/>
              <w:right w:val="single" w:sz="4" w:space="0" w:color="auto"/>
            </w:tcBorders>
            <w:shd w:val="clear" w:color="000000" w:fill="FFFFFF"/>
            <w:noWrap/>
            <w:vAlign w:val="center"/>
            <w:hideMark/>
          </w:tcPr>
          <w:p w14:paraId="307202B7" w14:textId="77777777" w:rsidR="00665CA1" w:rsidRPr="00A1557E" w:rsidRDefault="00196932" w:rsidP="00BB1D6A">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662" w:type="pct"/>
            <w:gridSpan w:val="2"/>
            <w:tcBorders>
              <w:top w:val="nil"/>
              <w:left w:val="nil"/>
              <w:bottom w:val="single" w:sz="4" w:space="0" w:color="auto"/>
              <w:right w:val="single" w:sz="4" w:space="0" w:color="auto"/>
            </w:tcBorders>
            <w:shd w:val="clear" w:color="000000" w:fill="FFFFFF"/>
            <w:noWrap/>
            <w:vAlign w:val="bottom"/>
            <w:hideMark/>
          </w:tcPr>
          <w:p w14:paraId="20DEEE90"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369 721,91</w:t>
            </w:r>
          </w:p>
        </w:tc>
        <w:tc>
          <w:tcPr>
            <w:tcW w:w="643" w:type="pct"/>
            <w:gridSpan w:val="2"/>
            <w:tcBorders>
              <w:top w:val="nil"/>
              <w:left w:val="nil"/>
              <w:bottom w:val="single" w:sz="4" w:space="0" w:color="auto"/>
              <w:right w:val="single" w:sz="4" w:space="0" w:color="auto"/>
            </w:tcBorders>
            <w:shd w:val="clear" w:color="000000" w:fill="FFFFFF"/>
            <w:noWrap/>
            <w:vAlign w:val="bottom"/>
            <w:hideMark/>
          </w:tcPr>
          <w:p w14:paraId="2372DA1D"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391 708,94</w:t>
            </w:r>
          </w:p>
        </w:tc>
        <w:tc>
          <w:tcPr>
            <w:tcW w:w="773" w:type="pct"/>
            <w:gridSpan w:val="2"/>
            <w:tcBorders>
              <w:top w:val="nil"/>
              <w:left w:val="nil"/>
              <w:bottom w:val="single" w:sz="4" w:space="0" w:color="auto"/>
              <w:right w:val="single" w:sz="4" w:space="0" w:color="auto"/>
            </w:tcBorders>
            <w:shd w:val="clear" w:color="000000" w:fill="FFFFFF"/>
            <w:noWrap/>
            <w:vAlign w:val="bottom"/>
            <w:hideMark/>
          </w:tcPr>
          <w:p w14:paraId="08264F2C"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761 430,85</w:t>
            </w:r>
          </w:p>
        </w:tc>
      </w:tr>
      <w:tr w:rsidR="00665CA1" w:rsidRPr="00A1557E" w14:paraId="7708303E" w14:textId="77777777" w:rsidTr="00665CA1">
        <w:trPr>
          <w:trHeight w:val="300"/>
        </w:trPr>
        <w:tc>
          <w:tcPr>
            <w:tcW w:w="1963"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6FDD2D30" w14:textId="77777777" w:rsidR="00665CA1" w:rsidRPr="00A1557E" w:rsidRDefault="00196932" w:rsidP="00BB1D6A">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Объем потерь</w:t>
            </w:r>
          </w:p>
        </w:tc>
        <w:tc>
          <w:tcPr>
            <w:tcW w:w="958" w:type="pct"/>
            <w:tcBorders>
              <w:top w:val="nil"/>
              <w:left w:val="nil"/>
              <w:bottom w:val="single" w:sz="4" w:space="0" w:color="auto"/>
              <w:right w:val="single" w:sz="4" w:space="0" w:color="auto"/>
            </w:tcBorders>
            <w:shd w:val="clear" w:color="000000" w:fill="FFFFFF"/>
            <w:noWrap/>
            <w:vAlign w:val="center"/>
            <w:hideMark/>
          </w:tcPr>
          <w:p w14:paraId="131B8818" w14:textId="77777777" w:rsidR="00665CA1" w:rsidRPr="00A1557E" w:rsidRDefault="00196932" w:rsidP="00BB1D6A">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млн. кВтч</w:t>
            </w:r>
          </w:p>
        </w:tc>
        <w:tc>
          <w:tcPr>
            <w:tcW w:w="662" w:type="pct"/>
            <w:gridSpan w:val="2"/>
            <w:tcBorders>
              <w:top w:val="nil"/>
              <w:left w:val="nil"/>
              <w:bottom w:val="single" w:sz="4" w:space="0" w:color="auto"/>
              <w:right w:val="single" w:sz="4" w:space="0" w:color="auto"/>
            </w:tcBorders>
            <w:shd w:val="clear" w:color="000000" w:fill="FFFFFF"/>
            <w:noWrap/>
            <w:vAlign w:val="bottom"/>
            <w:hideMark/>
          </w:tcPr>
          <w:p w14:paraId="2240CBB9"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84,62</w:t>
            </w:r>
          </w:p>
        </w:tc>
        <w:tc>
          <w:tcPr>
            <w:tcW w:w="643" w:type="pct"/>
            <w:gridSpan w:val="2"/>
            <w:tcBorders>
              <w:top w:val="nil"/>
              <w:left w:val="nil"/>
              <w:bottom w:val="single" w:sz="4" w:space="0" w:color="auto"/>
              <w:right w:val="single" w:sz="4" w:space="0" w:color="auto"/>
            </w:tcBorders>
            <w:shd w:val="clear" w:color="000000" w:fill="FFFFFF"/>
            <w:noWrap/>
            <w:vAlign w:val="bottom"/>
            <w:hideMark/>
          </w:tcPr>
          <w:p w14:paraId="2AD44B3B"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82,77</w:t>
            </w:r>
          </w:p>
        </w:tc>
        <w:tc>
          <w:tcPr>
            <w:tcW w:w="773" w:type="pct"/>
            <w:gridSpan w:val="2"/>
            <w:tcBorders>
              <w:top w:val="nil"/>
              <w:left w:val="nil"/>
              <w:bottom w:val="single" w:sz="4" w:space="0" w:color="auto"/>
              <w:right w:val="single" w:sz="4" w:space="0" w:color="auto"/>
            </w:tcBorders>
            <w:shd w:val="clear" w:color="000000" w:fill="FFFFFF"/>
            <w:noWrap/>
            <w:vAlign w:val="bottom"/>
            <w:hideMark/>
          </w:tcPr>
          <w:p w14:paraId="2D56D3CD"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167,39</w:t>
            </w:r>
          </w:p>
        </w:tc>
      </w:tr>
      <w:tr w:rsidR="00665CA1" w:rsidRPr="00A1557E" w14:paraId="5A93A5BD" w14:textId="77777777" w:rsidTr="00665CA1">
        <w:trPr>
          <w:trHeight w:val="300"/>
        </w:trPr>
        <w:tc>
          <w:tcPr>
            <w:tcW w:w="1963"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102FB363" w14:textId="77777777" w:rsidR="00665CA1" w:rsidRPr="00A1557E" w:rsidRDefault="00196932" w:rsidP="00BB1D6A">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5. Ставка по оплате потерь</w:t>
            </w:r>
          </w:p>
        </w:tc>
        <w:tc>
          <w:tcPr>
            <w:tcW w:w="958" w:type="pct"/>
            <w:tcBorders>
              <w:top w:val="nil"/>
              <w:left w:val="nil"/>
              <w:bottom w:val="single" w:sz="4" w:space="0" w:color="auto"/>
              <w:right w:val="single" w:sz="4" w:space="0" w:color="auto"/>
            </w:tcBorders>
            <w:shd w:val="clear" w:color="000000" w:fill="FFFFFF"/>
            <w:noWrap/>
            <w:vAlign w:val="center"/>
            <w:hideMark/>
          </w:tcPr>
          <w:p w14:paraId="11018FFF" w14:textId="77777777" w:rsidR="00665CA1" w:rsidRPr="00A1557E" w:rsidRDefault="00196932" w:rsidP="00BB1D6A">
            <w:pPr>
              <w:spacing w:after="0" w:line="240" w:lineRule="auto"/>
              <w:jc w:val="center"/>
              <w:rPr>
                <w:rFonts w:ascii="Myriad Pro" w:eastAsia="Times New Roman" w:hAnsi="Myriad Pro" w:cs="Arial"/>
                <w:sz w:val="20"/>
                <w:szCs w:val="20"/>
              </w:rPr>
            </w:pPr>
            <w:r w:rsidRPr="00A1557E">
              <w:rPr>
                <w:rFonts w:ascii="Myriad Pro" w:eastAsia="Times New Roman" w:hAnsi="Myriad Pro" w:cs="Arial"/>
                <w:sz w:val="20"/>
                <w:szCs w:val="20"/>
              </w:rPr>
              <w:t>Руб./МВтч</w:t>
            </w:r>
          </w:p>
        </w:tc>
        <w:tc>
          <w:tcPr>
            <w:tcW w:w="662" w:type="pct"/>
            <w:gridSpan w:val="2"/>
            <w:tcBorders>
              <w:top w:val="nil"/>
              <w:left w:val="nil"/>
              <w:bottom w:val="single" w:sz="4" w:space="0" w:color="auto"/>
              <w:right w:val="single" w:sz="4" w:space="0" w:color="auto"/>
            </w:tcBorders>
            <w:shd w:val="clear" w:color="000000" w:fill="FFFFFF"/>
            <w:noWrap/>
            <w:vAlign w:val="bottom"/>
            <w:hideMark/>
          </w:tcPr>
          <w:p w14:paraId="03FDD181"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1 577,00</w:t>
            </w:r>
          </w:p>
        </w:tc>
        <w:tc>
          <w:tcPr>
            <w:tcW w:w="643" w:type="pct"/>
            <w:gridSpan w:val="2"/>
            <w:tcBorders>
              <w:top w:val="nil"/>
              <w:left w:val="nil"/>
              <w:bottom w:val="single" w:sz="4" w:space="0" w:color="auto"/>
              <w:right w:val="single" w:sz="4" w:space="0" w:color="auto"/>
            </w:tcBorders>
            <w:shd w:val="clear" w:color="000000" w:fill="FFFFFF"/>
            <w:noWrap/>
            <w:vAlign w:val="bottom"/>
            <w:hideMark/>
          </w:tcPr>
          <w:p w14:paraId="3B5AE741"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1 577,00</w:t>
            </w:r>
          </w:p>
        </w:tc>
        <w:tc>
          <w:tcPr>
            <w:tcW w:w="773" w:type="pct"/>
            <w:gridSpan w:val="2"/>
            <w:tcBorders>
              <w:top w:val="nil"/>
              <w:left w:val="nil"/>
              <w:bottom w:val="single" w:sz="4" w:space="0" w:color="auto"/>
              <w:right w:val="single" w:sz="4" w:space="0" w:color="auto"/>
            </w:tcBorders>
            <w:shd w:val="clear" w:color="000000" w:fill="FFFFFF"/>
            <w:noWrap/>
            <w:vAlign w:val="bottom"/>
            <w:hideMark/>
          </w:tcPr>
          <w:p w14:paraId="29667498"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 </w:t>
            </w:r>
          </w:p>
        </w:tc>
      </w:tr>
      <w:tr w:rsidR="00665CA1" w:rsidRPr="00A1557E" w14:paraId="74930659" w14:textId="77777777" w:rsidTr="00665CA1">
        <w:trPr>
          <w:trHeight w:val="300"/>
        </w:trPr>
        <w:tc>
          <w:tcPr>
            <w:tcW w:w="1963" w:type="pct"/>
            <w:gridSpan w:val="2"/>
            <w:tcBorders>
              <w:top w:val="nil"/>
              <w:left w:val="single" w:sz="4" w:space="0" w:color="auto"/>
              <w:bottom w:val="single" w:sz="4" w:space="0" w:color="auto"/>
              <w:right w:val="single" w:sz="4" w:space="0" w:color="auto"/>
            </w:tcBorders>
            <w:shd w:val="clear" w:color="000000" w:fill="FFFFFF"/>
            <w:vAlign w:val="center"/>
            <w:hideMark/>
          </w:tcPr>
          <w:p w14:paraId="6D4A182D" w14:textId="77777777" w:rsidR="00665CA1" w:rsidRPr="00A1557E" w:rsidRDefault="00196932" w:rsidP="00BB1D6A">
            <w:pPr>
              <w:spacing w:after="0" w:line="240" w:lineRule="auto"/>
              <w:rPr>
                <w:rFonts w:ascii="Myriad Pro" w:eastAsia="Times New Roman" w:hAnsi="Myriad Pro" w:cs="Arial"/>
                <w:b/>
                <w:bCs/>
                <w:sz w:val="20"/>
                <w:szCs w:val="20"/>
              </w:rPr>
            </w:pPr>
            <w:r w:rsidRPr="00A1557E">
              <w:rPr>
                <w:rFonts w:ascii="Myriad Pro" w:eastAsia="Times New Roman" w:hAnsi="Myriad Pro" w:cs="Arial"/>
                <w:b/>
                <w:bCs/>
                <w:sz w:val="20"/>
                <w:szCs w:val="20"/>
              </w:rPr>
              <w:t xml:space="preserve">6. Затраты на покупку потерь </w:t>
            </w:r>
          </w:p>
        </w:tc>
        <w:tc>
          <w:tcPr>
            <w:tcW w:w="958" w:type="pct"/>
            <w:tcBorders>
              <w:top w:val="nil"/>
              <w:left w:val="nil"/>
              <w:bottom w:val="single" w:sz="4" w:space="0" w:color="auto"/>
              <w:right w:val="single" w:sz="4" w:space="0" w:color="auto"/>
            </w:tcBorders>
            <w:shd w:val="clear" w:color="000000" w:fill="FFFFFF"/>
            <w:noWrap/>
            <w:vAlign w:val="center"/>
            <w:hideMark/>
          </w:tcPr>
          <w:p w14:paraId="4E8E725A" w14:textId="77777777" w:rsidR="00665CA1" w:rsidRPr="00A1557E" w:rsidRDefault="00196932" w:rsidP="00BB1D6A">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662" w:type="pct"/>
            <w:gridSpan w:val="2"/>
            <w:tcBorders>
              <w:top w:val="nil"/>
              <w:left w:val="nil"/>
              <w:bottom w:val="single" w:sz="4" w:space="0" w:color="auto"/>
              <w:right w:val="single" w:sz="4" w:space="0" w:color="auto"/>
            </w:tcBorders>
            <w:shd w:val="clear" w:color="000000" w:fill="FFFFFF"/>
            <w:noWrap/>
            <w:vAlign w:val="bottom"/>
            <w:hideMark/>
          </w:tcPr>
          <w:p w14:paraId="49C5D836"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133 449,50</w:t>
            </w:r>
          </w:p>
        </w:tc>
        <w:tc>
          <w:tcPr>
            <w:tcW w:w="643" w:type="pct"/>
            <w:gridSpan w:val="2"/>
            <w:tcBorders>
              <w:top w:val="nil"/>
              <w:left w:val="nil"/>
              <w:bottom w:val="single" w:sz="4" w:space="0" w:color="auto"/>
              <w:right w:val="single" w:sz="4" w:space="0" w:color="auto"/>
            </w:tcBorders>
            <w:shd w:val="clear" w:color="000000" w:fill="FFFFFF"/>
            <w:noWrap/>
            <w:vAlign w:val="bottom"/>
            <w:hideMark/>
          </w:tcPr>
          <w:p w14:paraId="46047093"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130 528,78</w:t>
            </w:r>
          </w:p>
        </w:tc>
        <w:tc>
          <w:tcPr>
            <w:tcW w:w="773" w:type="pct"/>
            <w:gridSpan w:val="2"/>
            <w:tcBorders>
              <w:top w:val="nil"/>
              <w:left w:val="nil"/>
              <w:bottom w:val="single" w:sz="4" w:space="0" w:color="auto"/>
              <w:right w:val="single" w:sz="4" w:space="0" w:color="auto"/>
            </w:tcBorders>
            <w:shd w:val="clear" w:color="000000" w:fill="FFFFFF"/>
            <w:noWrap/>
            <w:vAlign w:val="bottom"/>
            <w:hideMark/>
          </w:tcPr>
          <w:p w14:paraId="335F92E4"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263 978,28</w:t>
            </w:r>
          </w:p>
        </w:tc>
      </w:tr>
      <w:tr w:rsidR="00665CA1" w:rsidRPr="00A1557E" w14:paraId="1592ED2C" w14:textId="77777777" w:rsidTr="00665CA1">
        <w:trPr>
          <w:trHeight w:val="519"/>
        </w:trPr>
        <w:tc>
          <w:tcPr>
            <w:tcW w:w="1963"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47677626" w14:textId="77777777" w:rsidR="00665CA1" w:rsidRPr="00A1557E" w:rsidRDefault="00196932" w:rsidP="00BB1D6A">
            <w:pPr>
              <w:spacing w:after="0" w:line="240" w:lineRule="auto"/>
              <w:rPr>
                <w:rFonts w:ascii="Myriad Pro" w:eastAsia="Times New Roman" w:hAnsi="Myriad Pro" w:cs="Arial"/>
                <w:sz w:val="20"/>
                <w:szCs w:val="20"/>
              </w:rPr>
            </w:pPr>
            <w:r w:rsidRPr="00A1557E">
              <w:rPr>
                <w:rFonts w:ascii="Myriad Pro" w:eastAsia="Times New Roman" w:hAnsi="Myriad Pro" w:cs="Arial"/>
                <w:sz w:val="20"/>
                <w:szCs w:val="20"/>
              </w:rPr>
              <w:t xml:space="preserve">7. </w:t>
            </w:r>
            <w:r w:rsidRPr="00A1557E">
              <w:rPr>
                <w:rFonts w:ascii="Myriad Pro" w:eastAsia="Times New Roman" w:hAnsi="Myriad Pro" w:cs="Arial"/>
                <w:b/>
                <w:bCs/>
                <w:sz w:val="20"/>
                <w:szCs w:val="20"/>
              </w:rPr>
              <w:t>Услуги ПАО «ФСК ЕЭС» - всего</w:t>
            </w:r>
            <w:r w:rsidRPr="00A1557E">
              <w:rPr>
                <w:rFonts w:ascii="Myriad Pro" w:eastAsia="Times New Roman" w:hAnsi="Myriad Pro" w:cs="Arial"/>
                <w:sz w:val="20"/>
                <w:szCs w:val="20"/>
              </w:rPr>
              <w:t xml:space="preserve"> </w:t>
            </w:r>
          </w:p>
        </w:tc>
        <w:tc>
          <w:tcPr>
            <w:tcW w:w="958" w:type="pct"/>
            <w:tcBorders>
              <w:top w:val="single" w:sz="4" w:space="0" w:color="auto"/>
              <w:left w:val="nil"/>
              <w:bottom w:val="single" w:sz="4" w:space="0" w:color="auto"/>
              <w:right w:val="single" w:sz="4" w:space="0" w:color="auto"/>
            </w:tcBorders>
            <w:shd w:val="clear" w:color="000000" w:fill="FFFFFF"/>
            <w:noWrap/>
            <w:vAlign w:val="center"/>
            <w:hideMark/>
          </w:tcPr>
          <w:p w14:paraId="672C6658" w14:textId="77777777" w:rsidR="00665CA1" w:rsidRPr="00A1557E" w:rsidRDefault="00196932" w:rsidP="00BB1D6A">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662" w:type="pct"/>
            <w:gridSpan w:val="2"/>
            <w:tcBorders>
              <w:top w:val="single" w:sz="4" w:space="0" w:color="auto"/>
              <w:left w:val="nil"/>
              <w:bottom w:val="single" w:sz="4" w:space="0" w:color="auto"/>
              <w:right w:val="single" w:sz="4" w:space="0" w:color="auto"/>
            </w:tcBorders>
            <w:shd w:val="clear" w:color="000000" w:fill="FFFFFF"/>
            <w:noWrap/>
            <w:vAlign w:val="bottom"/>
            <w:hideMark/>
          </w:tcPr>
          <w:p w14:paraId="2D5F364E"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503 171,41</w:t>
            </w:r>
          </w:p>
        </w:tc>
        <w:tc>
          <w:tcPr>
            <w:tcW w:w="643" w:type="pct"/>
            <w:gridSpan w:val="2"/>
            <w:tcBorders>
              <w:top w:val="single" w:sz="4" w:space="0" w:color="auto"/>
              <w:left w:val="nil"/>
              <w:bottom w:val="single" w:sz="4" w:space="0" w:color="auto"/>
              <w:right w:val="single" w:sz="4" w:space="0" w:color="auto"/>
            </w:tcBorders>
            <w:shd w:val="clear" w:color="000000" w:fill="FFFFFF"/>
            <w:noWrap/>
            <w:vAlign w:val="bottom"/>
            <w:hideMark/>
          </w:tcPr>
          <w:p w14:paraId="38B31D3C"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522 237,72</w:t>
            </w:r>
          </w:p>
        </w:tc>
        <w:tc>
          <w:tcPr>
            <w:tcW w:w="773" w:type="pct"/>
            <w:gridSpan w:val="2"/>
            <w:tcBorders>
              <w:top w:val="single" w:sz="4" w:space="0" w:color="auto"/>
              <w:left w:val="nil"/>
              <w:bottom w:val="single" w:sz="4" w:space="0" w:color="auto"/>
              <w:right w:val="single" w:sz="4" w:space="0" w:color="auto"/>
            </w:tcBorders>
            <w:shd w:val="clear" w:color="000000" w:fill="FFFFFF"/>
            <w:noWrap/>
            <w:vAlign w:val="bottom"/>
            <w:hideMark/>
          </w:tcPr>
          <w:p w14:paraId="4A756AE7" w14:textId="77777777" w:rsidR="00665CA1" w:rsidRPr="00A1557E" w:rsidRDefault="00665CA1" w:rsidP="00665CA1">
            <w:pPr>
              <w:spacing w:after="0" w:line="240" w:lineRule="auto"/>
              <w:jc w:val="center"/>
              <w:rPr>
                <w:rFonts w:ascii="Myriad Pro" w:hAnsi="Myriad Pro"/>
                <w:color w:val="000000" w:themeColor="text1"/>
                <w:sz w:val="20"/>
                <w:szCs w:val="20"/>
              </w:rPr>
            </w:pPr>
            <w:r w:rsidRPr="00A1557E">
              <w:rPr>
                <w:rFonts w:ascii="Myriad Pro" w:hAnsi="Myriad Pro"/>
                <w:color w:val="000000" w:themeColor="text1"/>
                <w:sz w:val="20"/>
                <w:szCs w:val="20"/>
              </w:rPr>
              <w:t>1 025 409,13</w:t>
            </w:r>
          </w:p>
        </w:tc>
      </w:tr>
      <w:tr w:rsidR="00665CA1" w:rsidRPr="00A1557E" w14:paraId="4646F23E" w14:textId="77777777" w:rsidTr="00665CA1">
        <w:trPr>
          <w:trHeight w:val="300"/>
        </w:trPr>
        <w:tc>
          <w:tcPr>
            <w:tcW w:w="1963"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0A16EE0" w14:textId="77777777" w:rsidR="00665CA1" w:rsidRPr="00A1557E" w:rsidRDefault="00196932" w:rsidP="00BB1D6A">
            <w:pPr>
              <w:spacing w:after="0" w:line="240" w:lineRule="auto"/>
              <w:rPr>
                <w:rFonts w:ascii="Myriad Pro" w:eastAsia="Times New Roman" w:hAnsi="Myriad Pro" w:cs="Arial"/>
                <w:b/>
                <w:sz w:val="20"/>
                <w:szCs w:val="20"/>
              </w:rPr>
            </w:pPr>
            <w:r w:rsidRPr="00A1557E">
              <w:rPr>
                <w:rFonts w:ascii="Myriad Pro" w:eastAsia="Times New Roman" w:hAnsi="Myriad Pro" w:cs="Arial"/>
                <w:b/>
                <w:sz w:val="20"/>
                <w:szCs w:val="20"/>
              </w:rPr>
              <w:t>8. Оплата услуг ПАО «ФСК ЕЭС» без учета ВН1</w:t>
            </w:r>
          </w:p>
        </w:tc>
        <w:tc>
          <w:tcPr>
            <w:tcW w:w="958" w:type="pct"/>
            <w:tcBorders>
              <w:top w:val="single" w:sz="4" w:space="0" w:color="auto"/>
              <w:left w:val="nil"/>
              <w:bottom w:val="single" w:sz="4" w:space="0" w:color="auto"/>
              <w:right w:val="single" w:sz="4" w:space="0" w:color="auto"/>
            </w:tcBorders>
            <w:shd w:val="clear" w:color="000000" w:fill="FFFFFF"/>
            <w:noWrap/>
            <w:vAlign w:val="center"/>
          </w:tcPr>
          <w:p w14:paraId="0C276291" w14:textId="77777777" w:rsidR="00665CA1" w:rsidRPr="00A1557E" w:rsidRDefault="00196932" w:rsidP="00BB1D6A">
            <w:pPr>
              <w:spacing w:after="0" w:line="240" w:lineRule="auto"/>
              <w:jc w:val="center"/>
              <w:rPr>
                <w:rFonts w:ascii="Myriad Pro" w:eastAsia="Times New Roman" w:hAnsi="Myriad Pro" w:cs="Arial"/>
                <w:b/>
                <w:bCs/>
                <w:sz w:val="20"/>
                <w:szCs w:val="20"/>
              </w:rPr>
            </w:pPr>
            <w:r w:rsidRPr="00A1557E">
              <w:rPr>
                <w:rFonts w:ascii="Myriad Pro" w:eastAsia="Times New Roman" w:hAnsi="Myriad Pro" w:cs="Arial"/>
                <w:b/>
                <w:bCs/>
                <w:sz w:val="20"/>
                <w:szCs w:val="20"/>
              </w:rPr>
              <w:t>тыс. руб.</w:t>
            </w:r>
          </w:p>
        </w:tc>
        <w:tc>
          <w:tcPr>
            <w:tcW w:w="662" w:type="pct"/>
            <w:gridSpan w:val="2"/>
            <w:tcBorders>
              <w:top w:val="single" w:sz="4" w:space="0" w:color="auto"/>
              <w:left w:val="nil"/>
              <w:bottom w:val="single" w:sz="4" w:space="0" w:color="auto"/>
              <w:right w:val="single" w:sz="4" w:space="0" w:color="auto"/>
            </w:tcBorders>
            <w:shd w:val="clear" w:color="000000" w:fill="FFFFFF"/>
            <w:noWrap/>
            <w:vAlign w:val="bottom"/>
          </w:tcPr>
          <w:p w14:paraId="5DFD0A53" w14:textId="77777777" w:rsidR="00665CA1" w:rsidRPr="00A1557E" w:rsidRDefault="00665CA1" w:rsidP="00665CA1">
            <w:pPr>
              <w:spacing w:after="0" w:line="240" w:lineRule="auto"/>
              <w:jc w:val="center"/>
              <w:rPr>
                <w:rFonts w:ascii="Myriad Pro" w:hAnsi="Myriad Pro"/>
                <w:b/>
                <w:color w:val="000000" w:themeColor="text1"/>
                <w:sz w:val="20"/>
                <w:szCs w:val="20"/>
              </w:rPr>
            </w:pPr>
            <w:r w:rsidRPr="00A1557E">
              <w:rPr>
                <w:rFonts w:ascii="Myriad Pro" w:hAnsi="Myriad Pro"/>
                <w:b/>
                <w:color w:val="000000" w:themeColor="text1"/>
                <w:sz w:val="20"/>
                <w:szCs w:val="20"/>
              </w:rPr>
              <w:t>163 363,04</w:t>
            </w:r>
          </w:p>
        </w:tc>
        <w:tc>
          <w:tcPr>
            <w:tcW w:w="643" w:type="pct"/>
            <w:gridSpan w:val="2"/>
            <w:tcBorders>
              <w:top w:val="single" w:sz="4" w:space="0" w:color="auto"/>
              <w:left w:val="nil"/>
              <w:bottom w:val="single" w:sz="4" w:space="0" w:color="auto"/>
              <w:right w:val="single" w:sz="4" w:space="0" w:color="auto"/>
            </w:tcBorders>
            <w:shd w:val="clear" w:color="000000" w:fill="FFFFFF"/>
            <w:noWrap/>
            <w:vAlign w:val="bottom"/>
          </w:tcPr>
          <w:p w14:paraId="4F81EE17" w14:textId="77777777" w:rsidR="00665CA1" w:rsidRPr="00A1557E" w:rsidRDefault="00665CA1" w:rsidP="00665CA1">
            <w:pPr>
              <w:spacing w:after="0" w:line="240" w:lineRule="auto"/>
              <w:jc w:val="center"/>
              <w:rPr>
                <w:rFonts w:ascii="Myriad Pro" w:hAnsi="Myriad Pro"/>
                <w:b/>
                <w:color w:val="000000" w:themeColor="text1"/>
                <w:sz w:val="20"/>
                <w:szCs w:val="20"/>
              </w:rPr>
            </w:pPr>
            <w:r w:rsidRPr="00A1557E">
              <w:rPr>
                <w:rFonts w:ascii="Myriad Pro" w:hAnsi="Myriad Pro"/>
                <w:b/>
                <w:color w:val="000000" w:themeColor="text1"/>
                <w:sz w:val="20"/>
                <w:szCs w:val="20"/>
              </w:rPr>
              <w:t>182 441,86</w:t>
            </w:r>
          </w:p>
        </w:tc>
        <w:tc>
          <w:tcPr>
            <w:tcW w:w="773" w:type="pct"/>
            <w:gridSpan w:val="2"/>
            <w:tcBorders>
              <w:top w:val="single" w:sz="4" w:space="0" w:color="auto"/>
              <w:left w:val="nil"/>
              <w:bottom w:val="single" w:sz="4" w:space="0" w:color="auto"/>
              <w:right w:val="single" w:sz="4" w:space="0" w:color="auto"/>
            </w:tcBorders>
            <w:shd w:val="clear" w:color="000000" w:fill="FFFFFF"/>
            <w:noWrap/>
            <w:vAlign w:val="bottom"/>
          </w:tcPr>
          <w:p w14:paraId="4697BD53" w14:textId="77777777" w:rsidR="00665CA1" w:rsidRPr="00A1557E" w:rsidRDefault="00665CA1" w:rsidP="00665CA1">
            <w:pPr>
              <w:spacing w:after="0" w:line="240" w:lineRule="auto"/>
              <w:jc w:val="center"/>
              <w:rPr>
                <w:rFonts w:ascii="Myriad Pro" w:hAnsi="Myriad Pro"/>
                <w:b/>
                <w:color w:val="000000" w:themeColor="text1"/>
                <w:sz w:val="20"/>
                <w:szCs w:val="20"/>
              </w:rPr>
            </w:pPr>
            <w:r w:rsidRPr="00A1557E">
              <w:rPr>
                <w:rFonts w:ascii="Myriad Pro" w:hAnsi="Myriad Pro"/>
                <w:b/>
                <w:color w:val="000000" w:themeColor="text1"/>
                <w:sz w:val="20"/>
                <w:szCs w:val="20"/>
              </w:rPr>
              <w:t>345 804,90</w:t>
            </w:r>
          </w:p>
        </w:tc>
      </w:tr>
      <w:tr w:rsidR="00757655" w:rsidRPr="00A1557E" w14:paraId="0555A182" w14:textId="77777777" w:rsidTr="00665CA1">
        <w:trPr>
          <w:trHeight w:val="300"/>
        </w:trPr>
        <w:tc>
          <w:tcPr>
            <w:tcW w:w="1963" w:type="pct"/>
            <w:gridSpan w:val="2"/>
            <w:tcBorders>
              <w:top w:val="single" w:sz="4" w:space="0" w:color="auto"/>
              <w:bottom w:val="single" w:sz="4" w:space="0" w:color="auto"/>
            </w:tcBorders>
            <w:shd w:val="clear" w:color="000000" w:fill="FFFFFF"/>
            <w:vAlign w:val="center"/>
            <w:hideMark/>
          </w:tcPr>
          <w:p w14:paraId="2AC80D3D" w14:textId="77777777" w:rsidR="00757655" w:rsidRPr="00A1557E" w:rsidRDefault="00757655" w:rsidP="00245426">
            <w:pPr>
              <w:spacing w:after="0" w:line="240" w:lineRule="auto"/>
              <w:rPr>
                <w:rFonts w:ascii="Myriad Pro" w:hAnsi="Myriad Pro"/>
                <w:b/>
                <w:color w:val="000000" w:themeColor="text1"/>
                <w:sz w:val="20"/>
                <w:szCs w:val="20"/>
              </w:rPr>
            </w:pPr>
          </w:p>
        </w:tc>
        <w:tc>
          <w:tcPr>
            <w:tcW w:w="958" w:type="pct"/>
            <w:tcBorders>
              <w:top w:val="single" w:sz="4" w:space="0" w:color="auto"/>
              <w:bottom w:val="single" w:sz="4" w:space="0" w:color="auto"/>
            </w:tcBorders>
            <w:shd w:val="clear" w:color="000000" w:fill="FFFFFF"/>
            <w:noWrap/>
            <w:vAlign w:val="center"/>
            <w:hideMark/>
          </w:tcPr>
          <w:p w14:paraId="57B0B965" w14:textId="77777777" w:rsidR="00757655" w:rsidRPr="00A1557E" w:rsidRDefault="00757655" w:rsidP="00245426">
            <w:pPr>
              <w:spacing w:after="0" w:line="240" w:lineRule="auto"/>
              <w:jc w:val="center"/>
              <w:rPr>
                <w:rFonts w:ascii="Myriad Pro" w:hAnsi="Myriad Pro" w:cs="Myriad Pro"/>
                <w:b/>
                <w:color w:val="000000" w:themeColor="text1"/>
                <w:sz w:val="20"/>
                <w:szCs w:val="20"/>
              </w:rPr>
            </w:pPr>
          </w:p>
        </w:tc>
        <w:tc>
          <w:tcPr>
            <w:tcW w:w="662" w:type="pct"/>
            <w:gridSpan w:val="2"/>
            <w:tcBorders>
              <w:top w:val="single" w:sz="4" w:space="0" w:color="auto"/>
              <w:bottom w:val="single" w:sz="4" w:space="0" w:color="auto"/>
            </w:tcBorders>
            <w:shd w:val="clear" w:color="000000" w:fill="FFFFFF"/>
            <w:noWrap/>
            <w:vAlign w:val="center"/>
            <w:hideMark/>
          </w:tcPr>
          <w:p w14:paraId="31C54889" w14:textId="77777777" w:rsidR="00757655" w:rsidRPr="00A1557E" w:rsidRDefault="00757655" w:rsidP="00245426">
            <w:pPr>
              <w:spacing w:after="0" w:line="240" w:lineRule="auto"/>
              <w:jc w:val="center"/>
              <w:rPr>
                <w:rFonts w:ascii="Myriad Pro" w:hAnsi="Myriad Pro" w:cs="Myriad Pro"/>
                <w:b/>
                <w:color w:val="000000" w:themeColor="text1"/>
                <w:sz w:val="20"/>
                <w:szCs w:val="20"/>
                <w:highlight w:val="yellow"/>
              </w:rPr>
            </w:pPr>
          </w:p>
        </w:tc>
        <w:tc>
          <w:tcPr>
            <w:tcW w:w="643" w:type="pct"/>
            <w:gridSpan w:val="2"/>
            <w:tcBorders>
              <w:top w:val="single" w:sz="4" w:space="0" w:color="auto"/>
              <w:bottom w:val="single" w:sz="4" w:space="0" w:color="auto"/>
            </w:tcBorders>
            <w:shd w:val="clear" w:color="000000" w:fill="FFFFFF"/>
            <w:noWrap/>
            <w:vAlign w:val="center"/>
            <w:hideMark/>
          </w:tcPr>
          <w:p w14:paraId="787C785F" w14:textId="77777777" w:rsidR="00757655" w:rsidRPr="00A1557E" w:rsidRDefault="00757655" w:rsidP="00245426">
            <w:pPr>
              <w:spacing w:after="0" w:line="240" w:lineRule="auto"/>
              <w:jc w:val="center"/>
              <w:rPr>
                <w:rFonts w:ascii="Myriad Pro" w:hAnsi="Myriad Pro" w:cs="Myriad Pro"/>
                <w:b/>
                <w:color w:val="000000" w:themeColor="text1"/>
                <w:sz w:val="20"/>
                <w:szCs w:val="20"/>
                <w:highlight w:val="yellow"/>
              </w:rPr>
            </w:pPr>
          </w:p>
        </w:tc>
        <w:tc>
          <w:tcPr>
            <w:tcW w:w="773" w:type="pct"/>
            <w:gridSpan w:val="2"/>
            <w:tcBorders>
              <w:top w:val="single" w:sz="4" w:space="0" w:color="auto"/>
              <w:bottom w:val="single" w:sz="4" w:space="0" w:color="auto"/>
            </w:tcBorders>
            <w:shd w:val="clear" w:color="000000" w:fill="FFFFFF"/>
            <w:noWrap/>
            <w:vAlign w:val="center"/>
            <w:hideMark/>
          </w:tcPr>
          <w:p w14:paraId="5A22D516" w14:textId="77777777" w:rsidR="00757655" w:rsidRPr="00A1557E" w:rsidRDefault="00757655" w:rsidP="00245426">
            <w:pPr>
              <w:spacing w:after="0" w:line="240" w:lineRule="auto"/>
              <w:jc w:val="center"/>
              <w:rPr>
                <w:rFonts w:ascii="Myriad Pro" w:hAnsi="Myriad Pro" w:cs="Myriad Pro"/>
                <w:b/>
                <w:color w:val="000000" w:themeColor="text1"/>
                <w:sz w:val="20"/>
                <w:szCs w:val="20"/>
                <w:highlight w:val="yellow"/>
              </w:rPr>
            </w:pPr>
          </w:p>
        </w:tc>
      </w:tr>
      <w:tr w:rsidR="00665CA1" w:rsidRPr="00A1557E" w14:paraId="204159E8" w14:textId="77777777" w:rsidTr="00665CA1">
        <w:trPr>
          <w:trHeight w:val="300"/>
        </w:trPr>
        <w:tc>
          <w:tcPr>
            <w:tcW w:w="1963"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4121BD03" w14:textId="77777777" w:rsidR="00665CA1" w:rsidRPr="00A1557E" w:rsidRDefault="00665CA1" w:rsidP="00245426">
            <w:pPr>
              <w:spacing w:after="0" w:line="240" w:lineRule="auto"/>
              <w:rPr>
                <w:rFonts w:ascii="Myriad Pro" w:hAnsi="Myriad Pro"/>
                <w:color w:val="000000" w:themeColor="text1"/>
                <w:sz w:val="20"/>
                <w:szCs w:val="20"/>
              </w:rPr>
            </w:pPr>
            <w:r w:rsidRPr="00A1557E">
              <w:rPr>
                <w:rFonts w:ascii="Myriad Pro" w:hAnsi="Myriad Pro"/>
                <w:color w:val="000000" w:themeColor="text1"/>
                <w:sz w:val="20"/>
                <w:szCs w:val="20"/>
              </w:rPr>
              <w:t>Отклонение от величины расходов определенных РСТ Забайкальского края</w:t>
            </w:r>
          </w:p>
        </w:tc>
        <w:tc>
          <w:tcPr>
            <w:tcW w:w="958" w:type="pct"/>
            <w:tcBorders>
              <w:top w:val="single" w:sz="4" w:space="0" w:color="auto"/>
              <w:left w:val="nil"/>
              <w:bottom w:val="single" w:sz="4" w:space="0" w:color="auto"/>
              <w:right w:val="single" w:sz="4" w:space="0" w:color="auto"/>
            </w:tcBorders>
            <w:shd w:val="clear" w:color="000000" w:fill="FFFFFF"/>
            <w:noWrap/>
            <w:vAlign w:val="center"/>
            <w:hideMark/>
          </w:tcPr>
          <w:p w14:paraId="465CEC30" w14:textId="77777777" w:rsidR="00665CA1" w:rsidRPr="00A1557E" w:rsidRDefault="00665CA1" w:rsidP="00245426">
            <w:pPr>
              <w:spacing w:after="0" w:line="240" w:lineRule="auto"/>
              <w:jc w:val="center"/>
              <w:rPr>
                <w:rFonts w:ascii="Myriad Pro" w:hAnsi="Myriad Pro" w:cs="Myriad Pro"/>
                <w:color w:val="000000" w:themeColor="text1"/>
                <w:sz w:val="20"/>
                <w:szCs w:val="20"/>
              </w:rPr>
            </w:pPr>
            <w:r w:rsidRPr="00A1557E">
              <w:rPr>
                <w:rFonts w:ascii="Myriad Pro" w:hAnsi="Myriad Pro" w:cs="Myriad Pro"/>
                <w:color w:val="000000" w:themeColor="text1"/>
                <w:sz w:val="20"/>
                <w:szCs w:val="20"/>
              </w:rPr>
              <w:t>тыс. руб.</w:t>
            </w:r>
          </w:p>
        </w:tc>
        <w:tc>
          <w:tcPr>
            <w:tcW w:w="662" w:type="pct"/>
            <w:gridSpan w:val="2"/>
            <w:tcBorders>
              <w:top w:val="single" w:sz="4" w:space="0" w:color="auto"/>
              <w:left w:val="nil"/>
              <w:bottom w:val="single" w:sz="4" w:space="0" w:color="auto"/>
              <w:right w:val="single" w:sz="4" w:space="0" w:color="auto"/>
            </w:tcBorders>
            <w:shd w:val="clear" w:color="000000" w:fill="FFFFFF"/>
            <w:noWrap/>
            <w:vAlign w:val="center"/>
            <w:hideMark/>
          </w:tcPr>
          <w:p w14:paraId="75DDCDF1" w14:textId="77777777" w:rsidR="00665CA1" w:rsidRPr="00A1557E" w:rsidRDefault="002179C6" w:rsidP="00665CA1">
            <w:pPr>
              <w:spacing w:after="0" w:line="240" w:lineRule="auto"/>
              <w:jc w:val="center"/>
              <w:rPr>
                <w:rFonts w:ascii="Myriad Pro" w:hAnsi="Myriad Pro"/>
                <w:b/>
                <w:color w:val="000000" w:themeColor="text1"/>
                <w:sz w:val="20"/>
                <w:szCs w:val="20"/>
              </w:rPr>
            </w:pPr>
            <w:r w:rsidRPr="00A1557E">
              <w:rPr>
                <w:rFonts w:ascii="Myriad Pro" w:hAnsi="Myriad Pro"/>
                <w:b/>
                <w:color w:val="000000" w:themeColor="text1"/>
                <w:sz w:val="20"/>
                <w:szCs w:val="20"/>
              </w:rPr>
              <w:t>-20,53</w:t>
            </w:r>
          </w:p>
        </w:tc>
        <w:tc>
          <w:tcPr>
            <w:tcW w:w="643" w:type="pct"/>
            <w:gridSpan w:val="2"/>
            <w:tcBorders>
              <w:top w:val="single" w:sz="4" w:space="0" w:color="auto"/>
              <w:left w:val="nil"/>
              <w:bottom w:val="single" w:sz="4" w:space="0" w:color="auto"/>
              <w:right w:val="single" w:sz="4" w:space="0" w:color="auto"/>
            </w:tcBorders>
            <w:shd w:val="clear" w:color="000000" w:fill="FFFFFF"/>
            <w:noWrap/>
            <w:vAlign w:val="center"/>
            <w:hideMark/>
          </w:tcPr>
          <w:p w14:paraId="593294F4" w14:textId="77777777" w:rsidR="00665CA1" w:rsidRPr="00A1557E" w:rsidRDefault="002179C6" w:rsidP="00665CA1">
            <w:pPr>
              <w:spacing w:after="0" w:line="240" w:lineRule="auto"/>
              <w:jc w:val="center"/>
              <w:rPr>
                <w:rFonts w:ascii="Myriad Pro" w:hAnsi="Myriad Pro"/>
                <w:b/>
                <w:color w:val="000000" w:themeColor="text1"/>
                <w:sz w:val="20"/>
                <w:szCs w:val="20"/>
              </w:rPr>
            </w:pPr>
            <w:r w:rsidRPr="00A1557E">
              <w:rPr>
                <w:rFonts w:ascii="Myriad Pro" w:hAnsi="Myriad Pro"/>
                <w:b/>
                <w:color w:val="000000" w:themeColor="text1"/>
                <w:sz w:val="20"/>
                <w:szCs w:val="20"/>
              </w:rPr>
              <w:t>-30,72</w:t>
            </w:r>
          </w:p>
        </w:tc>
        <w:tc>
          <w:tcPr>
            <w:tcW w:w="773" w:type="pct"/>
            <w:gridSpan w:val="2"/>
            <w:tcBorders>
              <w:top w:val="single" w:sz="4" w:space="0" w:color="auto"/>
              <w:left w:val="nil"/>
              <w:bottom w:val="single" w:sz="4" w:space="0" w:color="auto"/>
              <w:right w:val="single" w:sz="4" w:space="0" w:color="auto"/>
            </w:tcBorders>
            <w:shd w:val="clear" w:color="000000" w:fill="FFFFFF"/>
            <w:noWrap/>
            <w:vAlign w:val="center"/>
            <w:hideMark/>
          </w:tcPr>
          <w:p w14:paraId="04893EF8" w14:textId="77777777" w:rsidR="00665CA1" w:rsidRPr="00A1557E" w:rsidRDefault="002179C6" w:rsidP="00665CA1">
            <w:pPr>
              <w:spacing w:after="0" w:line="240" w:lineRule="auto"/>
              <w:jc w:val="center"/>
              <w:rPr>
                <w:rFonts w:ascii="Myriad Pro" w:hAnsi="Myriad Pro"/>
                <w:b/>
                <w:color w:val="000000" w:themeColor="text1"/>
                <w:sz w:val="20"/>
                <w:szCs w:val="20"/>
              </w:rPr>
            </w:pPr>
            <w:r w:rsidRPr="00A1557E">
              <w:rPr>
                <w:rFonts w:ascii="Myriad Pro" w:hAnsi="Myriad Pro"/>
                <w:b/>
                <w:color w:val="000000" w:themeColor="text1"/>
                <w:sz w:val="20"/>
                <w:szCs w:val="20"/>
              </w:rPr>
              <w:t>-51,26</w:t>
            </w:r>
          </w:p>
        </w:tc>
      </w:tr>
    </w:tbl>
    <w:p w14:paraId="0622DA66" w14:textId="77777777" w:rsidR="008960AD" w:rsidRPr="00A1557E" w:rsidRDefault="008960AD" w:rsidP="00650D72">
      <w:pPr>
        <w:spacing w:after="0" w:line="360" w:lineRule="auto"/>
        <w:ind w:firstLine="567"/>
        <w:jc w:val="both"/>
        <w:rPr>
          <w:rFonts w:ascii="Myriad Pro" w:eastAsia="Calibri" w:hAnsi="Myriad Pro" w:cs="Times New Roman"/>
          <w:color w:val="000000" w:themeColor="text1"/>
          <w:sz w:val="26"/>
          <w:szCs w:val="26"/>
        </w:rPr>
      </w:pPr>
    </w:p>
    <w:p w14:paraId="0221289D" w14:textId="77777777" w:rsidR="007644AC" w:rsidRPr="00A1557E" w:rsidRDefault="007644AC" w:rsidP="00807DB3">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Расходы на оплату услуг ПАО «ФСК ЕЭС» относятся к составу неподконтрольных расходов, величина которых в соответствии с пунктом 11 Методических указаний №98-э подлежит корректировке в периоде (i+2). В связи с </w:t>
      </w:r>
      <w:r w:rsidRPr="00A1557E">
        <w:rPr>
          <w:rFonts w:ascii="Myriad Pro" w:eastAsia="Calibri" w:hAnsi="Myriad Pro" w:cs="Times New Roman"/>
          <w:color w:val="000000" w:themeColor="text1"/>
          <w:sz w:val="26"/>
          <w:szCs w:val="26"/>
        </w:rPr>
        <w:lastRenderedPageBreak/>
        <w:t xml:space="preserve">этим, в случае отклонения фактических расходов на оплату услуг ПАО «ФСК ЕЭС» от плановых значений, учтенных при определении необходимой валовой выручки на 2019 год,  величина корректировки, определенная как разница между фактическими и плановыми расходами, будет подлежать учету при определении НВВ на 2021 год. </w:t>
      </w:r>
    </w:p>
    <w:p w14:paraId="4D1FD34B" w14:textId="77777777" w:rsidR="007644AC" w:rsidRPr="00A1557E" w:rsidRDefault="007644AC" w:rsidP="00807DB3">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информацией размещенной филиалом ПАО «МРСК «Сибири» - «Читаэнерго» на официальном са</w:t>
      </w:r>
      <w:r w:rsidR="0001775F" w:rsidRPr="00A1557E">
        <w:rPr>
          <w:rFonts w:ascii="Myriad Pro" w:eastAsia="Calibri" w:hAnsi="Myriad Pro" w:cs="Times New Roman"/>
          <w:color w:val="000000" w:themeColor="text1"/>
          <w:sz w:val="26"/>
          <w:szCs w:val="26"/>
        </w:rPr>
        <w:t>йт</w:t>
      </w:r>
      <w:r w:rsidRPr="00A1557E">
        <w:rPr>
          <w:rFonts w:ascii="Myriad Pro" w:eastAsia="Calibri" w:hAnsi="Myriad Pro" w:cs="Times New Roman"/>
          <w:color w:val="000000" w:themeColor="text1"/>
          <w:sz w:val="26"/>
          <w:szCs w:val="26"/>
        </w:rPr>
        <w:t xml:space="preserve">е </w:t>
      </w:r>
      <w:r w:rsidR="0001775F" w:rsidRPr="00A1557E">
        <w:rPr>
          <w:rFonts w:ascii="Myriad Pro" w:eastAsia="Calibri" w:hAnsi="Myriad Pro" w:cs="Times New Roman"/>
          <w:sz w:val="26"/>
          <w:szCs w:val="26"/>
        </w:rPr>
        <w:t>www.mrsk-sib.ru</w:t>
      </w:r>
      <w:r w:rsidRPr="00A1557E">
        <w:rPr>
          <w:rFonts w:ascii="Myriad Pro" w:eastAsia="Calibri" w:hAnsi="Myriad Pro" w:cs="Times New Roman"/>
          <w:color w:val="000000" w:themeColor="text1"/>
          <w:sz w:val="26"/>
          <w:szCs w:val="26"/>
        </w:rPr>
        <w:t xml:space="preserve"> в разделе «Обязательное </w:t>
      </w:r>
      <w:r w:rsidR="00A1321F" w:rsidRPr="00A1557E">
        <w:rPr>
          <w:rFonts w:ascii="Myriad Pro" w:eastAsia="Calibri" w:hAnsi="Myriad Pro" w:cs="Times New Roman"/>
          <w:color w:val="000000" w:themeColor="text1"/>
          <w:sz w:val="26"/>
          <w:szCs w:val="26"/>
        </w:rPr>
        <w:t>раскрытие</w:t>
      </w:r>
      <w:r w:rsidRPr="00A1557E">
        <w:rPr>
          <w:rFonts w:ascii="Myriad Pro" w:eastAsia="Calibri" w:hAnsi="Myriad Pro" w:cs="Times New Roman"/>
          <w:color w:val="000000" w:themeColor="text1"/>
          <w:sz w:val="26"/>
          <w:szCs w:val="26"/>
        </w:rPr>
        <w:t xml:space="preserve"> информации» - «Структура и  объемы затрат на </w:t>
      </w:r>
      <w:r w:rsidR="00A1321F" w:rsidRPr="00A1557E">
        <w:rPr>
          <w:rFonts w:ascii="Myriad Pro" w:eastAsia="Calibri" w:hAnsi="Myriad Pro" w:cs="Times New Roman"/>
          <w:color w:val="000000" w:themeColor="text1"/>
          <w:sz w:val="26"/>
          <w:szCs w:val="26"/>
        </w:rPr>
        <w:t>производство</w:t>
      </w:r>
      <w:r w:rsidRPr="00A1557E">
        <w:rPr>
          <w:rFonts w:ascii="Myriad Pro" w:eastAsia="Calibri" w:hAnsi="Myriad Pro" w:cs="Times New Roman"/>
          <w:color w:val="000000" w:themeColor="text1"/>
          <w:sz w:val="26"/>
          <w:szCs w:val="26"/>
        </w:rPr>
        <w:t xml:space="preserve"> и реализацию товаров (работ, услуг)» фактические расходы на оплату услуг ПАО</w:t>
      </w:r>
      <w:r w:rsidR="00650D72">
        <w:rPr>
          <w:rFonts w:ascii="Myriad Pro" w:eastAsia="Calibri" w:hAnsi="Myriad Pro" w:cs="Times New Roman"/>
          <w:color w:val="000000" w:themeColor="text1"/>
          <w:sz w:val="26"/>
          <w:szCs w:val="26"/>
          <w:lang w:val="en-US"/>
        </w:rPr>
        <w:t> </w:t>
      </w:r>
      <w:r w:rsidRPr="00A1557E">
        <w:rPr>
          <w:rFonts w:ascii="Myriad Pro" w:eastAsia="Calibri" w:hAnsi="Myriad Pro" w:cs="Times New Roman"/>
          <w:color w:val="000000" w:themeColor="text1"/>
          <w:sz w:val="26"/>
          <w:szCs w:val="26"/>
        </w:rPr>
        <w:t xml:space="preserve">«ФСК ЕЭС» составили </w:t>
      </w:r>
      <w:r w:rsidR="00D01AA9" w:rsidRPr="00A1557E">
        <w:rPr>
          <w:rFonts w:ascii="Myriad Pro" w:eastAsia="Calibri" w:hAnsi="Myriad Pro" w:cs="Times New Roman"/>
          <w:color w:val="000000" w:themeColor="text1"/>
          <w:sz w:val="26"/>
          <w:szCs w:val="26"/>
        </w:rPr>
        <w:t>1 362 687 тыс. руб.</w:t>
      </w:r>
    </w:p>
    <w:p w14:paraId="58F9D04B" w14:textId="77777777" w:rsidR="00757655" w:rsidRPr="00A1557E" w:rsidRDefault="00D01AA9" w:rsidP="00807DB3">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В соответствии с пунктом 11 Методических указаний №98-э величина расходов на оплату услуг ПАО «ФСК ЕЭС» в размере </w:t>
      </w:r>
      <w:r w:rsidR="00CF5E72" w:rsidRPr="00A1557E">
        <w:rPr>
          <w:rFonts w:ascii="Myriad Pro" w:eastAsia="Calibri" w:hAnsi="Myriad Pro" w:cs="Times New Roman"/>
          <w:color w:val="000000" w:themeColor="text1"/>
          <w:sz w:val="26"/>
          <w:szCs w:val="26"/>
        </w:rPr>
        <w:t>(-</w:t>
      </w:r>
      <w:r w:rsidR="00EF58A4">
        <w:rPr>
          <w:rFonts w:ascii="Myriad Pro" w:eastAsia="Calibri" w:hAnsi="Myriad Pro" w:cs="Times New Roman"/>
          <w:color w:val="000000" w:themeColor="text1"/>
          <w:sz w:val="26"/>
          <w:szCs w:val="26"/>
        </w:rPr>
        <w:t>-(-8</w:t>
      </w:r>
      <w:r w:rsidR="002E2283">
        <w:rPr>
          <w:rFonts w:ascii="Myriad Pro" w:eastAsia="Calibri" w:hAnsi="Myriad Pro" w:cs="Times New Roman"/>
          <w:color w:val="000000" w:themeColor="text1"/>
          <w:sz w:val="26"/>
          <w:szCs w:val="26"/>
        </w:rPr>
        <w:t xml:space="preserve"> </w:t>
      </w:r>
      <w:r w:rsidR="00EF58A4">
        <w:rPr>
          <w:rFonts w:ascii="Myriad Pro" w:eastAsia="Calibri" w:hAnsi="Myriad Pro" w:cs="Times New Roman"/>
          <w:color w:val="000000" w:themeColor="text1"/>
          <w:sz w:val="26"/>
          <w:szCs w:val="26"/>
        </w:rPr>
        <w:t xml:space="preserve">527,03) </w:t>
      </w:r>
      <w:r w:rsidR="002E2283">
        <w:rPr>
          <w:rFonts w:ascii="Myriad Pro" w:eastAsia="Calibri" w:hAnsi="Myriad Pro" w:cs="Times New Roman"/>
          <w:color w:val="000000" w:themeColor="text1"/>
          <w:sz w:val="26"/>
          <w:szCs w:val="26"/>
        </w:rPr>
        <w:t xml:space="preserve">тыс. руб. </w:t>
      </w:r>
      <w:r w:rsidR="00EF58A4">
        <w:rPr>
          <w:rFonts w:ascii="Myriad Pro" w:eastAsia="Calibri" w:hAnsi="Myriad Pro" w:cs="Times New Roman"/>
          <w:color w:val="000000" w:themeColor="text1"/>
          <w:sz w:val="26"/>
          <w:szCs w:val="26"/>
        </w:rPr>
        <w:t>(1 362</w:t>
      </w:r>
      <w:r w:rsidR="002E2283">
        <w:rPr>
          <w:rFonts w:ascii="Myriad Pro" w:eastAsia="Calibri" w:hAnsi="Myriad Pro" w:cs="Times New Roman"/>
          <w:color w:val="000000" w:themeColor="text1"/>
          <w:sz w:val="26"/>
          <w:szCs w:val="26"/>
        </w:rPr>
        <w:t> </w:t>
      </w:r>
      <w:r w:rsidR="00EF58A4">
        <w:rPr>
          <w:rFonts w:ascii="Myriad Pro" w:eastAsia="Calibri" w:hAnsi="Myriad Pro" w:cs="Times New Roman"/>
          <w:color w:val="000000" w:themeColor="text1"/>
          <w:sz w:val="26"/>
          <w:szCs w:val="26"/>
        </w:rPr>
        <w:t>687</w:t>
      </w:r>
      <w:r w:rsidR="002E2283">
        <w:rPr>
          <w:rFonts w:ascii="Myriad Pro" w:eastAsia="Calibri" w:hAnsi="Myriad Pro" w:cs="Times New Roman"/>
          <w:color w:val="000000" w:themeColor="text1"/>
          <w:sz w:val="26"/>
          <w:szCs w:val="26"/>
        </w:rPr>
        <w:t>,0 тыс. руб.</w:t>
      </w:r>
      <w:r w:rsidR="00EF58A4">
        <w:rPr>
          <w:rFonts w:ascii="Myriad Pro" w:eastAsia="Calibri" w:hAnsi="Myriad Pro" w:cs="Times New Roman"/>
          <w:color w:val="000000" w:themeColor="text1"/>
          <w:sz w:val="26"/>
          <w:szCs w:val="26"/>
        </w:rPr>
        <w:t xml:space="preserve"> - 1 371 214,03</w:t>
      </w:r>
      <w:r w:rsidR="00CF5E72" w:rsidRPr="00A1557E">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тыс. руб.</w:t>
      </w:r>
      <w:r w:rsidR="002E2283">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 xml:space="preserve"> подлежит учету в составе величины корректировки неподконтрольных расходов за 2019 год</w:t>
      </w:r>
      <w:r w:rsidR="006B5CC1" w:rsidRPr="00A1557E">
        <w:rPr>
          <w:rFonts w:ascii="Myriad Pro" w:eastAsia="Calibri" w:hAnsi="Myriad Pro" w:cs="Times New Roman"/>
          <w:color w:val="000000" w:themeColor="text1"/>
          <w:sz w:val="26"/>
          <w:szCs w:val="26"/>
        </w:rPr>
        <w:t>.</w:t>
      </w:r>
    </w:p>
    <w:p w14:paraId="02B8BB3F" w14:textId="77777777" w:rsidR="0001775F" w:rsidRPr="00A1557E" w:rsidRDefault="0001775F" w:rsidP="00D01AA9">
      <w:pPr>
        <w:spacing w:after="0" w:line="360" w:lineRule="auto"/>
        <w:ind w:firstLine="708"/>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br w:type="page"/>
      </w:r>
    </w:p>
    <w:p w14:paraId="03F405E1" w14:textId="77777777" w:rsidR="00757655" w:rsidRPr="00A1557E" w:rsidRDefault="00196932" w:rsidP="00757655">
      <w:pPr>
        <w:pStyle w:val="3"/>
        <w:tabs>
          <w:tab w:val="left" w:pos="567"/>
        </w:tabs>
        <w:spacing w:line="360" w:lineRule="auto"/>
        <w:jc w:val="both"/>
        <w:rPr>
          <w:rFonts w:ascii="Myriad Pro" w:hAnsi="Myriad Pro" w:cs="Times New Roman"/>
          <w:b/>
          <w:color w:val="4F6228" w:themeColor="accent3" w:themeShade="80"/>
          <w:sz w:val="28"/>
          <w:szCs w:val="28"/>
        </w:rPr>
      </w:pPr>
      <w:bookmarkStart w:id="53" w:name="_Toc34726560"/>
      <w:bookmarkStart w:id="54" w:name="_Toc40897229"/>
      <w:r w:rsidRPr="00A1557E">
        <w:rPr>
          <w:rFonts w:ascii="Myriad Pro" w:hAnsi="Myriad Pro" w:cs="Times New Roman"/>
          <w:b/>
          <w:color w:val="4F6228" w:themeColor="accent3" w:themeShade="80"/>
          <w:sz w:val="28"/>
          <w:szCs w:val="28"/>
        </w:rPr>
        <w:lastRenderedPageBreak/>
        <w:t>6.2. Арендная плата</w:t>
      </w:r>
      <w:bookmarkEnd w:id="53"/>
      <w:bookmarkEnd w:id="54"/>
    </w:p>
    <w:p w14:paraId="43923FBD" w14:textId="77777777" w:rsidR="003012F1" w:rsidRPr="00A1557E" w:rsidRDefault="003012F1" w:rsidP="003012F1">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В соответствии с п. 28 Основ ценообразования </w:t>
      </w:r>
      <w:r w:rsidR="0001775F" w:rsidRPr="00A1557E">
        <w:rPr>
          <w:rFonts w:ascii="Myriad Pro" w:eastAsia="Calibri" w:hAnsi="Myriad Pro" w:cs="Times New Roman"/>
          <w:color w:val="000000" w:themeColor="text1"/>
          <w:sz w:val="26"/>
          <w:szCs w:val="26"/>
        </w:rPr>
        <w:t xml:space="preserve">№ 1178 </w:t>
      </w:r>
      <w:r w:rsidRPr="00A1557E">
        <w:rPr>
          <w:rFonts w:ascii="Myriad Pro" w:eastAsia="Calibri" w:hAnsi="Myriad Pro" w:cs="Times New Roman"/>
          <w:color w:val="000000" w:themeColor="text1"/>
          <w:sz w:val="26"/>
          <w:szCs w:val="26"/>
        </w:rPr>
        <w:t>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 Лизинговые платежи могут рассматриваться регулирующими органами только в качестве источника финансирования инвестиционных программ в соответствии с </w:t>
      </w:r>
      <w:hyperlink r:id="rId68" w:anchor="block_200184" w:history="1">
        <w:r w:rsidRPr="00A1557E">
          <w:rPr>
            <w:rStyle w:val="ac"/>
            <w:rFonts w:ascii="Myriad Pro" w:eastAsia="Calibri" w:hAnsi="Myriad Pro" w:cs="Times New Roman"/>
            <w:color w:val="000000" w:themeColor="text1"/>
            <w:sz w:val="26"/>
            <w:szCs w:val="26"/>
          </w:rPr>
          <w:t>пунктами 34</w:t>
        </w:r>
      </w:hyperlink>
      <w:r w:rsidRPr="00A1557E">
        <w:rPr>
          <w:rFonts w:ascii="Myriad Pro" w:eastAsia="Calibri" w:hAnsi="Myriad Pro" w:cs="Times New Roman"/>
          <w:color w:val="000000" w:themeColor="text1"/>
          <w:sz w:val="26"/>
          <w:szCs w:val="26"/>
        </w:rPr>
        <w:t> и </w:t>
      </w:r>
      <w:hyperlink r:id="rId69" w:anchor="block_200188" w:history="1">
        <w:r w:rsidRPr="00A1557E">
          <w:rPr>
            <w:rStyle w:val="ac"/>
            <w:rFonts w:ascii="Myriad Pro" w:eastAsia="Calibri" w:hAnsi="Myriad Pro" w:cs="Times New Roman"/>
            <w:color w:val="000000" w:themeColor="text1"/>
            <w:sz w:val="26"/>
            <w:szCs w:val="26"/>
          </w:rPr>
          <w:t>38</w:t>
        </w:r>
      </w:hyperlink>
      <w:r w:rsidRPr="00A1557E">
        <w:rPr>
          <w:rFonts w:ascii="Myriad Pro" w:eastAsia="Calibri" w:hAnsi="Myriad Pro" w:cs="Times New Roman"/>
          <w:color w:val="000000" w:themeColor="text1"/>
          <w:sz w:val="26"/>
          <w:szCs w:val="26"/>
        </w:rPr>
        <w:t> Основ ценообразования.</w:t>
      </w:r>
    </w:p>
    <w:p w14:paraId="5CA40C91" w14:textId="77777777" w:rsidR="003012F1" w:rsidRPr="00A1557E" w:rsidRDefault="003012F1" w:rsidP="003012F1">
      <w:pPr>
        <w:spacing w:after="0" w:line="360" w:lineRule="auto"/>
        <w:contextualSpacing/>
        <w:jc w:val="both"/>
        <w:rPr>
          <w:rFonts w:ascii="Myriad Pro" w:eastAsia="Calibri" w:hAnsi="Myriad Pro" w:cs="Times New Roman"/>
          <w:i/>
          <w:color w:val="000000" w:themeColor="text1"/>
          <w:sz w:val="26"/>
          <w:szCs w:val="26"/>
        </w:rPr>
      </w:pPr>
      <w:r w:rsidRPr="00A1557E">
        <w:rPr>
          <w:rFonts w:ascii="Myriad Pro" w:eastAsia="Calibri" w:hAnsi="Myriad Pro" w:cs="Times New Roman"/>
          <w:i/>
          <w:color w:val="000000" w:themeColor="text1"/>
          <w:sz w:val="26"/>
          <w:szCs w:val="26"/>
        </w:rPr>
        <w:t xml:space="preserve">Справочно: </w:t>
      </w:r>
    </w:p>
    <w:p w14:paraId="1C82FC35" w14:textId="77777777" w:rsidR="003012F1" w:rsidRPr="00A1557E" w:rsidRDefault="003012F1" w:rsidP="003012F1">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С 01.01.20</w:t>
      </w:r>
      <w:r w:rsidR="00291C55" w:rsidRPr="00A1557E">
        <w:rPr>
          <w:rFonts w:ascii="Myriad Pro" w:eastAsia="Calibri" w:hAnsi="Myriad Pro" w:cs="Times New Roman"/>
          <w:color w:val="000000" w:themeColor="text1"/>
          <w:sz w:val="26"/>
          <w:szCs w:val="26"/>
        </w:rPr>
        <w:t>20</w:t>
      </w:r>
      <w:r w:rsidRPr="00A1557E">
        <w:rPr>
          <w:rFonts w:ascii="Myriad Pro" w:eastAsia="Calibri" w:hAnsi="Myriad Pro" w:cs="Times New Roman"/>
          <w:color w:val="000000" w:themeColor="text1"/>
          <w:sz w:val="26"/>
          <w:szCs w:val="26"/>
        </w:rPr>
        <w:t xml:space="preserve"> в Основы ценообразования №1178 внесены изменения следующего содержания</w:t>
      </w:r>
      <w:r w:rsidR="00110FD8">
        <w:rPr>
          <w:rFonts w:ascii="Myriad Pro" w:eastAsia="Calibri" w:hAnsi="Myriad Pro" w:cs="Times New Roman"/>
          <w:color w:val="000000" w:themeColor="text1"/>
          <w:sz w:val="26"/>
          <w:szCs w:val="26"/>
        </w:rPr>
        <w:t>:</w:t>
      </w:r>
    </w:p>
    <w:p w14:paraId="68123573" w14:textId="77777777" w:rsidR="003012F1" w:rsidRPr="00A1557E" w:rsidRDefault="003012F1" w:rsidP="003012F1">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1625"/>
        <w:gridCol w:w="1734"/>
        <w:gridCol w:w="1557"/>
        <w:gridCol w:w="1552"/>
        <w:gridCol w:w="1133"/>
      </w:tblGrid>
      <w:tr w:rsidR="00110FD8" w:rsidRPr="00A1557E" w14:paraId="49D36FE7" w14:textId="77777777" w:rsidTr="005B1F9A">
        <w:trPr>
          <w:trHeight w:val="555"/>
        </w:trPr>
        <w:tc>
          <w:tcPr>
            <w:tcW w:w="9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95F76" w14:textId="77777777" w:rsidR="00177480" w:rsidRPr="00A1557E" w:rsidRDefault="00196932" w:rsidP="009E163D">
            <w:pPr>
              <w:jc w:val="center"/>
              <w:rPr>
                <w:rFonts w:ascii="Myriad Pro" w:hAnsi="Myriad Pro" w:cs="Times New Roman"/>
                <w:b/>
                <w:bCs/>
                <w:color w:val="FFFFFF" w:themeColor="background1"/>
                <w:sz w:val="20"/>
                <w:szCs w:val="20"/>
              </w:rPr>
            </w:pPr>
            <w:r w:rsidRPr="00A1557E">
              <w:rPr>
                <w:rFonts w:ascii="Myriad Pro" w:hAnsi="Myriad Pro" w:cs="Times New Roman"/>
                <w:b/>
                <w:bCs/>
                <w:color w:val="FFFFFF" w:themeColor="background1"/>
                <w:sz w:val="20"/>
                <w:szCs w:val="20"/>
              </w:rPr>
              <w:t>Наименование статьи</w:t>
            </w: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EFEDD0" w14:textId="77777777" w:rsidR="003012F1" w:rsidRPr="00A1557E" w:rsidRDefault="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2017</w:t>
            </w: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830407" w14:textId="77777777" w:rsidR="003012F1" w:rsidRPr="00A1557E" w:rsidRDefault="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2019</w:t>
            </w: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3E549E" w14:textId="77777777" w:rsidR="003012F1" w:rsidRPr="00A1557E" w:rsidRDefault="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2019</w:t>
            </w:r>
          </w:p>
        </w:tc>
        <w:tc>
          <w:tcPr>
            <w:tcW w:w="8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0DD3A" w14:textId="77777777" w:rsidR="003012F1" w:rsidRPr="00A1557E" w:rsidRDefault="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 xml:space="preserve">ТБР  / </w:t>
            </w:r>
            <w:r w:rsidR="00291C55" w:rsidRPr="00A1557E">
              <w:rPr>
                <w:rFonts w:ascii="Myriad Pro" w:eastAsia="Calibri" w:hAnsi="Myriad Pro" w:cs="Times New Roman"/>
                <w:b/>
                <w:bCs/>
                <w:color w:val="FFFFFF" w:themeColor="background1"/>
                <w:sz w:val="20"/>
                <w:szCs w:val="20"/>
              </w:rPr>
              <w:t>предложение</w:t>
            </w:r>
            <w:r w:rsidRPr="00A1557E">
              <w:rPr>
                <w:rFonts w:ascii="Myriad Pro" w:eastAsia="Calibri" w:hAnsi="Myriad Pro" w:cs="Times New Roman"/>
                <w:b/>
                <w:bCs/>
                <w:color w:val="FFFFFF" w:themeColor="background1"/>
                <w:sz w:val="20"/>
                <w:szCs w:val="20"/>
              </w:rPr>
              <w:t>, %</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74043D" w14:textId="77777777" w:rsidR="003012F1" w:rsidRPr="00A1557E" w:rsidRDefault="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ТБР  / факт, %</w:t>
            </w:r>
          </w:p>
        </w:tc>
      </w:tr>
      <w:tr w:rsidR="00291C55" w:rsidRPr="00A1557E" w14:paraId="18992805" w14:textId="77777777" w:rsidTr="007F41F7">
        <w:trPr>
          <w:trHeight w:val="480"/>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78BF4B" w14:textId="77777777" w:rsidR="003012F1" w:rsidRPr="00A1557E" w:rsidRDefault="003012F1">
            <w:pPr>
              <w:spacing w:after="0" w:line="240" w:lineRule="auto"/>
              <w:rPr>
                <w:rFonts w:ascii="Myriad Pro" w:hAnsi="Myriad Pro" w:cs="Times New Roman"/>
              </w:rPr>
            </w:pP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4F79EF"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Факт, </w:t>
            </w:r>
          </w:p>
          <w:p w14:paraId="1205AFED"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тыс. руб.</w:t>
            </w: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3AD25D" w14:textId="77777777" w:rsidR="003012F1" w:rsidRPr="00A1557E" w:rsidRDefault="00291C55">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Предложение</w:t>
            </w:r>
            <w:r w:rsidR="003012F1" w:rsidRPr="00A1557E">
              <w:rPr>
                <w:rFonts w:ascii="Myriad Pro" w:eastAsia="Calibri" w:hAnsi="Myriad Pro" w:cs="Times New Roman"/>
                <w:b/>
                <w:color w:val="FFFFFF" w:themeColor="background1"/>
                <w:sz w:val="20"/>
                <w:szCs w:val="20"/>
              </w:rPr>
              <w:t>, тыс. руб.</w:t>
            </w: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52DA1"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ТБР, тыс. руб.</w:t>
            </w:r>
          </w:p>
        </w:tc>
        <w:tc>
          <w:tcPr>
            <w:tcW w:w="8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D42611" w14:textId="77777777" w:rsidR="003012F1" w:rsidRPr="00A1557E" w:rsidRDefault="003012F1">
            <w:pPr>
              <w:spacing w:after="0" w:line="240" w:lineRule="auto"/>
              <w:rPr>
                <w:rFonts w:ascii="Myriad Pro" w:eastAsia="Calibri" w:hAnsi="Myriad Pro" w:cs="Times New Roman"/>
                <w:b/>
                <w:color w:val="FFFFFF" w:themeColor="background1"/>
                <w:sz w:val="20"/>
                <w:szCs w:val="20"/>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C55D4C" w14:textId="77777777" w:rsidR="003012F1" w:rsidRPr="00A1557E" w:rsidRDefault="003012F1">
            <w:pPr>
              <w:spacing w:after="0" w:line="240" w:lineRule="auto"/>
              <w:rPr>
                <w:rFonts w:ascii="Myriad Pro" w:eastAsia="Calibri" w:hAnsi="Myriad Pro" w:cs="Times New Roman"/>
                <w:b/>
                <w:color w:val="FFFFFF" w:themeColor="background1"/>
                <w:sz w:val="20"/>
                <w:szCs w:val="20"/>
              </w:rPr>
            </w:pPr>
          </w:p>
        </w:tc>
      </w:tr>
      <w:tr w:rsidR="00110FD8" w:rsidRPr="00A1557E" w14:paraId="127E8F8C" w14:textId="77777777" w:rsidTr="005B1F9A">
        <w:trPr>
          <w:trHeight w:val="398"/>
        </w:trPr>
        <w:tc>
          <w:tcPr>
            <w:tcW w:w="919" w:type="pct"/>
            <w:tcBorders>
              <w:top w:val="single" w:sz="4" w:space="0" w:color="FFFFFF" w:themeColor="background1"/>
              <w:left w:val="single" w:sz="4" w:space="0" w:color="auto"/>
              <w:bottom w:val="single" w:sz="4" w:space="0" w:color="auto"/>
              <w:right w:val="single" w:sz="4" w:space="0" w:color="auto"/>
            </w:tcBorders>
            <w:vAlign w:val="center"/>
            <w:hideMark/>
          </w:tcPr>
          <w:p w14:paraId="46A10196" w14:textId="77777777" w:rsidR="003012F1" w:rsidRPr="00A1557E" w:rsidRDefault="003012F1">
            <w:pPr>
              <w:spacing w:after="0" w:line="240" w:lineRule="auto"/>
              <w:rPr>
                <w:rFonts w:ascii="Myriad Pro" w:eastAsia="Calibri" w:hAnsi="Myriad Pro" w:cs="Times New Roman"/>
                <w:szCs w:val="26"/>
              </w:rPr>
            </w:pPr>
            <w:r w:rsidRPr="00A1557E">
              <w:rPr>
                <w:rFonts w:ascii="Myriad Pro" w:eastAsia="Calibri" w:hAnsi="Myriad Pro" w:cs="Times New Roman"/>
                <w:szCs w:val="26"/>
              </w:rPr>
              <w:t xml:space="preserve"> Аренда</w:t>
            </w:r>
          </w:p>
        </w:tc>
        <w:tc>
          <w:tcPr>
            <w:tcW w:w="872" w:type="pct"/>
            <w:tcBorders>
              <w:top w:val="single" w:sz="4" w:space="0" w:color="FFFFFF" w:themeColor="background1"/>
              <w:left w:val="single" w:sz="4" w:space="0" w:color="auto"/>
              <w:bottom w:val="single" w:sz="4" w:space="0" w:color="auto"/>
              <w:right w:val="single" w:sz="4" w:space="0" w:color="auto"/>
            </w:tcBorders>
            <w:noWrap/>
            <w:vAlign w:val="center"/>
            <w:hideMark/>
          </w:tcPr>
          <w:p w14:paraId="29C6B30E" w14:textId="77777777" w:rsidR="003012F1" w:rsidRPr="00A1557E" w:rsidRDefault="003012F1">
            <w:pPr>
              <w:spacing w:after="0" w:line="240" w:lineRule="auto"/>
              <w:jc w:val="center"/>
              <w:rPr>
                <w:rFonts w:ascii="Myriad Pro" w:eastAsia="Calibri" w:hAnsi="Myriad Pro" w:cs="Times New Roman"/>
                <w:color w:val="000000" w:themeColor="text1"/>
                <w:szCs w:val="26"/>
              </w:rPr>
            </w:pPr>
            <w:r w:rsidRPr="00A1557E">
              <w:rPr>
                <w:rFonts w:ascii="Myriad Pro" w:eastAsia="Calibri" w:hAnsi="Myriad Pro" w:cs="Times New Roman"/>
                <w:color w:val="000000" w:themeColor="text1"/>
                <w:szCs w:val="26"/>
              </w:rPr>
              <w:t>19 739,15</w:t>
            </w:r>
          </w:p>
        </w:tc>
        <w:tc>
          <w:tcPr>
            <w:tcW w:w="931" w:type="pct"/>
            <w:tcBorders>
              <w:top w:val="single" w:sz="4" w:space="0" w:color="FFFFFF" w:themeColor="background1"/>
              <w:left w:val="single" w:sz="4" w:space="0" w:color="auto"/>
              <w:bottom w:val="single" w:sz="4" w:space="0" w:color="auto"/>
              <w:right w:val="single" w:sz="4" w:space="0" w:color="auto"/>
            </w:tcBorders>
            <w:noWrap/>
            <w:vAlign w:val="center"/>
            <w:hideMark/>
          </w:tcPr>
          <w:p w14:paraId="46CFF893" w14:textId="77777777" w:rsidR="003012F1" w:rsidRPr="00A1557E" w:rsidRDefault="003012F1">
            <w:pPr>
              <w:spacing w:after="0" w:line="240" w:lineRule="auto"/>
              <w:jc w:val="center"/>
              <w:rPr>
                <w:rFonts w:ascii="Myriad Pro" w:eastAsia="Calibri" w:hAnsi="Myriad Pro" w:cs="Times New Roman"/>
                <w:color w:val="000000" w:themeColor="text1"/>
                <w:szCs w:val="26"/>
              </w:rPr>
            </w:pPr>
            <w:r w:rsidRPr="00A1557E">
              <w:rPr>
                <w:rFonts w:ascii="Myriad Pro" w:eastAsia="Calibri" w:hAnsi="Myriad Pro" w:cs="Times New Roman"/>
                <w:color w:val="000000" w:themeColor="text1"/>
                <w:szCs w:val="26"/>
              </w:rPr>
              <w:t>20 065,66</w:t>
            </w:r>
          </w:p>
        </w:tc>
        <w:tc>
          <w:tcPr>
            <w:tcW w:w="836" w:type="pct"/>
            <w:tcBorders>
              <w:top w:val="single" w:sz="4" w:space="0" w:color="FFFFFF" w:themeColor="background1"/>
              <w:left w:val="single" w:sz="4" w:space="0" w:color="auto"/>
              <w:bottom w:val="single" w:sz="4" w:space="0" w:color="auto"/>
              <w:right w:val="single" w:sz="4" w:space="0" w:color="auto"/>
            </w:tcBorders>
            <w:noWrap/>
            <w:vAlign w:val="center"/>
            <w:hideMark/>
          </w:tcPr>
          <w:p w14:paraId="33800D19" w14:textId="77777777" w:rsidR="003012F1" w:rsidRPr="00A1557E" w:rsidRDefault="003012F1">
            <w:pPr>
              <w:spacing w:after="0" w:line="240" w:lineRule="auto"/>
              <w:jc w:val="center"/>
              <w:rPr>
                <w:rFonts w:ascii="Myriad Pro" w:eastAsia="Calibri" w:hAnsi="Myriad Pro" w:cs="Times New Roman"/>
                <w:color w:val="000000" w:themeColor="text1"/>
                <w:szCs w:val="26"/>
              </w:rPr>
            </w:pPr>
            <w:r w:rsidRPr="00A1557E">
              <w:rPr>
                <w:rFonts w:ascii="Myriad Pro" w:eastAsia="Calibri" w:hAnsi="Myriad Pro" w:cs="Times New Roman"/>
                <w:color w:val="000000" w:themeColor="text1"/>
                <w:szCs w:val="26"/>
              </w:rPr>
              <w:t>16 378,08</w:t>
            </w:r>
          </w:p>
        </w:tc>
        <w:tc>
          <w:tcPr>
            <w:tcW w:w="833" w:type="pct"/>
            <w:tcBorders>
              <w:top w:val="single" w:sz="4" w:space="0" w:color="FFFFFF" w:themeColor="background1"/>
              <w:left w:val="single" w:sz="4" w:space="0" w:color="auto"/>
              <w:bottom w:val="single" w:sz="4" w:space="0" w:color="auto"/>
              <w:right w:val="single" w:sz="4" w:space="0" w:color="auto"/>
            </w:tcBorders>
            <w:noWrap/>
            <w:vAlign w:val="center"/>
            <w:hideMark/>
          </w:tcPr>
          <w:p w14:paraId="52834EEC" w14:textId="77777777" w:rsidR="00BE1CAD" w:rsidRDefault="003012F1" w:rsidP="007F41F7">
            <w:pPr>
              <w:spacing w:after="0" w:line="240" w:lineRule="auto"/>
              <w:jc w:val="center"/>
              <w:rPr>
                <w:rFonts w:ascii="Myriad Pro" w:eastAsia="Calibri" w:hAnsi="Myriad Pro" w:cs="Times New Roman"/>
                <w:color w:val="000000" w:themeColor="text1"/>
                <w:szCs w:val="26"/>
              </w:rPr>
            </w:pPr>
            <w:r w:rsidRPr="00A1557E">
              <w:rPr>
                <w:rFonts w:ascii="Myriad Pro" w:eastAsia="Calibri" w:hAnsi="Myriad Pro" w:cs="Times New Roman"/>
                <w:color w:val="000000" w:themeColor="text1"/>
                <w:szCs w:val="26"/>
              </w:rPr>
              <w:t>-18%</w:t>
            </w:r>
          </w:p>
        </w:tc>
        <w:tc>
          <w:tcPr>
            <w:tcW w:w="608" w:type="pct"/>
            <w:tcBorders>
              <w:top w:val="single" w:sz="4" w:space="0" w:color="FFFFFF" w:themeColor="background1"/>
              <w:left w:val="single" w:sz="4" w:space="0" w:color="auto"/>
              <w:bottom w:val="single" w:sz="4" w:space="0" w:color="auto"/>
              <w:right w:val="single" w:sz="4" w:space="0" w:color="auto"/>
            </w:tcBorders>
            <w:noWrap/>
            <w:vAlign w:val="center"/>
            <w:hideMark/>
          </w:tcPr>
          <w:p w14:paraId="1277A195" w14:textId="77777777" w:rsidR="00BE1CAD" w:rsidRDefault="003012F1" w:rsidP="007F41F7">
            <w:pPr>
              <w:spacing w:after="0" w:line="240" w:lineRule="auto"/>
              <w:jc w:val="center"/>
              <w:rPr>
                <w:rFonts w:ascii="Myriad Pro" w:eastAsia="Calibri" w:hAnsi="Myriad Pro" w:cs="Times New Roman"/>
                <w:color w:val="000000" w:themeColor="text1"/>
                <w:szCs w:val="26"/>
              </w:rPr>
            </w:pPr>
            <w:r w:rsidRPr="00A1557E">
              <w:rPr>
                <w:rFonts w:ascii="Myriad Pro" w:eastAsia="Calibri" w:hAnsi="Myriad Pro" w:cs="Times New Roman"/>
                <w:color w:val="000000" w:themeColor="text1"/>
                <w:szCs w:val="26"/>
              </w:rPr>
              <w:t>-17%</w:t>
            </w:r>
          </w:p>
        </w:tc>
      </w:tr>
    </w:tbl>
    <w:p w14:paraId="1C55AD1A" w14:textId="77777777" w:rsidR="00291C55" w:rsidRPr="00A1557E" w:rsidRDefault="00291C55" w:rsidP="003012F1">
      <w:pPr>
        <w:spacing w:after="0" w:line="360" w:lineRule="auto"/>
        <w:contextualSpacing/>
        <w:jc w:val="both"/>
        <w:rPr>
          <w:rFonts w:ascii="Myriad Pro" w:eastAsia="Calibri" w:hAnsi="Myriad Pro" w:cs="Times New Roman"/>
          <w:b/>
          <w:color w:val="000000" w:themeColor="text1"/>
          <w:sz w:val="26"/>
          <w:szCs w:val="26"/>
        </w:rPr>
      </w:pPr>
    </w:p>
    <w:p w14:paraId="1DDE7D9D"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ТЕРРИТОРИАЛЬНОЙ СЕТЕВОЙ ОРГАНИЗАЦИИ</w:t>
      </w:r>
    </w:p>
    <w:p w14:paraId="7B85A83A" w14:textId="77777777" w:rsidR="003012F1" w:rsidRPr="00A1557E" w:rsidRDefault="003012F1" w:rsidP="00807DB3">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Филиалом ПАО «МРСК Сибири» «Читаэнерго» по статье «Плата за аренду имущества и лизинг» на 2019 год была заявлена величина расходов в размере 20 065,66 тыс. руб.</w:t>
      </w:r>
    </w:p>
    <w:p w14:paraId="5193C21D" w14:textId="77777777" w:rsidR="003012F1" w:rsidRPr="00A1557E" w:rsidRDefault="003012F1" w:rsidP="00807DB3">
      <w:pPr>
        <w:pStyle w:val="ConsPlusNormal"/>
        <w:spacing w:line="360" w:lineRule="auto"/>
        <w:ind w:firstLine="567"/>
        <w:jc w:val="both"/>
        <w:rPr>
          <w:rFonts w:ascii="Myriad Pro" w:eastAsiaTheme="minorHAnsi" w:hAnsi="Myriad Pro"/>
          <w:sz w:val="26"/>
          <w:szCs w:val="26"/>
          <w:lang w:eastAsia="en-US"/>
        </w:rPr>
      </w:pPr>
      <w:r w:rsidRPr="00A1557E">
        <w:rPr>
          <w:rFonts w:ascii="Myriad Pro" w:eastAsiaTheme="minorHAnsi" w:hAnsi="Myriad Pro"/>
          <w:sz w:val="26"/>
          <w:szCs w:val="26"/>
          <w:lang w:eastAsia="en-US"/>
        </w:rPr>
        <w:t xml:space="preserve">В целях обеспечения производственной деятельности филиалом </w:t>
      </w:r>
      <w:r w:rsidR="00291C55" w:rsidRPr="00A1557E">
        <w:rPr>
          <w:rFonts w:ascii="Myriad Pro" w:eastAsiaTheme="minorHAnsi" w:hAnsi="Myriad Pro"/>
          <w:sz w:val="26"/>
          <w:szCs w:val="26"/>
          <w:lang w:eastAsia="en-US"/>
        </w:rPr>
        <w:br/>
      </w:r>
      <w:r w:rsidRPr="00A1557E">
        <w:rPr>
          <w:rFonts w:ascii="Myriad Pro" w:eastAsiaTheme="minorHAnsi" w:hAnsi="Myriad Pro"/>
          <w:sz w:val="26"/>
          <w:szCs w:val="26"/>
          <w:lang w:eastAsia="en-US"/>
        </w:rPr>
        <w:t>ПАО «МРСК Сибири» - «Читаэнерго» заключены договоры аренды земельных участков, объектов электросетевого хозяйства и помещений.</w:t>
      </w:r>
    </w:p>
    <w:p w14:paraId="2C8AB4EB" w14:textId="77777777" w:rsidR="003012F1" w:rsidRPr="00A1557E" w:rsidRDefault="003012F1" w:rsidP="00807DB3">
      <w:pPr>
        <w:pStyle w:val="ConsPlusNormal"/>
        <w:spacing w:line="360" w:lineRule="auto"/>
        <w:ind w:firstLine="567"/>
        <w:jc w:val="both"/>
        <w:rPr>
          <w:rFonts w:ascii="Myriad Pro" w:eastAsiaTheme="minorHAnsi" w:hAnsi="Myriad Pro"/>
          <w:sz w:val="26"/>
          <w:szCs w:val="26"/>
          <w:lang w:eastAsia="en-US"/>
        </w:rPr>
      </w:pPr>
      <w:r w:rsidRPr="00A1557E">
        <w:rPr>
          <w:rFonts w:ascii="Myriad Pro" w:eastAsiaTheme="minorHAnsi" w:hAnsi="Myriad Pro"/>
          <w:sz w:val="26"/>
          <w:szCs w:val="26"/>
          <w:lang w:eastAsia="en-US"/>
        </w:rPr>
        <w:t>Величина затрат на аренду зданий, помещений определена от факта 2017 года с учетом индекса потребительских цен на 2019 год 4,0%.</w:t>
      </w:r>
    </w:p>
    <w:p w14:paraId="604B61CD" w14:textId="77777777" w:rsidR="003012F1" w:rsidRPr="00A1557E" w:rsidRDefault="003012F1" w:rsidP="00807DB3">
      <w:pPr>
        <w:pStyle w:val="ConsPlusNormal"/>
        <w:spacing w:line="360" w:lineRule="auto"/>
        <w:ind w:firstLine="567"/>
        <w:jc w:val="both"/>
        <w:rPr>
          <w:rFonts w:ascii="Myriad Pro" w:eastAsiaTheme="minorHAnsi" w:hAnsi="Myriad Pro"/>
          <w:sz w:val="26"/>
          <w:szCs w:val="26"/>
          <w:lang w:eastAsia="en-US"/>
        </w:rPr>
      </w:pPr>
      <w:r w:rsidRPr="00A1557E">
        <w:rPr>
          <w:rFonts w:ascii="Myriad Pro" w:eastAsiaTheme="minorHAnsi" w:hAnsi="Myriad Pro"/>
          <w:sz w:val="26"/>
          <w:szCs w:val="26"/>
          <w:lang w:eastAsia="en-US"/>
        </w:rPr>
        <w:t>В затратах на аренду зданий и помещений учтены затраты исполнительного аппарата ПАО «МРСК Сибири»</w:t>
      </w:r>
      <w:r w:rsidR="00110FD8">
        <w:rPr>
          <w:rFonts w:ascii="Myriad Pro" w:eastAsiaTheme="minorHAnsi" w:hAnsi="Myriad Pro"/>
          <w:sz w:val="26"/>
          <w:szCs w:val="26"/>
          <w:lang w:eastAsia="en-US"/>
        </w:rPr>
        <w:t>.</w:t>
      </w:r>
    </w:p>
    <w:p w14:paraId="46F3EBC9" w14:textId="77777777" w:rsidR="003012F1" w:rsidRPr="00A1557E" w:rsidRDefault="003012F1" w:rsidP="00807DB3">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 xml:space="preserve">Затраты на аренду объектов электросетевого хозяйства приняты в расчет НВВ на уровне 2017 года в соответствии с договором от 01.01.2015 </w:t>
      </w:r>
      <w:r w:rsidR="00291C55" w:rsidRPr="00A1557E">
        <w:rPr>
          <w:rFonts w:ascii="Myriad Pro" w:hAnsi="Myriad Pro" w:cs="Times New Roman"/>
          <w:sz w:val="26"/>
          <w:szCs w:val="26"/>
        </w:rPr>
        <w:br/>
      </w:r>
      <w:r w:rsidRPr="00A1557E">
        <w:rPr>
          <w:rFonts w:ascii="Myriad Pro" w:hAnsi="Myriad Pro" w:cs="Times New Roman"/>
          <w:sz w:val="26"/>
          <w:szCs w:val="26"/>
        </w:rPr>
        <w:t>№ 04.7500.602.15.</w:t>
      </w:r>
    </w:p>
    <w:p w14:paraId="16A95098" w14:textId="77777777" w:rsidR="003012F1" w:rsidRPr="00A1557E" w:rsidRDefault="003012F1" w:rsidP="00807DB3">
      <w:pPr>
        <w:pStyle w:val="ConsPlusNormal"/>
        <w:spacing w:line="360" w:lineRule="auto"/>
        <w:ind w:firstLine="567"/>
        <w:jc w:val="both"/>
        <w:rPr>
          <w:rFonts w:ascii="Myriad Pro" w:eastAsiaTheme="minorHAnsi" w:hAnsi="Myriad Pro"/>
          <w:sz w:val="26"/>
          <w:szCs w:val="26"/>
          <w:lang w:eastAsia="en-US"/>
        </w:rPr>
      </w:pPr>
      <w:r w:rsidRPr="00A1557E">
        <w:rPr>
          <w:rFonts w:ascii="Myriad Pro" w:eastAsiaTheme="minorHAnsi" w:hAnsi="Myriad Pro"/>
          <w:sz w:val="26"/>
          <w:szCs w:val="26"/>
          <w:lang w:eastAsia="en-US"/>
        </w:rPr>
        <w:t>Расчет расходов на аренду имущества выполнен на основании заключенных договоров в соответствии с п. 28 Основ ценообразования исходя из величины амортизации и налога на имущество, относящихся к арендуемому имуществу.</w:t>
      </w:r>
    </w:p>
    <w:p w14:paraId="78859123" w14:textId="77777777" w:rsidR="003012F1" w:rsidRPr="00A1557E" w:rsidRDefault="003012F1" w:rsidP="00807DB3">
      <w:pPr>
        <w:spacing w:after="0" w:line="360" w:lineRule="auto"/>
        <w:ind w:firstLine="567"/>
        <w:jc w:val="both"/>
        <w:rPr>
          <w:rFonts w:ascii="Myriad Pro" w:hAnsi="Myriad Pro" w:cs="Times New Roman"/>
          <w:sz w:val="26"/>
          <w:szCs w:val="26"/>
        </w:rPr>
      </w:pPr>
      <w:r w:rsidRPr="00A1557E">
        <w:rPr>
          <w:rFonts w:ascii="Myriad Pro" w:hAnsi="Myriad Pro" w:cs="Times New Roman"/>
          <w:sz w:val="26"/>
          <w:szCs w:val="26"/>
        </w:rPr>
        <w:t>В обоснование заявленной суммы были представлены следующие документы:</w:t>
      </w:r>
    </w:p>
    <w:p w14:paraId="371DD537"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Пояснительная записка;</w:t>
      </w:r>
    </w:p>
    <w:p w14:paraId="0E896F3B"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Расшифровка затрат по аренде имущества по видам деятельности за 2017 год;</w:t>
      </w:r>
    </w:p>
    <w:p w14:paraId="497CF284"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Реестр договоров по статье «Расходы на аренду зданий, помещений и сооружений, кроме объектов электросетевого хозяйства» за 2017 год;</w:t>
      </w:r>
    </w:p>
    <w:p w14:paraId="597081C0"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 xml:space="preserve">Копия договора аренды нежилого помещения от 10.01.2012 </w:t>
      </w:r>
      <w:r w:rsidR="00291C55" w:rsidRPr="00A1557E">
        <w:rPr>
          <w:rFonts w:ascii="Myriad Pro" w:hAnsi="Myriad Pro" w:cs="Times New Roman"/>
          <w:sz w:val="26"/>
          <w:szCs w:val="26"/>
        </w:rPr>
        <w:br/>
      </w:r>
      <w:r w:rsidRPr="00A1557E">
        <w:rPr>
          <w:rFonts w:ascii="Myriad Pro" w:hAnsi="Myriad Pro" w:cs="Times New Roman"/>
          <w:sz w:val="26"/>
          <w:szCs w:val="26"/>
        </w:rPr>
        <w:t>№ 04.7500.513.12 ПАО ТГК-14);</w:t>
      </w:r>
    </w:p>
    <w:p w14:paraId="4C2E8DBF"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Реестр счетов фактур по договору от 05.04.2012 № 04.7500.513.12 за 2017 год;</w:t>
      </w:r>
    </w:p>
    <w:p w14:paraId="3100C0EA"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 xml:space="preserve">Копия договора аренды нежилого помещения от 28.12.2007г. </w:t>
      </w:r>
      <w:r w:rsidR="00291C55" w:rsidRPr="00A1557E">
        <w:rPr>
          <w:rFonts w:ascii="Myriad Pro" w:hAnsi="Myriad Pro" w:cs="Times New Roman"/>
          <w:sz w:val="26"/>
          <w:szCs w:val="26"/>
        </w:rPr>
        <w:br/>
      </w:r>
      <w:r w:rsidRPr="00A1557E">
        <w:rPr>
          <w:rFonts w:ascii="Myriad Pro" w:hAnsi="Myriad Pro" w:cs="Times New Roman"/>
          <w:sz w:val="26"/>
          <w:szCs w:val="26"/>
        </w:rPr>
        <w:t>№ 05.75.4311а.07 (ЦОК);</w:t>
      </w:r>
    </w:p>
    <w:p w14:paraId="04F59366"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lastRenderedPageBreak/>
        <w:t xml:space="preserve">Копия договора аренды недвижимого имущества от 29.03.2017 г. </w:t>
      </w:r>
      <w:r w:rsidR="00291C55" w:rsidRPr="00A1557E">
        <w:rPr>
          <w:rFonts w:ascii="Myriad Pro" w:hAnsi="Myriad Pro" w:cs="Times New Roman"/>
          <w:sz w:val="26"/>
          <w:szCs w:val="26"/>
        </w:rPr>
        <w:br/>
      </w:r>
      <w:r w:rsidRPr="00A1557E">
        <w:rPr>
          <w:rFonts w:ascii="Myriad Pro" w:hAnsi="Myriad Pro" w:cs="Times New Roman"/>
          <w:sz w:val="26"/>
          <w:szCs w:val="26"/>
        </w:rPr>
        <w:t>№ 05.7500.1427.17 (ПАО «ФСК ЕЭС»);</w:t>
      </w:r>
    </w:p>
    <w:p w14:paraId="5C2460FB"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Реестр счетов фактур к договору от 29.03.2017 г. № 05.7500.1427.17 за 2017 год;</w:t>
      </w:r>
    </w:p>
    <w:p w14:paraId="7AA96E79"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Реестр договоров по статье «Расходы на аренду объектов электросетевого хозяйства» за 2017 год;</w:t>
      </w:r>
    </w:p>
    <w:p w14:paraId="51000A5F"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Копия договора аренды объектов электросетевого хозяйства от 01.01.2015 №ПМ2015/10;</w:t>
      </w:r>
    </w:p>
    <w:p w14:paraId="099AC671"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 xml:space="preserve">Реестр счетов-фактур по аренде объектов электросетевого хозяйства </w:t>
      </w:r>
      <w:r w:rsidR="00291C55" w:rsidRPr="00A1557E">
        <w:rPr>
          <w:rFonts w:ascii="Myriad Pro" w:hAnsi="Myriad Pro" w:cs="Times New Roman"/>
          <w:sz w:val="26"/>
          <w:szCs w:val="26"/>
        </w:rPr>
        <w:br/>
      </w:r>
      <w:r w:rsidRPr="00A1557E">
        <w:rPr>
          <w:rFonts w:ascii="Myriad Pro" w:hAnsi="Myriad Pro" w:cs="Times New Roman"/>
          <w:sz w:val="26"/>
          <w:szCs w:val="26"/>
        </w:rPr>
        <w:t>ПАО «ФСК ЕЭС» за 2017 год;</w:t>
      </w:r>
    </w:p>
    <w:p w14:paraId="11BB8E0F"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Копии счетов-фактур по аренде электросетевого хозяйства ПАО «ФСК ЕЭС» за январь-декабрь 2017 года;</w:t>
      </w:r>
    </w:p>
    <w:p w14:paraId="634580FB"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Копия договора №383-АРК-СВБ аренды недвижимого имущества от 05.12.2016 за 2017 год (централизованные затраты ДТП);</w:t>
      </w:r>
    </w:p>
    <w:p w14:paraId="7C720B7A" w14:textId="77777777" w:rsidR="003012F1"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Копии договоров аренды земельных участков;</w:t>
      </w:r>
    </w:p>
    <w:p w14:paraId="3E2F2F8C"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Аренда земли. Прогноз 2019г.;</w:t>
      </w:r>
    </w:p>
    <w:p w14:paraId="333FDAD0"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Реестр документов по статье 7.1 «Расходы на аренду зданий, помещений и сооружений, кроме объектов электросетевого хозяйства (централизованные затраты ИА ПАО «МРСК Сибири»);</w:t>
      </w:r>
    </w:p>
    <w:p w14:paraId="33BA25F2" w14:textId="77777777" w:rsidR="00177480" w:rsidRPr="00A1557E" w:rsidRDefault="003012F1" w:rsidP="00807DB3">
      <w:pPr>
        <w:pStyle w:val="a3"/>
        <w:numPr>
          <w:ilvl w:val="0"/>
          <w:numId w:val="24"/>
        </w:numPr>
        <w:spacing w:line="360" w:lineRule="auto"/>
        <w:ind w:left="993" w:hanging="426"/>
        <w:jc w:val="both"/>
        <w:rPr>
          <w:rFonts w:ascii="Myriad Pro" w:hAnsi="Myriad Pro" w:cs="Times New Roman"/>
          <w:sz w:val="26"/>
          <w:szCs w:val="26"/>
        </w:rPr>
      </w:pPr>
      <w:r w:rsidRPr="00A1557E">
        <w:rPr>
          <w:rFonts w:ascii="Myriad Pro" w:hAnsi="Myriad Pro" w:cs="Times New Roman"/>
          <w:sz w:val="26"/>
          <w:szCs w:val="26"/>
        </w:rPr>
        <w:t>Смета затрат исполнительного аппарата ПАО «МРСК Сибири» на 2019 год, распределенная по филиалам на передачу электрической энергии;</w:t>
      </w:r>
    </w:p>
    <w:p w14:paraId="074E7A3A" w14:textId="77777777" w:rsidR="003012F1" w:rsidRDefault="003012F1"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68B3B738" w14:textId="77777777" w:rsidR="008C475A" w:rsidRDefault="00EF58A4" w:rsidP="00246FF3">
      <w:pPr>
        <w:pStyle w:val="aa"/>
        <w:spacing w:after="0" w:line="360" w:lineRule="auto"/>
        <w:ind w:firstLine="709"/>
        <w:jc w:val="both"/>
        <w:rPr>
          <w:rFonts w:ascii="Myriad Pro" w:eastAsia="Calibri" w:hAnsi="Myriad Pro" w:cs="Times New Roman"/>
          <w:color w:val="000000" w:themeColor="text1"/>
          <w:sz w:val="26"/>
          <w:szCs w:val="26"/>
        </w:rPr>
      </w:pPr>
      <w:r w:rsidRPr="003E35E5">
        <w:rPr>
          <w:rFonts w:ascii="Myriad Pro" w:eastAsia="Calibri" w:hAnsi="Myriad Pro" w:cs="Times New Roman"/>
          <w:color w:val="000000" w:themeColor="text1"/>
          <w:sz w:val="26"/>
          <w:szCs w:val="26"/>
        </w:rPr>
        <w:t>Расчет величины аренды, подлежащей включению в НВВ филиала РСТ З</w:t>
      </w:r>
      <w:r>
        <w:rPr>
          <w:rFonts w:ascii="Myriad Pro" w:eastAsia="Calibri" w:hAnsi="Myriad Pro" w:cs="Times New Roman"/>
          <w:color w:val="000000" w:themeColor="text1"/>
          <w:sz w:val="26"/>
          <w:szCs w:val="26"/>
        </w:rPr>
        <w:t>абайкальского края</w:t>
      </w:r>
      <w:r w:rsidRPr="003E35E5">
        <w:rPr>
          <w:rFonts w:ascii="Myriad Pro" w:eastAsia="Calibri" w:hAnsi="Myriad Pro" w:cs="Times New Roman"/>
          <w:color w:val="000000" w:themeColor="text1"/>
          <w:sz w:val="26"/>
          <w:szCs w:val="26"/>
        </w:rPr>
        <w:t xml:space="preserve"> осуществляется на основании подп. 5 п. 28 Основ ценообразования № 1178 «в состав прочих расходов, которые учитываются при определении НВВ, включается в том числе плата за владение и (или)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а расходы на аренду объектов электроэнергетики, иных объектов производственного назначения, в том числе машин и механизмов, которые </w:t>
      </w:r>
      <w:r w:rsidRPr="003E35E5">
        <w:rPr>
          <w:rFonts w:ascii="Myriad Pro" w:eastAsia="Calibri" w:hAnsi="Myriad Pro" w:cs="Times New Roman"/>
          <w:color w:val="000000" w:themeColor="text1"/>
          <w:sz w:val="26"/>
          <w:szCs w:val="26"/>
        </w:rPr>
        <w:lastRenderedPageBreak/>
        <w:t>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(в соответствии с разъяснениями ВАС РФ от 02.08.2013 № ВАС-6446/13 к числу обязательных платежей относятся – налог на имущество, земельный налог, транспортный налог и плата за негативное воздействие на окружающую среду).»</w:t>
      </w:r>
    </w:p>
    <w:p w14:paraId="5188C95E" w14:textId="77777777" w:rsidR="003012F1" w:rsidRPr="00A1557E" w:rsidRDefault="003012F1" w:rsidP="003012F1">
      <w:pPr>
        <w:pStyle w:val="a3"/>
        <w:spacing w:line="360" w:lineRule="auto"/>
        <w:ind w:left="0" w:firstLine="567"/>
        <w:jc w:val="both"/>
        <w:rPr>
          <w:rFonts w:ascii="Myriad Pro" w:hAnsi="Myriad Pro" w:cs="Times New Roman"/>
          <w:sz w:val="26"/>
          <w:szCs w:val="26"/>
        </w:rPr>
      </w:pPr>
      <w:r w:rsidRPr="00A1557E">
        <w:rPr>
          <w:rFonts w:ascii="Myriad Pro" w:hAnsi="Myriad Pro" w:cs="Times New Roman"/>
          <w:sz w:val="26"/>
          <w:szCs w:val="26"/>
        </w:rPr>
        <w:t>Величина арендной платы, принятая РСТ Забайкальского края в состав неподконтрольных расходов на 2019 год, составила – 16 378,08 тыс. руб.</w:t>
      </w:r>
    </w:p>
    <w:p w14:paraId="07A1F5D1" w14:textId="77777777" w:rsidR="003012F1" w:rsidRPr="00A1557E" w:rsidRDefault="003012F1" w:rsidP="003012F1">
      <w:pPr>
        <w:pStyle w:val="a3"/>
        <w:spacing w:line="360" w:lineRule="auto"/>
        <w:ind w:left="0" w:firstLine="567"/>
        <w:jc w:val="both"/>
        <w:rPr>
          <w:rFonts w:ascii="Myriad Pro" w:hAnsi="Myriad Pro" w:cs="Times New Roman"/>
          <w:sz w:val="26"/>
          <w:szCs w:val="26"/>
        </w:rPr>
      </w:pPr>
      <w:r w:rsidRPr="00A1557E">
        <w:rPr>
          <w:rFonts w:ascii="Myriad Pro" w:hAnsi="Myriad Pro" w:cs="Times New Roman"/>
          <w:sz w:val="26"/>
          <w:szCs w:val="26"/>
        </w:rPr>
        <w:t xml:space="preserve">В связи с отсутствием в представленных материалах сведений, подтверждающих планируемое увеличение сумм арендных платежей по каждому из представленных договоров на 2019 год (дополнительные соглашения) расходы на аренду имущества учтены РСТ Забайкальского края по факту 2017 года исходя из размера обязательных платежей, а именно амортизации, налога на имущество и платы на землю, с отнесением на услуги по передаче исходя из фактически сложившейся доли распределения данных затрат по факту 2017 года. </w:t>
      </w:r>
    </w:p>
    <w:p w14:paraId="6B5FFE28"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5CA63D50" w14:textId="77777777" w:rsidR="003012F1" w:rsidRPr="00A1557E" w:rsidRDefault="003012F1" w:rsidP="003012F1">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Фактическая величина арендной платы за 2017 год составила 19 739,15 тыс. руб. </w:t>
      </w:r>
    </w:p>
    <w:p w14:paraId="708B1EC5"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Аренда земли</w:t>
      </w:r>
    </w:p>
    <w:p w14:paraId="24285D4F" w14:textId="77777777" w:rsidR="003012F1" w:rsidRPr="00A1557E" w:rsidRDefault="003012F1" w:rsidP="003012F1">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Фактическая величина арендной платы земельных участков за 2017 год составила – 12 032,10 тыс. руб. </w:t>
      </w:r>
    </w:p>
    <w:p w14:paraId="3B906F59" w14:textId="77777777" w:rsidR="003012F1" w:rsidRPr="00A1557E" w:rsidRDefault="003012F1" w:rsidP="003012F1">
      <w:pPr>
        <w:spacing w:after="0" w:line="360" w:lineRule="auto"/>
        <w:ind w:firstLine="567"/>
        <w:contextualSpacing/>
        <w:jc w:val="both"/>
        <w:rPr>
          <w:rFonts w:ascii="Myriad Pro" w:hAnsi="Myriad Pro" w:cs="Times New Roman"/>
          <w:sz w:val="26"/>
          <w:szCs w:val="26"/>
        </w:rPr>
      </w:pPr>
      <w:r w:rsidRPr="00A1557E">
        <w:rPr>
          <w:rFonts w:ascii="Myriad Pro" w:eastAsia="Calibri" w:hAnsi="Myriad Pro" w:cs="Times New Roman"/>
          <w:color w:val="000000" w:themeColor="text1"/>
          <w:sz w:val="26"/>
          <w:szCs w:val="26"/>
        </w:rPr>
        <w:t xml:space="preserve">В составе материалов </w:t>
      </w:r>
      <w:r w:rsidR="00291C55" w:rsidRPr="00A1557E">
        <w:rPr>
          <w:rFonts w:ascii="Myriad Pro" w:eastAsia="Calibri" w:hAnsi="Myriad Pro" w:cs="Times New Roman"/>
          <w:color w:val="000000" w:themeColor="text1"/>
          <w:sz w:val="26"/>
          <w:szCs w:val="26"/>
        </w:rPr>
        <w:t>предложения филиала</w:t>
      </w:r>
      <w:r w:rsidRPr="00A1557E">
        <w:rPr>
          <w:rFonts w:ascii="Myriad Pro" w:eastAsia="Calibri" w:hAnsi="Myriad Pro" w:cs="Times New Roman"/>
          <w:color w:val="000000" w:themeColor="text1"/>
          <w:sz w:val="26"/>
          <w:szCs w:val="26"/>
        </w:rPr>
        <w:t xml:space="preserve"> </w:t>
      </w:r>
      <w:r w:rsidRPr="00A1557E">
        <w:rPr>
          <w:rFonts w:ascii="Myriad Pro" w:hAnsi="Myriad Pro" w:cs="Times New Roman"/>
          <w:sz w:val="26"/>
          <w:szCs w:val="26"/>
        </w:rPr>
        <w:t>ПАО «МРСК Сибири» «Читаэнерго» представлен расчет ожидаемых расходов на арендную плату земельных участков на 2019 год в размере 12 169,98 тыс. руб., что подтверждено 503 договорами аренды. Все договоры имеют пролонгацию на 2019 год.</w:t>
      </w:r>
    </w:p>
    <w:p w14:paraId="2F0C8665" w14:textId="77777777" w:rsidR="003012F1" w:rsidRPr="00A1557E" w:rsidRDefault="003012F1" w:rsidP="003012F1">
      <w:pPr>
        <w:spacing w:after="0" w:line="360" w:lineRule="auto"/>
        <w:ind w:firstLine="567"/>
        <w:contextualSpacing/>
        <w:jc w:val="both"/>
        <w:rPr>
          <w:rFonts w:ascii="Myriad Pro" w:hAnsi="Myriad Pro" w:cs="Times New Roman"/>
          <w:sz w:val="26"/>
          <w:szCs w:val="26"/>
        </w:rPr>
      </w:pPr>
      <w:r w:rsidRPr="00A1557E">
        <w:rPr>
          <w:rFonts w:ascii="Myriad Pro" w:hAnsi="Myriad Pro" w:cs="Times New Roman"/>
          <w:sz w:val="26"/>
          <w:szCs w:val="26"/>
        </w:rPr>
        <w:t xml:space="preserve">При этом по договору аренды земельных участков № 04.75.1126.09 филиалом ПАО «МРСК Сибири» - «Читаэнерго» некорректно указана сумма арендных платежей. Так в соответствии с действующим договором величина </w:t>
      </w:r>
      <w:r w:rsidRPr="00A1557E">
        <w:rPr>
          <w:rFonts w:ascii="Myriad Pro" w:hAnsi="Myriad Pro" w:cs="Times New Roman"/>
          <w:sz w:val="26"/>
          <w:szCs w:val="26"/>
        </w:rPr>
        <w:lastRenderedPageBreak/>
        <w:t>арендных платежей составит 110,544 тыс. руб., при этом в расчет принята сумма - 56,053 тыс. руб.</w:t>
      </w:r>
    </w:p>
    <w:p w14:paraId="0E8C9B19" w14:textId="77777777" w:rsidR="003012F1" w:rsidRPr="00A1557E" w:rsidRDefault="003012F1" w:rsidP="003012F1">
      <w:pPr>
        <w:spacing w:after="0" w:line="360" w:lineRule="auto"/>
        <w:ind w:firstLine="567"/>
        <w:contextualSpacing/>
        <w:jc w:val="both"/>
        <w:rPr>
          <w:rFonts w:ascii="Myriad Pro" w:hAnsi="Myriad Pro" w:cs="Times New Roman"/>
          <w:sz w:val="26"/>
          <w:szCs w:val="26"/>
        </w:rPr>
      </w:pPr>
      <w:r w:rsidRPr="00A1557E">
        <w:rPr>
          <w:rFonts w:ascii="Myriad Pro" w:hAnsi="Myriad Pro" w:cs="Times New Roman"/>
          <w:sz w:val="26"/>
          <w:szCs w:val="26"/>
        </w:rPr>
        <w:t xml:space="preserve">С учетом правильной стоимости арендных платежей по договору </w:t>
      </w:r>
      <w:r w:rsidR="00291C55" w:rsidRPr="00A1557E">
        <w:rPr>
          <w:rFonts w:ascii="Myriad Pro" w:hAnsi="Myriad Pro" w:cs="Times New Roman"/>
          <w:sz w:val="26"/>
          <w:szCs w:val="26"/>
        </w:rPr>
        <w:br/>
      </w:r>
      <w:r w:rsidRPr="00A1557E">
        <w:rPr>
          <w:rFonts w:ascii="Myriad Pro" w:hAnsi="Myriad Pro" w:cs="Times New Roman"/>
          <w:sz w:val="26"/>
          <w:szCs w:val="26"/>
        </w:rPr>
        <w:t>№ 04.75.1126.09 общая величина расходов на аренду земли составит 12 115,49 тыс. руб.</w:t>
      </w:r>
    </w:p>
    <w:p w14:paraId="4326CFB8" w14:textId="77777777" w:rsidR="003012F1" w:rsidRPr="00A1557E" w:rsidRDefault="003012F1" w:rsidP="003012F1">
      <w:pPr>
        <w:spacing w:after="0" w:line="360" w:lineRule="auto"/>
        <w:ind w:firstLine="567"/>
        <w:contextualSpacing/>
        <w:jc w:val="both"/>
        <w:rPr>
          <w:rFonts w:ascii="Myriad Pro" w:hAnsi="Myriad Pro" w:cs="Times New Roman"/>
          <w:sz w:val="26"/>
          <w:szCs w:val="26"/>
        </w:rPr>
      </w:pPr>
      <w:r w:rsidRPr="00A1557E">
        <w:rPr>
          <w:rFonts w:ascii="Myriad Pro" w:hAnsi="Myriad Pro" w:cs="Times New Roman"/>
          <w:sz w:val="26"/>
          <w:szCs w:val="26"/>
        </w:rPr>
        <w:t>Данная сумма, по мнению Исполнителя, является обоснованной и подлеж</w:t>
      </w:r>
      <w:r w:rsidR="00291C55" w:rsidRPr="00A1557E">
        <w:rPr>
          <w:rFonts w:ascii="Myriad Pro" w:hAnsi="Myriad Pro" w:cs="Times New Roman"/>
          <w:sz w:val="26"/>
          <w:szCs w:val="26"/>
        </w:rPr>
        <w:t>ащей</w:t>
      </w:r>
      <w:r w:rsidRPr="00A1557E">
        <w:rPr>
          <w:rFonts w:ascii="Myriad Pro" w:hAnsi="Myriad Pro" w:cs="Times New Roman"/>
          <w:sz w:val="26"/>
          <w:szCs w:val="26"/>
        </w:rPr>
        <w:t xml:space="preserve"> </w:t>
      </w:r>
      <w:r w:rsidR="00291C55" w:rsidRPr="00A1557E">
        <w:rPr>
          <w:rFonts w:ascii="Myriad Pro" w:hAnsi="Myriad Pro" w:cs="Times New Roman"/>
          <w:sz w:val="26"/>
          <w:szCs w:val="26"/>
        </w:rPr>
        <w:t xml:space="preserve">учету </w:t>
      </w:r>
      <w:r w:rsidRPr="00A1557E">
        <w:rPr>
          <w:rFonts w:ascii="Myriad Pro" w:hAnsi="Myriad Pro" w:cs="Times New Roman"/>
          <w:sz w:val="26"/>
          <w:szCs w:val="26"/>
        </w:rPr>
        <w:t>в состав</w:t>
      </w:r>
      <w:r w:rsidR="00291C55" w:rsidRPr="00A1557E">
        <w:rPr>
          <w:rFonts w:ascii="Myriad Pro" w:hAnsi="Myriad Pro" w:cs="Times New Roman"/>
          <w:sz w:val="26"/>
          <w:szCs w:val="26"/>
        </w:rPr>
        <w:t>е</w:t>
      </w:r>
      <w:r w:rsidRPr="00A1557E">
        <w:rPr>
          <w:rFonts w:ascii="Myriad Pro" w:hAnsi="Myriad Pro" w:cs="Times New Roman"/>
          <w:sz w:val="26"/>
          <w:szCs w:val="26"/>
        </w:rPr>
        <w:t xml:space="preserve"> неподконтрольных расходов</w:t>
      </w:r>
      <w:r w:rsidR="00291C55" w:rsidRPr="00A1557E">
        <w:rPr>
          <w:rFonts w:ascii="Myriad Pro" w:hAnsi="Myriad Pro" w:cs="Times New Roman"/>
          <w:sz w:val="26"/>
          <w:szCs w:val="26"/>
        </w:rPr>
        <w:t xml:space="preserve"> на</w:t>
      </w:r>
      <w:r w:rsidRPr="00A1557E">
        <w:rPr>
          <w:rFonts w:ascii="Myriad Pro" w:hAnsi="Myriad Pro" w:cs="Times New Roman"/>
          <w:sz w:val="26"/>
          <w:szCs w:val="26"/>
        </w:rPr>
        <w:t xml:space="preserve"> 2019 год. </w:t>
      </w:r>
    </w:p>
    <w:p w14:paraId="42FBA42E"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p>
    <w:p w14:paraId="4AD6467C"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Аренда помещений</w:t>
      </w:r>
    </w:p>
    <w:p w14:paraId="195AF1B8" w14:textId="77777777" w:rsidR="003012F1" w:rsidRPr="00A1557E" w:rsidRDefault="003012F1" w:rsidP="00807DB3">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Фактическая величина арендной платы помещений за 2017 год составила 4 535,72 тыс. руб.</w:t>
      </w:r>
    </w:p>
    <w:p w14:paraId="50F7DE2F" w14:textId="77777777" w:rsidR="003012F1" w:rsidRPr="00A1557E" w:rsidRDefault="003012F1" w:rsidP="003012F1">
      <w:pPr>
        <w:spacing w:after="0" w:line="360" w:lineRule="auto"/>
        <w:ind w:firstLine="567"/>
        <w:contextualSpacing/>
        <w:jc w:val="both"/>
        <w:rPr>
          <w:rFonts w:ascii="Myriad Pro" w:hAnsi="Myriad Pro" w:cs="Times New Roman"/>
          <w:sz w:val="26"/>
          <w:szCs w:val="26"/>
        </w:rPr>
      </w:pPr>
      <w:r w:rsidRPr="00A1557E">
        <w:rPr>
          <w:rFonts w:ascii="Myriad Pro" w:hAnsi="Myriad Pro" w:cs="Times New Roman"/>
          <w:sz w:val="26"/>
          <w:szCs w:val="26"/>
        </w:rPr>
        <w:t>В соответствии с материалами, предоставленными в адрес РСТ</w:t>
      </w:r>
      <w:r w:rsidR="008F643A">
        <w:rPr>
          <w:rFonts w:ascii="Myriad Pro" w:hAnsi="Myriad Pro" w:cs="Times New Roman"/>
          <w:sz w:val="26"/>
          <w:szCs w:val="26"/>
        </w:rPr>
        <w:t> </w:t>
      </w:r>
      <w:r w:rsidRPr="00A1557E">
        <w:rPr>
          <w:rFonts w:ascii="Myriad Pro" w:hAnsi="Myriad Pro" w:cs="Times New Roman"/>
          <w:sz w:val="26"/>
          <w:szCs w:val="26"/>
        </w:rPr>
        <w:t>Забайкальского края было заявлено 4 724,35 тыс. руб. Величина затрат на аренду помещений определена ПАО «МРСК Сибири» «Читаэнерго» от факта 2017 года с учетом индекса потребительских цен на 2019 год 4,0%., а также учтены затраты на исполнительный аппарат ПАО «МРСК Сибири»</w:t>
      </w:r>
    </w:p>
    <w:p w14:paraId="50138FB5" w14:textId="77777777" w:rsidR="003012F1" w:rsidRPr="00A1557E" w:rsidRDefault="003012F1" w:rsidP="003012F1">
      <w:pPr>
        <w:spacing w:after="0" w:line="360" w:lineRule="auto"/>
        <w:ind w:firstLine="567"/>
        <w:contextualSpacing/>
        <w:jc w:val="both"/>
        <w:rPr>
          <w:rFonts w:ascii="Myriad Pro" w:hAnsi="Myriad Pro" w:cs="Times New Roman"/>
          <w:sz w:val="26"/>
          <w:szCs w:val="26"/>
        </w:rPr>
      </w:pPr>
      <w:r w:rsidRPr="00A1557E">
        <w:rPr>
          <w:rFonts w:ascii="Myriad Pro" w:hAnsi="Myriad Pro" w:cs="Times New Roman"/>
          <w:sz w:val="26"/>
          <w:szCs w:val="26"/>
        </w:rPr>
        <w:t>Проанализировав представленные материалы, Исполнитель считает необходимым отметить следующее:</w:t>
      </w:r>
    </w:p>
    <w:p w14:paraId="197CFC68" w14:textId="77777777" w:rsidR="00177480" w:rsidRPr="00A1557E" w:rsidRDefault="003012F1" w:rsidP="00807DB3">
      <w:pPr>
        <w:pStyle w:val="a3"/>
        <w:numPr>
          <w:ilvl w:val="0"/>
          <w:numId w:val="25"/>
        </w:numPr>
        <w:spacing w:after="0" w:line="360" w:lineRule="auto"/>
        <w:ind w:left="993" w:hanging="425"/>
        <w:jc w:val="both"/>
        <w:rPr>
          <w:rFonts w:ascii="Myriad Pro" w:eastAsia="Calibri" w:hAnsi="Myriad Pro" w:cs="Times New Roman"/>
          <w:color w:val="000000" w:themeColor="text1"/>
          <w:sz w:val="26"/>
          <w:szCs w:val="26"/>
        </w:rPr>
      </w:pPr>
      <w:r w:rsidRPr="00A1557E">
        <w:rPr>
          <w:rFonts w:ascii="Myriad Pro" w:hAnsi="Myriad Pro" w:cs="Times New Roman"/>
          <w:sz w:val="26"/>
          <w:szCs w:val="26"/>
        </w:rPr>
        <w:t xml:space="preserve">Представленные договоры аренды помещений (№04.7500.513.12 от 05.04.2012 с ПАО «ТГК-14», №05.75.4311а.07 от 01.12.2007 с Комитетом по управлению имуществом администрации городского округа «Город Чита», №05.7500.1427.17 от 30.03.2017 с ПАО «ФСК ЕЭС») имеют пролонгацию и распространяют свое действие на регулируемый период; </w:t>
      </w:r>
    </w:p>
    <w:p w14:paraId="6AEBD99A" w14:textId="77777777" w:rsidR="00177480" w:rsidRPr="00A1557E" w:rsidRDefault="003012F1" w:rsidP="00807DB3">
      <w:pPr>
        <w:pStyle w:val="a3"/>
        <w:numPr>
          <w:ilvl w:val="0"/>
          <w:numId w:val="25"/>
        </w:numPr>
        <w:spacing w:after="0" w:line="360" w:lineRule="auto"/>
        <w:ind w:left="993" w:hanging="425"/>
        <w:jc w:val="both"/>
        <w:rPr>
          <w:rFonts w:ascii="Myriad Pro" w:eastAsia="Calibri" w:hAnsi="Myriad Pro" w:cs="Times New Roman"/>
          <w:color w:val="000000" w:themeColor="text1"/>
          <w:sz w:val="26"/>
          <w:szCs w:val="26"/>
        </w:rPr>
      </w:pPr>
      <w:r w:rsidRPr="00A1557E">
        <w:rPr>
          <w:rFonts w:ascii="Myriad Pro" w:hAnsi="Myriad Pro" w:cs="Times New Roman"/>
          <w:sz w:val="26"/>
          <w:szCs w:val="26"/>
        </w:rPr>
        <w:t xml:space="preserve">Представленные договоры аренды помещений по  исполнительному аппарату ПАО «МРСК Сибири» (№04.4000.271.16 от 24.08.2016 со сроком действия до 31.07.2017г. и №04.400.281.17 от 01.08.2017 со сроком действия до 30.06.2018г. с АО «Проминдустрия АГ», дальнейшего перезаключения договора не представлено; №44.4000.83.16 от 18.03.2016 с ПАО «Россети») имеют пролонгацию и распространяют свое действие на регулируемый период; </w:t>
      </w:r>
    </w:p>
    <w:p w14:paraId="7507CF25" w14:textId="77777777" w:rsidR="00177480" w:rsidRPr="00A1557E" w:rsidRDefault="00AD2220" w:rsidP="00807DB3">
      <w:pPr>
        <w:pStyle w:val="a3"/>
        <w:numPr>
          <w:ilvl w:val="0"/>
          <w:numId w:val="25"/>
        </w:numPr>
        <w:spacing w:after="0" w:line="360" w:lineRule="auto"/>
        <w:ind w:left="993" w:hanging="425"/>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lastRenderedPageBreak/>
        <w:t>Документы (письма, ведомости амортизации, налоговые декларации по налогу на имущество) от собственников электросетевого оборудования, подтверждающие величину начисленной амортизации и налог на имущество, в тарифном деле не представлены</w:t>
      </w:r>
      <w:r w:rsidR="009D3A54" w:rsidRPr="009D3A54">
        <w:t xml:space="preserve"> </w:t>
      </w:r>
      <w:r w:rsidR="003012F1" w:rsidRPr="00A1557E">
        <w:rPr>
          <w:rFonts w:ascii="Myriad Pro" w:eastAsia="Calibri" w:hAnsi="Myriad Pro" w:cs="Times New Roman"/>
          <w:color w:val="000000" w:themeColor="text1"/>
          <w:sz w:val="26"/>
          <w:szCs w:val="26"/>
        </w:rPr>
        <w:t>Филиалом ПАО «МРСК Сибири» - «Читаэнерго» расчет расходов на аренду помещений, выполненный в соответствии с пунктом 28 Основ ценообразования №1178, в адрес регулирующего</w:t>
      </w:r>
      <w:r w:rsidR="00246FF3">
        <w:rPr>
          <w:rFonts w:ascii="Myriad Pro" w:eastAsia="Calibri" w:hAnsi="Myriad Pro" w:cs="Times New Roman"/>
          <w:color w:val="000000" w:themeColor="text1"/>
          <w:sz w:val="26"/>
          <w:szCs w:val="26"/>
        </w:rPr>
        <w:t>;</w:t>
      </w:r>
      <w:r w:rsidR="003012F1" w:rsidRPr="00A1557E">
        <w:rPr>
          <w:rFonts w:ascii="Myriad Pro" w:eastAsia="Calibri" w:hAnsi="Myriad Pro" w:cs="Times New Roman"/>
          <w:color w:val="000000" w:themeColor="text1"/>
          <w:sz w:val="26"/>
          <w:szCs w:val="26"/>
        </w:rPr>
        <w:t xml:space="preserve"> органа не направлялся;</w:t>
      </w:r>
    </w:p>
    <w:p w14:paraId="47A2B55A" w14:textId="77777777" w:rsidR="00177480" w:rsidRPr="00A1557E" w:rsidRDefault="003012F1" w:rsidP="00807DB3">
      <w:pPr>
        <w:pStyle w:val="a3"/>
        <w:numPr>
          <w:ilvl w:val="0"/>
          <w:numId w:val="25"/>
        </w:numPr>
        <w:spacing w:after="0" w:line="360" w:lineRule="auto"/>
        <w:ind w:left="993" w:hanging="425"/>
        <w:jc w:val="both"/>
        <w:rPr>
          <w:rFonts w:ascii="Myriad Pro" w:hAnsi="Myriad Pro"/>
          <w:sz w:val="26"/>
          <w:szCs w:val="26"/>
        </w:rPr>
      </w:pPr>
      <w:r w:rsidRPr="00A1557E">
        <w:rPr>
          <w:rFonts w:ascii="Myriad Pro" w:hAnsi="Myriad Pro"/>
          <w:sz w:val="26"/>
          <w:szCs w:val="26"/>
        </w:rPr>
        <w:t>Оборотно-сальдовая ведомость по счету 001 «Арендованные основные средства» за 2017 год, отражающая стоимость арендованного имущества в составе материалов тарифного дела отсутствуют;</w:t>
      </w:r>
    </w:p>
    <w:p w14:paraId="481421B9" w14:textId="77777777" w:rsidR="003012F1" w:rsidRPr="00A1557E" w:rsidRDefault="003012F1" w:rsidP="00807DB3">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В соответствии с </w:t>
      </w:r>
      <w:hyperlink r:id="rId70" w:history="1">
        <w:r w:rsidRPr="00A1557E">
          <w:rPr>
            <w:rStyle w:val="ac"/>
            <w:rFonts w:ascii="Myriad Pro" w:eastAsia="Calibri" w:hAnsi="Myriad Pro" w:cs="Times New Roman"/>
            <w:color w:val="000000" w:themeColor="text1"/>
            <w:sz w:val="26"/>
            <w:szCs w:val="26"/>
          </w:rPr>
          <w:t>пунктом 17</w:t>
        </w:r>
      </w:hyperlink>
      <w:r w:rsidRPr="00A1557E">
        <w:rPr>
          <w:rFonts w:ascii="Myriad Pro" w:eastAsia="Calibri" w:hAnsi="Myriad Pro" w:cs="Times New Roman"/>
          <w:color w:val="000000" w:themeColor="text1"/>
          <w:sz w:val="26"/>
          <w:szCs w:val="26"/>
        </w:rPr>
        <w:t xml:space="preserve"> ПБУ 6/01 и </w:t>
      </w:r>
      <w:hyperlink r:id="rId71" w:history="1">
        <w:r w:rsidRPr="00A1557E">
          <w:rPr>
            <w:rStyle w:val="ac"/>
            <w:rFonts w:ascii="Myriad Pro" w:eastAsia="Calibri" w:hAnsi="Myriad Pro" w:cs="Times New Roman"/>
            <w:color w:val="000000" w:themeColor="text1"/>
            <w:sz w:val="26"/>
            <w:szCs w:val="26"/>
          </w:rPr>
          <w:t>пунктом 49</w:t>
        </w:r>
      </w:hyperlink>
      <w:r w:rsidRPr="00A1557E">
        <w:rPr>
          <w:rFonts w:ascii="Myriad Pro" w:eastAsia="Calibri" w:hAnsi="Myriad Pro" w:cs="Times New Roman"/>
          <w:color w:val="000000" w:themeColor="text1"/>
          <w:sz w:val="26"/>
          <w:szCs w:val="26"/>
        </w:rPr>
        <w:t xml:space="preserve"> Методических указаний по бухгалтерскому учету основных средств, утвержденными приказом Министерства финансов Российской Федерации от 13 октября 2003 № 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475EA2DA" w14:textId="77777777" w:rsidR="003012F1" w:rsidRPr="00A1557E" w:rsidRDefault="003012F1" w:rsidP="00807DB3">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Начисление амортизации по объектам основных средств, сданным в аренду, производится арендодателем (</w:t>
      </w:r>
      <w:hyperlink r:id="rId72" w:history="1">
        <w:r w:rsidRPr="00A1557E">
          <w:rPr>
            <w:rStyle w:val="ac"/>
            <w:rFonts w:ascii="Myriad Pro" w:eastAsia="Calibri" w:hAnsi="Myriad Pro" w:cs="Times New Roman"/>
            <w:color w:val="000000" w:themeColor="text1"/>
            <w:sz w:val="26"/>
            <w:szCs w:val="26"/>
          </w:rPr>
          <w:t>пункт 50</w:t>
        </w:r>
      </w:hyperlink>
      <w:r w:rsidRPr="00A1557E">
        <w:rPr>
          <w:rFonts w:ascii="Myriad Pro" w:eastAsia="Calibri" w:hAnsi="Myriad Pro" w:cs="Times New Roman"/>
          <w:color w:val="000000" w:themeColor="text1"/>
          <w:sz w:val="26"/>
          <w:szCs w:val="26"/>
        </w:rPr>
        <w:t xml:space="preserve"> Методических указаний №91н).</w:t>
      </w:r>
    </w:p>
    <w:p w14:paraId="149A6D93" w14:textId="77777777" w:rsidR="003012F1" w:rsidRPr="00A1557E" w:rsidRDefault="003012F1" w:rsidP="00807DB3">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Методическими указаниями №91н бухгалтерской службе арендатора рекомендовано организовывать учет арендованных объектов на забалансовом счете.</w:t>
      </w:r>
    </w:p>
    <w:p w14:paraId="036A54DB" w14:textId="77777777" w:rsidR="003012F1" w:rsidRPr="00A1557E" w:rsidRDefault="003012F1" w:rsidP="00807DB3">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ПАО «МРСК Сибири» - «Читаэнерго», как уже отмечалось ранее, не была представлена Оборотно-сальдовая ведомость по счету «001», подтверждающая учет арендованных объектов на забалансовом счете.</w:t>
      </w:r>
    </w:p>
    <w:p w14:paraId="21460EBB" w14:textId="77777777" w:rsidR="003012F1" w:rsidRPr="00A1557E" w:rsidRDefault="003012F1" w:rsidP="00807DB3">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Таким образом, у регулирующего органа отсутствовали необходимые документы для определения величины арендной платы помещений в соответствии с пунктом 28 Основ ценообразования №1178.</w:t>
      </w:r>
    </w:p>
    <w:p w14:paraId="17AFE61E" w14:textId="77777777" w:rsidR="003012F1" w:rsidRPr="00A1557E" w:rsidRDefault="003012F1" w:rsidP="00807DB3">
      <w:pPr>
        <w:autoSpaceDE w:val="0"/>
        <w:autoSpaceDN w:val="0"/>
        <w:adjustRightInd w:val="0"/>
        <w:spacing w:after="0" w:line="360" w:lineRule="auto"/>
        <w:ind w:firstLine="567"/>
        <w:jc w:val="both"/>
        <w:rPr>
          <w:rFonts w:ascii="Myriad Pro" w:hAnsi="Myriad Pro" w:cs="Times New Roman"/>
          <w:sz w:val="26"/>
          <w:szCs w:val="26"/>
        </w:rPr>
      </w:pPr>
      <w:r w:rsidRPr="00A1557E">
        <w:rPr>
          <w:rFonts w:ascii="Myriad Pro" w:eastAsia="Calibri" w:hAnsi="Myriad Pro" w:cs="Times New Roman"/>
          <w:color w:val="000000" w:themeColor="text1"/>
          <w:sz w:val="26"/>
          <w:szCs w:val="26"/>
        </w:rPr>
        <w:t xml:space="preserve">Кроме того, в </w:t>
      </w:r>
      <w:r w:rsidRPr="00A1557E">
        <w:rPr>
          <w:rFonts w:ascii="Myriad Pro" w:hAnsi="Myriad Pro" w:cs="Times New Roman"/>
          <w:sz w:val="26"/>
          <w:szCs w:val="26"/>
        </w:rPr>
        <w:t xml:space="preserve">затратах на аренду помещений на 2019 год по договору </w:t>
      </w:r>
      <w:r w:rsidR="00291C55" w:rsidRPr="00A1557E">
        <w:rPr>
          <w:rFonts w:ascii="Myriad Pro" w:hAnsi="Myriad Pro" w:cs="Times New Roman"/>
          <w:sz w:val="26"/>
          <w:szCs w:val="26"/>
        </w:rPr>
        <w:br/>
      </w:r>
      <w:r w:rsidRPr="00A1557E">
        <w:rPr>
          <w:rFonts w:ascii="Myriad Pro" w:hAnsi="Myriad Pro" w:cs="Times New Roman"/>
          <w:sz w:val="26"/>
          <w:szCs w:val="26"/>
        </w:rPr>
        <w:t xml:space="preserve">№ 05.7500.1427.17 от 30.03.2017 с ПАО «ФСК ЕЭС» со стороны филиала ПАО «МРСК Сибири» - «Читаэнерго» были заявлены расходы за предшествующий период, а именно с 01.07.2014 по 31.12.2016 гг., в размере 1 206,39 тыс. руб. Данные расходы </w:t>
      </w:r>
      <w:r w:rsidRPr="00A1557E">
        <w:rPr>
          <w:rFonts w:ascii="Myriad Pro" w:hAnsi="Myriad Pro" w:cs="Times New Roman"/>
          <w:sz w:val="26"/>
          <w:szCs w:val="26"/>
        </w:rPr>
        <w:lastRenderedPageBreak/>
        <w:t>не могут быть приняты в состав плановых неподконтрольных расходов за 2019 год и подлежат</w:t>
      </w:r>
      <w:r w:rsidR="00291C55" w:rsidRPr="00A1557E">
        <w:rPr>
          <w:rFonts w:ascii="Myriad Pro" w:hAnsi="Myriad Pro" w:cs="Times New Roman"/>
          <w:sz w:val="26"/>
          <w:szCs w:val="26"/>
        </w:rPr>
        <w:t xml:space="preserve"> учету,</w:t>
      </w:r>
      <w:r w:rsidRPr="00A1557E">
        <w:rPr>
          <w:rFonts w:ascii="Myriad Pro" w:hAnsi="Myriad Pro" w:cs="Times New Roman"/>
          <w:sz w:val="26"/>
          <w:szCs w:val="26"/>
        </w:rPr>
        <w:t xml:space="preserve"> при условии соответствия их требованиям 28 пункта Основ ценообразования №1178</w:t>
      </w:r>
      <w:r w:rsidR="00291C55" w:rsidRPr="00A1557E">
        <w:rPr>
          <w:rFonts w:ascii="Myriad Pro" w:hAnsi="Myriad Pro" w:cs="Times New Roman"/>
          <w:sz w:val="26"/>
          <w:szCs w:val="26"/>
        </w:rPr>
        <w:t>,</w:t>
      </w:r>
      <w:r w:rsidRPr="00A1557E">
        <w:rPr>
          <w:rFonts w:ascii="Myriad Pro" w:hAnsi="Myriad Pro" w:cs="Times New Roman"/>
          <w:sz w:val="26"/>
          <w:szCs w:val="26"/>
        </w:rPr>
        <w:t xml:space="preserve"> при корректировке неподконтрольных расходов, проводимой регулирующим органом исходя из фактических значений.</w:t>
      </w:r>
    </w:p>
    <w:p w14:paraId="521BB9A1" w14:textId="77777777" w:rsidR="003012F1" w:rsidRPr="00A1557E" w:rsidRDefault="003012F1" w:rsidP="00807DB3">
      <w:pPr>
        <w:shd w:val="clear" w:color="auto" w:fill="FFFFFF" w:themeFill="background1"/>
        <w:autoSpaceDE w:val="0"/>
        <w:autoSpaceDN w:val="0"/>
        <w:adjustRightInd w:val="0"/>
        <w:spacing w:after="0" w:line="360" w:lineRule="auto"/>
        <w:ind w:firstLine="567"/>
        <w:jc w:val="both"/>
        <w:rPr>
          <w:rFonts w:ascii="Myriad Pro" w:hAnsi="Myriad Pro" w:cs="Myriad Pro"/>
          <w:color w:val="000000" w:themeColor="text1"/>
          <w:sz w:val="26"/>
          <w:szCs w:val="26"/>
        </w:rPr>
      </w:pPr>
      <w:r w:rsidRPr="00A1557E">
        <w:rPr>
          <w:rFonts w:ascii="Myriad Pro" w:eastAsia="Calibri" w:hAnsi="Myriad Pro" w:cs="Times New Roman"/>
          <w:color w:val="000000" w:themeColor="text1"/>
          <w:sz w:val="26"/>
          <w:szCs w:val="26"/>
        </w:rPr>
        <w:t xml:space="preserve">На основании изложенного выше, а также </w:t>
      </w:r>
      <w:bookmarkStart w:id="55" w:name="_Hlk41822129"/>
      <w:r w:rsidRPr="00A1557E">
        <w:rPr>
          <w:rFonts w:ascii="Myriad Pro" w:eastAsia="Calibri" w:hAnsi="Myriad Pro" w:cs="Times New Roman"/>
          <w:color w:val="000000" w:themeColor="text1"/>
          <w:sz w:val="26"/>
          <w:szCs w:val="26"/>
        </w:rPr>
        <w:t xml:space="preserve">принимая во внимание положения действующего законодательства относительно не начисления величины амортизации и налогов на имущество на объекты, включенные в состав муниципальной казны, а также учитывая положения </w:t>
      </w:r>
      <w:hyperlink r:id="rId73" w:history="1">
        <w:r w:rsidRPr="00E3110F">
          <w:rPr>
            <w:rStyle w:val="ac"/>
            <w:rFonts w:ascii="Myriad Pro" w:eastAsia="Calibri" w:hAnsi="Myriad Pro" w:cs="Times New Roman"/>
            <w:color w:val="000000" w:themeColor="text1"/>
            <w:sz w:val="26"/>
            <w:szCs w:val="26"/>
            <w:u w:val="none"/>
          </w:rPr>
          <w:t>пункта 1 статьи 6</w:t>
        </w:r>
      </w:hyperlink>
      <w:r w:rsidRPr="00A1557E">
        <w:rPr>
          <w:rFonts w:ascii="Myriad Pro" w:eastAsia="Calibri" w:hAnsi="Myriad Pro" w:cs="Times New Roman"/>
          <w:color w:val="000000" w:themeColor="text1"/>
          <w:sz w:val="26"/>
          <w:szCs w:val="26"/>
        </w:rPr>
        <w:t xml:space="preserve"> Закона об электроэнергетике № 35-ФЗ в части соблюдения принципа баланса экономических интересов поставщиков и потребителей электрической энергии, не допускающего возложение на конечных потребителей помимо расходов, которые должен нести собственник на содержание и эксплуатацию имущества, расходов сетевой организации по уплате этому собственнику дохода от аренды имущества, </w:t>
      </w:r>
      <w:r w:rsidRPr="00A1557E">
        <w:rPr>
          <w:rFonts w:ascii="Myriad Pro" w:hAnsi="Myriad Pro" w:cs="Myriad Pro"/>
          <w:color w:val="000000" w:themeColor="text1"/>
          <w:sz w:val="26"/>
          <w:szCs w:val="26"/>
        </w:rPr>
        <w:t>Исполнитель обоснованно полагает, что учет РСТ Забайкальского края в составе неподконтрольных расходов затрат на аренду помещений, мо</w:t>
      </w:r>
      <w:r w:rsidR="00291C55" w:rsidRPr="00A1557E">
        <w:rPr>
          <w:rFonts w:ascii="Myriad Pro" w:hAnsi="Myriad Pro" w:cs="Myriad Pro"/>
          <w:color w:val="000000" w:themeColor="text1"/>
          <w:sz w:val="26"/>
          <w:szCs w:val="26"/>
        </w:rPr>
        <w:t>жет</w:t>
      </w:r>
      <w:r w:rsidRPr="00A1557E">
        <w:rPr>
          <w:rFonts w:ascii="Myriad Pro" w:hAnsi="Myriad Pro" w:cs="Myriad Pro"/>
          <w:color w:val="000000" w:themeColor="text1"/>
          <w:sz w:val="26"/>
          <w:szCs w:val="26"/>
        </w:rPr>
        <w:t xml:space="preserve"> быть признан федеральным органом исполнительной власти</w:t>
      </w:r>
      <w:r w:rsidRPr="00A1557E">
        <w:rPr>
          <w:rFonts w:ascii="Myriad Pro" w:hAnsi="Myriad Pro"/>
          <w:sz w:val="26"/>
          <w:szCs w:val="26"/>
        </w:rPr>
        <w:t xml:space="preserve">, </w:t>
      </w:r>
      <w:r w:rsidRPr="00A1557E">
        <w:rPr>
          <w:rFonts w:ascii="Myriad Pro" w:hAnsi="Myriad Pro" w:cs="Myriad Pro"/>
          <w:color w:val="000000" w:themeColor="text1"/>
          <w:sz w:val="26"/>
          <w:szCs w:val="26"/>
        </w:rPr>
        <w:t>осуществляющим функции по регулированию цен (тарифов), подлежащих государственному регулированию в соответствии с законодательством Р</w:t>
      </w:r>
      <w:r w:rsidR="00291C55" w:rsidRPr="00A1557E">
        <w:rPr>
          <w:rFonts w:ascii="Myriad Pro" w:hAnsi="Myriad Pro" w:cs="Myriad Pro"/>
          <w:color w:val="000000" w:themeColor="text1"/>
          <w:sz w:val="26"/>
          <w:szCs w:val="26"/>
        </w:rPr>
        <w:t xml:space="preserve">оссийской </w:t>
      </w:r>
      <w:r w:rsidRPr="00A1557E">
        <w:rPr>
          <w:rFonts w:ascii="Myriad Pro" w:hAnsi="Myriad Pro" w:cs="Myriad Pro"/>
          <w:color w:val="000000" w:themeColor="text1"/>
          <w:sz w:val="26"/>
          <w:szCs w:val="26"/>
        </w:rPr>
        <w:t>Ф</w:t>
      </w:r>
      <w:r w:rsidR="00291C55" w:rsidRPr="00A1557E">
        <w:rPr>
          <w:rFonts w:ascii="Myriad Pro" w:hAnsi="Myriad Pro" w:cs="Myriad Pro"/>
          <w:color w:val="000000" w:themeColor="text1"/>
          <w:sz w:val="26"/>
          <w:szCs w:val="26"/>
        </w:rPr>
        <w:t>едерации</w:t>
      </w:r>
      <w:r w:rsidRPr="00A1557E">
        <w:rPr>
          <w:rFonts w:ascii="Myriad Pro" w:hAnsi="Myriad Pro" w:cs="Myriad Pro"/>
          <w:color w:val="000000" w:themeColor="text1"/>
          <w:sz w:val="26"/>
          <w:szCs w:val="26"/>
        </w:rPr>
        <w:t xml:space="preserve">, нарушением со стороны РСТ Забайкальского края и </w:t>
      </w:r>
      <w:r w:rsidRPr="00A1557E">
        <w:rPr>
          <w:rFonts w:ascii="Myriad Pro" w:eastAsia="Calibri" w:hAnsi="Myriad Pro" w:cs="Times New Roman"/>
          <w:color w:val="000000" w:themeColor="text1"/>
          <w:sz w:val="26"/>
          <w:szCs w:val="26"/>
        </w:rPr>
        <w:t>выдано предписание</w:t>
      </w:r>
      <w:r w:rsidRPr="00A1557E">
        <w:rPr>
          <w:rFonts w:ascii="Myriad Pro" w:hAnsi="Myriad Pro"/>
          <w:b/>
          <w:sz w:val="26"/>
          <w:szCs w:val="26"/>
        </w:rPr>
        <w:t xml:space="preserve"> </w:t>
      </w:r>
      <w:r w:rsidRPr="00A1557E">
        <w:rPr>
          <w:rFonts w:ascii="Myriad Pro" w:eastAsia="Calibri" w:hAnsi="Myriad Pro" w:cs="Times New Roman"/>
          <w:color w:val="000000" w:themeColor="text1"/>
          <w:sz w:val="26"/>
          <w:szCs w:val="26"/>
        </w:rPr>
        <w:t>о проведении дополнительного анализа и изъятия</w:t>
      </w:r>
      <w:r w:rsidRPr="00A1557E">
        <w:rPr>
          <w:rFonts w:ascii="Myriad Pro" w:hAnsi="Myriad Pro" w:cs="Myriad Pro"/>
          <w:color w:val="000000" w:themeColor="text1"/>
          <w:sz w:val="26"/>
          <w:szCs w:val="26"/>
        </w:rPr>
        <w:t xml:space="preserve"> по результатам анализа </w:t>
      </w:r>
      <w:r w:rsidRPr="00A1557E">
        <w:rPr>
          <w:rFonts w:ascii="Myriad Pro" w:eastAsia="Calibri" w:hAnsi="Myriad Pro" w:cs="Times New Roman"/>
          <w:color w:val="000000" w:themeColor="text1"/>
          <w:sz w:val="26"/>
          <w:szCs w:val="26"/>
        </w:rPr>
        <w:t>данной величины расходов</w:t>
      </w:r>
      <w:r w:rsidRPr="00A1557E">
        <w:rPr>
          <w:rFonts w:ascii="Myriad Pro" w:hAnsi="Myriad Pro" w:cs="Myriad Pro"/>
          <w:color w:val="000000" w:themeColor="text1"/>
          <w:sz w:val="26"/>
          <w:szCs w:val="26"/>
        </w:rPr>
        <w:t xml:space="preserve"> из необходимой валовой выручки филиала ПАО «МРСК Сибири» - «Читаэнерго».</w:t>
      </w:r>
      <w:bookmarkEnd w:id="55"/>
      <w:r w:rsidRPr="00A1557E">
        <w:rPr>
          <w:rFonts w:ascii="Myriad Pro" w:hAnsi="Myriad Pro" w:cs="Myriad Pro"/>
          <w:color w:val="000000" w:themeColor="text1"/>
          <w:sz w:val="26"/>
          <w:szCs w:val="26"/>
        </w:rPr>
        <w:t xml:space="preserve"> </w:t>
      </w:r>
    </w:p>
    <w:p w14:paraId="0CAD4031"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p>
    <w:p w14:paraId="6D843E16"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Аренда электросетевого хозяйства</w:t>
      </w:r>
    </w:p>
    <w:p w14:paraId="054ECB3B" w14:textId="77777777" w:rsidR="003012F1" w:rsidRPr="00A1557E" w:rsidRDefault="003012F1" w:rsidP="003012F1">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Фактическая величина арендной платы электросетевого хозяйства за 2017 год составила 3 171,33 тыс. руб.</w:t>
      </w:r>
    </w:p>
    <w:p w14:paraId="3AD74604" w14:textId="77777777" w:rsidR="003012F1" w:rsidRPr="00A1557E" w:rsidRDefault="003012F1" w:rsidP="003012F1">
      <w:pPr>
        <w:spacing w:after="0" w:line="360" w:lineRule="auto"/>
        <w:ind w:firstLine="567"/>
        <w:contextualSpacing/>
        <w:jc w:val="both"/>
        <w:rPr>
          <w:rFonts w:ascii="Myriad Pro" w:hAnsi="Myriad Pro" w:cs="Times New Roman"/>
          <w:sz w:val="26"/>
          <w:szCs w:val="26"/>
        </w:rPr>
      </w:pPr>
      <w:r w:rsidRPr="00A1557E">
        <w:rPr>
          <w:rFonts w:ascii="Myriad Pro" w:hAnsi="Myriad Pro" w:cs="Times New Roman"/>
          <w:sz w:val="26"/>
          <w:szCs w:val="26"/>
        </w:rPr>
        <w:t xml:space="preserve">В соответствии с материалами, предоставленными в адрес </w:t>
      </w:r>
      <w:r w:rsidR="00291C55" w:rsidRPr="00A1557E">
        <w:rPr>
          <w:rFonts w:ascii="Myriad Pro" w:hAnsi="Myriad Pro" w:cs="Times New Roman"/>
          <w:sz w:val="26"/>
          <w:szCs w:val="26"/>
        </w:rPr>
        <w:br/>
      </w:r>
      <w:r w:rsidRPr="00A1557E">
        <w:rPr>
          <w:rFonts w:ascii="Myriad Pro" w:hAnsi="Myriad Pro" w:cs="Times New Roman"/>
          <w:sz w:val="26"/>
          <w:szCs w:val="26"/>
        </w:rPr>
        <w:t xml:space="preserve">РСТ Забайкальского края, филиалом ПАО «МРСК Сибири» - «Читаэнерго» в качестве плановых расходов на 2019 было заявлено 3 171,33 тыс. руб. </w:t>
      </w:r>
    </w:p>
    <w:p w14:paraId="6FA5C80A" w14:textId="77777777" w:rsidR="003012F1" w:rsidRPr="00A1557E" w:rsidRDefault="003012F1" w:rsidP="003012F1">
      <w:pPr>
        <w:spacing w:after="0" w:line="360" w:lineRule="auto"/>
        <w:ind w:firstLine="567"/>
        <w:contextualSpacing/>
        <w:jc w:val="both"/>
        <w:rPr>
          <w:rFonts w:ascii="Myriad Pro" w:hAnsi="Myriad Pro" w:cs="Times New Roman"/>
          <w:sz w:val="26"/>
          <w:szCs w:val="26"/>
        </w:rPr>
      </w:pPr>
      <w:r w:rsidRPr="00A1557E">
        <w:rPr>
          <w:rFonts w:ascii="Myriad Pro" w:hAnsi="Myriad Pro" w:cs="Times New Roman"/>
          <w:sz w:val="26"/>
          <w:szCs w:val="26"/>
        </w:rPr>
        <w:t>Проанализировав представленные материалы, Исполнитель считает необходимым отметить следующее:</w:t>
      </w:r>
    </w:p>
    <w:p w14:paraId="45F81780" w14:textId="77777777" w:rsidR="003012F1" w:rsidRPr="00246FF3" w:rsidRDefault="003012F1" w:rsidP="00807DB3">
      <w:pPr>
        <w:pStyle w:val="a3"/>
        <w:numPr>
          <w:ilvl w:val="0"/>
          <w:numId w:val="25"/>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hAnsi="Myriad Pro" w:cs="Times New Roman"/>
          <w:sz w:val="26"/>
          <w:szCs w:val="26"/>
        </w:rPr>
        <w:lastRenderedPageBreak/>
        <w:t xml:space="preserve">Представленный договор аренды электросетевого хозяйства (договор №04.7500.602.17 от 01.01.2015 с ПАО «ФСК ЕЭС») имеет пролонгацию и </w:t>
      </w:r>
      <w:r w:rsidRPr="00246FF3">
        <w:rPr>
          <w:rFonts w:ascii="Myriad Pro" w:hAnsi="Myriad Pro" w:cs="Times New Roman"/>
          <w:sz w:val="26"/>
          <w:szCs w:val="26"/>
        </w:rPr>
        <w:t xml:space="preserve">распространяет свое действие на регулируемый период; </w:t>
      </w:r>
    </w:p>
    <w:p w14:paraId="59AA6AAE" w14:textId="77777777" w:rsidR="006352C2" w:rsidRPr="00246FF3" w:rsidRDefault="006352C2" w:rsidP="006352C2">
      <w:pPr>
        <w:pStyle w:val="a3"/>
        <w:numPr>
          <w:ilvl w:val="0"/>
          <w:numId w:val="25"/>
        </w:numPr>
        <w:tabs>
          <w:tab w:val="left" w:pos="993"/>
        </w:tabs>
        <w:spacing w:after="0" w:line="360" w:lineRule="auto"/>
        <w:jc w:val="both"/>
        <w:rPr>
          <w:rFonts w:ascii="Myriad Pro" w:eastAsia="Calibri" w:hAnsi="Myriad Pro" w:cs="Times New Roman"/>
          <w:color w:val="000000" w:themeColor="text1"/>
          <w:sz w:val="26"/>
          <w:szCs w:val="26"/>
        </w:rPr>
      </w:pPr>
      <w:r w:rsidRPr="00246FF3">
        <w:rPr>
          <w:rFonts w:ascii="Myriad Pro" w:eastAsia="Calibri" w:hAnsi="Myriad Pro" w:cs="Times New Roman"/>
          <w:color w:val="000000" w:themeColor="text1"/>
          <w:sz w:val="26"/>
          <w:szCs w:val="26"/>
        </w:rPr>
        <w:t>Документы (письма, ведомости амортизации, налоговые декларации по налогу на имущество) от собственников электросетевого оборудования, подтверждающие величину начисленной амортизации и налог на имущество, в тарифном деле не представлены;</w:t>
      </w:r>
    </w:p>
    <w:p w14:paraId="79CB859A" w14:textId="77777777" w:rsidR="006352C2" w:rsidRPr="00A1557E" w:rsidRDefault="006352C2" w:rsidP="006352C2">
      <w:pPr>
        <w:pStyle w:val="a3"/>
        <w:numPr>
          <w:ilvl w:val="0"/>
          <w:numId w:val="25"/>
        </w:numPr>
        <w:tabs>
          <w:tab w:val="left" w:pos="993"/>
        </w:tabs>
        <w:spacing w:after="0" w:line="360" w:lineRule="auto"/>
        <w:jc w:val="both"/>
        <w:rPr>
          <w:rFonts w:ascii="Myriad Pro" w:hAnsi="Myriad Pro"/>
          <w:sz w:val="26"/>
          <w:szCs w:val="26"/>
        </w:rPr>
      </w:pPr>
      <w:r w:rsidRPr="00A1557E">
        <w:rPr>
          <w:rFonts w:ascii="Myriad Pro" w:hAnsi="Myriad Pro"/>
          <w:sz w:val="26"/>
          <w:szCs w:val="26"/>
        </w:rPr>
        <w:t>Оборотно-сальдовая ведомость по счету 001 «Арендованные основные средства» за 2017 год, отражающая стоимость арендованного оборудования в составе материалов тарифного дела отсутствует.</w:t>
      </w:r>
    </w:p>
    <w:p w14:paraId="0FD15078" w14:textId="77777777" w:rsidR="003012F1" w:rsidRPr="00A1557E" w:rsidRDefault="003012F1" w:rsidP="003012F1">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Принимая во внимание состав представленных материалов, Исполнитель считает, что у регулирующего органа отсутствовали необходимые документы для определения на 2019 год величины арендной платы электросетевого оборудования в соответствии с пунктом 28 Основ ценообразования №1178.</w:t>
      </w:r>
    </w:p>
    <w:p w14:paraId="6C08D83E" w14:textId="77777777" w:rsidR="003012F1" w:rsidRPr="00A1557E" w:rsidRDefault="003012F1" w:rsidP="00807DB3">
      <w:pPr>
        <w:autoSpaceDE w:val="0"/>
        <w:autoSpaceDN w:val="0"/>
        <w:adjustRightInd w:val="0"/>
        <w:spacing w:after="0" w:line="360" w:lineRule="auto"/>
        <w:ind w:firstLine="567"/>
        <w:jc w:val="both"/>
        <w:rPr>
          <w:rFonts w:ascii="Myriad Pro" w:hAnsi="Myriad Pro" w:cs="Myriad Pro"/>
          <w:sz w:val="26"/>
          <w:szCs w:val="26"/>
        </w:rPr>
      </w:pPr>
      <w:r w:rsidRPr="00A1557E">
        <w:rPr>
          <w:rFonts w:ascii="Myriad Pro" w:eastAsia="Calibri" w:hAnsi="Myriad Pro" w:cs="Times New Roman"/>
          <w:color w:val="000000" w:themeColor="text1"/>
          <w:sz w:val="26"/>
          <w:szCs w:val="26"/>
        </w:rPr>
        <w:t xml:space="preserve">В соответствии с пунктом 2 статьи 23 Федерального закона от 26.03.2003 </w:t>
      </w:r>
      <w:r w:rsidR="00291C55" w:rsidRPr="00A1557E">
        <w:rPr>
          <w:rFonts w:ascii="Myriad Pro" w:eastAsia="Calibri" w:hAnsi="Myriad Pro" w:cs="Times New Roman"/>
          <w:color w:val="000000" w:themeColor="text1"/>
          <w:sz w:val="26"/>
          <w:szCs w:val="26"/>
        </w:rPr>
        <w:br/>
      </w:r>
      <w:r w:rsidRPr="00A1557E">
        <w:rPr>
          <w:rFonts w:ascii="Myriad Pro" w:eastAsia="Calibri" w:hAnsi="Myriad Pro" w:cs="Times New Roman"/>
          <w:color w:val="000000" w:themeColor="text1"/>
          <w:sz w:val="26"/>
          <w:szCs w:val="26"/>
        </w:rPr>
        <w:t xml:space="preserve">№ 35-ФЗ «Об электроэнергетике» </w:t>
      </w:r>
      <w:r w:rsidRPr="00A1557E">
        <w:rPr>
          <w:rFonts w:ascii="Myriad Pro" w:hAnsi="Myriad Pro" w:cs="Myriad Pro"/>
          <w:sz w:val="26"/>
          <w:szCs w:val="26"/>
        </w:rPr>
        <w:t xml:space="preserve">при государственном регулировании цен (тарифов) должен соблюдаться принцип обеспечение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 </w:t>
      </w:r>
    </w:p>
    <w:p w14:paraId="2A5CBBC2" w14:textId="77777777" w:rsidR="003012F1" w:rsidRPr="00A1557E" w:rsidRDefault="003012F1" w:rsidP="00807DB3">
      <w:pPr>
        <w:shd w:val="clear" w:color="auto" w:fill="FFFFFF" w:themeFill="background1"/>
        <w:autoSpaceDE w:val="0"/>
        <w:autoSpaceDN w:val="0"/>
        <w:adjustRightInd w:val="0"/>
        <w:spacing w:after="0" w:line="360" w:lineRule="auto"/>
        <w:ind w:firstLine="567"/>
        <w:jc w:val="both"/>
        <w:rPr>
          <w:rFonts w:ascii="Myriad Pro" w:hAnsi="Myriad Pro" w:cs="Myriad Pro"/>
          <w:color w:val="000000" w:themeColor="text1"/>
          <w:sz w:val="26"/>
          <w:szCs w:val="26"/>
        </w:rPr>
      </w:pPr>
      <w:r w:rsidRPr="00A1557E">
        <w:rPr>
          <w:rFonts w:ascii="Myriad Pro" w:eastAsia="Calibri" w:hAnsi="Myriad Pro" w:cs="Times New Roman"/>
          <w:color w:val="000000" w:themeColor="text1"/>
          <w:sz w:val="26"/>
          <w:szCs w:val="26"/>
        </w:rPr>
        <w:t xml:space="preserve">На основании изложенного, </w:t>
      </w:r>
      <w:r w:rsidRPr="00A1557E">
        <w:rPr>
          <w:rFonts w:ascii="Myriad Pro" w:hAnsi="Myriad Pro" w:cs="Myriad Pro"/>
          <w:color w:val="000000" w:themeColor="text1"/>
          <w:sz w:val="26"/>
          <w:szCs w:val="26"/>
        </w:rPr>
        <w:t>Исполнитель обоснованно полагает, что учет РСТ</w:t>
      </w:r>
      <w:r w:rsidR="00650D72">
        <w:rPr>
          <w:rFonts w:ascii="Myriad Pro" w:hAnsi="Myriad Pro" w:cs="Myriad Pro"/>
          <w:color w:val="000000" w:themeColor="text1"/>
          <w:sz w:val="26"/>
          <w:szCs w:val="26"/>
          <w:lang w:val="en-US"/>
        </w:rPr>
        <w:t> </w:t>
      </w:r>
      <w:r w:rsidRPr="00A1557E">
        <w:rPr>
          <w:rFonts w:ascii="Myriad Pro" w:hAnsi="Myriad Pro" w:cs="Myriad Pro"/>
          <w:color w:val="000000" w:themeColor="text1"/>
          <w:sz w:val="26"/>
          <w:szCs w:val="26"/>
        </w:rPr>
        <w:t>Забайкальского края в составе неподконтрольных расходов затрат на аренду электросетевого оборудования, мо</w:t>
      </w:r>
      <w:r w:rsidR="00291C55" w:rsidRPr="00A1557E">
        <w:rPr>
          <w:rFonts w:ascii="Myriad Pro" w:hAnsi="Myriad Pro" w:cs="Myriad Pro"/>
          <w:color w:val="000000" w:themeColor="text1"/>
          <w:sz w:val="26"/>
          <w:szCs w:val="26"/>
        </w:rPr>
        <w:t>жет</w:t>
      </w:r>
      <w:r w:rsidRPr="00A1557E">
        <w:rPr>
          <w:rFonts w:ascii="Myriad Pro" w:hAnsi="Myriad Pro" w:cs="Myriad Pro"/>
          <w:color w:val="000000" w:themeColor="text1"/>
          <w:sz w:val="26"/>
          <w:szCs w:val="26"/>
        </w:rPr>
        <w:t xml:space="preserve"> быть признан федеральным органом исполнительной власти</w:t>
      </w:r>
      <w:r w:rsidRPr="00A1557E">
        <w:rPr>
          <w:rFonts w:ascii="Myriad Pro" w:hAnsi="Myriad Pro"/>
          <w:sz w:val="26"/>
          <w:szCs w:val="26"/>
        </w:rPr>
        <w:t xml:space="preserve">, </w:t>
      </w:r>
      <w:r w:rsidRPr="00A1557E">
        <w:rPr>
          <w:rFonts w:ascii="Myriad Pro" w:hAnsi="Myriad Pro" w:cs="Myriad Pro"/>
          <w:color w:val="000000" w:themeColor="text1"/>
          <w:sz w:val="26"/>
          <w:szCs w:val="26"/>
        </w:rPr>
        <w:t>осуществляющим функции по регулированию цен (тарифов), подлежащих государственному регулированию в соответствии с законодательством Р</w:t>
      </w:r>
      <w:r w:rsidR="00291C55" w:rsidRPr="00A1557E">
        <w:rPr>
          <w:rFonts w:ascii="Myriad Pro" w:hAnsi="Myriad Pro" w:cs="Myriad Pro"/>
          <w:color w:val="000000" w:themeColor="text1"/>
          <w:sz w:val="26"/>
          <w:szCs w:val="26"/>
        </w:rPr>
        <w:t xml:space="preserve">оссийской </w:t>
      </w:r>
      <w:r w:rsidRPr="00A1557E">
        <w:rPr>
          <w:rFonts w:ascii="Myriad Pro" w:hAnsi="Myriad Pro" w:cs="Myriad Pro"/>
          <w:color w:val="000000" w:themeColor="text1"/>
          <w:sz w:val="26"/>
          <w:szCs w:val="26"/>
        </w:rPr>
        <w:t>Ф</w:t>
      </w:r>
      <w:r w:rsidR="00291C55" w:rsidRPr="00A1557E">
        <w:rPr>
          <w:rFonts w:ascii="Myriad Pro" w:hAnsi="Myriad Pro" w:cs="Myriad Pro"/>
          <w:color w:val="000000" w:themeColor="text1"/>
          <w:sz w:val="26"/>
          <w:szCs w:val="26"/>
        </w:rPr>
        <w:t>едерации</w:t>
      </w:r>
      <w:r w:rsidRPr="00A1557E">
        <w:rPr>
          <w:rFonts w:ascii="Myriad Pro" w:hAnsi="Myriad Pro" w:cs="Myriad Pro"/>
          <w:color w:val="000000" w:themeColor="text1"/>
          <w:sz w:val="26"/>
          <w:szCs w:val="26"/>
        </w:rPr>
        <w:t xml:space="preserve">, нарушением со стороны </w:t>
      </w:r>
      <w:r w:rsidR="00291C55" w:rsidRPr="00A1557E">
        <w:rPr>
          <w:rFonts w:ascii="Myriad Pro" w:hAnsi="Myriad Pro" w:cs="Myriad Pro"/>
          <w:color w:val="000000" w:themeColor="text1"/>
          <w:sz w:val="26"/>
          <w:szCs w:val="26"/>
        </w:rPr>
        <w:br/>
      </w:r>
      <w:r w:rsidRPr="00A1557E">
        <w:rPr>
          <w:rFonts w:ascii="Myriad Pro" w:hAnsi="Myriad Pro" w:cs="Myriad Pro"/>
          <w:color w:val="000000" w:themeColor="text1"/>
          <w:sz w:val="26"/>
          <w:szCs w:val="26"/>
        </w:rPr>
        <w:t xml:space="preserve">РСТ Забайкальского края и </w:t>
      </w:r>
      <w:r w:rsidRPr="00A1557E">
        <w:rPr>
          <w:rFonts w:ascii="Myriad Pro" w:eastAsia="Calibri" w:hAnsi="Myriad Pro" w:cs="Times New Roman"/>
          <w:color w:val="000000" w:themeColor="text1"/>
          <w:sz w:val="26"/>
          <w:szCs w:val="26"/>
        </w:rPr>
        <w:t>выдано предписание</w:t>
      </w:r>
      <w:r w:rsidRPr="00A1557E">
        <w:rPr>
          <w:rFonts w:ascii="Myriad Pro" w:hAnsi="Myriad Pro"/>
          <w:b/>
          <w:sz w:val="26"/>
          <w:szCs w:val="26"/>
        </w:rPr>
        <w:t xml:space="preserve"> </w:t>
      </w:r>
      <w:r w:rsidRPr="00A1557E">
        <w:rPr>
          <w:rFonts w:ascii="Myriad Pro" w:eastAsia="Calibri" w:hAnsi="Myriad Pro" w:cs="Times New Roman"/>
          <w:color w:val="000000" w:themeColor="text1"/>
          <w:sz w:val="26"/>
          <w:szCs w:val="26"/>
        </w:rPr>
        <w:t xml:space="preserve">о проведении дополнительного </w:t>
      </w:r>
      <w:r w:rsidRPr="00A1557E">
        <w:rPr>
          <w:rFonts w:ascii="Myriad Pro" w:eastAsia="Calibri" w:hAnsi="Myriad Pro" w:cs="Times New Roman"/>
          <w:color w:val="000000" w:themeColor="text1"/>
          <w:sz w:val="26"/>
          <w:szCs w:val="26"/>
        </w:rPr>
        <w:lastRenderedPageBreak/>
        <w:t>анализа и изъятия</w:t>
      </w:r>
      <w:r w:rsidRPr="00A1557E">
        <w:rPr>
          <w:rFonts w:ascii="Myriad Pro" w:hAnsi="Myriad Pro" w:cs="Myriad Pro"/>
          <w:color w:val="000000" w:themeColor="text1"/>
          <w:sz w:val="26"/>
          <w:szCs w:val="26"/>
        </w:rPr>
        <w:t xml:space="preserve"> по результатам анализа </w:t>
      </w:r>
      <w:r w:rsidRPr="00A1557E">
        <w:rPr>
          <w:rFonts w:ascii="Myriad Pro" w:eastAsia="Calibri" w:hAnsi="Myriad Pro" w:cs="Times New Roman"/>
          <w:color w:val="000000" w:themeColor="text1"/>
          <w:sz w:val="26"/>
          <w:szCs w:val="26"/>
        </w:rPr>
        <w:t>данной величины расходов</w:t>
      </w:r>
      <w:r w:rsidRPr="00A1557E">
        <w:rPr>
          <w:rFonts w:ascii="Myriad Pro" w:hAnsi="Myriad Pro" w:cs="Myriad Pro"/>
          <w:color w:val="000000" w:themeColor="text1"/>
          <w:sz w:val="26"/>
          <w:szCs w:val="26"/>
        </w:rPr>
        <w:t xml:space="preserve"> из необходимой валовой выручки филиала ПАО «МРСК Сибири» - «Читаэнерго». </w:t>
      </w:r>
    </w:p>
    <w:tbl>
      <w:tblPr>
        <w:tblW w:w="4945" w:type="pct"/>
        <w:tblLayout w:type="fixed"/>
        <w:tblLook w:val="04A0" w:firstRow="1" w:lastRow="0" w:firstColumn="1" w:lastColumn="0" w:noHBand="0" w:noVBand="1"/>
      </w:tblPr>
      <w:tblGrid>
        <w:gridCol w:w="2854"/>
        <w:gridCol w:w="1054"/>
        <w:gridCol w:w="1520"/>
        <w:gridCol w:w="1054"/>
        <w:gridCol w:w="1709"/>
        <w:gridCol w:w="1274"/>
      </w:tblGrid>
      <w:tr w:rsidR="003012F1" w:rsidRPr="00A1557E" w14:paraId="584464C0" w14:textId="77777777" w:rsidTr="00005D2E">
        <w:trPr>
          <w:trHeight w:val="747"/>
        </w:trPr>
        <w:tc>
          <w:tcPr>
            <w:tcW w:w="15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BD76B" w14:textId="77777777" w:rsidR="00177480" w:rsidRPr="00A1557E" w:rsidRDefault="00196932" w:rsidP="009E163D">
            <w:pPr>
              <w:jc w:val="center"/>
              <w:rPr>
                <w:rFonts w:ascii="Myriad Pro" w:hAnsi="Myriad Pro" w:cs="Times New Roman"/>
                <w:b/>
                <w:bCs/>
                <w:color w:val="FFFFFF" w:themeColor="background1"/>
                <w:sz w:val="20"/>
                <w:szCs w:val="20"/>
              </w:rPr>
            </w:pPr>
            <w:r w:rsidRPr="00A1557E">
              <w:rPr>
                <w:rFonts w:ascii="Myriad Pro" w:hAnsi="Myriad Pro" w:cs="Times New Roman"/>
                <w:b/>
                <w:bCs/>
                <w:color w:val="FFFFFF" w:themeColor="background1"/>
                <w:sz w:val="20"/>
                <w:szCs w:val="20"/>
              </w:rPr>
              <w:t>Наименование</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A40AD2"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2017</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400A29"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D281B7"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15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C71384"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Исполнитель, тыс. руб.</w:t>
            </w:r>
          </w:p>
        </w:tc>
      </w:tr>
      <w:tr w:rsidR="003012F1" w:rsidRPr="00A1557E" w14:paraId="21974F57" w14:textId="77777777" w:rsidTr="00005D2E">
        <w:trPr>
          <w:trHeight w:val="646"/>
        </w:trPr>
        <w:tc>
          <w:tcPr>
            <w:tcW w:w="15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DA039F" w14:textId="77777777" w:rsidR="003012F1" w:rsidRPr="00A1557E" w:rsidRDefault="003012F1">
            <w:pPr>
              <w:spacing w:after="0" w:line="240" w:lineRule="auto"/>
              <w:rPr>
                <w:rFonts w:ascii="Myriad Pro" w:hAnsi="Myriad Pro" w:cs="Times New Roman"/>
                <w:sz w:val="20"/>
                <w:szCs w:val="20"/>
              </w:rPr>
            </w:pP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C9DDDB"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Факт, </w:t>
            </w:r>
          </w:p>
          <w:p w14:paraId="2B50CE09"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тыс. руб.</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FD00F1" w14:textId="77777777" w:rsidR="003012F1" w:rsidRPr="00A1557E" w:rsidRDefault="009E163D">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Предложение</w:t>
            </w:r>
            <w:r w:rsidR="003012F1" w:rsidRPr="00A1557E">
              <w:rPr>
                <w:rFonts w:ascii="Myriad Pro" w:eastAsia="Calibri" w:hAnsi="Myriad Pro" w:cs="Times New Roman"/>
                <w:b/>
                <w:color w:val="FFFFFF" w:themeColor="background1"/>
                <w:sz w:val="20"/>
                <w:szCs w:val="20"/>
              </w:rPr>
              <w:t>, тыс. руб.</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9F6F0"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ТБР, тыс. руб.</w:t>
            </w:r>
          </w:p>
        </w:tc>
        <w:tc>
          <w:tcPr>
            <w:tcW w:w="9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349C8"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всего</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D2230C"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в т.ч. риск изъятия</w:t>
            </w:r>
          </w:p>
        </w:tc>
      </w:tr>
      <w:tr w:rsidR="003012F1" w:rsidRPr="00A1557E" w14:paraId="574998D0" w14:textId="77777777" w:rsidTr="00005D2E">
        <w:trPr>
          <w:trHeight w:val="356"/>
        </w:trPr>
        <w:tc>
          <w:tcPr>
            <w:tcW w:w="1507" w:type="pct"/>
            <w:tcBorders>
              <w:top w:val="single" w:sz="4" w:space="0" w:color="FFFFFF" w:themeColor="background1"/>
              <w:left w:val="single" w:sz="4" w:space="0" w:color="auto"/>
              <w:bottom w:val="single" w:sz="4" w:space="0" w:color="auto"/>
              <w:right w:val="single" w:sz="4" w:space="0" w:color="auto"/>
            </w:tcBorders>
            <w:vAlign w:val="center"/>
            <w:hideMark/>
          </w:tcPr>
          <w:p w14:paraId="44CB7720" w14:textId="77777777" w:rsidR="003012F1" w:rsidRPr="00A1557E" w:rsidRDefault="003012F1" w:rsidP="00650D72">
            <w:pPr>
              <w:spacing w:before="20" w:after="20" w:line="240" w:lineRule="auto"/>
              <w:rPr>
                <w:rFonts w:ascii="Myriad Pro" w:eastAsia="Calibri" w:hAnsi="Myriad Pro" w:cs="Times New Roman"/>
                <w:sz w:val="20"/>
                <w:szCs w:val="20"/>
              </w:rPr>
            </w:pPr>
            <w:r w:rsidRPr="00A1557E">
              <w:rPr>
                <w:rFonts w:ascii="Myriad Pro" w:eastAsia="Calibri" w:hAnsi="Myriad Pro" w:cs="Times New Roman"/>
                <w:sz w:val="20"/>
                <w:szCs w:val="20"/>
              </w:rPr>
              <w:t>Аренда</w:t>
            </w:r>
          </w:p>
        </w:tc>
        <w:tc>
          <w:tcPr>
            <w:tcW w:w="557" w:type="pct"/>
            <w:tcBorders>
              <w:top w:val="single" w:sz="4" w:space="0" w:color="FFFFFF" w:themeColor="background1"/>
              <w:left w:val="nil"/>
              <w:bottom w:val="single" w:sz="4" w:space="0" w:color="auto"/>
              <w:right w:val="single" w:sz="4" w:space="0" w:color="auto"/>
            </w:tcBorders>
            <w:noWrap/>
            <w:vAlign w:val="center"/>
            <w:hideMark/>
          </w:tcPr>
          <w:p w14:paraId="4CA5DB25" w14:textId="77777777" w:rsidR="003012F1" w:rsidRPr="00A1557E" w:rsidRDefault="003012F1" w:rsidP="00650D72">
            <w:pPr>
              <w:spacing w:before="20" w:after="20" w:line="240" w:lineRule="auto"/>
              <w:jc w:val="center"/>
              <w:rPr>
                <w:rFonts w:ascii="Myriad Pro" w:eastAsia="Calibri" w:hAnsi="Myriad Pro" w:cs="Times New Roman"/>
                <w:b/>
                <w:i/>
                <w:color w:val="000000" w:themeColor="text1"/>
                <w:sz w:val="20"/>
                <w:szCs w:val="20"/>
              </w:rPr>
            </w:pPr>
            <w:r w:rsidRPr="00A1557E">
              <w:rPr>
                <w:rFonts w:ascii="Myriad Pro" w:eastAsia="Calibri" w:hAnsi="Myriad Pro" w:cs="Times New Roman"/>
                <w:b/>
                <w:i/>
                <w:color w:val="000000" w:themeColor="text1"/>
                <w:sz w:val="20"/>
                <w:szCs w:val="20"/>
              </w:rPr>
              <w:t>19 739,15</w:t>
            </w:r>
          </w:p>
        </w:tc>
        <w:tc>
          <w:tcPr>
            <w:tcW w:w="803" w:type="pct"/>
            <w:tcBorders>
              <w:top w:val="single" w:sz="4" w:space="0" w:color="FFFFFF" w:themeColor="background1"/>
              <w:left w:val="nil"/>
              <w:bottom w:val="single" w:sz="4" w:space="0" w:color="auto"/>
              <w:right w:val="single" w:sz="4" w:space="0" w:color="auto"/>
            </w:tcBorders>
            <w:noWrap/>
            <w:vAlign w:val="center"/>
            <w:hideMark/>
          </w:tcPr>
          <w:p w14:paraId="11D4F016" w14:textId="77777777" w:rsidR="003012F1" w:rsidRPr="00A1557E" w:rsidRDefault="003012F1" w:rsidP="00650D72">
            <w:pPr>
              <w:spacing w:before="20" w:after="20" w:line="240" w:lineRule="auto"/>
              <w:jc w:val="center"/>
              <w:rPr>
                <w:rFonts w:ascii="Myriad Pro" w:eastAsia="Calibri" w:hAnsi="Myriad Pro" w:cs="Times New Roman"/>
                <w:b/>
                <w:i/>
                <w:color w:val="000000" w:themeColor="text1"/>
                <w:sz w:val="20"/>
                <w:szCs w:val="20"/>
              </w:rPr>
            </w:pPr>
            <w:r w:rsidRPr="00A1557E">
              <w:rPr>
                <w:rFonts w:ascii="Myriad Pro" w:eastAsia="Calibri" w:hAnsi="Myriad Pro" w:cs="Times New Roman"/>
                <w:b/>
                <w:i/>
                <w:color w:val="000000" w:themeColor="text1"/>
                <w:sz w:val="20"/>
                <w:szCs w:val="20"/>
              </w:rPr>
              <w:t>20 065,66</w:t>
            </w:r>
          </w:p>
        </w:tc>
        <w:tc>
          <w:tcPr>
            <w:tcW w:w="557" w:type="pct"/>
            <w:vMerge w:val="restart"/>
            <w:tcBorders>
              <w:top w:val="single" w:sz="4" w:space="0" w:color="FFFFFF" w:themeColor="background1"/>
              <w:left w:val="nil"/>
              <w:bottom w:val="single" w:sz="4" w:space="0" w:color="auto"/>
              <w:right w:val="single" w:sz="4" w:space="0" w:color="auto"/>
            </w:tcBorders>
            <w:noWrap/>
            <w:vAlign w:val="center"/>
            <w:hideMark/>
          </w:tcPr>
          <w:p w14:paraId="310B4712" w14:textId="77777777" w:rsidR="003012F1" w:rsidRPr="00A1557E" w:rsidRDefault="003012F1" w:rsidP="00650D72">
            <w:pPr>
              <w:spacing w:before="20" w:after="20" w:line="240" w:lineRule="auto"/>
              <w:jc w:val="center"/>
              <w:rPr>
                <w:rFonts w:ascii="Myriad Pro" w:eastAsia="Calibri" w:hAnsi="Myriad Pro" w:cs="Times New Roman"/>
                <w:b/>
                <w:i/>
                <w:color w:val="000000" w:themeColor="text1"/>
                <w:sz w:val="20"/>
                <w:szCs w:val="20"/>
              </w:rPr>
            </w:pPr>
            <w:r w:rsidRPr="00A1557E">
              <w:rPr>
                <w:rFonts w:ascii="Myriad Pro" w:eastAsia="Calibri" w:hAnsi="Myriad Pro" w:cs="Times New Roman"/>
                <w:b/>
                <w:i/>
                <w:color w:val="000000" w:themeColor="text1"/>
                <w:sz w:val="20"/>
                <w:szCs w:val="20"/>
              </w:rPr>
              <w:t>16 378,08</w:t>
            </w:r>
          </w:p>
        </w:tc>
        <w:tc>
          <w:tcPr>
            <w:tcW w:w="903" w:type="pct"/>
            <w:vMerge w:val="restart"/>
            <w:tcBorders>
              <w:top w:val="single" w:sz="4" w:space="0" w:color="FFFFFF" w:themeColor="background1"/>
              <w:left w:val="nil"/>
              <w:bottom w:val="single" w:sz="4" w:space="0" w:color="auto"/>
              <w:right w:val="single" w:sz="4" w:space="0" w:color="auto"/>
            </w:tcBorders>
            <w:noWrap/>
            <w:vAlign w:val="center"/>
            <w:hideMark/>
          </w:tcPr>
          <w:p w14:paraId="18B25788" w14:textId="77777777" w:rsidR="003012F1" w:rsidRPr="00A1557E" w:rsidRDefault="004708BA" w:rsidP="00650D72">
            <w:pPr>
              <w:spacing w:before="20" w:after="20" w:line="240" w:lineRule="auto"/>
              <w:jc w:val="center"/>
              <w:rPr>
                <w:rFonts w:ascii="Myriad Pro" w:eastAsia="Calibri" w:hAnsi="Myriad Pro" w:cs="Times New Roman"/>
                <w:b/>
                <w:i/>
                <w:color w:val="000000" w:themeColor="text1"/>
                <w:sz w:val="20"/>
                <w:szCs w:val="20"/>
              </w:rPr>
            </w:pPr>
            <w:r w:rsidRPr="00246FF3">
              <w:rPr>
                <w:rFonts w:ascii="Myriad Pro" w:eastAsia="Calibri" w:hAnsi="Myriad Pro" w:cs="Times New Roman"/>
                <w:b/>
                <w:i/>
                <w:color w:val="000000" w:themeColor="text1"/>
                <w:sz w:val="20"/>
                <w:szCs w:val="20"/>
              </w:rPr>
              <w:t>16 378,08</w:t>
            </w:r>
          </w:p>
        </w:tc>
        <w:tc>
          <w:tcPr>
            <w:tcW w:w="674" w:type="pct"/>
            <w:vMerge w:val="restart"/>
            <w:tcBorders>
              <w:top w:val="single" w:sz="4" w:space="0" w:color="FFFFFF" w:themeColor="background1"/>
              <w:left w:val="nil"/>
              <w:bottom w:val="single" w:sz="4" w:space="0" w:color="auto"/>
              <w:right w:val="single" w:sz="4" w:space="0" w:color="auto"/>
            </w:tcBorders>
            <w:noWrap/>
            <w:vAlign w:val="center"/>
          </w:tcPr>
          <w:p w14:paraId="0CD4B5A8" w14:textId="77777777" w:rsidR="003012F1" w:rsidRPr="00A1557E" w:rsidRDefault="003012F1" w:rsidP="00650D72">
            <w:pPr>
              <w:spacing w:before="20" w:after="20" w:line="240" w:lineRule="auto"/>
              <w:jc w:val="center"/>
              <w:rPr>
                <w:rFonts w:ascii="Myriad Pro" w:eastAsia="Calibri" w:hAnsi="Myriad Pro" w:cs="Times New Roman"/>
                <w:b/>
                <w:i/>
                <w:color w:val="000000" w:themeColor="text1"/>
                <w:sz w:val="20"/>
                <w:szCs w:val="20"/>
              </w:rPr>
            </w:pPr>
            <w:r w:rsidRPr="00A1557E">
              <w:rPr>
                <w:rFonts w:ascii="Myriad Pro" w:eastAsia="Calibri" w:hAnsi="Myriad Pro" w:cs="Times New Roman"/>
                <w:b/>
                <w:i/>
                <w:color w:val="000000" w:themeColor="text1"/>
                <w:sz w:val="20"/>
                <w:szCs w:val="20"/>
              </w:rPr>
              <w:t>4 262,59</w:t>
            </w:r>
          </w:p>
        </w:tc>
      </w:tr>
      <w:tr w:rsidR="003012F1" w:rsidRPr="00A1557E" w14:paraId="4BB72FFD" w14:textId="77777777" w:rsidTr="00005D2E">
        <w:trPr>
          <w:trHeight w:val="374"/>
        </w:trPr>
        <w:tc>
          <w:tcPr>
            <w:tcW w:w="1507" w:type="pct"/>
            <w:tcBorders>
              <w:top w:val="single" w:sz="4" w:space="0" w:color="auto"/>
              <w:left w:val="single" w:sz="4" w:space="0" w:color="auto"/>
              <w:bottom w:val="single" w:sz="4" w:space="0" w:color="auto"/>
              <w:right w:val="single" w:sz="4" w:space="0" w:color="auto"/>
            </w:tcBorders>
            <w:vAlign w:val="center"/>
            <w:hideMark/>
          </w:tcPr>
          <w:p w14:paraId="3D7858E7" w14:textId="77777777" w:rsidR="003012F1" w:rsidRPr="00A1557E" w:rsidRDefault="003012F1" w:rsidP="00650D72">
            <w:pPr>
              <w:spacing w:before="20" w:after="20" w:line="240" w:lineRule="auto"/>
              <w:jc w:val="right"/>
              <w:rPr>
                <w:rFonts w:ascii="Myriad Pro" w:eastAsia="Calibri" w:hAnsi="Myriad Pro" w:cs="Times New Roman"/>
                <w:i/>
                <w:color w:val="000000" w:themeColor="text1"/>
                <w:sz w:val="20"/>
                <w:szCs w:val="20"/>
              </w:rPr>
            </w:pPr>
            <w:r w:rsidRPr="00A1557E">
              <w:rPr>
                <w:rFonts w:ascii="Myriad Pro" w:eastAsia="Calibri" w:hAnsi="Myriad Pro" w:cs="Times New Roman"/>
                <w:i/>
                <w:color w:val="000000" w:themeColor="text1"/>
                <w:sz w:val="20"/>
                <w:szCs w:val="20"/>
              </w:rPr>
              <w:t>аренда земельных участков</w:t>
            </w:r>
          </w:p>
        </w:tc>
        <w:tc>
          <w:tcPr>
            <w:tcW w:w="557" w:type="pct"/>
            <w:tcBorders>
              <w:top w:val="single" w:sz="4" w:space="0" w:color="auto"/>
              <w:left w:val="nil"/>
              <w:bottom w:val="single" w:sz="4" w:space="0" w:color="auto"/>
              <w:right w:val="single" w:sz="4" w:space="0" w:color="auto"/>
            </w:tcBorders>
            <w:noWrap/>
            <w:vAlign w:val="center"/>
            <w:hideMark/>
          </w:tcPr>
          <w:p w14:paraId="4CF75AA0" w14:textId="77777777" w:rsidR="003012F1" w:rsidRPr="00A1557E" w:rsidRDefault="003012F1" w:rsidP="00650D72">
            <w:pPr>
              <w:spacing w:before="20" w:after="20" w:line="240" w:lineRule="auto"/>
              <w:jc w:val="center"/>
              <w:rPr>
                <w:rFonts w:ascii="Myriad Pro" w:eastAsia="Calibri" w:hAnsi="Myriad Pro" w:cs="Times New Roman"/>
                <w:i/>
                <w:color w:val="000000" w:themeColor="text1"/>
                <w:sz w:val="20"/>
                <w:szCs w:val="20"/>
              </w:rPr>
            </w:pPr>
            <w:r w:rsidRPr="00A1557E">
              <w:rPr>
                <w:rFonts w:ascii="Myriad Pro" w:eastAsia="Calibri" w:hAnsi="Myriad Pro" w:cs="Times New Roman"/>
                <w:i/>
                <w:color w:val="000000" w:themeColor="text1"/>
                <w:sz w:val="20"/>
                <w:szCs w:val="20"/>
              </w:rPr>
              <w:t>12 032,10</w:t>
            </w:r>
          </w:p>
        </w:tc>
        <w:tc>
          <w:tcPr>
            <w:tcW w:w="803" w:type="pct"/>
            <w:tcBorders>
              <w:top w:val="single" w:sz="4" w:space="0" w:color="auto"/>
              <w:left w:val="nil"/>
              <w:bottom w:val="single" w:sz="4" w:space="0" w:color="auto"/>
              <w:right w:val="single" w:sz="4" w:space="0" w:color="auto"/>
            </w:tcBorders>
            <w:noWrap/>
            <w:vAlign w:val="center"/>
            <w:hideMark/>
          </w:tcPr>
          <w:p w14:paraId="485C9B9E" w14:textId="77777777" w:rsidR="003012F1" w:rsidRPr="00A1557E" w:rsidRDefault="003012F1" w:rsidP="00650D72">
            <w:pPr>
              <w:spacing w:before="20" w:after="20" w:line="240" w:lineRule="auto"/>
              <w:jc w:val="center"/>
              <w:rPr>
                <w:rFonts w:ascii="Myriad Pro" w:eastAsia="Calibri" w:hAnsi="Myriad Pro" w:cs="Times New Roman"/>
                <w:i/>
                <w:color w:val="000000" w:themeColor="text1"/>
                <w:sz w:val="20"/>
                <w:szCs w:val="20"/>
              </w:rPr>
            </w:pPr>
            <w:r w:rsidRPr="00A1557E">
              <w:rPr>
                <w:rFonts w:ascii="Myriad Pro" w:eastAsia="Calibri" w:hAnsi="Myriad Pro" w:cs="Times New Roman"/>
                <w:i/>
                <w:color w:val="000000" w:themeColor="text1"/>
                <w:sz w:val="20"/>
                <w:szCs w:val="20"/>
              </w:rPr>
              <w:t>12 169,98</w:t>
            </w:r>
          </w:p>
        </w:tc>
        <w:tc>
          <w:tcPr>
            <w:tcW w:w="557" w:type="pct"/>
            <w:vMerge/>
            <w:tcBorders>
              <w:top w:val="single" w:sz="4" w:space="0" w:color="auto"/>
              <w:left w:val="nil"/>
              <w:bottom w:val="single" w:sz="4" w:space="0" w:color="auto"/>
              <w:right w:val="single" w:sz="4" w:space="0" w:color="auto"/>
            </w:tcBorders>
            <w:vAlign w:val="center"/>
            <w:hideMark/>
          </w:tcPr>
          <w:p w14:paraId="23CAE107" w14:textId="77777777" w:rsidR="003012F1" w:rsidRPr="00A1557E" w:rsidRDefault="003012F1" w:rsidP="00650D72">
            <w:pPr>
              <w:spacing w:before="20" w:after="20" w:line="240" w:lineRule="auto"/>
              <w:rPr>
                <w:rFonts w:ascii="Myriad Pro" w:eastAsia="Calibri" w:hAnsi="Myriad Pro" w:cs="Times New Roman"/>
                <w:b/>
                <w:i/>
                <w:color w:val="000000" w:themeColor="text1"/>
                <w:sz w:val="20"/>
                <w:szCs w:val="20"/>
              </w:rPr>
            </w:pPr>
          </w:p>
        </w:tc>
        <w:tc>
          <w:tcPr>
            <w:tcW w:w="903" w:type="pct"/>
            <w:vMerge/>
            <w:tcBorders>
              <w:top w:val="single" w:sz="4" w:space="0" w:color="auto"/>
              <w:left w:val="nil"/>
              <w:bottom w:val="single" w:sz="4" w:space="0" w:color="auto"/>
              <w:right w:val="single" w:sz="4" w:space="0" w:color="auto"/>
            </w:tcBorders>
            <w:vAlign w:val="center"/>
            <w:hideMark/>
          </w:tcPr>
          <w:p w14:paraId="3927A136" w14:textId="77777777" w:rsidR="003012F1" w:rsidRPr="00A1557E" w:rsidRDefault="003012F1" w:rsidP="00650D72">
            <w:pPr>
              <w:spacing w:before="20" w:after="20" w:line="240" w:lineRule="auto"/>
              <w:rPr>
                <w:rFonts w:ascii="Myriad Pro" w:eastAsia="Calibri" w:hAnsi="Myriad Pro" w:cs="Times New Roman"/>
                <w:b/>
                <w:i/>
                <w:color w:val="000000" w:themeColor="text1"/>
                <w:sz w:val="20"/>
                <w:szCs w:val="20"/>
              </w:rPr>
            </w:pPr>
          </w:p>
        </w:tc>
        <w:tc>
          <w:tcPr>
            <w:tcW w:w="674" w:type="pct"/>
            <w:vMerge/>
            <w:tcBorders>
              <w:top w:val="single" w:sz="4" w:space="0" w:color="auto"/>
              <w:left w:val="nil"/>
              <w:bottom w:val="single" w:sz="4" w:space="0" w:color="auto"/>
              <w:right w:val="single" w:sz="4" w:space="0" w:color="auto"/>
            </w:tcBorders>
            <w:vAlign w:val="center"/>
          </w:tcPr>
          <w:p w14:paraId="40605C06" w14:textId="77777777" w:rsidR="003012F1" w:rsidRPr="00A1557E" w:rsidRDefault="003012F1" w:rsidP="00650D72">
            <w:pPr>
              <w:spacing w:before="20" w:after="20" w:line="240" w:lineRule="auto"/>
              <w:rPr>
                <w:rFonts w:ascii="Myriad Pro" w:eastAsia="Calibri" w:hAnsi="Myriad Pro" w:cs="Times New Roman"/>
                <w:b/>
                <w:i/>
                <w:color w:val="000000" w:themeColor="text1"/>
                <w:sz w:val="20"/>
                <w:szCs w:val="20"/>
              </w:rPr>
            </w:pPr>
          </w:p>
        </w:tc>
      </w:tr>
      <w:tr w:rsidR="003012F1" w:rsidRPr="00A1557E" w14:paraId="704E019C" w14:textId="77777777" w:rsidTr="00005D2E">
        <w:trPr>
          <w:trHeight w:val="374"/>
        </w:trPr>
        <w:tc>
          <w:tcPr>
            <w:tcW w:w="1507" w:type="pct"/>
            <w:tcBorders>
              <w:top w:val="single" w:sz="4" w:space="0" w:color="auto"/>
              <w:left w:val="single" w:sz="4" w:space="0" w:color="auto"/>
              <w:bottom w:val="single" w:sz="4" w:space="0" w:color="auto"/>
              <w:right w:val="single" w:sz="4" w:space="0" w:color="auto"/>
            </w:tcBorders>
            <w:vAlign w:val="center"/>
            <w:hideMark/>
          </w:tcPr>
          <w:p w14:paraId="4DB8E6A2" w14:textId="77777777" w:rsidR="003012F1" w:rsidRPr="00A1557E" w:rsidRDefault="003012F1" w:rsidP="00650D72">
            <w:pPr>
              <w:spacing w:before="20" w:after="20" w:line="240" w:lineRule="auto"/>
              <w:jc w:val="right"/>
              <w:rPr>
                <w:rFonts w:ascii="Myriad Pro" w:eastAsia="Calibri" w:hAnsi="Myriad Pro" w:cs="Times New Roman"/>
                <w:i/>
                <w:color w:val="000000" w:themeColor="text1"/>
                <w:sz w:val="20"/>
                <w:szCs w:val="20"/>
              </w:rPr>
            </w:pPr>
            <w:r w:rsidRPr="00A1557E">
              <w:rPr>
                <w:rFonts w:ascii="Myriad Pro" w:eastAsia="Calibri" w:hAnsi="Myriad Pro" w:cs="Times New Roman"/>
                <w:i/>
                <w:color w:val="000000" w:themeColor="text1"/>
                <w:sz w:val="20"/>
                <w:szCs w:val="20"/>
              </w:rPr>
              <w:t>аренда помещений</w:t>
            </w:r>
          </w:p>
        </w:tc>
        <w:tc>
          <w:tcPr>
            <w:tcW w:w="557" w:type="pct"/>
            <w:tcBorders>
              <w:top w:val="single" w:sz="4" w:space="0" w:color="auto"/>
              <w:left w:val="nil"/>
              <w:bottom w:val="single" w:sz="4" w:space="0" w:color="auto"/>
              <w:right w:val="single" w:sz="4" w:space="0" w:color="auto"/>
            </w:tcBorders>
            <w:noWrap/>
            <w:vAlign w:val="center"/>
            <w:hideMark/>
          </w:tcPr>
          <w:p w14:paraId="4974BA01" w14:textId="77777777" w:rsidR="003012F1" w:rsidRPr="00A1557E" w:rsidRDefault="003012F1" w:rsidP="00650D72">
            <w:pPr>
              <w:spacing w:before="20" w:after="20" w:line="240" w:lineRule="auto"/>
              <w:jc w:val="center"/>
              <w:rPr>
                <w:rFonts w:ascii="Myriad Pro" w:eastAsia="Calibri" w:hAnsi="Myriad Pro" w:cs="Times New Roman"/>
                <w:i/>
                <w:color w:val="000000" w:themeColor="text1"/>
                <w:sz w:val="20"/>
                <w:szCs w:val="20"/>
              </w:rPr>
            </w:pPr>
            <w:r w:rsidRPr="00A1557E">
              <w:rPr>
                <w:rFonts w:ascii="Myriad Pro" w:eastAsia="Calibri" w:hAnsi="Myriad Pro" w:cs="Times New Roman"/>
                <w:i/>
                <w:color w:val="000000" w:themeColor="text1"/>
                <w:sz w:val="20"/>
                <w:szCs w:val="20"/>
              </w:rPr>
              <w:t>4 535,72</w:t>
            </w:r>
          </w:p>
        </w:tc>
        <w:tc>
          <w:tcPr>
            <w:tcW w:w="803" w:type="pct"/>
            <w:tcBorders>
              <w:top w:val="single" w:sz="4" w:space="0" w:color="auto"/>
              <w:left w:val="nil"/>
              <w:bottom w:val="nil"/>
              <w:right w:val="single" w:sz="4" w:space="0" w:color="auto"/>
            </w:tcBorders>
            <w:noWrap/>
            <w:vAlign w:val="center"/>
            <w:hideMark/>
          </w:tcPr>
          <w:p w14:paraId="1E109A72" w14:textId="77777777" w:rsidR="003012F1" w:rsidRPr="00A1557E" w:rsidRDefault="003012F1" w:rsidP="00650D72">
            <w:pPr>
              <w:spacing w:before="20" w:after="20" w:line="240" w:lineRule="auto"/>
              <w:jc w:val="center"/>
              <w:rPr>
                <w:rFonts w:ascii="Myriad Pro" w:eastAsia="Calibri" w:hAnsi="Myriad Pro" w:cs="Times New Roman"/>
                <w:i/>
                <w:color w:val="000000" w:themeColor="text1"/>
                <w:sz w:val="20"/>
                <w:szCs w:val="20"/>
              </w:rPr>
            </w:pPr>
            <w:r w:rsidRPr="00A1557E">
              <w:rPr>
                <w:rFonts w:ascii="Myriad Pro" w:eastAsia="Calibri" w:hAnsi="Myriad Pro" w:cs="Times New Roman"/>
                <w:i/>
                <w:color w:val="000000" w:themeColor="text1"/>
                <w:sz w:val="20"/>
                <w:szCs w:val="20"/>
              </w:rPr>
              <w:t>4 724,35</w:t>
            </w:r>
          </w:p>
        </w:tc>
        <w:tc>
          <w:tcPr>
            <w:tcW w:w="557" w:type="pct"/>
            <w:vMerge/>
            <w:tcBorders>
              <w:top w:val="single" w:sz="4" w:space="0" w:color="auto"/>
              <w:left w:val="nil"/>
              <w:bottom w:val="single" w:sz="4" w:space="0" w:color="auto"/>
              <w:right w:val="single" w:sz="4" w:space="0" w:color="auto"/>
            </w:tcBorders>
            <w:vAlign w:val="center"/>
            <w:hideMark/>
          </w:tcPr>
          <w:p w14:paraId="7E01D855" w14:textId="77777777" w:rsidR="003012F1" w:rsidRPr="00A1557E" w:rsidRDefault="003012F1" w:rsidP="00650D72">
            <w:pPr>
              <w:spacing w:before="20" w:after="20" w:line="240" w:lineRule="auto"/>
              <w:rPr>
                <w:rFonts w:ascii="Myriad Pro" w:eastAsia="Calibri" w:hAnsi="Myriad Pro" w:cs="Times New Roman"/>
                <w:b/>
                <w:i/>
                <w:color w:val="000000" w:themeColor="text1"/>
                <w:sz w:val="20"/>
                <w:szCs w:val="20"/>
              </w:rPr>
            </w:pPr>
          </w:p>
        </w:tc>
        <w:tc>
          <w:tcPr>
            <w:tcW w:w="903" w:type="pct"/>
            <w:vMerge/>
            <w:tcBorders>
              <w:top w:val="single" w:sz="4" w:space="0" w:color="auto"/>
              <w:left w:val="nil"/>
              <w:bottom w:val="single" w:sz="4" w:space="0" w:color="auto"/>
              <w:right w:val="single" w:sz="4" w:space="0" w:color="auto"/>
            </w:tcBorders>
            <w:vAlign w:val="center"/>
            <w:hideMark/>
          </w:tcPr>
          <w:p w14:paraId="27D53BAD" w14:textId="77777777" w:rsidR="003012F1" w:rsidRPr="00A1557E" w:rsidRDefault="003012F1" w:rsidP="00650D72">
            <w:pPr>
              <w:spacing w:before="20" w:after="20" w:line="240" w:lineRule="auto"/>
              <w:rPr>
                <w:rFonts w:ascii="Myriad Pro" w:eastAsia="Calibri" w:hAnsi="Myriad Pro" w:cs="Times New Roman"/>
                <w:b/>
                <w:i/>
                <w:color w:val="000000" w:themeColor="text1"/>
                <w:sz w:val="20"/>
                <w:szCs w:val="20"/>
              </w:rPr>
            </w:pPr>
          </w:p>
        </w:tc>
        <w:tc>
          <w:tcPr>
            <w:tcW w:w="674" w:type="pct"/>
            <w:vMerge/>
            <w:tcBorders>
              <w:top w:val="single" w:sz="4" w:space="0" w:color="auto"/>
              <w:left w:val="nil"/>
              <w:bottom w:val="single" w:sz="4" w:space="0" w:color="auto"/>
              <w:right w:val="single" w:sz="4" w:space="0" w:color="auto"/>
            </w:tcBorders>
            <w:vAlign w:val="center"/>
          </w:tcPr>
          <w:p w14:paraId="3A5F2CFF" w14:textId="77777777" w:rsidR="003012F1" w:rsidRPr="00A1557E" w:rsidRDefault="003012F1" w:rsidP="00650D72">
            <w:pPr>
              <w:spacing w:before="20" w:after="20" w:line="240" w:lineRule="auto"/>
              <w:rPr>
                <w:rFonts w:ascii="Myriad Pro" w:eastAsia="Calibri" w:hAnsi="Myriad Pro" w:cs="Times New Roman"/>
                <w:b/>
                <w:i/>
                <w:color w:val="000000" w:themeColor="text1"/>
                <w:sz w:val="20"/>
                <w:szCs w:val="20"/>
              </w:rPr>
            </w:pPr>
          </w:p>
        </w:tc>
      </w:tr>
      <w:tr w:rsidR="003012F1" w:rsidRPr="00A1557E" w14:paraId="385701D7" w14:textId="77777777" w:rsidTr="00005D2E">
        <w:trPr>
          <w:trHeight w:val="528"/>
        </w:trPr>
        <w:tc>
          <w:tcPr>
            <w:tcW w:w="1507" w:type="pct"/>
            <w:tcBorders>
              <w:top w:val="single" w:sz="4" w:space="0" w:color="auto"/>
              <w:left w:val="single" w:sz="4" w:space="0" w:color="auto"/>
              <w:bottom w:val="single" w:sz="4" w:space="0" w:color="auto"/>
              <w:right w:val="single" w:sz="4" w:space="0" w:color="auto"/>
            </w:tcBorders>
            <w:vAlign w:val="center"/>
            <w:hideMark/>
          </w:tcPr>
          <w:p w14:paraId="7BA0A8BE" w14:textId="77777777" w:rsidR="003012F1" w:rsidRPr="00A1557E" w:rsidRDefault="003012F1">
            <w:pPr>
              <w:spacing w:after="0" w:line="240" w:lineRule="auto"/>
              <w:jc w:val="right"/>
              <w:rPr>
                <w:rFonts w:ascii="Myriad Pro" w:eastAsia="Calibri" w:hAnsi="Myriad Pro" w:cs="Times New Roman"/>
                <w:i/>
                <w:color w:val="000000" w:themeColor="text1"/>
                <w:sz w:val="20"/>
                <w:szCs w:val="20"/>
              </w:rPr>
            </w:pPr>
            <w:r w:rsidRPr="00A1557E">
              <w:rPr>
                <w:rFonts w:ascii="Myriad Pro" w:eastAsia="Calibri" w:hAnsi="Myriad Pro" w:cs="Times New Roman"/>
                <w:i/>
                <w:color w:val="000000" w:themeColor="text1"/>
                <w:sz w:val="20"/>
                <w:szCs w:val="20"/>
              </w:rPr>
              <w:t>аренда электросетевого хозяйства</w:t>
            </w:r>
          </w:p>
        </w:tc>
        <w:tc>
          <w:tcPr>
            <w:tcW w:w="557" w:type="pct"/>
            <w:tcBorders>
              <w:top w:val="single" w:sz="4" w:space="0" w:color="auto"/>
              <w:left w:val="nil"/>
              <w:bottom w:val="single" w:sz="4" w:space="0" w:color="auto"/>
              <w:right w:val="single" w:sz="4" w:space="0" w:color="auto"/>
            </w:tcBorders>
            <w:noWrap/>
            <w:vAlign w:val="center"/>
            <w:hideMark/>
          </w:tcPr>
          <w:p w14:paraId="5D767097" w14:textId="77777777" w:rsidR="003012F1" w:rsidRPr="00A1557E" w:rsidRDefault="003012F1">
            <w:pPr>
              <w:spacing w:after="0" w:line="240" w:lineRule="auto"/>
              <w:jc w:val="center"/>
              <w:rPr>
                <w:rFonts w:ascii="Myriad Pro" w:eastAsia="Calibri" w:hAnsi="Myriad Pro" w:cs="Times New Roman"/>
                <w:i/>
                <w:color w:val="000000" w:themeColor="text1"/>
                <w:sz w:val="20"/>
                <w:szCs w:val="20"/>
              </w:rPr>
            </w:pPr>
            <w:r w:rsidRPr="00A1557E">
              <w:rPr>
                <w:rFonts w:ascii="Myriad Pro" w:eastAsia="Calibri" w:hAnsi="Myriad Pro" w:cs="Times New Roman"/>
                <w:i/>
                <w:color w:val="000000" w:themeColor="text1"/>
                <w:sz w:val="20"/>
                <w:szCs w:val="20"/>
              </w:rPr>
              <w:t>3 171,33</w:t>
            </w:r>
          </w:p>
        </w:tc>
        <w:tc>
          <w:tcPr>
            <w:tcW w:w="803" w:type="pct"/>
            <w:tcBorders>
              <w:top w:val="single" w:sz="4" w:space="0" w:color="auto"/>
              <w:left w:val="nil"/>
              <w:bottom w:val="single" w:sz="4" w:space="0" w:color="auto"/>
              <w:right w:val="single" w:sz="4" w:space="0" w:color="auto"/>
            </w:tcBorders>
            <w:noWrap/>
            <w:vAlign w:val="center"/>
            <w:hideMark/>
          </w:tcPr>
          <w:p w14:paraId="23CA3C88" w14:textId="77777777" w:rsidR="003012F1" w:rsidRPr="00A1557E" w:rsidRDefault="003012F1">
            <w:pPr>
              <w:spacing w:after="0" w:line="240" w:lineRule="auto"/>
              <w:jc w:val="center"/>
              <w:rPr>
                <w:rFonts w:ascii="Myriad Pro" w:eastAsia="Calibri" w:hAnsi="Myriad Pro" w:cs="Times New Roman"/>
                <w:i/>
                <w:color w:val="000000" w:themeColor="text1"/>
                <w:sz w:val="20"/>
                <w:szCs w:val="20"/>
              </w:rPr>
            </w:pPr>
            <w:r w:rsidRPr="00A1557E">
              <w:rPr>
                <w:rFonts w:ascii="Myriad Pro" w:eastAsia="Calibri" w:hAnsi="Myriad Pro" w:cs="Times New Roman"/>
                <w:i/>
                <w:color w:val="000000" w:themeColor="text1"/>
                <w:sz w:val="20"/>
                <w:szCs w:val="20"/>
              </w:rPr>
              <w:t>3 171,33</w:t>
            </w:r>
          </w:p>
        </w:tc>
        <w:tc>
          <w:tcPr>
            <w:tcW w:w="557" w:type="pct"/>
            <w:vMerge/>
            <w:tcBorders>
              <w:top w:val="single" w:sz="4" w:space="0" w:color="auto"/>
              <w:left w:val="nil"/>
              <w:bottom w:val="single" w:sz="4" w:space="0" w:color="auto"/>
              <w:right w:val="single" w:sz="4" w:space="0" w:color="auto"/>
            </w:tcBorders>
            <w:vAlign w:val="center"/>
            <w:hideMark/>
          </w:tcPr>
          <w:p w14:paraId="2080E18F" w14:textId="77777777" w:rsidR="003012F1" w:rsidRPr="00A1557E" w:rsidRDefault="003012F1">
            <w:pPr>
              <w:spacing w:after="0" w:line="240" w:lineRule="auto"/>
              <w:rPr>
                <w:rFonts w:ascii="Myriad Pro" w:eastAsia="Calibri" w:hAnsi="Myriad Pro" w:cs="Times New Roman"/>
                <w:b/>
                <w:i/>
                <w:color w:val="000000" w:themeColor="text1"/>
                <w:sz w:val="20"/>
                <w:szCs w:val="20"/>
              </w:rPr>
            </w:pPr>
          </w:p>
        </w:tc>
        <w:tc>
          <w:tcPr>
            <w:tcW w:w="903" w:type="pct"/>
            <w:vMerge/>
            <w:tcBorders>
              <w:top w:val="single" w:sz="4" w:space="0" w:color="auto"/>
              <w:left w:val="nil"/>
              <w:bottom w:val="single" w:sz="4" w:space="0" w:color="auto"/>
              <w:right w:val="single" w:sz="4" w:space="0" w:color="auto"/>
            </w:tcBorders>
            <w:vAlign w:val="center"/>
            <w:hideMark/>
          </w:tcPr>
          <w:p w14:paraId="0B59EE9D" w14:textId="77777777" w:rsidR="003012F1" w:rsidRPr="00A1557E" w:rsidRDefault="003012F1">
            <w:pPr>
              <w:spacing w:after="0" w:line="240" w:lineRule="auto"/>
              <w:rPr>
                <w:rFonts w:ascii="Myriad Pro" w:eastAsia="Calibri" w:hAnsi="Myriad Pro" w:cs="Times New Roman"/>
                <w:b/>
                <w:i/>
                <w:color w:val="000000" w:themeColor="text1"/>
                <w:sz w:val="20"/>
                <w:szCs w:val="20"/>
              </w:rPr>
            </w:pPr>
          </w:p>
        </w:tc>
        <w:tc>
          <w:tcPr>
            <w:tcW w:w="674" w:type="pct"/>
            <w:vMerge/>
            <w:tcBorders>
              <w:top w:val="single" w:sz="4" w:space="0" w:color="auto"/>
              <w:left w:val="nil"/>
              <w:bottom w:val="single" w:sz="4" w:space="0" w:color="auto"/>
              <w:right w:val="single" w:sz="4" w:space="0" w:color="auto"/>
            </w:tcBorders>
            <w:vAlign w:val="center"/>
          </w:tcPr>
          <w:p w14:paraId="1423B157" w14:textId="77777777" w:rsidR="003012F1" w:rsidRPr="00A1557E" w:rsidRDefault="003012F1">
            <w:pPr>
              <w:spacing w:after="0" w:line="240" w:lineRule="auto"/>
              <w:rPr>
                <w:rFonts w:ascii="Myriad Pro" w:eastAsia="Calibri" w:hAnsi="Myriad Pro" w:cs="Times New Roman"/>
                <w:b/>
                <w:i/>
                <w:color w:val="000000" w:themeColor="text1"/>
                <w:sz w:val="20"/>
                <w:szCs w:val="20"/>
              </w:rPr>
            </w:pPr>
          </w:p>
        </w:tc>
      </w:tr>
    </w:tbl>
    <w:p w14:paraId="7CEE6786" w14:textId="77777777" w:rsidR="003012F1" w:rsidRPr="00A1557E" w:rsidRDefault="003012F1" w:rsidP="003012F1">
      <w:pPr>
        <w:shd w:val="clear" w:color="auto" w:fill="FFFFFF"/>
        <w:spacing w:after="0" w:line="360" w:lineRule="auto"/>
        <w:ind w:firstLine="567"/>
        <w:jc w:val="both"/>
        <w:rPr>
          <w:rFonts w:ascii="Myriad Pro" w:hAnsi="Myriad Pro" w:cs="Myriad Pro"/>
          <w:sz w:val="26"/>
          <w:szCs w:val="26"/>
        </w:rPr>
      </w:pPr>
      <w:r w:rsidRPr="00A1557E">
        <w:rPr>
          <w:rFonts w:ascii="Myriad Pro" w:hAnsi="Myriad Pro" w:cs="Myriad Pro"/>
          <w:sz w:val="26"/>
          <w:szCs w:val="26"/>
        </w:rPr>
        <w:t xml:space="preserve">С учетом изложенного выше, общий риск изъятия расходов по статье «Аренда» оценивается Исполнителем в 4 262,59 тыс. руб. Величина риска определена Исполнителем как разница между расходами, учтенными регулирующим органом в составе неподконтрольных </w:t>
      </w:r>
      <w:r w:rsidR="00291C55" w:rsidRPr="00A1557E">
        <w:rPr>
          <w:rFonts w:ascii="Myriad Pro" w:hAnsi="Myriad Pro" w:cs="Myriad Pro"/>
          <w:sz w:val="26"/>
          <w:szCs w:val="26"/>
        </w:rPr>
        <w:t xml:space="preserve">расходов </w:t>
      </w:r>
      <w:r w:rsidRPr="00A1557E">
        <w:rPr>
          <w:rFonts w:ascii="Myriad Pro" w:hAnsi="Myriad Pro" w:cs="Myriad Pro"/>
          <w:sz w:val="26"/>
          <w:szCs w:val="26"/>
        </w:rPr>
        <w:t>на 2019 год, и величины расходов, определенных Исполнителем на аренду земельных участков (16 378,08-12 115,49).</w:t>
      </w:r>
      <w:r w:rsidR="009D3A54">
        <w:rPr>
          <w:rFonts w:ascii="Myriad Pro" w:hAnsi="Myriad Pro" w:cs="Myriad Pro"/>
          <w:sz w:val="26"/>
          <w:szCs w:val="26"/>
        </w:rPr>
        <w:t xml:space="preserve"> </w:t>
      </w:r>
      <w:r w:rsidRPr="00A1557E">
        <w:rPr>
          <w:rFonts w:ascii="Myriad Pro" w:hAnsi="Myriad Pro" w:cs="Myriad Pro"/>
          <w:sz w:val="26"/>
          <w:szCs w:val="26"/>
        </w:rPr>
        <w:t xml:space="preserve">Исполнитель также считает необходимым рекомендовать филиалу ПАО «МРСК Сибири» - «Читаэнерго» в </w:t>
      </w:r>
      <w:r w:rsidR="00291C55" w:rsidRPr="00A1557E">
        <w:rPr>
          <w:rFonts w:ascii="Myriad Pro" w:hAnsi="Myriad Pro" w:cs="Myriad Pro"/>
          <w:sz w:val="26"/>
          <w:szCs w:val="26"/>
        </w:rPr>
        <w:t xml:space="preserve">составе обосновывающих </w:t>
      </w:r>
      <w:r w:rsidRPr="00A1557E">
        <w:rPr>
          <w:rFonts w:ascii="Myriad Pro" w:hAnsi="Myriad Pro" w:cs="Myriad Pro"/>
          <w:sz w:val="26"/>
          <w:szCs w:val="26"/>
        </w:rPr>
        <w:t>материал</w:t>
      </w:r>
      <w:r w:rsidR="00291C55" w:rsidRPr="00A1557E">
        <w:rPr>
          <w:rFonts w:ascii="Myriad Pro" w:hAnsi="Myriad Pro" w:cs="Myriad Pro"/>
          <w:sz w:val="26"/>
          <w:szCs w:val="26"/>
        </w:rPr>
        <w:t>ов на очередной период регулирования</w:t>
      </w:r>
      <w:r w:rsidRPr="00A1557E">
        <w:rPr>
          <w:rFonts w:ascii="Myriad Pro" w:hAnsi="Myriad Pro" w:cs="Myriad Pro"/>
          <w:sz w:val="26"/>
          <w:szCs w:val="26"/>
        </w:rPr>
        <w:t xml:space="preserve"> предоставлять:</w:t>
      </w:r>
    </w:p>
    <w:p w14:paraId="61067863" w14:textId="77777777" w:rsidR="00177480" w:rsidRPr="00A1557E" w:rsidRDefault="003012F1" w:rsidP="00807DB3">
      <w:pPr>
        <w:pStyle w:val="a3"/>
        <w:numPr>
          <w:ilvl w:val="0"/>
          <w:numId w:val="27"/>
        </w:numPr>
        <w:shd w:val="clear" w:color="auto" w:fill="FFFFFF"/>
        <w:spacing w:after="0" w:line="360" w:lineRule="auto"/>
        <w:ind w:left="993" w:hanging="426"/>
        <w:jc w:val="both"/>
        <w:rPr>
          <w:rFonts w:ascii="Myriad Pro" w:hAnsi="Myriad Pro" w:cs="Myriad Pro"/>
          <w:sz w:val="26"/>
          <w:szCs w:val="26"/>
        </w:rPr>
      </w:pPr>
      <w:r w:rsidRPr="00A1557E">
        <w:rPr>
          <w:rFonts w:ascii="Myriad Pro" w:hAnsi="Myriad Pro" w:cs="Myriad Pro"/>
          <w:sz w:val="26"/>
          <w:szCs w:val="26"/>
        </w:rPr>
        <w:t>Пообъектный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50455FC8" w14:textId="77777777" w:rsidR="006352C2" w:rsidRDefault="003012F1" w:rsidP="00807DB3">
      <w:pPr>
        <w:pStyle w:val="a3"/>
        <w:numPr>
          <w:ilvl w:val="0"/>
          <w:numId w:val="27"/>
        </w:numPr>
        <w:shd w:val="clear" w:color="auto" w:fill="FFFFFF"/>
        <w:spacing w:line="360" w:lineRule="auto"/>
        <w:ind w:left="993" w:hanging="426"/>
        <w:jc w:val="both"/>
        <w:rPr>
          <w:rFonts w:ascii="Myriad Pro" w:hAnsi="Myriad Pro" w:cs="Myriad Pro"/>
          <w:sz w:val="26"/>
          <w:szCs w:val="26"/>
        </w:rPr>
      </w:pPr>
      <w:r w:rsidRPr="00A1557E">
        <w:rPr>
          <w:rFonts w:ascii="Myriad Pro" w:hAnsi="Myriad Pro" w:cs="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rsidR="009D3A54">
        <w:rPr>
          <w:rFonts w:ascii="Myriad Pro" w:hAnsi="Myriad Pro" w:cs="Myriad Pro"/>
          <w:sz w:val="26"/>
          <w:szCs w:val="26"/>
        </w:rPr>
        <w:t xml:space="preserve"> </w:t>
      </w:r>
    </w:p>
    <w:p w14:paraId="10785220" w14:textId="77777777" w:rsidR="007F41F7" w:rsidRDefault="006352C2" w:rsidP="00D53F91">
      <w:pPr>
        <w:pStyle w:val="a3"/>
        <w:numPr>
          <w:ilvl w:val="0"/>
          <w:numId w:val="27"/>
        </w:numPr>
        <w:shd w:val="clear" w:color="auto" w:fill="FFFFFF"/>
        <w:spacing w:line="360" w:lineRule="auto"/>
        <w:ind w:left="993" w:hanging="426"/>
        <w:jc w:val="both"/>
        <w:rPr>
          <w:rFonts w:ascii="Myriad Pro" w:hAnsi="Myriad Pro" w:cs="Myriad Pro"/>
          <w:sz w:val="26"/>
          <w:szCs w:val="26"/>
        </w:rPr>
      </w:pPr>
      <w:r w:rsidRPr="00D53F91">
        <w:rPr>
          <w:rFonts w:ascii="Myriad Pro" w:hAnsi="Myriad Pro" w:cs="Myriad Pro"/>
          <w:sz w:val="26"/>
          <w:szCs w:val="26"/>
        </w:rPr>
        <w:t>Документы подтверждающие оплату оказанных услуг по договорам аренды за предшествующий год и истекший период текущего года;</w:t>
      </w:r>
    </w:p>
    <w:p w14:paraId="72F360A0" w14:textId="77777777" w:rsidR="00177480" w:rsidRPr="00D53F91" w:rsidRDefault="003012F1" w:rsidP="00D53F91">
      <w:pPr>
        <w:pStyle w:val="a3"/>
        <w:numPr>
          <w:ilvl w:val="0"/>
          <w:numId w:val="27"/>
        </w:numPr>
        <w:shd w:val="clear" w:color="auto" w:fill="FFFFFF"/>
        <w:spacing w:line="360" w:lineRule="auto"/>
        <w:ind w:left="993" w:hanging="426"/>
        <w:jc w:val="both"/>
        <w:rPr>
          <w:rFonts w:ascii="Myriad Pro" w:hAnsi="Myriad Pro" w:cs="Myriad Pro"/>
          <w:sz w:val="26"/>
          <w:szCs w:val="26"/>
        </w:rPr>
      </w:pPr>
      <w:r w:rsidRPr="00D53F91">
        <w:rPr>
          <w:rFonts w:ascii="Myriad Pro" w:hAnsi="Myriad Pro" w:cs="Myriad Pro"/>
          <w:sz w:val="26"/>
          <w:szCs w:val="26"/>
        </w:rPr>
        <w:lastRenderedPageBreak/>
        <w:t>Реестр платежных поручений (с указанием сумм) об уплате по договорам аренды земельных участков за предшествующий год и истекший период текущего года.</w:t>
      </w:r>
    </w:p>
    <w:p w14:paraId="7DCED381" w14:textId="77777777" w:rsidR="00291C55" w:rsidRPr="00A1557E" w:rsidRDefault="00291C55" w:rsidP="003012F1">
      <w:pPr>
        <w:rPr>
          <w:rFonts w:ascii="Myriad Pro" w:hAnsi="Myriad Pro"/>
        </w:rPr>
      </w:pPr>
      <w:r w:rsidRPr="00A1557E">
        <w:rPr>
          <w:rFonts w:ascii="Myriad Pro" w:hAnsi="Myriad Pro"/>
        </w:rPr>
        <w:br w:type="page"/>
      </w:r>
    </w:p>
    <w:p w14:paraId="029505F6" w14:textId="77777777" w:rsidR="00757655" w:rsidRPr="00A1557E" w:rsidRDefault="00196932" w:rsidP="00757655">
      <w:pPr>
        <w:pStyle w:val="3"/>
        <w:tabs>
          <w:tab w:val="left" w:pos="567"/>
        </w:tabs>
        <w:spacing w:line="360" w:lineRule="auto"/>
        <w:jc w:val="both"/>
        <w:rPr>
          <w:rFonts w:ascii="Myriad Pro" w:eastAsia="Calibri" w:hAnsi="Myriad Pro" w:cs="Times New Roman"/>
          <w:b/>
          <w:color w:val="4F6228" w:themeColor="accent3" w:themeShade="80"/>
          <w:sz w:val="28"/>
          <w:szCs w:val="28"/>
        </w:rPr>
      </w:pPr>
      <w:bookmarkStart w:id="56" w:name="_Toc34726561"/>
      <w:bookmarkStart w:id="57" w:name="_Toc40897230"/>
      <w:r w:rsidRPr="00A1557E">
        <w:rPr>
          <w:rFonts w:ascii="Myriad Pro" w:eastAsia="Calibri" w:hAnsi="Myriad Pro" w:cs="Times New Roman"/>
          <w:b/>
          <w:color w:val="4F6228" w:themeColor="accent3" w:themeShade="80"/>
          <w:sz w:val="28"/>
          <w:szCs w:val="28"/>
        </w:rPr>
        <w:lastRenderedPageBreak/>
        <w:t>6.3. Налог</w:t>
      </w:r>
      <w:bookmarkEnd w:id="56"/>
      <w:r w:rsidRPr="00A1557E">
        <w:rPr>
          <w:rFonts w:ascii="Myriad Pro" w:eastAsia="Calibri" w:hAnsi="Myriad Pro" w:cs="Times New Roman"/>
          <w:b/>
          <w:color w:val="4F6228" w:themeColor="accent3" w:themeShade="80"/>
          <w:sz w:val="28"/>
          <w:szCs w:val="28"/>
        </w:rPr>
        <w:t>и</w:t>
      </w:r>
      <w:bookmarkEnd w:id="57"/>
      <w:r w:rsidRPr="00A1557E">
        <w:rPr>
          <w:rFonts w:ascii="Myriad Pro" w:eastAsia="Calibri" w:hAnsi="Myriad Pro" w:cs="Times New Roman"/>
          <w:b/>
          <w:color w:val="4F6228" w:themeColor="accent3" w:themeShade="80"/>
          <w:sz w:val="28"/>
          <w:szCs w:val="28"/>
        </w:rPr>
        <w:t xml:space="preserve"> </w:t>
      </w:r>
    </w:p>
    <w:p w14:paraId="2A1258DA" w14:textId="77777777" w:rsidR="003012F1" w:rsidRPr="00A1557E" w:rsidRDefault="003012F1"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В соответствии с пунктом 28 Основ ценообразования № 1178 в необходимую валовую выручку включаются:</w:t>
      </w:r>
    </w:p>
    <w:p w14:paraId="1CE77CAA" w14:textId="77777777" w:rsidR="003012F1" w:rsidRPr="00A1557E" w:rsidRDefault="003012F1" w:rsidP="00807DB3">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а) Земельный налог - порядок исчисления, уплаты налога определен главой 31 НК РФ (часть вторая);</w:t>
      </w:r>
    </w:p>
    <w:p w14:paraId="77A64B97" w14:textId="77777777" w:rsidR="003012F1" w:rsidRPr="00A1557E" w:rsidRDefault="003012F1" w:rsidP="00807DB3">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б) Транспортный налог - порядок исчисления, уплаты налога определен главой 28 НК РФ (часть вторая);</w:t>
      </w:r>
    </w:p>
    <w:p w14:paraId="41AEC4C9" w14:textId="77777777" w:rsidR="003012F1" w:rsidRPr="00A1557E" w:rsidRDefault="003012F1" w:rsidP="00807DB3">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в) Водный налог - порядок исчисления, уплаты налога определен главой 25.2 НК РФ (часть вторая);</w:t>
      </w:r>
    </w:p>
    <w:p w14:paraId="68C02045" w14:textId="77777777" w:rsidR="003012F1" w:rsidRPr="00A1557E" w:rsidRDefault="003012F1" w:rsidP="00807DB3">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2DA2DB52" w14:textId="77777777" w:rsidR="003012F1" w:rsidRPr="00A1557E" w:rsidRDefault="003012F1" w:rsidP="00807DB3">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д) Плата за негативное воздействие на окружающую среду  - рассчитывается и уплачивается на основании статьи 16 Федерального закона от 10.01.2002 № 7-ФЗ  «Об охране окружающей среды»,</w:t>
      </w:r>
      <w:r w:rsidRPr="00A1557E">
        <w:rPr>
          <w:rFonts w:ascii="Myriad Pro" w:hAnsi="Myriad Pro"/>
          <w:sz w:val="28"/>
          <w:szCs w:val="28"/>
        </w:rPr>
        <w:t xml:space="preserve"> </w:t>
      </w:r>
      <w:r w:rsidRPr="00A1557E">
        <w:rPr>
          <w:rFonts w:ascii="Myriad Pro" w:eastAsia="Calibri" w:hAnsi="Myriad Pro" w:cs="Times New Roman"/>
          <w:sz w:val="26"/>
          <w:szCs w:val="26"/>
        </w:rPr>
        <w:t>постановления Правительства РФ от 19.11.2014 №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 632 « 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6"/>
        <w:gridCol w:w="1112"/>
        <w:gridCol w:w="1445"/>
        <w:gridCol w:w="1257"/>
        <w:gridCol w:w="1554"/>
        <w:gridCol w:w="801"/>
      </w:tblGrid>
      <w:tr w:rsidR="00291C55" w:rsidRPr="00A1557E" w14:paraId="3445CCC0" w14:textId="77777777" w:rsidTr="00807DB3">
        <w:trPr>
          <w:trHeight w:val="357"/>
        </w:trPr>
        <w:tc>
          <w:tcPr>
            <w:tcW w:w="17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4B3FA"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Наименование показателя</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3959D6"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2017</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381C51"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A32465"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8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80FC7"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ТБР  / </w:t>
            </w:r>
            <w:r w:rsidR="00291C55" w:rsidRPr="00A1557E">
              <w:rPr>
                <w:rFonts w:ascii="Myriad Pro" w:eastAsia="Calibri" w:hAnsi="Myriad Pro" w:cs="Times New Roman"/>
                <w:b/>
                <w:color w:val="FFFFFF" w:themeColor="background1"/>
                <w:sz w:val="20"/>
                <w:szCs w:val="20"/>
              </w:rPr>
              <w:t>Предложение</w:t>
            </w:r>
            <w:r w:rsidRPr="00A1557E">
              <w:rPr>
                <w:rFonts w:ascii="Myriad Pro" w:eastAsia="Calibri" w:hAnsi="Myriad Pro" w:cs="Times New Roman"/>
                <w:b/>
                <w:color w:val="FFFFFF" w:themeColor="background1"/>
                <w:sz w:val="20"/>
                <w:szCs w:val="20"/>
              </w:rPr>
              <w:t>, %</w:t>
            </w:r>
          </w:p>
        </w:tc>
        <w:tc>
          <w:tcPr>
            <w:tcW w:w="4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24460"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ТБР  / факт, %</w:t>
            </w:r>
          </w:p>
        </w:tc>
      </w:tr>
      <w:tr w:rsidR="00291C55" w:rsidRPr="00A1557E" w14:paraId="4A98CAD5" w14:textId="77777777" w:rsidTr="00807DB3">
        <w:trPr>
          <w:trHeight w:val="602"/>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CCAC3A" w14:textId="77777777" w:rsidR="003012F1" w:rsidRPr="00A1557E" w:rsidRDefault="003012F1">
            <w:pPr>
              <w:spacing w:after="0" w:line="240" w:lineRule="auto"/>
              <w:rPr>
                <w:rFonts w:ascii="Myriad Pro" w:eastAsia="Calibri" w:hAnsi="Myriad Pro" w:cs="Times New Roman"/>
                <w:b/>
                <w:color w:val="FFFFFF" w:themeColor="background1"/>
                <w:sz w:val="20"/>
                <w:szCs w:val="20"/>
              </w:rPr>
            </w:pP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F81C09"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Факт, </w:t>
            </w:r>
          </w:p>
          <w:p w14:paraId="4B5885EC"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тыс. руб.</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1683EE" w14:textId="77777777" w:rsidR="003012F1" w:rsidRPr="00A1557E" w:rsidRDefault="00291C55">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Предожение</w:t>
            </w:r>
            <w:r w:rsidR="003012F1" w:rsidRPr="00A1557E">
              <w:rPr>
                <w:rFonts w:ascii="Myriad Pro" w:eastAsia="Calibri" w:hAnsi="Myriad Pro" w:cs="Times New Roman"/>
                <w:b/>
                <w:color w:val="FFFFFF" w:themeColor="background1"/>
                <w:sz w:val="20"/>
                <w:szCs w:val="20"/>
              </w:rPr>
              <w:t>, тыс. руб.</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D00917"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ТБР,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F9AA13" w14:textId="77777777" w:rsidR="003012F1" w:rsidRPr="00A1557E" w:rsidRDefault="003012F1">
            <w:pPr>
              <w:spacing w:after="0" w:line="240" w:lineRule="auto"/>
              <w:rPr>
                <w:rFonts w:ascii="Myriad Pro" w:eastAsia="Calibri" w:hAnsi="Myriad Pro" w:cs="Times New Roman"/>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FE51E7" w14:textId="77777777" w:rsidR="003012F1" w:rsidRPr="00A1557E" w:rsidRDefault="003012F1">
            <w:pPr>
              <w:spacing w:after="0" w:line="240" w:lineRule="auto"/>
              <w:rPr>
                <w:rFonts w:ascii="Myriad Pro" w:eastAsia="Calibri" w:hAnsi="Myriad Pro" w:cs="Times New Roman"/>
                <w:b/>
                <w:color w:val="FFFFFF" w:themeColor="background1"/>
                <w:sz w:val="20"/>
                <w:szCs w:val="20"/>
              </w:rPr>
            </w:pPr>
          </w:p>
        </w:tc>
      </w:tr>
      <w:tr w:rsidR="00291C55" w:rsidRPr="00A1557E" w14:paraId="152981D2" w14:textId="77777777" w:rsidTr="00807DB3">
        <w:trPr>
          <w:trHeight w:val="464"/>
        </w:trPr>
        <w:tc>
          <w:tcPr>
            <w:tcW w:w="1772" w:type="pct"/>
            <w:tcBorders>
              <w:top w:val="single" w:sz="4" w:space="0" w:color="FFFFFF" w:themeColor="background1"/>
              <w:left w:val="single" w:sz="4" w:space="0" w:color="auto"/>
              <w:bottom w:val="single" w:sz="4" w:space="0" w:color="auto"/>
              <w:right w:val="single" w:sz="4" w:space="0" w:color="auto"/>
            </w:tcBorders>
            <w:vAlign w:val="center"/>
            <w:hideMark/>
          </w:tcPr>
          <w:p w14:paraId="62AA24E5" w14:textId="77777777" w:rsidR="003012F1" w:rsidRPr="00A1557E" w:rsidRDefault="003012F1">
            <w:pPr>
              <w:spacing w:after="0" w:line="240" w:lineRule="auto"/>
              <w:rPr>
                <w:rFonts w:ascii="Myriad Pro" w:eastAsia="Calibri" w:hAnsi="Myriad Pro" w:cs="Times New Roman"/>
                <w:b/>
                <w:sz w:val="20"/>
                <w:szCs w:val="20"/>
              </w:rPr>
            </w:pPr>
            <w:r w:rsidRPr="00A1557E">
              <w:rPr>
                <w:rFonts w:ascii="Myriad Pro" w:eastAsia="Calibri" w:hAnsi="Myriad Pro" w:cs="Times New Roman"/>
                <w:b/>
                <w:sz w:val="20"/>
                <w:szCs w:val="20"/>
              </w:rPr>
              <w:t xml:space="preserve">Оплата налогов </w:t>
            </w:r>
          </w:p>
        </w:tc>
        <w:tc>
          <w:tcPr>
            <w:tcW w:w="582" w:type="pct"/>
            <w:tcBorders>
              <w:top w:val="single" w:sz="4" w:space="0" w:color="FFFFFF" w:themeColor="background1"/>
              <w:left w:val="single" w:sz="4" w:space="0" w:color="auto"/>
              <w:bottom w:val="single" w:sz="4" w:space="0" w:color="auto"/>
              <w:right w:val="single" w:sz="4" w:space="0" w:color="auto"/>
            </w:tcBorders>
            <w:noWrap/>
            <w:vAlign w:val="center"/>
            <w:hideMark/>
          </w:tcPr>
          <w:p w14:paraId="34564507" w14:textId="77777777" w:rsidR="003012F1" w:rsidRPr="00A1557E" w:rsidRDefault="003012F1">
            <w:pPr>
              <w:spacing w:after="0" w:line="240" w:lineRule="auto"/>
              <w:jc w:val="center"/>
              <w:rPr>
                <w:rFonts w:ascii="Myriad Pro" w:eastAsia="Calibri" w:hAnsi="Myriad Pro" w:cs="Times New Roman"/>
                <w:b/>
                <w:sz w:val="20"/>
                <w:szCs w:val="20"/>
              </w:rPr>
            </w:pPr>
            <w:r w:rsidRPr="00A1557E">
              <w:rPr>
                <w:rFonts w:ascii="Myriad Pro" w:eastAsia="Calibri" w:hAnsi="Myriad Pro" w:cs="Times New Roman"/>
                <w:b/>
                <w:sz w:val="20"/>
                <w:szCs w:val="20"/>
              </w:rPr>
              <w:t>79 030,08</w:t>
            </w:r>
          </w:p>
        </w:tc>
        <w:tc>
          <w:tcPr>
            <w:tcW w:w="756" w:type="pct"/>
            <w:tcBorders>
              <w:top w:val="single" w:sz="4" w:space="0" w:color="FFFFFF" w:themeColor="background1"/>
              <w:left w:val="single" w:sz="4" w:space="0" w:color="auto"/>
              <w:bottom w:val="single" w:sz="4" w:space="0" w:color="auto"/>
              <w:right w:val="single" w:sz="4" w:space="0" w:color="auto"/>
            </w:tcBorders>
            <w:noWrap/>
            <w:vAlign w:val="center"/>
            <w:hideMark/>
          </w:tcPr>
          <w:p w14:paraId="6CA2DD3B" w14:textId="77777777" w:rsidR="003012F1" w:rsidRPr="00A1557E" w:rsidRDefault="003012F1">
            <w:pPr>
              <w:spacing w:after="0" w:line="240" w:lineRule="auto"/>
              <w:jc w:val="center"/>
              <w:rPr>
                <w:rFonts w:ascii="Myriad Pro" w:eastAsia="Calibri" w:hAnsi="Myriad Pro" w:cs="Times New Roman"/>
                <w:b/>
                <w:sz w:val="20"/>
                <w:szCs w:val="20"/>
              </w:rPr>
            </w:pPr>
            <w:r w:rsidRPr="00A1557E">
              <w:rPr>
                <w:rFonts w:ascii="Myriad Pro" w:eastAsia="Calibri" w:hAnsi="Myriad Pro" w:cs="Times New Roman"/>
                <w:b/>
                <w:sz w:val="20"/>
                <w:szCs w:val="20"/>
              </w:rPr>
              <w:t>161 622,7</w:t>
            </w:r>
          </w:p>
        </w:tc>
        <w:tc>
          <w:tcPr>
            <w:tcW w:w="658" w:type="pct"/>
            <w:tcBorders>
              <w:top w:val="single" w:sz="4" w:space="0" w:color="FFFFFF" w:themeColor="background1"/>
              <w:left w:val="single" w:sz="4" w:space="0" w:color="auto"/>
              <w:bottom w:val="single" w:sz="4" w:space="0" w:color="auto"/>
              <w:right w:val="single" w:sz="4" w:space="0" w:color="auto"/>
            </w:tcBorders>
            <w:noWrap/>
            <w:vAlign w:val="center"/>
            <w:hideMark/>
          </w:tcPr>
          <w:p w14:paraId="3F0E0969" w14:textId="77777777" w:rsidR="003012F1" w:rsidRPr="00A1557E" w:rsidRDefault="003012F1">
            <w:pPr>
              <w:spacing w:after="0" w:line="240" w:lineRule="auto"/>
              <w:jc w:val="center"/>
              <w:rPr>
                <w:rFonts w:ascii="Myriad Pro" w:eastAsia="Calibri" w:hAnsi="Myriad Pro" w:cs="Times New Roman"/>
                <w:b/>
                <w:sz w:val="20"/>
                <w:szCs w:val="20"/>
              </w:rPr>
            </w:pPr>
            <w:r w:rsidRPr="00A1557E">
              <w:rPr>
                <w:rFonts w:ascii="Myriad Pro" w:eastAsia="Calibri" w:hAnsi="Myriad Pro" w:cs="Times New Roman"/>
                <w:b/>
                <w:sz w:val="20"/>
                <w:szCs w:val="20"/>
              </w:rPr>
              <w:t>133 362,6</w:t>
            </w:r>
          </w:p>
        </w:tc>
        <w:tc>
          <w:tcPr>
            <w:tcW w:w="813" w:type="pct"/>
            <w:tcBorders>
              <w:top w:val="single" w:sz="4" w:space="0" w:color="FFFFFF" w:themeColor="background1"/>
              <w:left w:val="single" w:sz="4" w:space="0" w:color="auto"/>
              <w:bottom w:val="single" w:sz="4" w:space="0" w:color="auto"/>
              <w:right w:val="single" w:sz="4" w:space="0" w:color="auto"/>
            </w:tcBorders>
            <w:noWrap/>
            <w:vAlign w:val="center"/>
            <w:hideMark/>
          </w:tcPr>
          <w:p w14:paraId="188BC70E" w14:textId="77777777" w:rsidR="003012F1" w:rsidRPr="00A1557E" w:rsidRDefault="003012F1">
            <w:pPr>
              <w:spacing w:after="0" w:line="240" w:lineRule="auto"/>
              <w:jc w:val="center"/>
              <w:rPr>
                <w:rFonts w:ascii="Myriad Pro" w:eastAsia="Calibri" w:hAnsi="Myriad Pro" w:cs="Times New Roman"/>
                <w:b/>
                <w:sz w:val="20"/>
                <w:szCs w:val="20"/>
              </w:rPr>
            </w:pPr>
            <w:r w:rsidRPr="00A1557E">
              <w:rPr>
                <w:rFonts w:ascii="Myriad Pro" w:eastAsia="Calibri" w:hAnsi="Myriad Pro" w:cs="Times New Roman"/>
                <w:b/>
                <w:sz w:val="20"/>
                <w:szCs w:val="20"/>
              </w:rPr>
              <w:t>-20%</w:t>
            </w:r>
          </w:p>
        </w:tc>
        <w:tc>
          <w:tcPr>
            <w:tcW w:w="420" w:type="pct"/>
            <w:tcBorders>
              <w:top w:val="single" w:sz="4" w:space="0" w:color="FFFFFF" w:themeColor="background1"/>
              <w:left w:val="single" w:sz="4" w:space="0" w:color="auto"/>
              <w:bottom w:val="single" w:sz="4" w:space="0" w:color="auto"/>
              <w:right w:val="single" w:sz="4" w:space="0" w:color="auto"/>
            </w:tcBorders>
            <w:noWrap/>
            <w:vAlign w:val="center"/>
            <w:hideMark/>
          </w:tcPr>
          <w:p w14:paraId="4560299F" w14:textId="77777777" w:rsidR="003012F1" w:rsidRPr="00A1557E" w:rsidRDefault="003012F1">
            <w:pPr>
              <w:spacing w:after="0" w:line="240" w:lineRule="auto"/>
              <w:jc w:val="center"/>
              <w:rPr>
                <w:rFonts w:ascii="Myriad Pro" w:eastAsia="Calibri" w:hAnsi="Myriad Pro" w:cs="Times New Roman"/>
                <w:b/>
                <w:sz w:val="20"/>
                <w:szCs w:val="20"/>
              </w:rPr>
            </w:pPr>
            <w:r w:rsidRPr="00A1557E">
              <w:rPr>
                <w:rFonts w:ascii="Myriad Pro" w:eastAsia="Calibri" w:hAnsi="Myriad Pro" w:cs="Times New Roman"/>
                <w:b/>
                <w:sz w:val="20"/>
                <w:szCs w:val="20"/>
              </w:rPr>
              <w:t>68,7%</w:t>
            </w:r>
          </w:p>
        </w:tc>
      </w:tr>
      <w:tr w:rsidR="00291C55" w:rsidRPr="00A1557E" w14:paraId="3A8042A2" w14:textId="77777777" w:rsidTr="00807DB3">
        <w:trPr>
          <w:trHeight w:val="376"/>
        </w:trPr>
        <w:tc>
          <w:tcPr>
            <w:tcW w:w="177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4660C95"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налог на землю</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9FDB248"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1,32</w:t>
            </w:r>
          </w:p>
        </w:tc>
        <w:tc>
          <w:tcPr>
            <w:tcW w:w="756" w:type="pct"/>
            <w:tcBorders>
              <w:top w:val="single" w:sz="4" w:space="0" w:color="auto"/>
              <w:left w:val="single" w:sz="4" w:space="0" w:color="auto"/>
              <w:bottom w:val="single" w:sz="4" w:space="0" w:color="auto"/>
              <w:right w:val="single" w:sz="4" w:space="0" w:color="auto"/>
            </w:tcBorders>
            <w:noWrap/>
            <w:vAlign w:val="center"/>
            <w:hideMark/>
          </w:tcPr>
          <w:p w14:paraId="64AD3B43"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0,81</w:t>
            </w:r>
          </w:p>
        </w:tc>
        <w:tc>
          <w:tcPr>
            <w:tcW w:w="658" w:type="pct"/>
            <w:tcBorders>
              <w:top w:val="single" w:sz="4" w:space="0" w:color="auto"/>
              <w:left w:val="single" w:sz="4" w:space="0" w:color="auto"/>
              <w:bottom w:val="single" w:sz="4" w:space="0" w:color="auto"/>
              <w:right w:val="single" w:sz="4" w:space="0" w:color="auto"/>
            </w:tcBorders>
            <w:noWrap/>
            <w:vAlign w:val="center"/>
            <w:hideMark/>
          </w:tcPr>
          <w:p w14:paraId="64C761A3"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1,32</w:t>
            </w:r>
          </w:p>
        </w:tc>
        <w:tc>
          <w:tcPr>
            <w:tcW w:w="813" w:type="pct"/>
            <w:tcBorders>
              <w:top w:val="single" w:sz="4" w:space="0" w:color="auto"/>
              <w:left w:val="single" w:sz="4" w:space="0" w:color="auto"/>
              <w:bottom w:val="single" w:sz="4" w:space="0" w:color="auto"/>
              <w:right w:val="single" w:sz="4" w:space="0" w:color="auto"/>
            </w:tcBorders>
            <w:noWrap/>
            <w:vAlign w:val="center"/>
            <w:hideMark/>
          </w:tcPr>
          <w:p w14:paraId="4FF9A46C"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63%</w:t>
            </w:r>
          </w:p>
        </w:tc>
        <w:tc>
          <w:tcPr>
            <w:tcW w:w="420" w:type="pct"/>
            <w:tcBorders>
              <w:top w:val="single" w:sz="4" w:space="0" w:color="auto"/>
              <w:left w:val="single" w:sz="4" w:space="0" w:color="auto"/>
              <w:bottom w:val="single" w:sz="4" w:space="0" w:color="auto"/>
              <w:right w:val="single" w:sz="4" w:space="0" w:color="auto"/>
            </w:tcBorders>
            <w:noWrap/>
            <w:vAlign w:val="center"/>
            <w:hideMark/>
          </w:tcPr>
          <w:p w14:paraId="3725A6E4" w14:textId="77777777" w:rsidR="003012F1" w:rsidRPr="00A1557E" w:rsidRDefault="003012F1">
            <w:pPr>
              <w:spacing w:after="0" w:line="240" w:lineRule="auto"/>
              <w:jc w:val="right"/>
              <w:rPr>
                <w:rFonts w:ascii="Myriad Pro" w:eastAsia="Times New Roman" w:hAnsi="Myriad Pro" w:cs="Times New Roman"/>
                <w:i/>
                <w:sz w:val="20"/>
                <w:szCs w:val="20"/>
              </w:rPr>
            </w:pPr>
            <w:r w:rsidRPr="00A1557E">
              <w:rPr>
                <w:rFonts w:ascii="Myriad Pro" w:eastAsia="Times New Roman" w:hAnsi="Myriad Pro" w:cs="Times New Roman"/>
                <w:i/>
                <w:sz w:val="20"/>
                <w:szCs w:val="20"/>
              </w:rPr>
              <w:t>0%</w:t>
            </w:r>
          </w:p>
        </w:tc>
      </w:tr>
      <w:tr w:rsidR="00291C55" w:rsidRPr="00A1557E" w14:paraId="395F2CE4" w14:textId="77777777" w:rsidTr="00807DB3">
        <w:trPr>
          <w:trHeight w:val="376"/>
        </w:trPr>
        <w:tc>
          <w:tcPr>
            <w:tcW w:w="177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5891777"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транспортный налог</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7562F88"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993,18</w:t>
            </w:r>
          </w:p>
        </w:tc>
        <w:tc>
          <w:tcPr>
            <w:tcW w:w="756" w:type="pct"/>
            <w:tcBorders>
              <w:top w:val="single" w:sz="4" w:space="0" w:color="auto"/>
              <w:left w:val="single" w:sz="4" w:space="0" w:color="auto"/>
              <w:bottom w:val="single" w:sz="4" w:space="0" w:color="auto"/>
              <w:right w:val="single" w:sz="4" w:space="0" w:color="auto"/>
            </w:tcBorders>
            <w:noWrap/>
            <w:vAlign w:val="center"/>
            <w:hideMark/>
          </w:tcPr>
          <w:p w14:paraId="206A658D"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1 231,07</w:t>
            </w:r>
          </w:p>
        </w:tc>
        <w:tc>
          <w:tcPr>
            <w:tcW w:w="658" w:type="pct"/>
            <w:tcBorders>
              <w:top w:val="single" w:sz="4" w:space="0" w:color="auto"/>
              <w:left w:val="single" w:sz="4" w:space="0" w:color="auto"/>
              <w:bottom w:val="single" w:sz="4" w:space="0" w:color="auto"/>
              <w:right w:val="single" w:sz="4" w:space="0" w:color="auto"/>
            </w:tcBorders>
            <w:noWrap/>
            <w:vAlign w:val="center"/>
            <w:hideMark/>
          </w:tcPr>
          <w:p w14:paraId="2CC69057"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1 372,13</w:t>
            </w:r>
          </w:p>
        </w:tc>
        <w:tc>
          <w:tcPr>
            <w:tcW w:w="813" w:type="pct"/>
            <w:tcBorders>
              <w:top w:val="single" w:sz="4" w:space="0" w:color="auto"/>
              <w:left w:val="single" w:sz="4" w:space="0" w:color="auto"/>
              <w:bottom w:val="single" w:sz="4" w:space="0" w:color="auto"/>
              <w:right w:val="single" w:sz="4" w:space="0" w:color="auto"/>
            </w:tcBorders>
            <w:noWrap/>
            <w:vAlign w:val="center"/>
            <w:hideMark/>
          </w:tcPr>
          <w:p w14:paraId="589C2355"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11,5%</w:t>
            </w:r>
          </w:p>
        </w:tc>
        <w:tc>
          <w:tcPr>
            <w:tcW w:w="420" w:type="pct"/>
            <w:tcBorders>
              <w:top w:val="single" w:sz="4" w:space="0" w:color="auto"/>
              <w:left w:val="single" w:sz="4" w:space="0" w:color="auto"/>
              <w:bottom w:val="single" w:sz="4" w:space="0" w:color="auto"/>
              <w:right w:val="single" w:sz="4" w:space="0" w:color="auto"/>
            </w:tcBorders>
            <w:noWrap/>
            <w:vAlign w:val="center"/>
            <w:hideMark/>
          </w:tcPr>
          <w:p w14:paraId="790469E3"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38,2%</w:t>
            </w:r>
          </w:p>
        </w:tc>
      </w:tr>
      <w:tr w:rsidR="00291C55" w:rsidRPr="00A1557E" w14:paraId="36E8C94F" w14:textId="77777777" w:rsidTr="00807DB3">
        <w:trPr>
          <w:trHeight w:val="376"/>
        </w:trPr>
        <w:tc>
          <w:tcPr>
            <w:tcW w:w="177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349F163"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водный налог</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6BE0C2E"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3,78</w:t>
            </w:r>
          </w:p>
        </w:tc>
        <w:tc>
          <w:tcPr>
            <w:tcW w:w="756" w:type="pct"/>
            <w:tcBorders>
              <w:top w:val="single" w:sz="4" w:space="0" w:color="auto"/>
              <w:left w:val="single" w:sz="4" w:space="0" w:color="auto"/>
              <w:bottom w:val="single" w:sz="4" w:space="0" w:color="auto"/>
              <w:right w:val="single" w:sz="4" w:space="0" w:color="auto"/>
            </w:tcBorders>
            <w:noWrap/>
            <w:vAlign w:val="center"/>
            <w:hideMark/>
          </w:tcPr>
          <w:p w14:paraId="13E5F071"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0,96</w:t>
            </w:r>
          </w:p>
        </w:tc>
        <w:tc>
          <w:tcPr>
            <w:tcW w:w="658" w:type="pct"/>
            <w:tcBorders>
              <w:top w:val="single" w:sz="4" w:space="0" w:color="auto"/>
              <w:left w:val="single" w:sz="4" w:space="0" w:color="auto"/>
              <w:bottom w:val="single" w:sz="4" w:space="0" w:color="auto"/>
              <w:right w:val="single" w:sz="4" w:space="0" w:color="auto"/>
            </w:tcBorders>
            <w:noWrap/>
            <w:vAlign w:val="center"/>
            <w:hideMark/>
          </w:tcPr>
          <w:p w14:paraId="7745ED93"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0,75</w:t>
            </w:r>
          </w:p>
        </w:tc>
        <w:tc>
          <w:tcPr>
            <w:tcW w:w="813" w:type="pct"/>
            <w:tcBorders>
              <w:top w:val="single" w:sz="4" w:space="0" w:color="auto"/>
              <w:left w:val="single" w:sz="4" w:space="0" w:color="auto"/>
              <w:bottom w:val="single" w:sz="4" w:space="0" w:color="auto"/>
              <w:right w:val="single" w:sz="4" w:space="0" w:color="auto"/>
            </w:tcBorders>
            <w:noWrap/>
            <w:vAlign w:val="center"/>
            <w:hideMark/>
          </w:tcPr>
          <w:p w14:paraId="50B80807"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-21,9%</w:t>
            </w:r>
          </w:p>
        </w:tc>
        <w:tc>
          <w:tcPr>
            <w:tcW w:w="420" w:type="pct"/>
            <w:tcBorders>
              <w:top w:val="single" w:sz="4" w:space="0" w:color="auto"/>
              <w:left w:val="single" w:sz="4" w:space="0" w:color="auto"/>
              <w:bottom w:val="single" w:sz="4" w:space="0" w:color="auto"/>
              <w:right w:val="single" w:sz="4" w:space="0" w:color="auto"/>
            </w:tcBorders>
            <w:noWrap/>
            <w:vAlign w:val="center"/>
            <w:hideMark/>
          </w:tcPr>
          <w:p w14:paraId="3F18D67A"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-80,2%</w:t>
            </w:r>
          </w:p>
        </w:tc>
      </w:tr>
      <w:tr w:rsidR="00291C55" w:rsidRPr="00A1557E" w14:paraId="700A3238" w14:textId="77777777" w:rsidTr="00807DB3">
        <w:trPr>
          <w:trHeight w:val="376"/>
        </w:trPr>
        <w:tc>
          <w:tcPr>
            <w:tcW w:w="177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B7F9E03"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налог на имущество</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9DDA96B"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77 517,78</w:t>
            </w:r>
          </w:p>
        </w:tc>
        <w:tc>
          <w:tcPr>
            <w:tcW w:w="756" w:type="pct"/>
            <w:tcBorders>
              <w:top w:val="single" w:sz="4" w:space="0" w:color="auto"/>
              <w:left w:val="single" w:sz="4" w:space="0" w:color="auto"/>
              <w:bottom w:val="single" w:sz="4" w:space="0" w:color="auto"/>
              <w:right w:val="single" w:sz="4" w:space="0" w:color="auto"/>
            </w:tcBorders>
            <w:noWrap/>
            <w:vAlign w:val="center"/>
            <w:hideMark/>
          </w:tcPr>
          <w:p w14:paraId="17B9168F"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159 832,49</w:t>
            </w:r>
          </w:p>
        </w:tc>
        <w:tc>
          <w:tcPr>
            <w:tcW w:w="658" w:type="pct"/>
            <w:tcBorders>
              <w:top w:val="single" w:sz="4" w:space="0" w:color="auto"/>
              <w:left w:val="single" w:sz="4" w:space="0" w:color="auto"/>
              <w:bottom w:val="single" w:sz="4" w:space="0" w:color="auto"/>
              <w:right w:val="single" w:sz="4" w:space="0" w:color="auto"/>
            </w:tcBorders>
            <w:noWrap/>
            <w:vAlign w:val="center"/>
            <w:hideMark/>
          </w:tcPr>
          <w:p w14:paraId="32A337A1"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131 477,24</w:t>
            </w:r>
          </w:p>
        </w:tc>
        <w:tc>
          <w:tcPr>
            <w:tcW w:w="813" w:type="pct"/>
            <w:tcBorders>
              <w:top w:val="single" w:sz="4" w:space="0" w:color="auto"/>
              <w:left w:val="single" w:sz="4" w:space="0" w:color="auto"/>
              <w:bottom w:val="single" w:sz="4" w:space="0" w:color="auto"/>
              <w:right w:val="single" w:sz="4" w:space="0" w:color="auto"/>
            </w:tcBorders>
            <w:noWrap/>
            <w:vAlign w:val="center"/>
            <w:hideMark/>
          </w:tcPr>
          <w:p w14:paraId="3A99E07F"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-17,7%</w:t>
            </w:r>
          </w:p>
        </w:tc>
        <w:tc>
          <w:tcPr>
            <w:tcW w:w="420" w:type="pct"/>
            <w:tcBorders>
              <w:top w:val="single" w:sz="4" w:space="0" w:color="auto"/>
              <w:left w:val="single" w:sz="4" w:space="0" w:color="auto"/>
              <w:bottom w:val="single" w:sz="4" w:space="0" w:color="auto"/>
              <w:right w:val="single" w:sz="4" w:space="0" w:color="auto"/>
            </w:tcBorders>
            <w:noWrap/>
            <w:vAlign w:val="center"/>
            <w:hideMark/>
          </w:tcPr>
          <w:p w14:paraId="3C464D24"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69,6%</w:t>
            </w:r>
          </w:p>
        </w:tc>
      </w:tr>
      <w:tr w:rsidR="00291C55" w:rsidRPr="00A1557E" w14:paraId="194618C0" w14:textId="77777777" w:rsidTr="00807DB3">
        <w:trPr>
          <w:trHeight w:val="376"/>
        </w:trPr>
        <w:tc>
          <w:tcPr>
            <w:tcW w:w="177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2358DDF"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плата за допустимые выбросы</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B9083D8"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514,01</w:t>
            </w:r>
          </w:p>
        </w:tc>
        <w:tc>
          <w:tcPr>
            <w:tcW w:w="756" w:type="pct"/>
            <w:tcBorders>
              <w:top w:val="single" w:sz="4" w:space="0" w:color="auto"/>
              <w:left w:val="single" w:sz="4" w:space="0" w:color="auto"/>
              <w:bottom w:val="single" w:sz="4" w:space="0" w:color="auto"/>
              <w:right w:val="single" w:sz="4" w:space="0" w:color="auto"/>
            </w:tcBorders>
            <w:noWrap/>
            <w:vAlign w:val="center"/>
            <w:hideMark/>
          </w:tcPr>
          <w:p w14:paraId="221EDB86"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557,36</w:t>
            </w:r>
          </w:p>
        </w:tc>
        <w:tc>
          <w:tcPr>
            <w:tcW w:w="658" w:type="pct"/>
            <w:tcBorders>
              <w:top w:val="single" w:sz="4" w:space="0" w:color="auto"/>
              <w:left w:val="single" w:sz="4" w:space="0" w:color="auto"/>
              <w:bottom w:val="single" w:sz="4" w:space="0" w:color="auto"/>
              <w:right w:val="single" w:sz="4" w:space="0" w:color="auto"/>
            </w:tcBorders>
            <w:noWrap/>
            <w:vAlign w:val="center"/>
            <w:hideMark/>
          </w:tcPr>
          <w:p w14:paraId="14D86672"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511,16</w:t>
            </w:r>
          </w:p>
        </w:tc>
        <w:tc>
          <w:tcPr>
            <w:tcW w:w="813" w:type="pct"/>
            <w:tcBorders>
              <w:top w:val="single" w:sz="4" w:space="0" w:color="auto"/>
              <w:left w:val="single" w:sz="4" w:space="0" w:color="auto"/>
              <w:bottom w:val="single" w:sz="4" w:space="0" w:color="auto"/>
              <w:right w:val="single" w:sz="4" w:space="0" w:color="auto"/>
            </w:tcBorders>
            <w:noWrap/>
            <w:vAlign w:val="center"/>
            <w:hideMark/>
          </w:tcPr>
          <w:p w14:paraId="4CDED0D2"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-8,3%</w:t>
            </w:r>
          </w:p>
        </w:tc>
        <w:tc>
          <w:tcPr>
            <w:tcW w:w="420" w:type="pct"/>
            <w:tcBorders>
              <w:top w:val="single" w:sz="4" w:space="0" w:color="auto"/>
              <w:left w:val="single" w:sz="4" w:space="0" w:color="auto"/>
              <w:bottom w:val="single" w:sz="4" w:space="0" w:color="auto"/>
              <w:right w:val="single" w:sz="4" w:space="0" w:color="auto"/>
            </w:tcBorders>
            <w:noWrap/>
            <w:vAlign w:val="center"/>
            <w:hideMark/>
          </w:tcPr>
          <w:p w14:paraId="1AFDE4FA" w14:textId="77777777" w:rsidR="003012F1" w:rsidRPr="00A1557E" w:rsidRDefault="003012F1">
            <w:pPr>
              <w:spacing w:after="0" w:line="240" w:lineRule="auto"/>
              <w:jc w:val="right"/>
              <w:rPr>
                <w:rFonts w:ascii="Myriad Pro" w:eastAsia="Calibri" w:hAnsi="Myriad Pro" w:cs="Times New Roman"/>
                <w:i/>
                <w:sz w:val="20"/>
                <w:szCs w:val="20"/>
              </w:rPr>
            </w:pPr>
            <w:r w:rsidRPr="00A1557E">
              <w:rPr>
                <w:rFonts w:ascii="Myriad Pro" w:eastAsia="Calibri" w:hAnsi="Myriad Pro" w:cs="Times New Roman"/>
                <w:i/>
                <w:sz w:val="20"/>
                <w:szCs w:val="20"/>
              </w:rPr>
              <w:t>-0,6%</w:t>
            </w:r>
          </w:p>
        </w:tc>
      </w:tr>
    </w:tbl>
    <w:p w14:paraId="31302DA1" w14:textId="77777777" w:rsidR="003012F1" w:rsidRPr="00A1557E" w:rsidRDefault="003012F1" w:rsidP="003012F1">
      <w:pPr>
        <w:spacing w:after="0" w:line="360" w:lineRule="auto"/>
        <w:contextualSpacing/>
        <w:jc w:val="both"/>
        <w:rPr>
          <w:rFonts w:ascii="Myriad Pro" w:eastAsia="Calibri" w:hAnsi="Myriad Pro" w:cs="Times New Roman"/>
          <w:b/>
          <w:sz w:val="26"/>
          <w:szCs w:val="26"/>
        </w:rPr>
      </w:pPr>
      <w:r w:rsidRPr="00A1557E">
        <w:rPr>
          <w:rFonts w:ascii="Myriad Pro" w:eastAsia="Calibri" w:hAnsi="Myriad Pro" w:cs="Times New Roman"/>
          <w:b/>
          <w:sz w:val="26"/>
          <w:szCs w:val="26"/>
        </w:rPr>
        <w:t>ПОЗИЦИЯ ТЕРРИТОРИАЛЬНОЙ СЕТЕВОЙ ОРГАНИЗАЦИИ</w:t>
      </w:r>
    </w:p>
    <w:p w14:paraId="205355F4"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lastRenderedPageBreak/>
        <w:t xml:space="preserve">Филиалом ПАО «МРСК Сибири» - «Читаэнерго» по статье </w:t>
      </w:r>
      <w:r w:rsidRPr="00A1557E">
        <w:rPr>
          <w:rFonts w:ascii="Myriad Pro" w:hAnsi="Myriad Pro"/>
          <w:sz w:val="26"/>
          <w:szCs w:val="26"/>
        </w:rPr>
        <w:t>налоги на 2019 год была заявлена сумма</w:t>
      </w:r>
      <w:r w:rsidRPr="00A1557E">
        <w:rPr>
          <w:rFonts w:ascii="Myriad Pro" w:eastAsia="Calibri" w:hAnsi="Myriad Pro" w:cs="Times New Roman"/>
          <w:sz w:val="26"/>
          <w:szCs w:val="26"/>
        </w:rPr>
        <w:t xml:space="preserve"> расходов в размере 161 622,7 тыс. руб.</w:t>
      </w:r>
    </w:p>
    <w:p w14:paraId="38152AA9" w14:textId="77777777" w:rsidR="003012F1" w:rsidRPr="00A1557E" w:rsidRDefault="003012F1" w:rsidP="003012F1">
      <w:pPr>
        <w:pStyle w:val="a3"/>
        <w:widowControl w:val="0"/>
        <w:spacing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Расчет налога на имущество на 2019 год произведен на основании гл. 30 НК РФ, согласно которой налог на имущество исчисляется исходя их налоговой базы, определяемой как среднегодовая остаточная стоимость имущества по данным бухгалтерского учета, и ставок налога на имущество. </w:t>
      </w:r>
    </w:p>
    <w:p w14:paraId="1F127801" w14:textId="77777777" w:rsidR="003012F1" w:rsidRPr="00A1557E" w:rsidRDefault="003012F1" w:rsidP="003012F1">
      <w:pPr>
        <w:pStyle w:val="a3"/>
        <w:widowControl w:val="0"/>
        <w:spacing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В расчет НВВ 2019 года включена сумма налога на имущество, состоящая из:</w:t>
      </w:r>
    </w:p>
    <w:p w14:paraId="22927357" w14:textId="77777777" w:rsidR="003012F1" w:rsidRPr="00A1557E" w:rsidRDefault="003012F1" w:rsidP="00807DB3">
      <w:pPr>
        <w:pStyle w:val="a3"/>
        <w:widowControl w:val="0"/>
        <w:numPr>
          <w:ilvl w:val="0"/>
          <w:numId w:val="52"/>
        </w:numPr>
        <w:tabs>
          <w:tab w:val="left" w:pos="1134"/>
        </w:tabs>
        <w:spacing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t>расчётной суммы налога на имущество на 2019 год в соответствии с перечнем имущества, относящимся к указанным объектам;</w:t>
      </w:r>
    </w:p>
    <w:p w14:paraId="675F9430" w14:textId="77777777" w:rsidR="003012F1" w:rsidRPr="00A1557E" w:rsidRDefault="003012F1" w:rsidP="00807DB3">
      <w:pPr>
        <w:pStyle w:val="a3"/>
        <w:widowControl w:val="0"/>
        <w:numPr>
          <w:ilvl w:val="0"/>
          <w:numId w:val="51"/>
        </w:numPr>
        <w:tabs>
          <w:tab w:val="left" w:pos="1134"/>
        </w:tabs>
        <w:spacing w:after="0"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расчетной суммы налога на имущество на 2019 год по имуществу Исполнительного аппарата ПАО «МРСК Сибири». </w:t>
      </w:r>
    </w:p>
    <w:p w14:paraId="58C4EF7F" w14:textId="77777777" w:rsidR="003012F1" w:rsidRPr="00A1557E" w:rsidRDefault="003012F1" w:rsidP="003012F1">
      <w:pPr>
        <w:widowControl w:val="0"/>
        <w:tabs>
          <w:tab w:val="left" w:pos="993"/>
        </w:tabs>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При расчете транспортного налога на 2019 год, в том числе учтены затраты по транспортному налогу Исполнительного аппарата ПАО «МРСК Сибири».</w:t>
      </w:r>
    </w:p>
    <w:p w14:paraId="1624B0DC" w14:textId="77777777" w:rsidR="003012F1" w:rsidRPr="00A1557E" w:rsidRDefault="003012F1" w:rsidP="003012F1">
      <w:pPr>
        <w:pStyle w:val="a3"/>
        <w:widowControl w:val="0"/>
        <w:tabs>
          <w:tab w:val="left" w:pos="993"/>
        </w:tabs>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Расчет водного налога на 2019 год произведен в соответствии с Главой 25.2 НК РФ исходя их планового объема потребления на 2019 год и налоговой ставки, определенной статьей 333.12 НК РФ. Расчет произведен по объекту «Скважина 27-124», находящемуся по адресу: Забайкальский край, г. Чита, Ингодинский административный район, ул. Кутузова, 46. Добыча подземных вод осуществляется на основании действующей лицензии для питьевого, хозяйственно-бытового водоснабжения и технологического обеспечения водой объектов промышленности.</w:t>
      </w:r>
    </w:p>
    <w:p w14:paraId="18A1939C" w14:textId="77777777" w:rsidR="003012F1" w:rsidRPr="00A1557E" w:rsidRDefault="003012F1" w:rsidP="003012F1">
      <w:pPr>
        <w:widowControl w:val="0"/>
        <w:tabs>
          <w:tab w:val="left" w:pos="993"/>
        </w:tabs>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По статье экологические платежи учтены платежи в Управление Росприроднадзора по Забайкальскому краю за негативное воздействие на окружающую среду. Также в данной статье учтены затраты по экологическим платежам Исполнительного аппарата ПАО «МРСК Сибири».</w:t>
      </w:r>
    </w:p>
    <w:p w14:paraId="09A8772E" w14:textId="77777777" w:rsidR="003012F1" w:rsidRPr="00A1557E" w:rsidRDefault="003012F1" w:rsidP="003012F1">
      <w:pPr>
        <w:widowControl w:val="0"/>
        <w:tabs>
          <w:tab w:val="left" w:pos="993"/>
        </w:tabs>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Налог на землю на 2019 год учтен на уровне факта 2017 года. </w:t>
      </w:r>
    </w:p>
    <w:p w14:paraId="1EF0D955"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 обоснование заявленных расходов были предоставлены следующие документы:</w:t>
      </w:r>
    </w:p>
    <w:p w14:paraId="18CE5F82"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Пояснительная записка;</w:t>
      </w:r>
    </w:p>
    <w:p w14:paraId="4032B899"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Налоговые декларации по земельному налогу за 2017 год;</w:t>
      </w:r>
    </w:p>
    <w:p w14:paraId="74E08C29"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lastRenderedPageBreak/>
        <w:t>Налоговая декларация по транспортному налогу (по каждому объекту) за 2017 год;</w:t>
      </w:r>
    </w:p>
    <w:p w14:paraId="656E0524"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Расшифровка расходов по уплате налогов и других обязательные платежи и сборы по виду деятельности "Передача электроэнергии" с отражением фактических данных за 2017 год и прогнозных на 2019 год;</w:t>
      </w:r>
    </w:p>
    <w:p w14:paraId="48C826D8"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Расчёт транспортного налога на 2019 год по филиалу ПАО «МРСК Сибири» - «Читаэнерго»;</w:t>
      </w:r>
    </w:p>
    <w:p w14:paraId="41871478"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Расчёт транспортного налога на 2019 год по ПАО «МРСК Сибири»;</w:t>
      </w:r>
    </w:p>
    <w:p w14:paraId="76291DED"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Налоговая декларация по водному налогу за 2017 год;</w:t>
      </w:r>
    </w:p>
    <w:p w14:paraId="226E013D"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Лицензия на пользование недрами;</w:t>
      </w:r>
    </w:p>
    <w:p w14:paraId="7132499D"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Расчет водного налога по филиалу ПАО «МРСК Сибири»- «Читаэнерго» на 1,2,3 и 4 кварталы 2019 год;</w:t>
      </w:r>
    </w:p>
    <w:p w14:paraId="313EFEAD"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Справка о фактически начисленном налоге на имущество за 2017 год;</w:t>
      </w:r>
    </w:p>
    <w:p w14:paraId="58BD0963"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Налоговые декларации по налогу на имущество организаций за 2017 год;</w:t>
      </w:r>
    </w:p>
    <w:p w14:paraId="671E134C"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Расчет налога на имущество по филиалу ПАО «МРСК Сибири» -«Читаэнерго» на 2019 год;</w:t>
      </w:r>
    </w:p>
    <w:p w14:paraId="07D73FE0"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Расчет налога на имущество по ПАО «МРСК Сибири» на 2019 год;</w:t>
      </w:r>
    </w:p>
    <w:p w14:paraId="67BA321D"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eastAsia="Calibri" w:hAnsi="Myriad Pro" w:cs="Times New Roman"/>
          <w:sz w:val="26"/>
          <w:szCs w:val="26"/>
        </w:rPr>
        <w:t>Декларация о плате за негативное воздействие на окружающую среду за 2017 год;</w:t>
      </w:r>
    </w:p>
    <w:p w14:paraId="6D217626"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Регистры аналитического учета по статье 5.3 «Экологические платежи»;</w:t>
      </w:r>
    </w:p>
    <w:p w14:paraId="37BE740F"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eastAsia="Calibri" w:hAnsi="Myriad Pro" w:cs="Times New Roman"/>
          <w:sz w:val="26"/>
          <w:szCs w:val="26"/>
        </w:rPr>
        <w:t>Утвержденные нормативы образования отходов и лимитов на их размещение;</w:t>
      </w:r>
    </w:p>
    <w:p w14:paraId="20773ECA"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Расчет затрат по Исполнительному аппарату ПАО «МРСК Сибири» с распределением по филиалам.</w:t>
      </w:r>
    </w:p>
    <w:p w14:paraId="19B08EF9" w14:textId="77777777" w:rsidR="003012F1" w:rsidRPr="00A1557E" w:rsidRDefault="003012F1" w:rsidP="003012F1">
      <w:pPr>
        <w:spacing w:after="0" w:line="360" w:lineRule="auto"/>
        <w:jc w:val="both"/>
        <w:rPr>
          <w:rFonts w:ascii="Myriad Pro" w:eastAsia="Calibri" w:hAnsi="Myriad Pro" w:cs="Times New Roman"/>
          <w:b/>
          <w:color w:val="000000" w:themeColor="text1"/>
          <w:sz w:val="26"/>
          <w:szCs w:val="26"/>
        </w:rPr>
      </w:pPr>
    </w:p>
    <w:p w14:paraId="256993CA" w14:textId="77777777" w:rsidR="003012F1" w:rsidRPr="00A1557E" w:rsidRDefault="003012F1" w:rsidP="003012F1">
      <w:pPr>
        <w:spacing w:after="0" w:line="360" w:lineRule="auto"/>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5E578219" w14:textId="77777777" w:rsidR="003012F1" w:rsidRPr="00A1557E" w:rsidRDefault="003012F1" w:rsidP="00BD0407">
      <w:pPr>
        <w:spacing w:after="0" w:line="360" w:lineRule="auto"/>
        <w:ind w:firstLine="567"/>
        <w:jc w:val="both"/>
        <w:rPr>
          <w:rFonts w:ascii="Myriad Pro" w:hAnsi="Myriad Pro"/>
          <w:sz w:val="26"/>
          <w:szCs w:val="26"/>
        </w:rPr>
      </w:pPr>
      <w:r w:rsidRPr="00A1557E">
        <w:rPr>
          <w:rFonts w:ascii="Myriad Pro" w:hAnsi="Myriad Pro"/>
          <w:sz w:val="26"/>
          <w:szCs w:val="26"/>
        </w:rPr>
        <w:t xml:space="preserve">Величина расходов, принятая </w:t>
      </w:r>
      <w:r w:rsidR="0000130D" w:rsidRPr="00A1557E">
        <w:rPr>
          <w:rFonts w:ascii="Myriad Pro" w:hAnsi="Myriad Pro"/>
          <w:sz w:val="26"/>
          <w:szCs w:val="26"/>
        </w:rPr>
        <w:t>РСТ Забайкальского края</w:t>
      </w:r>
      <w:r w:rsidRPr="00A1557E">
        <w:rPr>
          <w:rFonts w:ascii="Myriad Pro" w:hAnsi="Myriad Pro"/>
          <w:sz w:val="26"/>
          <w:szCs w:val="26"/>
        </w:rPr>
        <w:t xml:space="preserve"> на 2019 год – 133 362,6 тыс. руб.</w:t>
      </w:r>
    </w:p>
    <w:p w14:paraId="5E26F17E" w14:textId="77777777" w:rsidR="003012F1" w:rsidRPr="00A1557E" w:rsidRDefault="003012F1" w:rsidP="00BD0407">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Экспертным заключением:</w:t>
      </w:r>
    </w:p>
    <w:p w14:paraId="170B44A5" w14:textId="77777777" w:rsidR="003012F1"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Величина налогу на земельные участки определена на основании фактических данных 2017 года;</w:t>
      </w:r>
    </w:p>
    <w:p w14:paraId="26552790"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lastRenderedPageBreak/>
        <w:t>Сумма по уплате налога на имущество принята в состав неподконтрольных расходов в размере 131 477,24 тыс. руб. исходя из фактически сложившейся среднегодовой стоимости недвижимого имущества в 2017 году, а также налоговой ставки по налогу на имущество в размере 2,2%.</w:t>
      </w:r>
      <w:r w:rsidR="002B2C47">
        <w:rPr>
          <w:rFonts w:ascii="Myriad Pro" w:hAnsi="Myriad Pro"/>
          <w:sz w:val="26"/>
          <w:szCs w:val="26"/>
        </w:rPr>
        <w:t xml:space="preserve"> </w:t>
      </w:r>
      <w:r w:rsidR="006972CC">
        <w:rPr>
          <w:rFonts w:ascii="Myriad Pro" w:hAnsi="Myriad Pro"/>
          <w:sz w:val="26"/>
          <w:szCs w:val="26"/>
        </w:rPr>
        <w:t>В экспертном заключении, РСТ Забайкальского края указывает, что при расчете налога на имущество</w:t>
      </w:r>
      <w:r w:rsidR="002B2C47">
        <w:rPr>
          <w:rFonts w:ascii="Myriad Pro" w:hAnsi="Myriad Pro"/>
          <w:sz w:val="26"/>
          <w:szCs w:val="26"/>
        </w:rPr>
        <w:t xml:space="preserve"> учтены</w:t>
      </w:r>
      <w:r w:rsidR="00F46DA0">
        <w:rPr>
          <w:rFonts w:ascii="Myriad Pro" w:hAnsi="Myriad Pro"/>
          <w:sz w:val="26"/>
          <w:szCs w:val="26"/>
        </w:rPr>
        <w:t xml:space="preserve"> требования Федерального Закона от 03.08.2018 № 302-ФЗ «О внесении изменений в части первую и вторую Налогового кодекса Российской Федерации», согласно которому с 01 января 2019 года объектом налогообложения при уплате налога на имущество организаций не признается движимое имущество.</w:t>
      </w:r>
      <w:r w:rsidR="006972CC">
        <w:rPr>
          <w:rFonts w:ascii="Myriad Pro" w:hAnsi="Myriad Pro"/>
          <w:sz w:val="26"/>
          <w:szCs w:val="26"/>
        </w:rPr>
        <w:t xml:space="preserve">. Но так как расчет налога на имущество в экспертном заключении отсутствует, сделать однозначный вывод об отсутствии движимого имущества </w:t>
      </w:r>
      <w:r w:rsidR="00E77B19">
        <w:rPr>
          <w:rFonts w:ascii="Myriad Pro" w:hAnsi="Myriad Pro"/>
          <w:sz w:val="26"/>
          <w:szCs w:val="26"/>
        </w:rPr>
        <w:t xml:space="preserve">при определении величины налога </w:t>
      </w:r>
      <w:r w:rsidR="006972CC">
        <w:rPr>
          <w:rFonts w:ascii="Myriad Pro" w:hAnsi="Myriad Pro"/>
          <w:sz w:val="26"/>
          <w:szCs w:val="26"/>
        </w:rPr>
        <w:t>не предоставляется возможным.</w:t>
      </w:r>
    </w:p>
    <w:p w14:paraId="2BDB8CF1"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Сумма транспортного налога учтена в размере 1 372,13 тыс.</w:t>
      </w:r>
      <w:r w:rsidR="00650D72" w:rsidRPr="00650D72">
        <w:rPr>
          <w:rFonts w:ascii="Myriad Pro" w:hAnsi="Myriad Pro"/>
          <w:sz w:val="26"/>
          <w:szCs w:val="26"/>
        </w:rPr>
        <w:t xml:space="preserve"> </w:t>
      </w:r>
      <w:r w:rsidRPr="00A1557E">
        <w:rPr>
          <w:rFonts w:ascii="Myriad Pro" w:hAnsi="Myriad Pro"/>
          <w:sz w:val="26"/>
          <w:szCs w:val="26"/>
        </w:rPr>
        <w:t>руб. с учетом действующего в филиале ПАО «МРСК Сибири» - «Читаэнерго» порядка отнесения затрат на регулируемые и нерегулируемые виды деятельности с учетом налоговых ставок, установленных Законом Забайкальского края от 20.11.2008г. №73-ЗЗК, за исключением сумм транспортного налога по автотранспортным средствам марки представительского класса (в размере 68,47 тыс. руб.), а также сумм транспортного налога, относимых на себестоимость деятельности департамента капитального строительства Читаэнерго (в размере 18,51 тыс. руб.).</w:t>
      </w:r>
    </w:p>
    <w:p w14:paraId="20BAB3EC"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Расходы на уплату водного налога рассчитаны с учетом фактических объемов водопотребления за 2017 год, налоговых ставок, установленных статьей 333.12 НК РФ, а также повышающих коэффициентов – 0,75 тыс. руб.;</w:t>
      </w:r>
    </w:p>
    <w:p w14:paraId="35952B51" w14:textId="77777777" w:rsidR="00177480" w:rsidRPr="00A1557E" w:rsidRDefault="003012F1" w:rsidP="00BD0407">
      <w:pPr>
        <w:pStyle w:val="a3"/>
        <w:numPr>
          <w:ilvl w:val="0"/>
          <w:numId w:val="28"/>
        </w:numPr>
        <w:tabs>
          <w:tab w:val="left" w:pos="993"/>
        </w:tabs>
        <w:spacing w:after="0" w:line="360" w:lineRule="auto"/>
        <w:ind w:left="567" w:firstLine="0"/>
        <w:jc w:val="both"/>
        <w:rPr>
          <w:rFonts w:ascii="Myriad Pro" w:eastAsia="Calibri" w:hAnsi="Myriad Pro" w:cs="Times New Roman"/>
          <w:color w:val="000000" w:themeColor="text1"/>
          <w:sz w:val="26"/>
          <w:szCs w:val="26"/>
        </w:rPr>
      </w:pPr>
      <w:r w:rsidRPr="00A1557E">
        <w:rPr>
          <w:rFonts w:ascii="Myriad Pro" w:hAnsi="Myriad Pro"/>
          <w:sz w:val="26"/>
          <w:szCs w:val="26"/>
        </w:rPr>
        <w:t>Плата за негативное воздействие на окружающую среду принята на уровне фактических затрат 2017 года по виду деятельности «передача электрической энергии</w:t>
      </w:r>
      <w:r w:rsidRPr="00A1557E">
        <w:rPr>
          <w:rFonts w:ascii="Myriad Pro" w:eastAsia="Calibri" w:hAnsi="Myriad Pro" w:cs="Times New Roman"/>
          <w:color w:val="000000" w:themeColor="text1"/>
          <w:sz w:val="26"/>
          <w:szCs w:val="26"/>
        </w:rPr>
        <w:t>» – 511,16 тыс. руб.</w:t>
      </w:r>
    </w:p>
    <w:p w14:paraId="36ABA050" w14:textId="77777777" w:rsidR="003012F1" w:rsidRPr="00A1557E" w:rsidRDefault="003012F1" w:rsidP="003012F1">
      <w:pPr>
        <w:spacing w:after="0" w:line="360" w:lineRule="auto"/>
        <w:ind w:firstLine="708"/>
        <w:jc w:val="both"/>
        <w:rPr>
          <w:rFonts w:ascii="Myriad Pro" w:eastAsia="Calibri" w:hAnsi="Myriad Pro" w:cs="Times New Roman"/>
          <w:b/>
          <w:color w:val="000000" w:themeColor="text1"/>
          <w:sz w:val="26"/>
          <w:szCs w:val="26"/>
        </w:rPr>
      </w:pPr>
    </w:p>
    <w:p w14:paraId="09E6ED15" w14:textId="77777777" w:rsidR="003F086A" w:rsidRDefault="003F086A" w:rsidP="003012F1">
      <w:pPr>
        <w:spacing w:after="0" w:line="360" w:lineRule="auto"/>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br w:type="page"/>
      </w:r>
    </w:p>
    <w:p w14:paraId="7131E764" w14:textId="0D156C43" w:rsidR="003012F1" w:rsidRPr="00A1557E" w:rsidRDefault="003012F1" w:rsidP="003012F1">
      <w:pPr>
        <w:spacing w:after="0" w:line="360" w:lineRule="auto"/>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lastRenderedPageBreak/>
        <w:t>ПОЗИЦИЯ ИСПОЛНИТЕЛЯ</w:t>
      </w:r>
    </w:p>
    <w:p w14:paraId="2286C85D"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Фактическая сумма налогов, в соответствии с расшифровкой расходов филиала ПАО «МРСК Сибири» - «Читаэнерго», представленных в составе бухгалтерской отчетности,</w:t>
      </w:r>
      <w:r w:rsidR="0000130D" w:rsidRPr="00A1557E">
        <w:rPr>
          <w:rFonts w:ascii="Myriad Pro" w:eastAsia="Calibri" w:hAnsi="Myriad Pro" w:cs="Times New Roman"/>
          <w:sz w:val="26"/>
          <w:szCs w:val="26"/>
        </w:rPr>
        <w:t xml:space="preserve"> за</w:t>
      </w:r>
      <w:r w:rsidRPr="00A1557E">
        <w:rPr>
          <w:rFonts w:ascii="Myriad Pro" w:eastAsia="Calibri" w:hAnsi="Myriad Pro" w:cs="Times New Roman"/>
          <w:sz w:val="26"/>
          <w:szCs w:val="26"/>
        </w:rPr>
        <w:t xml:space="preserve"> 2017 год составила 79 090 тыс. руб. На деятельность по передаче электрической энергии отнесена сумма расходов на уплату налогов в размере 79 030,8 тыс. руб. или 99,9% от общей величины налогов. </w:t>
      </w:r>
    </w:p>
    <w:p w14:paraId="27C153F4"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По результатам анализа документов, предоставленных филиалом </w:t>
      </w:r>
      <w:r w:rsidR="0000130D" w:rsidRPr="00A1557E">
        <w:rPr>
          <w:rFonts w:ascii="Myriad Pro" w:eastAsia="Calibri" w:hAnsi="Myriad Pro" w:cs="Times New Roman"/>
          <w:sz w:val="26"/>
          <w:szCs w:val="26"/>
        </w:rPr>
        <w:br/>
      </w:r>
      <w:r w:rsidRPr="00A1557E">
        <w:rPr>
          <w:rFonts w:ascii="Myriad Pro" w:hAnsi="Myriad Pro"/>
          <w:sz w:val="26"/>
          <w:szCs w:val="26"/>
        </w:rPr>
        <w:t xml:space="preserve">ПАО «МРСК Сибири» - «Читаэнерго» </w:t>
      </w:r>
      <w:r w:rsidRPr="00A1557E">
        <w:rPr>
          <w:rFonts w:ascii="Myriad Pro" w:eastAsia="Calibri" w:hAnsi="Myriad Pro" w:cs="Times New Roman"/>
          <w:sz w:val="26"/>
          <w:szCs w:val="26"/>
        </w:rPr>
        <w:t xml:space="preserve">в </w:t>
      </w:r>
      <w:r w:rsidRPr="00A1557E">
        <w:rPr>
          <w:rFonts w:ascii="Myriad Pro" w:hAnsi="Myriad Pro"/>
          <w:sz w:val="26"/>
          <w:szCs w:val="26"/>
        </w:rPr>
        <w:t>РСТ Забайкальского края</w:t>
      </w:r>
      <w:r w:rsidRPr="00A1557E">
        <w:rPr>
          <w:rFonts w:ascii="Myriad Pro" w:eastAsia="Calibri" w:hAnsi="Myriad Pro" w:cs="Times New Roman"/>
          <w:sz w:val="26"/>
          <w:szCs w:val="26"/>
        </w:rPr>
        <w:t xml:space="preserve"> для обоснования заявляемых расходов на оплату налогов, Исполнитель отмечает следующее:</w:t>
      </w:r>
    </w:p>
    <w:p w14:paraId="3EBE8C03" w14:textId="77777777" w:rsidR="003012F1" w:rsidRPr="00A1557E" w:rsidRDefault="003012F1" w:rsidP="00BD0407">
      <w:pPr>
        <w:pStyle w:val="a3"/>
        <w:numPr>
          <w:ilvl w:val="0"/>
          <w:numId w:val="30"/>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В соответствии с Налоговой декларацией по земельному налогу за 2017 год величина начисленного налога составила 1,32 тыс. руб. величина земельного налога заявлена филиалом «Читаэнерго» в размере 0,81 тыс. руб., пояснения относительно снижения заявленной величины в сравнении с фактическими расходами не представлены;</w:t>
      </w:r>
    </w:p>
    <w:p w14:paraId="2F0E16CC" w14:textId="77777777" w:rsidR="00177480" w:rsidRPr="00A1557E" w:rsidRDefault="003012F1" w:rsidP="00BD0407">
      <w:pPr>
        <w:pStyle w:val="a3"/>
        <w:numPr>
          <w:ilvl w:val="0"/>
          <w:numId w:val="30"/>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Расчет транспортного налога на 2019 год произведен с учетом плановых вводов объектов транспортных средств в 2018 – 2019 гг.;</w:t>
      </w:r>
    </w:p>
    <w:p w14:paraId="4A8D636E" w14:textId="77777777" w:rsidR="00177480" w:rsidRDefault="003012F1" w:rsidP="00BD0407">
      <w:pPr>
        <w:pStyle w:val="a3"/>
        <w:numPr>
          <w:ilvl w:val="0"/>
          <w:numId w:val="30"/>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Налог на имущество определен с учетом увеличения среднегодовой стоимости основных средств, в результате вводов объектов в эксплуатацию в течение 2018 года;</w:t>
      </w:r>
    </w:p>
    <w:p w14:paraId="2D2C4C34" w14:textId="6787AB50" w:rsidR="005E3553" w:rsidRPr="00A1557E" w:rsidRDefault="005E3553" w:rsidP="00BD0407">
      <w:pPr>
        <w:pStyle w:val="a3"/>
        <w:numPr>
          <w:ilvl w:val="0"/>
          <w:numId w:val="30"/>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В составе налогооблагаемой базы по налогу на имущество учитывалось движимое имущество, налог по которому был определен с применением налоговой ставки 1,1%. Федеральным законом №302-ФЗ от 03.08.2018  с 01.01.2019 года движимое имущество было выведено из базы налога на имущество</w:t>
      </w:r>
      <w:r>
        <w:rPr>
          <w:rFonts w:ascii="Myriad Pro" w:hAnsi="Myriad Pro"/>
          <w:sz w:val="26"/>
          <w:szCs w:val="26"/>
        </w:rPr>
        <w:t>;</w:t>
      </w:r>
    </w:p>
    <w:p w14:paraId="1774272F" w14:textId="77777777" w:rsidR="00177480" w:rsidRPr="00A1557E" w:rsidRDefault="003012F1" w:rsidP="00BD0407">
      <w:pPr>
        <w:pStyle w:val="a3"/>
        <w:numPr>
          <w:ilvl w:val="0"/>
          <w:numId w:val="30"/>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hAnsi="Myriad Pro"/>
          <w:sz w:val="26"/>
          <w:szCs w:val="26"/>
        </w:rPr>
        <w:t>Плата за негативное воздействие на окружающую среду определена филиалом ПАО «МРСК</w:t>
      </w:r>
      <w:r w:rsidRPr="00A1557E">
        <w:rPr>
          <w:rFonts w:ascii="Myriad Pro" w:eastAsia="Calibri" w:hAnsi="Myriad Pro" w:cs="Times New Roman"/>
          <w:sz w:val="26"/>
          <w:szCs w:val="26"/>
        </w:rPr>
        <w:t xml:space="preserve"> Сибири» - «Читаэнерго» исходя из фактических расходов 2017 года с применением индексов – дефляторов. </w:t>
      </w:r>
    </w:p>
    <w:p w14:paraId="5E0FE3B4" w14:textId="77777777" w:rsidR="003012F1" w:rsidRPr="00A1557E" w:rsidRDefault="003012F1" w:rsidP="003012F1">
      <w:pPr>
        <w:pStyle w:val="a3"/>
        <w:spacing w:after="0" w:line="360" w:lineRule="auto"/>
        <w:ind w:left="0"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На основании изложенного выше, а также принимая во внимание положения пункта 27 Основ ценообразования №1178 и </w:t>
      </w:r>
      <w:r w:rsidR="0000130D" w:rsidRPr="00A1557E">
        <w:rPr>
          <w:rFonts w:ascii="Myriad Pro" w:eastAsia="Calibri" w:hAnsi="Myriad Pro" w:cs="Times New Roman"/>
          <w:sz w:val="26"/>
          <w:szCs w:val="26"/>
        </w:rPr>
        <w:t xml:space="preserve">официальную </w:t>
      </w:r>
      <w:r w:rsidRPr="00A1557E">
        <w:rPr>
          <w:rFonts w:ascii="Myriad Pro" w:eastAsia="Calibri" w:hAnsi="Myriad Pro" w:cs="Times New Roman"/>
          <w:sz w:val="26"/>
          <w:szCs w:val="26"/>
        </w:rPr>
        <w:t xml:space="preserve">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w:t>
      </w:r>
      <w:r w:rsidRPr="00A1557E">
        <w:rPr>
          <w:rFonts w:ascii="Myriad Pro" w:eastAsia="Calibri" w:hAnsi="Myriad Pro" w:cs="Times New Roman"/>
          <w:sz w:val="26"/>
          <w:szCs w:val="26"/>
        </w:rPr>
        <w:lastRenderedPageBreak/>
        <w:t>объектам основных средств (следовательно, и величины налогов), а также ввиду отсутствия в материалах тарифного дела документального подтверждения о вводе имущества в эксплуатацию Исполнитель считает, что обоснованной величиной расходов на уплату налогов является величина, определенная в части:</w:t>
      </w:r>
    </w:p>
    <w:p w14:paraId="229F61FC" w14:textId="77777777" w:rsidR="00177480" w:rsidRPr="00A1557E" w:rsidRDefault="003012F1" w:rsidP="00BD0407">
      <w:pPr>
        <w:pStyle w:val="a3"/>
        <w:numPr>
          <w:ilvl w:val="0"/>
          <w:numId w:val="31"/>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Транспортного налога – на основании налоговых деклараций за 2017 год с отнесением величины соответствующего налога на деятельность по передаче электрической энергии, исходя из фактического коэффициента распределения расходов (99,9%);</w:t>
      </w:r>
    </w:p>
    <w:p w14:paraId="577EC21C" w14:textId="77777777" w:rsidR="00177480" w:rsidRPr="00A1557E" w:rsidRDefault="003012F1" w:rsidP="00BD0407">
      <w:pPr>
        <w:pStyle w:val="a3"/>
        <w:numPr>
          <w:ilvl w:val="0"/>
          <w:numId w:val="31"/>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Налога на имущества – исходя из стоимости имущества фактически введенного в эксплуатацию по состоянию на конец 2017 года (карточки учета объектов ОС по принятым на баланс организации ОС истекший период 2018 года не направлялись, а также переоценка ОС в 2017-2018 гг. не проводилась). В виду того, что прогнозный расчет среднего</w:t>
      </w:r>
      <w:r w:rsidR="00200D80" w:rsidRPr="00A1557E">
        <w:rPr>
          <w:rFonts w:ascii="Myriad Pro" w:eastAsia="Calibri" w:hAnsi="Myriad Pro" w:cs="Times New Roman"/>
          <w:sz w:val="26"/>
          <w:szCs w:val="26"/>
        </w:rPr>
        <w:t>до</w:t>
      </w:r>
      <w:r w:rsidRPr="00A1557E">
        <w:rPr>
          <w:rFonts w:ascii="Myriad Pro" w:eastAsia="Calibri" w:hAnsi="Myriad Pro" w:cs="Times New Roman"/>
          <w:sz w:val="26"/>
          <w:szCs w:val="26"/>
        </w:rPr>
        <w:t>вой стоимости имущества сетевой организацией произведен без учета изменений в НК РФ, перерасчет выполнен исходя из представленных налоговых деклараций по налогу на имущество организаций за 2017 год, а именно: по земельным участкам налоговая база определена от кадастровой стоимости, налоговая база на недвижимое имущество определена от среднегодовой стоимости имущества по состоянию на 31.12.2017</w:t>
      </w:r>
      <w:r w:rsidR="0000130D" w:rsidRPr="00A1557E">
        <w:rPr>
          <w:rFonts w:ascii="Myriad Pro" w:eastAsia="Calibri" w:hAnsi="Myriad Pro" w:cs="Times New Roman"/>
          <w:sz w:val="26"/>
          <w:szCs w:val="26"/>
        </w:rPr>
        <w:t xml:space="preserve"> </w:t>
      </w:r>
      <w:r w:rsidRPr="00A1557E">
        <w:rPr>
          <w:rFonts w:ascii="Myriad Pro" w:eastAsia="Calibri" w:hAnsi="Myriad Pro" w:cs="Times New Roman"/>
          <w:sz w:val="26"/>
          <w:szCs w:val="26"/>
        </w:rPr>
        <w:t>г</w:t>
      </w:r>
      <w:r w:rsidR="0000130D" w:rsidRPr="00A1557E">
        <w:rPr>
          <w:rFonts w:ascii="Myriad Pro" w:eastAsia="Calibri" w:hAnsi="Myriad Pro" w:cs="Times New Roman"/>
          <w:sz w:val="26"/>
          <w:szCs w:val="26"/>
        </w:rPr>
        <w:t>.</w:t>
      </w:r>
      <w:r w:rsidRPr="00A1557E">
        <w:rPr>
          <w:rFonts w:ascii="Myriad Pro" w:eastAsia="Calibri" w:hAnsi="Myriad Pro" w:cs="Times New Roman"/>
          <w:sz w:val="26"/>
          <w:szCs w:val="26"/>
        </w:rPr>
        <w:t>;</w:t>
      </w:r>
    </w:p>
    <w:p w14:paraId="34E9838A" w14:textId="77777777" w:rsidR="00177480" w:rsidRPr="00A1557E" w:rsidRDefault="003012F1" w:rsidP="00BD0407">
      <w:pPr>
        <w:pStyle w:val="a3"/>
        <w:numPr>
          <w:ilvl w:val="0"/>
          <w:numId w:val="31"/>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Платы за негативное воздействие на окружающую среду и налога на землю – на основании фактических данных 2017 года;</w:t>
      </w:r>
    </w:p>
    <w:p w14:paraId="7D681707" w14:textId="77777777" w:rsidR="00177480" w:rsidRPr="00A1557E" w:rsidRDefault="003012F1" w:rsidP="00BD0407">
      <w:pPr>
        <w:pStyle w:val="a3"/>
        <w:numPr>
          <w:ilvl w:val="0"/>
          <w:numId w:val="31"/>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Водного налога - исходя из фактических объемов водопотребления за 2017 год, налоговых ставок и повышающих коэффициентов. </w:t>
      </w:r>
    </w:p>
    <w:p w14:paraId="1D4855D7" w14:textId="77777777" w:rsidR="003012F1" w:rsidRPr="00A1557E" w:rsidRDefault="003012F1" w:rsidP="00BD0407">
      <w:pPr>
        <w:shd w:val="clear" w:color="auto" w:fill="FFFFFF" w:themeFill="background1"/>
        <w:autoSpaceDE w:val="0"/>
        <w:autoSpaceDN w:val="0"/>
        <w:adjustRightInd w:val="0"/>
        <w:spacing w:after="0" w:line="360" w:lineRule="auto"/>
        <w:ind w:firstLine="567"/>
        <w:jc w:val="both"/>
        <w:rPr>
          <w:rFonts w:ascii="Myriad Pro" w:hAnsi="Myriad Pro" w:cs="Myriad Pro"/>
          <w:color w:val="000000" w:themeColor="tex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2"/>
        <w:gridCol w:w="1253"/>
        <w:gridCol w:w="1519"/>
        <w:gridCol w:w="1254"/>
        <w:gridCol w:w="1392"/>
        <w:gridCol w:w="1110"/>
      </w:tblGrid>
      <w:tr w:rsidR="003012F1" w:rsidRPr="00A1557E" w14:paraId="0C502F79" w14:textId="77777777" w:rsidTr="009E163D">
        <w:trPr>
          <w:trHeight w:val="555"/>
        </w:trPr>
        <w:tc>
          <w:tcPr>
            <w:tcW w:w="16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1DAF7" w14:textId="77777777" w:rsidR="00177480" w:rsidRPr="00A1557E" w:rsidRDefault="00196932" w:rsidP="009E163D">
            <w:pPr>
              <w:jc w:val="center"/>
              <w:rPr>
                <w:rFonts w:ascii="Myriad Pro" w:hAnsi="Myriad Pro" w:cs="Times New Roman"/>
                <w:b/>
                <w:bCs/>
                <w:color w:val="FFFFFF" w:themeColor="background1"/>
                <w:sz w:val="20"/>
                <w:szCs w:val="20"/>
              </w:rPr>
            </w:pPr>
            <w:r w:rsidRPr="00A1557E">
              <w:rPr>
                <w:rFonts w:ascii="Myriad Pro" w:hAnsi="Myriad Pro" w:cs="Times New Roman"/>
                <w:b/>
                <w:bCs/>
                <w:color w:val="FFFFFF" w:themeColor="background1"/>
                <w:sz w:val="20"/>
                <w:szCs w:val="20"/>
              </w:rPr>
              <w:t>Наименование</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0A28F8"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2017</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D29A05"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6B8942"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13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D81D7" w14:textId="77777777" w:rsidR="003012F1" w:rsidRPr="00A1557E" w:rsidRDefault="002179C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2019 – </w:t>
            </w:r>
          </w:p>
          <w:p w14:paraId="02EAFF48" w14:textId="77777777" w:rsidR="003012F1" w:rsidRPr="00A1557E" w:rsidRDefault="002179C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Исполнитель</w:t>
            </w:r>
          </w:p>
        </w:tc>
      </w:tr>
      <w:tr w:rsidR="003012F1" w:rsidRPr="00A1557E" w14:paraId="7CEA91C4" w14:textId="77777777" w:rsidTr="009E163D">
        <w:trPr>
          <w:trHeight w:val="480"/>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39DEEA" w14:textId="77777777" w:rsidR="003012F1" w:rsidRPr="00A1557E" w:rsidRDefault="003012F1">
            <w:pPr>
              <w:spacing w:after="0" w:line="240" w:lineRule="auto"/>
              <w:rPr>
                <w:rFonts w:ascii="Myriad Pro" w:hAnsi="Myriad Pro" w:cs="Times New Roman"/>
                <w:sz w:val="20"/>
                <w:szCs w:val="20"/>
              </w:rPr>
            </w:pP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29C369"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Факт, </w:t>
            </w:r>
          </w:p>
          <w:p w14:paraId="3B3A9359"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тыс. руб.</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38F14" w14:textId="77777777" w:rsidR="003012F1" w:rsidRPr="00A1557E" w:rsidRDefault="009E163D">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Предложение</w:t>
            </w:r>
            <w:r w:rsidR="003012F1" w:rsidRPr="00A1557E">
              <w:rPr>
                <w:rFonts w:ascii="Myriad Pro" w:eastAsia="Calibri" w:hAnsi="Myriad Pro" w:cs="Times New Roman"/>
                <w:b/>
                <w:color w:val="FFFFFF" w:themeColor="background1"/>
                <w:sz w:val="20"/>
                <w:szCs w:val="20"/>
              </w:rPr>
              <w:t>, тыс. руб.</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4D2A0" w14:textId="77777777" w:rsidR="003012F1" w:rsidRPr="00A1557E" w:rsidRDefault="002179C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ТБР, тыс. руб.</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10E3B" w14:textId="77777777" w:rsidR="003012F1" w:rsidRPr="00A1557E" w:rsidRDefault="002179C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тыс. руб.</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BB98F" w14:textId="77777777" w:rsidR="003012F1" w:rsidRPr="00A1557E" w:rsidRDefault="002179C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в т.ч. риск изъятия</w:t>
            </w:r>
          </w:p>
        </w:tc>
      </w:tr>
      <w:tr w:rsidR="003012F1" w:rsidRPr="00A1557E" w14:paraId="114EE582" w14:textId="77777777" w:rsidTr="00BD0407">
        <w:trPr>
          <w:trHeight w:val="352"/>
        </w:trPr>
        <w:tc>
          <w:tcPr>
            <w:tcW w:w="1613" w:type="pct"/>
            <w:tcBorders>
              <w:top w:val="single" w:sz="4" w:space="0" w:color="FFFFFF" w:themeColor="background1"/>
              <w:left w:val="single" w:sz="4" w:space="0" w:color="auto"/>
              <w:bottom w:val="single" w:sz="4" w:space="0" w:color="auto"/>
              <w:right w:val="single" w:sz="4" w:space="0" w:color="auto"/>
            </w:tcBorders>
            <w:vAlign w:val="center"/>
            <w:hideMark/>
          </w:tcPr>
          <w:p w14:paraId="4DE6FEEB" w14:textId="77777777" w:rsidR="003012F1" w:rsidRPr="00A1557E" w:rsidRDefault="003012F1">
            <w:pPr>
              <w:spacing w:after="0" w:line="240" w:lineRule="auto"/>
              <w:rPr>
                <w:rFonts w:ascii="Myriad Pro" w:eastAsia="Calibri" w:hAnsi="Myriad Pro" w:cs="Times New Roman"/>
                <w:sz w:val="20"/>
                <w:szCs w:val="20"/>
              </w:rPr>
            </w:pPr>
            <w:r w:rsidRPr="00A1557E">
              <w:rPr>
                <w:rFonts w:ascii="Myriad Pro" w:eastAsia="Calibri" w:hAnsi="Myriad Pro" w:cs="Times New Roman"/>
                <w:sz w:val="20"/>
                <w:szCs w:val="20"/>
              </w:rPr>
              <w:t xml:space="preserve">Оплата налогов </w:t>
            </w:r>
          </w:p>
        </w:tc>
        <w:tc>
          <w:tcPr>
            <w:tcW w:w="678" w:type="pct"/>
            <w:tcBorders>
              <w:top w:val="single" w:sz="4" w:space="0" w:color="FFFFFF" w:themeColor="background1"/>
              <w:left w:val="single" w:sz="4" w:space="0" w:color="auto"/>
              <w:bottom w:val="single" w:sz="4" w:space="0" w:color="auto"/>
              <w:right w:val="single" w:sz="4" w:space="0" w:color="auto"/>
            </w:tcBorders>
            <w:noWrap/>
            <w:vAlign w:val="center"/>
            <w:hideMark/>
          </w:tcPr>
          <w:p w14:paraId="31CE5ACF"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79 030,08</w:t>
            </w:r>
          </w:p>
        </w:tc>
        <w:tc>
          <w:tcPr>
            <w:tcW w:w="677" w:type="pct"/>
            <w:tcBorders>
              <w:top w:val="single" w:sz="4" w:space="0" w:color="FFFFFF" w:themeColor="background1"/>
              <w:left w:val="single" w:sz="4" w:space="0" w:color="auto"/>
              <w:bottom w:val="single" w:sz="4" w:space="0" w:color="auto"/>
              <w:right w:val="single" w:sz="4" w:space="0" w:color="auto"/>
            </w:tcBorders>
            <w:noWrap/>
            <w:vAlign w:val="center"/>
            <w:hideMark/>
          </w:tcPr>
          <w:p w14:paraId="547E7E15"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161 622,7</w:t>
            </w:r>
          </w:p>
        </w:tc>
        <w:tc>
          <w:tcPr>
            <w:tcW w:w="678" w:type="pct"/>
            <w:tcBorders>
              <w:top w:val="single" w:sz="4" w:space="0" w:color="FFFFFF" w:themeColor="background1"/>
              <w:left w:val="single" w:sz="4" w:space="0" w:color="auto"/>
              <w:bottom w:val="single" w:sz="4" w:space="0" w:color="auto"/>
              <w:right w:val="single" w:sz="4" w:space="0" w:color="auto"/>
            </w:tcBorders>
            <w:noWrap/>
            <w:vAlign w:val="center"/>
            <w:hideMark/>
          </w:tcPr>
          <w:p w14:paraId="13B7BF07"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133 362,6</w:t>
            </w:r>
          </w:p>
        </w:tc>
        <w:tc>
          <w:tcPr>
            <w:tcW w:w="750" w:type="pct"/>
            <w:tcBorders>
              <w:top w:val="single" w:sz="4" w:space="0" w:color="FFFFFF" w:themeColor="background1"/>
              <w:left w:val="single" w:sz="4" w:space="0" w:color="auto"/>
              <w:bottom w:val="single" w:sz="4" w:space="0" w:color="auto"/>
              <w:right w:val="single" w:sz="4" w:space="0" w:color="auto"/>
            </w:tcBorders>
            <w:vAlign w:val="center"/>
            <w:hideMark/>
          </w:tcPr>
          <w:p w14:paraId="0B282964"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133 362,6</w:t>
            </w:r>
          </w:p>
        </w:tc>
        <w:tc>
          <w:tcPr>
            <w:tcW w:w="603" w:type="pct"/>
            <w:tcBorders>
              <w:top w:val="single" w:sz="4" w:space="0" w:color="FFFFFF" w:themeColor="background1"/>
              <w:left w:val="single" w:sz="4" w:space="0" w:color="auto"/>
              <w:bottom w:val="single" w:sz="4" w:space="0" w:color="auto"/>
              <w:right w:val="single" w:sz="4" w:space="0" w:color="auto"/>
            </w:tcBorders>
            <w:vAlign w:val="center"/>
            <w:hideMark/>
          </w:tcPr>
          <w:p w14:paraId="1EC89D7F"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59 166,25</w:t>
            </w:r>
          </w:p>
        </w:tc>
      </w:tr>
      <w:tr w:rsidR="003012F1" w:rsidRPr="00A1557E" w14:paraId="42C09ABB" w14:textId="77777777" w:rsidTr="003012F1">
        <w:trPr>
          <w:trHeight w:val="300"/>
        </w:trPr>
        <w:tc>
          <w:tcPr>
            <w:tcW w:w="161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AC773EF" w14:textId="77777777" w:rsidR="003012F1" w:rsidRPr="00A1557E" w:rsidRDefault="003012F1">
            <w:pPr>
              <w:spacing w:after="0" w:line="240" w:lineRule="auto"/>
              <w:jc w:val="right"/>
              <w:rPr>
                <w:rFonts w:ascii="Myriad Pro" w:eastAsia="Calibri" w:hAnsi="Myriad Pro" w:cs="Times New Roman"/>
                <w:sz w:val="20"/>
                <w:szCs w:val="20"/>
              </w:rPr>
            </w:pPr>
            <w:r w:rsidRPr="00A1557E">
              <w:rPr>
                <w:rFonts w:ascii="Myriad Pro" w:eastAsia="Calibri" w:hAnsi="Myriad Pro" w:cs="Times New Roman"/>
                <w:sz w:val="20"/>
                <w:szCs w:val="20"/>
              </w:rPr>
              <w:t>налог на землю</w:t>
            </w:r>
          </w:p>
        </w:tc>
        <w:tc>
          <w:tcPr>
            <w:tcW w:w="678" w:type="pct"/>
            <w:tcBorders>
              <w:top w:val="single" w:sz="4" w:space="0" w:color="auto"/>
              <w:left w:val="single" w:sz="4" w:space="0" w:color="auto"/>
              <w:bottom w:val="single" w:sz="4" w:space="0" w:color="auto"/>
              <w:right w:val="single" w:sz="4" w:space="0" w:color="auto"/>
            </w:tcBorders>
            <w:noWrap/>
            <w:vAlign w:val="center"/>
            <w:hideMark/>
          </w:tcPr>
          <w:p w14:paraId="70B76B24"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1,32</w:t>
            </w:r>
          </w:p>
        </w:tc>
        <w:tc>
          <w:tcPr>
            <w:tcW w:w="677" w:type="pct"/>
            <w:tcBorders>
              <w:top w:val="single" w:sz="4" w:space="0" w:color="auto"/>
              <w:left w:val="single" w:sz="4" w:space="0" w:color="auto"/>
              <w:bottom w:val="single" w:sz="4" w:space="0" w:color="auto"/>
              <w:right w:val="single" w:sz="4" w:space="0" w:color="auto"/>
            </w:tcBorders>
            <w:noWrap/>
            <w:vAlign w:val="center"/>
            <w:hideMark/>
          </w:tcPr>
          <w:p w14:paraId="479643AE"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0,81</w:t>
            </w:r>
          </w:p>
        </w:tc>
        <w:tc>
          <w:tcPr>
            <w:tcW w:w="678" w:type="pct"/>
            <w:tcBorders>
              <w:top w:val="single" w:sz="4" w:space="0" w:color="auto"/>
              <w:left w:val="single" w:sz="4" w:space="0" w:color="auto"/>
              <w:bottom w:val="single" w:sz="4" w:space="0" w:color="auto"/>
              <w:right w:val="single" w:sz="4" w:space="0" w:color="auto"/>
            </w:tcBorders>
            <w:noWrap/>
            <w:vAlign w:val="center"/>
            <w:hideMark/>
          </w:tcPr>
          <w:p w14:paraId="6AAF50EF"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1,32</w:t>
            </w:r>
          </w:p>
        </w:tc>
        <w:tc>
          <w:tcPr>
            <w:tcW w:w="750" w:type="pct"/>
            <w:tcBorders>
              <w:top w:val="single" w:sz="4" w:space="0" w:color="auto"/>
              <w:left w:val="single" w:sz="4" w:space="0" w:color="auto"/>
              <w:bottom w:val="single" w:sz="4" w:space="0" w:color="auto"/>
              <w:right w:val="single" w:sz="4" w:space="0" w:color="auto"/>
            </w:tcBorders>
            <w:vAlign w:val="center"/>
            <w:hideMark/>
          </w:tcPr>
          <w:p w14:paraId="62C0E226"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1,32</w:t>
            </w:r>
          </w:p>
        </w:tc>
        <w:tc>
          <w:tcPr>
            <w:tcW w:w="603" w:type="pct"/>
            <w:tcBorders>
              <w:top w:val="single" w:sz="4" w:space="0" w:color="auto"/>
              <w:left w:val="single" w:sz="4" w:space="0" w:color="auto"/>
              <w:bottom w:val="single" w:sz="4" w:space="0" w:color="auto"/>
              <w:right w:val="single" w:sz="4" w:space="0" w:color="auto"/>
            </w:tcBorders>
            <w:vAlign w:val="center"/>
          </w:tcPr>
          <w:p w14:paraId="1CB0B947" w14:textId="77777777" w:rsidR="003012F1" w:rsidRPr="00A1557E" w:rsidRDefault="003012F1">
            <w:pPr>
              <w:spacing w:after="0" w:line="240" w:lineRule="auto"/>
              <w:jc w:val="center"/>
              <w:rPr>
                <w:rFonts w:ascii="Myriad Pro" w:eastAsia="Calibri" w:hAnsi="Myriad Pro" w:cs="Times New Roman"/>
                <w:sz w:val="20"/>
                <w:szCs w:val="20"/>
              </w:rPr>
            </w:pPr>
          </w:p>
        </w:tc>
      </w:tr>
      <w:tr w:rsidR="003012F1" w:rsidRPr="00A1557E" w14:paraId="129806F7" w14:textId="77777777" w:rsidTr="003012F1">
        <w:trPr>
          <w:trHeight w:val="300"/>
        </w:trPr>
        <w:tc>
          <w:tcPr>
            <w:tcW w:w="161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1FCCBC7" w14:textId="77777777" w:rsidR="003012F1" w:rsidRPr="00A1557E" w:rsidRDefault="003012F1">
            <w:pPr>
              <w:spacing w:after="0" w:line="240" w:lineRule="auto"/>
              <w:jc w:val="right"/>
              <w:rPr>
                <w:rFonts w:ascii="Myriad Pro" w:eastAsia="Calibri" w:hAnsi="Myriad Pro" w:cs="Times New Roman"/>
                <w:sz w:val="20"/>
                <w:szCs w:val="20"/>
              </w:rPr>
            </w:pPr>
            <w:r w:rsidRPr="00A1557E">
              <w:rPr>
                <w:rFonts w:ascii="Myriad Pro" w:eastAsia="Calibri" w:hAnsi="Myriad Pro" w:cs="Times New Roman"/>
                <w:sz w:val="20"/>
                <w:szCs w:val="20"/>
              </w:rPr>
              <w:t>транспортный налог</w:t>
            </w:r>
          </w:p>
        </w:tc>
        <w:tc>
          <w:tcPr>
            <w:tcW w:w="678" w:type="pct"/>
            <w:tcBorders>
              <w:top w:val="single" w:sz="4" w:space="0" w:color="auto"/>
              <w:left w:val="single" w:sz="4" w:space="0" w:color="auto"/>
              <w:bottom w:val="single" w:sz="4" w:space="0" w:color="auto"/>
              <w:right w:val="single" w:sz="4" w:space="0" w:color="auto"/>
            </w:tcBorders>
            <w:noWrap/>
            <w:vAlign w:val="center"/>
            <w:hideMark/>
          </w:tcPr>
          <w:p w14:paraId="0A2274F4"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993,18</w:t>
            </w:r>
          </w:p>
        </w:tc>
        <w:tc>
          <w:tcPr>
            <w:tcW w:w="677" w:type="pct"/>
            <w:tcBorders>
              <w:top w:val="single" w:sz="4" w:space="0" w:color="auto"/>
              <w:left w:val="single" w:sz="4" w:space="0" w:color="auto"/>
              <w:bottom w:val="single" w:sz="4" w:space="0" w:color="auto"/>
              <w:right w:val="single" w:sz="4" w:space="0" w:color="auto"/>
            </w:tcBorders>
            <w:noWrap/>
            <w:vAlign w:val="center"/>
            <w:hideMark/>
          </w:tcPr>
          <w:p w14:paraId="66ED583B"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1 231,07</w:t>
            </w:r>
          </w:p>
        </w:tc>
        <w:tc>
          <w:tcPr>
            <w:tcW w:w="678" w:type="pct"/>
            <w:tcBorders>
              <w:top w:val="single" w:sz="4" w:space="0" w:color="auto"/>
              <w:left w:val="single" w:sz="4" w:space="0" w:color="auto"/>
              <w:bottom w:val="single" w:sz="4" w:space="0" w:color="auto"/>
              <w:right w:val="single" w:sz="4" w:space="0" w:color="auto"/>
            </w:tcBorders>
            <w:noWrap/>
            <w:vAlign w:val="center"/>
            <w:hideMark/>
          </w:tcPr>
          <w:p w14:paraId="3A5EB3FD"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1 372,13</w:t>
            </w:r>
          </w:p>
        </w:tc>
        <w:tc>
          <w:tcPr>
            <w:tcW w:w="750" w:type="pct"/>
            <w:tcBorders>
              <w:top w:val="single" w:sz="4" w:space="0" w:color="auto"/>
              <w:left w:val="single" w:sz="4" w:space="0" w:color="auto"/>
              <w:bottom w:val="single" w:sz="4" w:space="0" w:color="auto"/>
              <w:right w:val="single" w:sz="4" w:space="0" w:color="auto"/>
            </w:tcBorders>
            <w:vAlign w:val="center"/>
            <w:hideMark/>
          </w:tcPr>
          <w:p w14:paraId="5E2BC19B"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1 372,13</w:t>
            </w:r>
          </w:p>
        </w:tc>
        <w:tc>
          <w:tcPr>
            <w:tcW w:w="603" w:type="pct"/>
            <w:tcBorders>
              <w:top w:val="single" w:sz="4" w:space="0" w:color="auto"/>
              <w:left w:val="single" w:sz="4" w:space="0" w:color="auto"/>
              <w:bottom w:val="single" w:sz="4" w:space="0" w:color="auto"/>
              <w:right w:val="single" w:sz="4" w:space="0" w:color="auto"/>
            </w:tcBorders>
            <w:vAlign w:val="center"/>
            <w:hideMark/>
          </w:tcPr>
          <w:p w14:paraId="4FAF4933"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125,32</w:t>
            </w:r>
          </w:p>
        </w:tc>
      </w:tr>
      <w:tr w:rsidR="003012F1" w:rsidRPr="00A1557E" w14:paraId="2003B9CC" w14:textId="77777777" w:rsidTr="003012F1">
        <w:trPr>
          <w:trHeight w:val="300"/>
        </w:trPr>
        <w:tc>
          <w:tcPr>
            <w:tcW w:w="161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D4FF89C" w14:textId="77777777" w:rsidR="003012F1" w:rsidRPr="00A1557E" w:rsidRDefault="003012F1">
            <w:pPr>
              <w:spacing w:after="0" w:line="240" w:lineRule="auto"/>
              <w:jc w:val="right"/>
              <w:rPr>
                <w:rFonts w:ascii="Myriad Pro" w:eastAsia="Calibri" w:hAnsi="Myriad Pro" w:cs="Times New Roman"/>
                <w:sz w:val="20"/>
                <w:szCs w:val="20"/>
              </w:rPr>
            </w:pPr>
            <w:r w:rsidRPr="00A1557E">
              <w:rPr>
                <w:rFonts w:ascii="Myriad Pro" w:eastAsia="Calibri" w:hAnsi="Myriad Pro" w:cs="Times New Roman"/>
                <w:sz w:val="20"/>
                <w:szCs w:val="20"/>
              </w:rPr>
              <w:t>водный налог</w:t>
            </w:r>
          </w:p>
        </w:tc>
        <w:tc>
          <w:tcPr>
            <w:tcW w:w="678" w:type="pct"/>
            <w:tcBorders>
              <w:top w:val="single" w:sz="4" w:space="0" w:color="auto"/>
              <w:left w:val="single" w:sz="4" w:space="0" w:color="auto"/>
              <w:bottom w:val="single" w:sz="4" w:space="0" w:color="auto"/>
              <w:right w:val="single" w:sz="4" w:space="0" w:color="auto"/>
            </w:tcBorders>
            <w:noWrap/>
            <w:vAlign w:val="center"/>
            <w:hideMark/>
          </w:tcPr>
          <w:p w14:paraId="3001726F"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3,78</w:t>
            </w:r>
          </w:p>
        </w:tc>
        <w:tc>
          <w:tcPr>
            <w:tcW w:w="677" w:type="pct"/>
            <w:tcBorders>
              <w:top w:val="single" w:sz="4" w:space="0" w:color="auto"/>
              <w:left w:val="single" w:sz="4" w:space="0" w:color="auto"/>
              <w:bottom w:val="single" w:sz="4" w:space="0" w:color="auto"/>
              <w:right w:val="single" w:sz="4" w:space="0" w:color="auto"/>
            </w:tcBorders>
            <w:noWrap/>
            <w:vAlign w:val="center"/>
            <w:hideMark/>
          </w:tcPr>
          <w:p w14:paraId="428FC63E"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0,96</w:t>
            </w:r>
          </w:p>
        </w:tc>
        <w:tc>
          <w:tcPr>
            <w:tcW w:w="678" w:type="pct"/>
            <w:tcBorders>
              <w:top w:val="single" w:sz="4" w:space="0" w:color="auto"/>
              <w:left w:val="single" w:sz="4" w:space="0" w:color="auto"/>
              <w:bottom w:val="single" w:sz="4" w:space="0" w:color="auto"/>
              <w:right w:val="single" w:sz="4" w:space="0" w:color="auto"/>
            </w:tcBorders>
            <w:noWrap/>
            <w:vAlign w:val="center"/>
            <w:hideMark/>
          </w:tcPr>
          <w:p w14:paraId="20B52206"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0,75</w:t>
            </w:r>
          </w:p>
        </w:tc>
        <w:tc>
          <w:tcPr>
            <w:tcW w:w="750" w:type="pct"/>
            <w:tcBorders>
              <w:top w:val="single" w:sz="4" w:space="0" w:color="auto"/>
              <w:left w:val="single" w:sz="4" w:space="0" w:color="auto"/>
              <w:bottom w:val="single" w:sz="4" w:space="0" w:color="auto"/>
              <w:right w:val="single" w:sz="4" w:space="0" w:color="auto"/>
            </w:tcBorders>
            <w:vAlign w:val="center"/>
            <w:hideMark/>
          </w:tcPr>
          <w:p w14:paraId="5FE7106D"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0,75</w:t>
            </w:r>
          </w:p>
        </w:tc>
        <w:tc>
          <w:tcPr>
            <w:tcW w:w="603" w:type="pct"/>
            <w:tcBorders>
              <w:top w:val="single" w:sz="4" w:space="0" w:color="auto"/>
              <w:left w:val="single" w:sz="4" w:space="0" w:color="auto"/>
              <w:bottom w:val="single" w:sz="4" w:space="0" w:color="auto"/>
              <w:right w:val="single" w:sz="4" w:space="0" w:color="auto"/>
            </w:tcBorders>
            <w:vAlign w:val="center"/>
            <w:hideMark/>
          </w:tcPr>
          <w:p w14:paraId="3E6E140B"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0,16</w:t>
            </w:r>
          </w:p>
        </w:tc>
      </w:tr>
      <w:tr w:rsidR="003012F1" w:rsidRPr="00A1557E" w14:paraId="0A79C445" w14:textId="77777777" w:rsidTr="003012F1">
        <w:trPr>
          <w:trHeight w:val="300"/>
        </w:trPr>
        <w:tc>
          <w:tcPr>
            <w:tcW w:w="161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9FB8BBE" w14:textId="77777777" w:rsidR="003012F1" w:rsidRPr="00A1557E" w:rsidRDefault="003012F1">
            <w:pPr>
              <w:spacing w:after="0" w:line="240" w:lineRule="auto"/>
              <w:jc w:val="right"/>
              <w:rPr>
                <w:rFonts w:ascii="Myriad Pro" w:eastAsia="Calibri" w:hAnsi="Myriad Pro" w:cs="Times New Roman"/>
                <w:sz w:val="20"/>
                <w:szCs w:val="20"/>
              </w:rPr>
            </w:pPr>
            <w:r w:rsidRPr="00A1557E">
              <w:rPr>
                <w:rFonts w:ascii="Myriad Pro" w:eastAsia="Calibri" w:hAnsi="Myriad Pro" w:cs="Times New Roman"/>
                <w:sz w:val="20"/>
                <w:szCs w:val="20"/>
              </w:rPr>
              <w:t>налог на имущество</w:t>
            </w:r>
          </w:p>
        </w:tc>
        <w:tc>
          <w:tcPr>
            <w:tcW w:w="678" w:type="pct"/>
            <w:tcBorders>
              <w:top w:val="single" w:sz="4" w:space="0" w:color="auto"/>
              <w:left w:val="single" w:sz="4" w:space="0" w:color="auto"/>
              <w:bottom w:val="single" w:sz="4" w:space="0" w:color="auto"/>
              <w:right w:val="single" w:sz="4" w:space="0" w:color="auto"/>
            </w:tcBorders>
            <w:noWrap/>
            <w:vAlign w:val="center"/>
            <w:hideMark/>
          </w:tcPr>
          <w:p w14:paraId="522CE08C"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77 517,78</w:t>
            </w:r>
          </w:p>
        </w:tc>
        <w:tc>
          <w:tcPr>
            <w:tcW w:w="677" w:type="pct"/>
            <w:tcBorders>
              <w:top w:val="single" w:sz="4" w:space="0" w:color="auto"/>
              <w:left w:val="single" w:sz="4" w:space="0" w:color="auto"/>
              <w:bottom w:val="single" w:sz="4" w:space="0" w:color="auto"/>
              <w:right w:val="single" w:sz="4" w:space="0" w:color="auto"/>
            </w:tcBorders>
            <w:noWrap/>
            <w:vAlign w:val="center"/>
            <w:hideMark/>
          </w:tcPr>
          <w:p w14:paraId="1EAF439D"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159 832,49</w:t>
            </w:r>
          </w:p>
        </w:tc>
        <w:tc>
          <w:tcPr>
            <w:tcW w:w="678" w:type="pct"/>
            <w:tcBorders>
              <w:top w:val="single" w:sz="4" w:space="0" w:color="auto"/>
              <w:left w:val="single" w:sz="4" w:space="0" w:color="auto"/>
              <w:bottom w:val="single" w:sz="4" w:space="0" w:color="auto"/>
              <w:right w:val="single" w:sz="4" w:space="0" w:color="auto"/>
            </w:tcBorders>
            <w:noWrap/>
            <w:vAlign w:val="center"/>
            <w:hideMark/>
          </w:tcPr>
          <w:p w14:paraId="44C18EF7"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131 477,24</w:t>
            </w:r>
          </w:p>
        </w:tc>
        <w:tc>
          <w:tcPr>
            <w:tcW w:w="750" w:type="pct"/>
            <w:tcBorders>
              <w:top w:val="single" w:sz="4" w:space="0" w:color="auto"/>
              <w:left w:val="single" w:sz="4" w:space="0" w:color="auto"/>
              <w:bottom w:val="single" w:sz="4" w:space="0" w:color="auto"/>
              <w:right w:val="single" w:sz="4" w:space="0" w:color="auto"/>
            </w:tcBorders>
            <w:vAlign w:val="center"/>
            <w:hideMark/>
          </w:tcPr>
          <w:p w14:paraId="509664A8"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131 477,24</w:t>
            </w:r>
          </w:p>
        </w:tc>
        <w:tc>
          <w:tcPr>
            <w:tcW w:w="603" w:type="pct"/>
            <w:tcBorders>
              <w:top w:val="single" w:sz="4" w:space="0" w:color="auto"/>
              <w:left w:val="single" w:sz="4" w:space="0" w:color="auto"/>
              <w:bottom w:val="single" w:sz="4" w:space="0" w:color="auto"/>
              <w:right w:val="single" w:sz="4" w:space="0" w:color="auto"/>
            </w:tcBorders>
            <w:vAlign w:val="center"/>
            <w:hideMark/>
          </w:tcPr>
          <w:p w14:paraId="34A07373" w14:textId="5AC41718" w:rsidR="003012F1" w:rsidRPr="00A1557E" w:rsidRDefault="003012F1">
            <w:pPr>
              <w:spacing w:after="0" w:line="240" w:lineRule="auto"/>
              <w:jc w:val="center"/>
              <w:rPr>
                <w:rFonts w:ascii="Myriad Pro" w:eastAsia="Calibri" w:hAnsi="Myriad Pro" w:cs="Times New Roman"/>
                <w:sz w:val="20"/>
                <w:szCs w:val="20"/>
              </w:rPr>
            </w:pPr>
          </w:p>
        </w:tc>
      </w:tr>
      <w:tr w:rsidR="003012F1" w:rsidRPr="00A1557E" w14:paraId="2320603B" w14:textId="77777777" w:rsidTr="003012F1">
        <w:trPr>
          <w:trHeight w:val="300"/>
        </w:trPr>
        <w:tc>
          <w:tcPr>
            <w:tcW w:w="161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C6B3519" w14:textId="77777777" w:rsidR="003012F1" w:rsidRPr="00A1557E" w:rsidRDefault="003012F1">
            <w:pPr>
              <w:spacing w:after="0" w:line="240" w:lineRule="auto"/>
              <w:jc w:val="right"/>
              <w:rPr>
                <w:rFonts w:ascii="Myriad Pro" w:eastAsia="Calibri" w:hAnsi="Myriad Pro" w:cs="Times New Roman"/>
                <w:sz w:val="20"/>
                <w:szCs w:val="20"/>
              </w:rPr>
            </w:pPr>
            <w:r w:rsidRPr="00A1557E">
              <w:rPr>
                <w:rFonts w:ascii="Myriad Pro" w:eastAsia="Calibri" w:hAnsi="Myriad Pro" w:cs="Times New Roman"/>
                <w:sz w:val="20"/>
                <w:szCs w:val="20"/>
              </w:rPr>
              <w:t>плата за допустимые выбросы</w:t>
            </w:r>
          </w:p>
        </w:tc>
        <w:tc>
          <w:tcPr>
            <w:tcW w:w="678" w:type="pct"/>
            <w:tcBorders>
              <w:top w:val="single" w:sz="4" w:space="0" w:color="auto"/>
              <w:left w:val="single" w:sz="4" w:space="0" w:color="auto"/>
              <w:bottom w:val="single" w:sz="4" w:space="0" w:color="auto"/>
              <w:right w:val="single" w:sz="4" w:space="0" w:color="auto"/>
            </w:tcBorders>
            <w:noWrap/>
            <w:vAlign w:val="center"/>
            <w:hideMark/>
          </w:tcPr>
          <w:p w14:paraId="37E0FC77"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514,01</w:t>
            </w:r>
          </w:p>
        </w:tc>
        <w:tc>
          <w:tcPr>
            <w:tcW w:w="677" w:type="pct"/>
            <w:tcBorders>
              <w:top w:val="single" w:sz="4" w:space="0" w:color="auto"/>
              <w:left w:val="single" w:sz="4" w:space="0" w:color="auto"/>
              <w:bottom w:val="single" w:sz="4" w:space="0" w:color="auto"/>
              <w:right w:val="single" w:sz="4" w:space="0" w:color="auto"/>
            </w:tcBorders>
            <w:noWrap/>
            <w:vAlign w:val="center"/>
            <w:hideMark/>
          </w:tcPr>
          <w:p w14:paraId="4D4228C9"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557,36</w:t>
            </w:r>
          </w:p>
        </w:tc>
        <w:tc>
          <w:tcPr>
            <w:tcW w:w="678" w:type="pct"/>
            <w:tcBorders>
              <w:top w:val="single" w:sz="4" w:space="0" w:color="auto"/>
              <w:left w:val="single" w:sz="4" w:space="0" w:color="auto"/>
              <w:bottom w:val="single" w:sz="4" w:space="0" w:color="auto"/>
              <w:right w:val="single" w:sz="4" w:space="0" w:color="auto"/>
            </w:tcBorders>
            <w:noWrap/>
            <w:vAlign w:val="center"/>
            <w:hideMark/>
          </w:tcPr>
          <w:p w14:paraId="7E2392C3"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511,16</w:t>
            </w:r>
          </w:p>
        </w:tc>
        <w:tc>
          <w:tcPr>
            <w:tcW w:w="750" w:type="pct"/>
            <w:tcBorders>
              <w:top w:val="single" w:sz="4" w:space="0" w:color="auto"/>
              <w:left w:val="single" w:sz="4" w:space="0" w:color="auto"/>
              <w:bottom w:val="single" w:sz="4" w:space="0" w:color="auto"/>
              <w:right w:val="single" w:sz="4" w:space="0" w:color="auto"/>
            </w:tcBorders>
            <w:vAlign w:val="center"/>
            <w:hideMark/>
          </w:tcPr>
          <w:p w14:paraId="35C24AB0"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511,16</w:t>
            </w:r>
          </w:p>
        </w:tc>
        <w:tc>
          <w:tcPr>
            <w:tcW w:w="603" w:type="pct"/>
            <w:tcBorders>
              <w:top w:val="single" w:sz="4" w:space="0" w:color="auto"/>
              <w:left w:val="single" w:sz="4" w:space="0" w:color="auto"/>
              <w:bottom w:val="single" w:sz="4" w:space="0" w:color="auto"/>
              <w:right w:val="single" w:sz="4" w:space="0" w:color="auto"/>
            </w:tcBorders>
            <w:vAlign w:val="center"/>
          </w:tcPr>
          <w:p w14:paraId="79B8018C" w14:textId="77777777" w:rsidR="003012F1" w:rsidRPr="00A1557E" w:rsidRDefault="003012F1">
            <w:pPr>
              <w:spacing w:after="0" w:line="240" w:lineRule="auto"/>
              <w:jc w:val="center"/>
              <w:rPr>
                <w:rFonts w:ascii="Myriad Pro" w:eastAsia="Calibri" w:hAnsi="Myriad Pro" w:cs="Times New Roman"/>
                <w:sz w:val="20"/>
                <w:szCs w:val="20"/>
              </w:rPr>
            </w:pPr>
          </w:p>
        </w:tc>
      </w:tr>
    </w:tbl>
    <w:p w14:paraId="2C188164" w14:textId="146E67D0" w:rsidR="003012F1"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lastRenderedPageBreak/>
        <w:t xml:space="preserve">Исполнитель также считает необходимым рекомендовать филиалу </w:t>
      </w:r>
      <w:r w:rsidR="0000130D" w:rsidRPr="00A1557E">
        <w:rPr>
          <w:rFonts w:ascii="Myriad Pro" w:eastAsia="Calibri" w:hAnsi="Myriad Pro" w:cs="Times New Roman"/>
          <w:sz w:val="26"/>
          <w:szCs w:val="26"/>
        </w:rPr>
        <w:br/>
      </w:r>
      <w:r w:rsidRPr="00A1557E">
        <w:rPr>
          <w:rFonts w:ascii="Myriad Pro" w:eastAsia="Calibri" w:hAnsi="Myriad Pro" w:cs="Times New Roman"/>
          <w:sz w:val="26"/>
          <w:szCs w:val="26"/>
        </w:rPr>
        <w:t xml:space="preserve">ПАО «МРСК Сибири» «Читаэнерго» в </w:t>
      </w:r>
      <w:r w:rsidR="0000130D" w:rsidRPr="00A1557E">
        <w:rPr>
          <w:rFonts w:ascii="Myriad Pro" w:eastAsia="Calibri" w:hAnsi="Myriad Pro" w:cs="Times New Roman"/>
          <w:sz w:val="26"/>
          <w:szCs w:val="26"/>
        </w:rPr>
        <w:t xml:space="preserve">обосновывающих </w:t>
      </w:r>
      <w:r w:rsidRPr="00A1557E">
        <w:rPr>
          <w:rFonts w:ascii="Myriad Pro" w:eastAsia="Calibri" w:hAnsi="Myriad Pro" w:cs="Times New Roman"/>
          <w:sz w:val="26"/>
          <w:szCs w:val="26"/>
        </w:rPr>
        <w:t xml:space="preserve">материалах дополнительно к направляемой документации предоставлять пообъектный расчет налога на </w:t>
      </w:r>
      <w:r w:rsidR="00D90FF4">
        <w:rPr>
          <w:rFonts w:ascii="Myriad Pro" w:eastAsia="Calibri" w:hAnsi="Myriad Pro" w:cs="Times New Roman"/>
          <w:sz w:val="26"/>
          <w:szCs w:val="26"/>
        </w:rPr>
        <w:t xml:space="preserve">недвижимое </w:t>
      </w:r>
      <w:r w:rsidRPr="00A1557E">
        <w:rPr>
          <w:rFonts w:ascii="Myriad Pro" w:eastAsia="Calibri" w:hAnsi="Myriad Pro" w:cs="Times New Roman"/>
          <w:sz w:val="26"/>
          <w:szCs w:val="26"/>
        </w:rPr>
        <w:t>имущество на предстоящий период регулирования.</w:t>
      </w:r>
      <w:r w:rsidR="003F7505">
        <w:rPr>
          <w:rFonts w:ascii="Myriad Pro" w:eastAsia="Calibri" w:hAnsi="Myriad Pro" w:cs="Times New Roman"/>
          <w:sz w:val="26"/>
          <w:szCs w:val="26"/>
        </w:rPr>
        <w:t xml:space="preserve"> </w:t>
      </w:r>
    </w:p>
    <w:p w14:paraId="43289785" w14:textId="77777777" w:rsidR="005B1CF2" w:rsidRPr="00A1557E" w:rsidRDefault="005B1CF2" w:rsidP="003012F1">
      <w:pPr>
        <w:spacing w:after="0" w:line="360" w:lineRule="auto"/>
        <w:ind w:firstLine="567"/>
        <w:contextualSpacing/>
        <w:jc w:val="both"/>
        <w:rPr>
          <w:rFonts w:ascii="Myriad Pro" w:eastAsia="Calibri" w:hAnsi="Myriad Pro" w:cs="Times New Roman"/>
          <w:sz w:val="26"/>
          <w:szCs w:val="26"/>
        </w:rPr>
      </w:pPr>
    </w:p>
    <w:p w14:paraId="07499A05" w14:textId="77777777" w:rsidR="0000130D" w:rsidRPr="00A1557E" w:rsidRDefault="0000130D" w:rsidP="0075765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br w:type="page"/>
      </w:r>
    </w:p>
    <w:p w14:paraId="2DA656FB" w14:textId="77777777" w:rsidR="00757655" w:rsidRPr="00A1557E" w:rsidRDefault="00196932" w:rsidP="00757655">
      <w:pPr>
        <w:pStyle w:val="3"/>
        <w:tabs>
          <w:tab w:val="left" w:pos="567"/>
        </w:tabs>
        <w:spacing w:line="360" w:lineRule="auto"/>
        <w:ind w:left="720" w:hanging="720"/>
        <w:jc w:val="both"/>
        <w:rPr>
          <w:rFonts w:ascii="Myriad Pro" w:eastAsia="Calibri" w:hAnsi="Myriad Pro" w:cs="Times New Roman"/>
          <w:b/>
          <w:color w:val="4F6228" w:themeColor="accent3" w:themeShade="80"/>
          <w:sz w:val="28"/>
          <w:szCs w:val="28"/>
        </w:rPr>
      </w:pPr>
      <w:bookmarkStart w:id="58" w:name="_Toc40897231"/>
      <w:r w:rsidRPr="00A1557E">
        <w:rPr>
          <w:rFonts w:ascii="Myriad Pro" w:eastAsia="Calibri" w:hAnsi="Myriad Pro" w:cs="Times New Roman"/>
          <w:b/>
          <w:color w:val="4F6228" w:themeColor="accent3" w:themeShade="80"/>
          <w:sz w:val="28"/>
          <w:szCs w:val="28"/>
        </w:rPr>
        <w:lastRenderedPageBreak/>
        <w:t>6.4. Отчисления на социальные нужды</w:t>
      </w:r>
      <w:bookmarkEnd w:id="58"/>
    </w:p>
    <w:p w14:paraId="6163B89E" w14:textId="77777777" w:rsidR="003012F1" w:rsidRPr="00A1557E" w:rsidRDefault="003012F1" w:rsidP="003012F1">
      <w:pPr>
        <w:tabs>
          <w:tab w:val="left" w:pos="6379"/>
        </w:tabs>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Федеральным законом от 24.07.2009 № 212-ФЗ «О страховых взносах в Пенсионный фонд РФ, Фонд социального страхования РФ, Федеральный фонд обязательного медицинского страхования» и Федеральным законом от 24.07.1998 № 125-ФЗ «Об обязательном страховании от несчастных случаев на производстве и профессиональных заболеваний». </w:t>
      </w:r>
    </w:p>
    <w:p w14:paraId="49AE72A5"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со статьей </w:t>
      </w:r>
      <w:r w:rsidRPr="00D50B5B">
        <w:rPr>
          <w:rFonts w:ascii="Myriad Pro" w:eastAsia="Calibri" w:hAnsi="Myriad Pro" w:cs="Times New Roman"/>
          <w:sz w:val="26"/>
          <w:szCs w:val="26"/>
        </w:rPr>
        <w:t>425</w:t>
      </w:r>
      <w:r w:rsidRPr="00A1557E">
        <w:rPr>
          <w:rFonts w:ascii="Myriad Pro" w:eastAsia="Calibri" w:hAnsi="Myriad Pro" w:cs="Times New Roman"/>
          <w:sz w:val="26"/>
          <w:szCs w:val="26"/>
        </w:rPr>
        <w:t xml:space="preserve"> Налогового кодекса Российской Федерации применяются следующие тарифы страховых взносов:</w:t>
      </w:r>
    </w:p>
    <w:p w14:paraId="4470F756"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1)</w:t>
      </w:r>
      <w:r w:rsidRPr="00A1557E">
        <w:rPr>
          <w:rFonts w:ascii="Myriad Pro" w:eastAsia="Calibri" w:hAnsi="Myriad Pro" w:cs="Times New Roman"/>
          <w:sz w:val="26"/>
          <w:szCs w:val="26"/>
        </w:rPr>
        <w:tab/>
        <w:t>на обязательное пенсионное страхование:</w:t>
      </w:r>
    </w:p>
    <w:p w14:paraId="3CCD7E73"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3278E44F"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2DB7F11"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19A69D40"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3) на обязательное медицинское страхование – 5,1 процента.</w:t>
      </w:r>
    </w:p>
    <w:p w14:paraId="27EB4D35"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220"/>
        <w:gridCol w:w="1519"/>
        <w:gridCol w:w="1267"/>
        <w:gridCol w:w="1499"/>
        <w:gridCol w:w="1072"/>
      </w:tblGrid>
      <w:tr w:rsidR="0000130D" w:rsidRPr="00A1557E" w14:paraId="63C0AD5A" w14:textId="77777777" w:rsidTr="00BD0407">
        <w:trPr>
          <w:trHeight w:val="475"/>
          <w:jc w:val="center"/>
        </w:trPr>
        <w:tc>
          <w:tcPr>
            <w:tcW w:w="15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DC37F" w14:textId="77777777" w:rsidR="003012F1" w:rsidRPr="00A1557E" w:rsidRDefault="00196932" w:rsidP="0000130D">
            <w:pPr>
              <w:jc w:val="center"/>
              <w:rPr>
                <w:rFonts w:ascii="Myriad Pro" w:hAnsi="Myriad Pro" w:cs="Times New Roman"/>
                <w:b/>
                <w:bCs/>
                <w:color w:val="FFFFFF" w:themeColor="background1"/>
              </w:rPr>
            </w:pPr>
            <w:r w:rsidRPr="00A1557E">
              <w:rPr>
                <w:rFonts w:ascii="Myriad Pro" w:hAnsi="Myriad Pro" w:cs="Times New Roman"/>
                <w:b/>
                <w:bCs/>
                <w:color w:val="FFFFFF" w:themeColor="background1"/>
              </w:rPr>
              <w:t>Наименование</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419F6E" w14:textId="77777777" w:rsidR="003012F1" w:rsidRPr="00A1557E" w:rsidRDefault="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2017</w:t>
            </w: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8DEC98" w14:textId="77777777" w:rsidR="003012F1" w:rsidRPr="00A1557E" w:rsidRDefault="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2019</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BA4E72" w14:textId="77777777" w:rsidR="003012F1" w:rsidRPr="00A1557E" w:rsidRDefault="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2019</w:t>
            </w:r>
          </w:p>
        </w:tc>
        <w:tc>
          <w:tcPr>
            <w:tcW w:w="6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605357" w14:textId="77777777" w:rsidR="003012F1" w:rsidRPr="00A1557E" w:rsidRDefault="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 xml:space="preserve">ТБР  / </w:t>
            </w:r>
            <w:r w:rsidR="0000130D" w:rsidRPr="00A1557E">
              <w:rPr>
                <w:rFonts w:ascii="Myriad Pro" w:eastAsia="Calibri" w:hAnsi="Myriad Pro" w:cs="Times New Roman"/>
                <w:b/>
                <w:bCs/>
                <w:color w:val="FFFFFF" w:themeColor="background1"/>
                <w:sz w:val="20"/>
                <w:szCs w:val="20"/>
              </w:rPr>
              <w:t>предложение</w:t>
            </w:r>
            <w:r w:rsidRPr="00A1557E">
              <w:rPr>
                <w:rFonts w:ascii="Myriad Pro" w:eastAsia="Calibri" w:hAnsi="Myriad Pro" w:cs="Times New Roman"/>
                <w:b/>
                <w:bCs/>
                <w:color w:val="FFFFFF" w:themeColor="background1"/>
                <w:sz w:val="20"/>
                <w:szCs w:val="20"/>
              </w:rPr>
              <w:t>, %</w:t>
            </w:r>
          </w:p>
        </w:tc>
        <w:tc>
          <w:tcPr>
            <w:tcW w:w="6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A07F9" w14:textId="77777777" w:rsidR="003012F1" w:rsidRPr="00A1557E" w:rsidRDefault="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ТБР  / факт, %</w:t>
            </w:r>
          </w:p>
        </w:tc>
      </w:tr>
      <w:tr w:rsidR="0000130D" w:rsidRPr="00A1557E" w14:paraId="3728A5F7" w14:textId="77777777" w:rsidTr="00B23647">
        <w:trPr>
          <w:trHeight w:val="480"/>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C743FD" w14:textId="77777777" w:rsidR="003012F1" w:rsidRPr="00A1557E" w:rsidRDefault="003012F1">
            <w:pPr>
              <w:spacing w:after="0" w:line="240" w:lineRule="auto"/>
              <w:rPr>
                <w:rFonts w:ascii="Myriad Pro" w:hAnsi="Myriad Pro" w:cs="Times New Roman"/>
              </w:rPr>
            </w:pP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882924"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Факт, </w:t>
            </w:r>
          </w:p>
          <w:p w14:paraId="769EF0AA"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тыс. руб.</w:t>
            </w: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39880" w14:textId="77777777" w:rsidR="003012F1" w:rsidRPr="00A1557E" w:rsidRDefault="0000130D">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Предложение</w:t>
            </w:r>
            <w:r w:rsidR="003012F1" w:rsidRPr="00A1557E">
              <w:rPr>
                <w:rFonts w:ascii="Myriad Pro" w:eastAsia="Calibri" w:hAnsi="Myriad Pro" w:cs="Times New Roman"/>
                <w:b/>
                <w:color w:val="FFFFFF" w:themeColor="background1"/>
                <w:sz w:val="20"/>
                <w:szCs w:val="20"/>
              </w:rPr>
              <w:t>, тыс. руб.</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E5253"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ТБР,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28FC3D" w14:textId="77777777" w:rsidR="003012F1" w:rsidRPr="00A1557E" w:rsidRDefault="003012F1">
            <w:pPr>
              <w:spacing w:after="0" w:line="240" w:lineRule="auto"/>
              <w:rPr>
                <w:rFonts w:ascii="Myriad Pro" w:eastAsia="Calibri" w:hAnsi="Myriad Pro" w:cs="Times New Roman"/>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6191F2" w14:textId="77777777" w:rsidR="003012F1" w:rsidRPr="00A1557E" w:rsidRDefault="003012F1">
            <w:pPr>
              <w:spacing w:after="0" w:line="240" w:lineRule="auto"/>
              <w:rPr>
                <w:rFonts w:ascii="Myriad Pro" w:eastAsia="Calibri" w:hAnsi="Myriad Pro" w:cs="Times New Roman"/>
                <w:b/>
                <w:color w:val="FFFFFF" w:themeColor="background1"/>
                <w:sz w:val="20"/>
                <w:szCs w:val="20"/>
              </w:rPr>
            </w:pPr>
          </w:p>
        </w:tc>
      </w:tr>
      <w:tr w:rsidR="0000130D" w:rsidRPr="00A1557E" w14:paraId="4949B4FE" w14:textId="77777777" w:rsidTr="00BD0407">
        <w:trPr>
          <w:trHeight w:val="631"/>
          <w:jc w:val="center"/>
        </w:trPr>
        <w:tc>
          <w:tcPr>
            <w:tcW w:w="1537" w:type="pct"/>
            <w:tcBorders>
              <w:top w:val="single" w:sz="4" w:space="0" w:color="FFFFFF" w:themeColor="background1"/>
              <w:left w:val="single" w:sz="4" w:space="0" w:color="auto"/>
              <w:bottom w:val="single" w:sz="4" w:space="0" w:color="auto"/>
              <w:right w:val="single" w:sz="4" w:space="0" w:color="auto"/>
            </w:tcBorders>
            <w:vAlign w:val="center"/>
            <w:hideMark/>
          </w:tcPr>
          <w:p w14:paraId="2D73BF49" w14:textId="77777777" w:rsidR="003012F1" w:rsidRPr="00A1557E" w:rsidRDefault="003012F1">
            <w:pPr>
              <w:spacing w:after="0" w:line="240" w:lineRule="auto"/>
              <w:rPr>
                <w:rFonts w:ascii="Myriad Pro" w:eastAsia="Calibri" w:hAnsi="Myriad Pro" w:cs="Times New Roman"/>
                <w:szCs w:val="26"/>
              </w:rPr>
            </w:pPr>
            <w:r w:rsidRPr="00A1557E">
              <w:rPr>
                <w:rFonts w:ascii="Myriad Pro" w:eastAsia="Calibri" w:hAnsi="Myriad Pro" w:cs="Times New Roman"/>
                <w:szCs w:val="26"/>
              </w:rPr>
              <w:t>Отчисления на социальные нужды</w:t>
            </w:r>
          </w:p>
        </w:tc>
        <w:tc>
          <w:tcPr>
            <w:tcW w:w="693" w:type="pct"/>
            <w:tcBorders>
              <w:top w:val="single" w:sz="4" w:space="0" w:color="FFFFFF" w:themeColor="background1"/>
              <w:left w:val="single" w:sz="4" w:space="0" w:color="auto"/>
              <w:bottom w:val="single" w:sz="4" w:space="0" w:color="auto"/>
              <w:right w:val="single" w:sz="4" w:space="0" w:color="auto"/>
            </w:tcBorders>
            <w:noWrap/>
            <w:vAlign w:val="center"/>
            <w:hideMark/>
          </w:tcPr>
          <w:p w14:paraId="4C7E2318" w14:textId="77777777" w:rsidR="003012F1" w:rsidRPr="00A1557E" w:rsidRDefault="00B65176">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400 390,7</w:t>
            </w:r>
          </w:p>
        </w:tc>
        <w:tc>
          <w:tcPr>
            <w:tcW w:w="770" w:type="pct"/>
            <w:tcBorders>
              <w:top w:val="single" w:sz="4" w:space="0" w:color="FFFFFF" w:themeColor="background1"/>
              <w:left w:val="single" w:sz="4" w:space="0" w:color="auto"/>
              <w:bottom w:val="single" w:sz="4" w:space="0" w:color="auto"/>
              <w:right w:val="single" w:sz="4" w:space="0" w:color="auto"/>
            </w:tcBorders>
            <w:noWrap/>
            <w:vAlign w:val="center"/>
            <w:hideMark/>
          </w:tcPr>
          <w:p w14:paraId="1E1525D0"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440 079</w:t>
            </w:r>
          </w:p>
        </w:tc>
        <w:tc>
          <w:tcPr>
            <w:tcW w:w="718" w:type="pct"/>
            <w:tcBorders>
              <w:top w:val="single" w:sz="4" w:space="0" w:color="FFFFFF" w:themeColor="background1"/>
              <w:left w:val="single" w:sz="4" w:space="0" w:color="auto"/>
              <w:bottom w:val="single" w:sz="4" w:space="0" w:color="auto"/>
              <w:right w:val="single" w:sz="4" w:space="0" w:color="auto"/>
            </w:tcBorders>
            <w:noWrap/>
            <w:vAlign w:val="center"/>
            <w:hideMark/>
          </w:tcPr>
          <w:p w14:paraId="2C586B17"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401 328,62</w:t>
            </w:r>
          </w:p>
        </w:tc>
        <w:tc>
          <w:tcPr>
            <w:tcW w:w="668" w:type="pct"/>
            <w:tcBorders>
              <w:top w:val="single" w:sz="4" w:space="0" w:color="FFFFFF" w:themeColor="background1"/>
              <w:left w:val="single" w:sz="4" w:space="0" w:color="auto"/>
              <w:bottom w:val="single" w:sz="4" w:space="0" w:color="auto"/>
              <w:right w:val="single" w:sz="4" w:space="0" w:color="auto"/>
            </w:tcBorders>
            <w:noWrap/>
            <w:vAlign w:val="center"/>
            <w:hideMark/>
          </w:tcPr>
          <w:p w14:paraId="5711129E" w14:textId="77777777" w:rsidR="003012F1" w:rsidRPr="00A1557E" w:rsidRDefault="003012F1">
            <w:pPr>
              <w:spacing w:after="0" w:line="240" w:lineRule="auto"/>
              <w:jc w:val="center"/>
              <w:rPr>
                <w:rFonts w:ascii="Myriad Pro" w:eastAsia="Calibri" w:hAnsi="Myriad Pro" w:cs="Times New Roman"/>
                <w:sz w:val="20"/>
                <w:szCs w:val="26"/>
              </w:rPr>
            </w:pPr>
            <w:r w:rsidRPr="00A1557E">
              <w:rPr>
                <w:rFonts w:ascii="Myriad Pro" w:eastAsia="Calibri" w:hAnsi="Myriad Pro" w:cs="Times New Roman"/>
                <w:sz w:val="20"/>
                <w:szCs w:val="26"/>
              </w:rPr>
              <w:t>-8,8%</w:t>
            </w:r>
          </w:p>
        </w:tc>
        <w:tc>
          <w:tcPr>
            <w:tcW w:w="615" w:type="pct"/>
            <w:tcBorders>
              <w:top w:val="single" w:sz="4" w:space="0" w:color="FFFFFF" w:themeColor="background1"/>
              <w:left w:val="single" w:sz="4" w:space="0" w:color="auto"/>
              <w:bottom w:val="single" w:sz="4" w:space="0" w:color="auto"/>
              <w:right w:val="single" w:sz="4" w:space="0" w:color="auto"/>
            </w:tcBorders>
            <w:noWrap/>
            <w:vAlign w:val="center"/>
            <w:hideMark/>
          </w:tcPr>
          <w:p w14:paraId="45041941" w14:textId="77777777" w:rsidR="003012F1" w:rsidRPr="00A1557E" w:rsidRDefault="00B65176" w:rsidP="00B65176">
            <w:pPr>
              <w:spacing w:after="0" w:line="240" w:lineRule="auto"/>
              <w:jc w:val="center"/>
              <w:rPr>
                <w:rFonts w:ascii="Myriad Pro" w:eastAsia="Calibri" w:hAnsi="Myriad Pro" w:cs="Times New Roman"/>
                <w:sz w:val="20"/>
                <w:szCs w:val="26"/>
              </w:rPr>
            </w:pPr>
            <w:r w:rsidRPr="00A1557E">
              <w:rPr>
                <w:rFonts w:ascii="Myriad Pro" w:eastAsia="Calibri" w:hAnsi="Myriad Pro" w:cs="Times New Roman"/>
                <w:sz w:val="20"/>
                <w:szCs w:val="26"/>
              </w:rPr>
              <w:t>0</w:t>
            </w:r>
            <w:r w:rsidR="003012F1" w:rsidRPr="00A1557E">
              <w:rPr>
                <w:rFonts w:ascii="Myriad Pro" w:eastAsia="Calibri" w:hAnsi="Myriad Pro" w:cs="Times New Roman"/>
                <w:sz w:val="20"/>
                <w:szCs w:val="26"/>
              </w:rPr>
              <w:t>,</w:t>
            </w:r>
            <w:r w:rsidRPr="00A1557E">
              <w:rPr>
                <w:rFonts w:ascii="Myriad Pro" w:eastAsia="Calibri" w:hAnsi="Myriad Pro" w:cs="Times New Roman"/>
                <w:sz w:val="20"/>
                <w:szCs w:val="26"/>
              </w:rPr>
              <w:t>23</w:t>
            </w:r>
            <w:r w:rsidR="003012F1" w:rsidRPr="00A1557E">
              <w:rPr>
                <w:rFonts w:ascii="Myriad Pro" w:eastAsia="Calibri" w:hAnsi="Myriad Pro" w:cs="Times New Roman"/>
                <w:sz w:val="20"/>
                <w:szCs w:val="26"/>
              </w:rPr>
              <w:t>%</w:t>
            </w:r>
          </w:p>
        </w:tc>
      </w:tr>
    </w:tbl>
    <w:p w14:paraId="2BB16112"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p>
    <w:p w14:paraId="4EE5BF7D" w14:textId="77777777" w:rsidR="00BD0407" w:rsidRPr="00A1557E" w:rsidRDefault="00BD0407" w:rsidP="003012F1">
      <w:pPr>
        <w:spacing w:after="0" w:line="360" w:lineRule="auto"/>
        <w:contextualSpacing/>
        <w:jc w:val="both"/>
        <w:rPr>
          <w:rFonts w:ascii="Myriad Pro" w:eastAsia="Calibri" w:hAnsi="Myriad Pro" w:cs="Times New Roman"/>
          <w:b/>
          <w:color w:val="000000" w:themeColor="text1"/>
          <w:sz w:val="26"/>
          <w:szCs w:val="26"/>
        </w:rPr>
      </w:pPr>
    </w:p>
    <w:p w14:paraId="5EEFF0FB" w14:textId="77777777" w:rsidR="00BD0407" w:rsidRPr="00A1557E" w:rsidRDefault="00BD0407" w:rsidP="003012F1">
      <w:pPr>
        <w:spacing w:after="0" w:line="360" w:lineRule="auto"/>
        <w:contextualSpacing/>
        <w:jc w:val="both"/>
        <w:rPr>
          <w:rFonts w:ascii="Myriad Pro" w:eastAsia="Calibri" w:hAnsi="Myriad Pro" w:cs="Times New Roman"/>
          <w:b/>
          <w:color w:val="000000" w:themeColor="text1"/>
          <w:sz w:val="26"/>
          <w:szCs w:val="26"/>
        </w:rPr>
      </w:pPr>
    </w:p>
    <w:p w14:paraId="35FCAD78"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ТЕРРИТОРИАЛЬНОЙ СЕТЕВОЙ ОРГАНИЗАЦИИ</w:t>
      </w:r>
    </w:p>
    <w:p w14:paraId="399797BB"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Величина отчислений на социальные нужды (страховых взносов) заявлена ПАО «МРСК Сибири» «Читаэнерго» на 2019 год в размере 440 079 тыс. руб.</w:t>
      </w:r>
    </w:p>
    <w:p w14:paraId="07A4B130"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По данной статье затрат филиалом ПАО «МРСК Сибири» - «Читаэнерго» учтены отчисления в государственные внебюджетные фонды в размере 30,4 % от расходов на оплату труда. </w:t>
      </w:r>
    </w:p>
    <w:p w14:paraId="542E2028"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Страховые взносы в размере 30 % рассчитаны в соответствии с гл. 34 НК РФ.</w:t>
      </w:r>
    </w:p>
    <w:p w14:paraId="08946E55"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 уведомлением Фонда социального страхования РФ страховой взнос на обязательное социальное страхование от несчастных случаев на производстве и профессиональных заболеваний принятый по </w:t>
      </w:r>
      <w:r w:rsidR="0000130D" w:rsidRPr="00A1557E">
        <w:rPr>
          <w:rFonts w:ascii="Myriad Pro" w:eastAsia="Calibri" w:hAnsi="Myriad Pro" w:cs="Times New Roman"/>
          <w:sz w:val="26"/>
          <w:szCs w:val="26"/>
        </w:rPr>
        <w:br/>
      </w:r>
      <w:r w:rsidRPr="00A1557E">
        <w:rPr>
          <w:rFonts w:ascii="Myriad Pro" w:eastAsia="Calibri" w:hAnsi="Myriad Pro" w:cs="Times New Roman"/>
          <w:sz w:val="26"/>
          <w:szCs w:val="26"/>
        </w:rPr>
        <w:t>ОАО «МРСК Сибири» с 01.01.2010 г. составляет 0,4% от ФОТ.</w:t>
      </w:r>
    </w:p>
    <w:p w14:paraId="41597783"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Страховые взносы на 2019 год исходя из плановой величины фонда оплаты труда, а также с учетом затрат на оплату страховых взносов от фонда оплаты труда Исполнительного аппарата ПАО «МРСК Сибири».</w:t>
      </w:r>
    </w:p>
    <w:p w14:paraId="204AC51E"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 обоснование заявленных расходов со стороны ПАО «МРСК Сибири» «Читаэнерго» представлены:</w:t>
      </w:r>
    </w:p>
    <w:p w14:paraId="6F78D248" w14:textId="77777777" w:rsidR="00177480" w:rsidRPr="00A1557E" w:rsidRDefault="003012F1" w:rsidP="00BD0407">
      <w:pPr>
        <w:pStyle w:val="a3"/>
        <w:numPr>
          <w:ilvl w:val="0"/>
          <w:numId w:val="32"/>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Пояснительная записка;</w:t>
      </w:r>
    </w:p>
    <w:p w14:paraId="092811D1" w14:textId="77777777" w:rsidR="00177480" w:rsidRPr="00A1557E" w:rsidRDefault="003012F1" w:rsidP="00BD0407">
      <w:pPr>
        <w:pStyle w:val="a3"/>
        <w:numPr>
          <w:ilvl w:val="0"/>
          <w:numId w:val="32"/>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Справка за 2017 год по начисленным страховым взносам на обязательное социальное страхование на случай временной нетрудоспособности и в связи с материнством и обязательному социальному страхованию от несчастных случаев на производстве и профессиональных заболеваний, а также по начисленным страховым взносам на обязательное пенсионное страхование в Пенсионный фонд и обязательное медицинское страхование в Федеральный Фонд обязательного медицинского страхования;</w:t>
      </w:r>
    </w:p>
    <w:p w14:paraId="61402390" w14:textId="77777777" w:rsidR="00177480" w:rsidRPr="00A1557E" w:rsidRDefault="003012F1" w:rsidP="00BD0407">
      <w:pPr>
        <w:pStyle w:val="a3"/>
        <w:numPr>
          <w:ilvl w:val="0"/>
          <w:numId w:val="32"/>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Расчет по начисленным и уплаченным страховым взносам на обязательное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w:t>
      </w:r>
      <w:r w:rsidRPr="00A1557E">
        <w:rPr>
          <w:rFonts w:ascii="Myriad Pro" w:eastAsia="Calibri" w:hAnsi="Myriad Pro" w:cs="Times New Roman"/>
          <w:sz w:val="26"/>
          <w:szCs w:val="26"/>
        </w:rPr>
        <w:lastRenderedPageBreak/>
        <w:t xml:space="preserve">также по расходам на выплату страхового обеспечения за 2017 год (Форма </w:t>
      </w:r>
      <w:r w:rsidR="008F643A">
        <w:rPr>
          <w:rFonts w:ascii="Myriad Pro" w:eastAsia="Calibri" w:hAnsi="Myriad Pro" w:cs="Times New Roman"/>
          <w:sz w:val="26"/>
          <w:szCs w:val="26"/>
        </w:rPr>
        <w:br/>
      </w:r>
      <w:r w:rsidRPr="00A1557E">
        <w:rPr>
          <w:rFonts w:ascii="Myriad Pro" w:eastAsia="Calibri" w:hAnsi="Myriad Pro" w:cs="Times New Roman"/>
          <w:sz w:val="26"/>
          <w:szCs w:val="26"/>
        </w:rPr>
        <w:t>4-ФСС);</w:t>
      </w:r>
    </w:p>
    <w:p w14:paraId="74A144B2" w14:textId="77777777" w:rsidR="00177480" w:rsidRPr="00A1557E" w:rsidRDefault="003012F1" w:rsidP="00BD0407">
      <w:pPr>
        <w:pStyle w:val="a3"/>
        <w:numPr>
          <w:ilvl w:val="0"/>
          <w:numId w:val="32"/>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Расчет по страховым взносам на обязательное пенсионное страхование, обязательное медицинское страхование за 2017 год (форма по КНД 1151111);</w:t>
      </w:r>
    </w:p>
    <w:p w14:paraId="69D54464" w14:textId="77777777" w:rsidR="00177480" w:rsidRPr="00A1557E" w:rsidRDefault="003012F1" w:rsidP="00BD0407">
      <w:pPr>
        <w:pStyle w:val="a3"/>
        <w:numPr>
          <w:ilvl w:val="0"/>
          <w:numId w:val="32"/>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Уведомление о размере страховых взносов на обязательное социальное страхование от несчастных случаев на производстве;</w:t>
      </w:r>
    </w:p>
    <w:p w14:paraId="35ADA78A" w14:textId="77777777" w:rsidR="00177480" w:rsidRPr="00A1557E" w:rsidRDefault="003012F1" w:rsidP="00BD0407">
      <w:pPr>
        <w:pStyle w:val="a3"/>
        <w:numPr>
          <w:ilvl w:val="0"/>
          <w:numId w:val="32"/>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Расчет затрат по Исполнительному аппарату ПАО «МРСК Сибири» с распределением по филиалам.</w:t>
      </w:r>
    </w:p>
    <w:p w14:paraId="62013298" w14:textId="77777777" w:rsidR="003012F1" w:rsidRPr="00A1557E" w:rsidRDefault="003012F1" w:rsidP="003012F1">
      <w:pPr>
        <w:spacing w:after="0" w:line="360" w:lineRule="auto"/>
        <w:ind w:left="284"/>
        <w:jc w:val="both"/>
        <w:rPr>
          <w:rFonts w:ascii="Myriad Pro" w:eastAsia="Calibri" w:hAnsi="Myriad Pro" w:cs="Times New Roman"/>
          <w:sz w:val="26"/>
          <w:szCs w:val="26"/>
        </w:rPr>
      </w:pPr>
    </w:p>
    <w:p w14:paraId="62FEECC6" w14:textId="77777777" w:rsidR="003012F1" w:rsidRPr="00A1557E" w:rsidRDefault="003012F1" w:rsidP="003012F1">
      <w:pPr>
        <w:spacing w:after="0" w:line="360" w:lineRule="auto"/>
        <w:ind w:left="360" w:hanging="360"/>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68CE55EC" w14:textId="77777777" w:rsidR="003012F1" w:rsidRPr="00A1557E" w:rsidRDefault="003012F1"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Согласно экспертному заключению РСТ Забайкальского края величина отчислений на социальные нужды определена с учетом установленного фонда оплаты труда и фактически сложившейся за 2017 год ставки регресса 29,17% в размере 401 328,62 тыс. руб.</w:t>
      </w:r>
    </w:p>
    <w:p w14:paraId="4EC33173" w14:textId="77777777" w:rsidR="0000130D" w:rsidRPr="00A1557E" w:rsidRDefault="0000130D" w:rsidP="003012F1">
      <w:pPr>
        <w:spacing w:after="0" w:line="360" w:lineRule="auto"/>
        <w:ind w:left="284" w:hanging="284"/>
        <w:jc w:val="both"/>
        <w:rPr>
          <w:rFonts w:ascii="Myriad Pro" w:eastAsia="Calibri" w:hAnsi="Myriad Pro" w:cs="Times New Roman"/>
          <w:b/>
          <w:color w:val="000000" w:themeColor="text1"/>
          <w:sz w:val="26"/>
          <w:szCs w:val="26"/>
        </w:rPr>
      </w:pPr>
    </w:p>
    <w:p w14:paraId="314CE624" w14:textId="77777777" w:rsidR="003012F1" w:rsidRPr="00A1557E" w:rsidRDefault="003012F1" w:rsidP="003012F1">
      <w:pPr>
        <w:spacing w:after="0" w:line="360" w:lineRule="auto"/>
        <w:ind w:left="284" w:hanging="284"/>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6E25B2FD" w14:textId="77777777" w:rsidR="003012F1" w:rsidRPr="00A1557E" w:rsidRDefault="003012F1" w:rsidP="003012F1">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подконтрольных расходов. </w:t>
      </w:r>
    </w:p>
    <w:p w14:paraId="375091CA" w14:textId="77777777" w:rsidR="003012F1" w:rsidRPr="00A1557E" w:rsidRDefault="003012F1"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В соответствии с расчетными материалами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«Читаэнерго» составил за 2017 год 29,05%, по Исполнительному аппарату 26,5</w:t>
      </w:r>
      <w:r w:rsidR="007E1F99" w:rsidRPr="00A1557E">
        <w:rPr>
          <w:rFonts w:ascii="Myriad Pro" w:eastAsia="Calibri" w:hAnsi="Myriad Pro" w:cs="Times New Roman"/>
          <w:sz w:val="26"/>
          <w:szCs w:val="26"/>
        </w:rPr>
        <w:t>2</w:t>
      </w:r>
      <w:r w:rsidRPr="00A1557E">
        <w:rPr>
          <w:rFonts w:ascii="Myriad Pro" w:eastAsia="Calibri" w:hAnsi="Myriad Pro" w:cs="Times New Roman"/>
          <w:sz w:val="26"/>
          <w:szCs w:val="26"/>
        </w:rPr>
        <w:t>%.</w:t>
      </w:r>
    </w:p>
    <w:p w14:paraId="28F5D238" w14:textId="77777777" w:rsidR="007E1F99" w:rsidRPr="00A1557E" w:rsidRDefault="007E1F99"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Исполнитель отмечает, что расчет регулирующим органом </w:t>
      </w:r>
      <w:r w:rsidR="004651B7" w:rsidRPr="00A1557E">
        <w:rPr>
          <w:rFonts w:ascii="Myriad Pro" w:eastAsia="Calibri" w:hAnsi="Myriad Pro" w:cs="Times New Roman"/>
          <w:sz w:val="26"/>
          <w:szCs w:val="26"/>
        </w:rPr>
        <w:t xml:space="preserve">расходов </w:t>
      </w:r>
      <w:r w:rsidRPr="00A1557E">
        <w:rPr>
          <w:rFonts w:ascii="Myriad Pro" w:eastAsia="Calibri" w:hAnsi="Myriad Pro" w:cs="Times New Roman"/>
          <w:sz w:val="26"/>
          <w:szCs w:val="26"/>
        </w:rPr>
        <w:t xml:space="preserve">на отчисления на социальные нужды выполнен не корректно, т.к. расчетная </w:t>
      </w:r>
      <w:r w:rsidR="004651B7" w:rsidRPr="00A1557E">
        <w:rPr>
          <w:rFonts w:ascii="Myriad Pro" w:eastAsia="Calibri" w:hAnsi="Myriad Pro" w:cs="Times New Roman"/>
          <w:sz w:val="26"/>
          <w:szCs w:val="26"/>
        </w:rPr>
        <w:t xml:space="preserve">фактическая </w:t>
      </w:r>
      <w:r w:rsidRPr="00A1557E">
        <w:rPr>
          <w:rFonts w:ascii="Myriad Pro" w:eastAsia="Calibri" w:hAnsi="Myriad Pro" w:cs="Times New Roman"/>
          <w:sz w:val="26"/>
          <w:szCs w:val="26"/>
        </w:rPr>
        <w:t xml:space="preserve">ставка составляет 29,05%, а не 29,17%. Кроме того, </w:t>
      </w:r>
      <w:r w:rsidR="00256C57">
        <w:rPr>
          <w:rFonts w:ascii="Myriad Pro" w:eastAsia="Calibri" w:hAnsi="Myriad Pro" w:cs="Times New Roman"/>
          <w:sz w:val="26"/>
          <w:szCs w:val="26"/>
        </w:rPr>
        <w:t>РСТ Заб</w:t>
      </w:r>
      <w:r w:rsidR="00905CA9">
        <w:rPr>
          <w:rFonts w:ascii="Myriad Pro" w:eastAsia="Calibri" w:hAnsi="Myriad Pro" w:cs="Times New Roman"/>
          <w:sz w:val="26"/>
          <w:szCs w:val="26"/>
        </w:rPr>
        <w:t>а</w:t>
      </w:r>
      <w:r w:rsidR="00256C57">
        <w:rPr>
          <w:rFonts w:ascii="Myriad Pro" w:eastAsia="Calibri" w:hAnsi="Myriad Pro" w:cs="Times New Roman"/>
          <w:sz w:val="26"/>
          <w:szCs w:val="26"/>
        </w:rPr>
        <w:t xml:space="preserve">йкальского края не учтены расходы на отчисления на социальные нужды Исполнительного аппарата ПАО </w:t>
      </w:r>
      <w:r w:rsidR="00256C57" w:rsidRPr="00A1557E">
        <w:rPr>
          <w:rFonts w:ascii="Myriad Pro" w:hAnsi="Myriad Pro"/>
          <w:sz w:val="26"/>
          <w:szCs w:val="26"/>
        </w:rPr>
        <w:t>«МРСК Сибири»</w:t>
      </w:r>
      <w:r w:rsidR="00256C57">
        <w:rPr>
          <w:rFonts w:ascii="Myriad Pro" w:hAnsi="Myriad Pro"/>
          <w:sz w:val="26"/>
          <w:szCs w:val="26"/>
        </w:rPr>
        <w:t>.</w:t>
      </w:r>
      <w:r w:rsidR="003F7505">
        <w:rPr>
          <w:rFonts w:ascii="Myriad Pro" w:eastAsia="Calibri" w:hAnsi="Myriad Pro" w:cs="Times New Roman"/>
          <w:sz w:val="26"/>
          <w:szCs w:val="26"/>
        </w:rPr>
        <w:t xml:space="preserve"> </w:t>
      </w:r>
      <w:r w:rsidRPr="00A1557E">
        <w:rPr>
          <w:rFonts w:ascii="Myriad Pro" w:eastAsia="Calibri" w:hAnsi="Myriad Pro" w:cs="Times New Roman"/>
          <w:sz w:val="26"/>
          <w:szCs w:val="26"/>
        </w:rPr>
        <w:t>С учетом расходов</w:t>
      </w:r>
      <w:r w:rsidR="00086FCE" w:rsidRPr="00A1557E">
        <w:rPr>
          <w:rFonts w:ascii="Myriad Pro" w:eastAsia="Calibri" w:hAnsi="Myriad Pro" w:cs="Times New Roman"/>
          <w:sz w:val="26"/>
          <w:szCs w:val="26"/>
        </w:rPr>
        <w:t xml:space="preserve"> на оплату труда</w:t>
      </w:r>
      <w:r w:rsidRPr="00A1557E">
        <w:rPr>
          <w:rFonts w:ascii="Myriad Pro" w:eastAsia="Calibri" w:hAnsi="Myriad Pro" w:cs="Times New Roman"/>
          <w:sz w:val="26"/>
          <w:szCs w:val="26"/>
        </w:rPr>
        <w:t>, опред</w:t>
      </w:r>
      <w:r w:rsidR="00086FCE" w:rsidRPr="00A1557E">
        <w:rPr>
          <w:rFonts w:ascii="Myriad Pro" w:eastAsia="Calibri" w:hAnsi="Myriad Pro" w:cs="Times New Roman"/>
          <w:sz w:val="26"/>
          <w:szCs w:val="26"/>
        </w:rPr>
        <w:t>е</w:t>
      </w:r>
      <w:r w:rsidRPr="00A1557E">
        <w:rPr>
          <w:rFonts w:ascii="Myriad Pro" w:eastAsia="Calibri" w:hAnsi="Myriad Pro" w:cs="Times New Roman"/>
          <w:sz w:val="26"/>
          <w:szCs w:val="26"/>
        </w:rPr>
        <w:t>ленных Исполните</w:t>
      </w:r>
      <w:r w:rsidR="00086FCE" w:rsidRPr="00A1557E">
        <w:rPr>
          <w:rFonts w:ascii="Myriad Pro" w:eastAsia="Calibri" w:hAnsi="Myriad Pro" w:cs="Times New Roman"/>
          <w:sz w:val="26"/>
          <w:szCs w:val="26"/>
        </w:rPr>
        <w:t xml:space="preserve">лем в составе подконтрольных расходов на 2019 </w:t>
      </w:r>
      <w:r w:rsidR="00086FCE" w:rsidRPr="00A1557E">
        <w:rPr>
          <w:rFonts w:ascii="Myriad Pro" w:eastAsia="Calibri" w:hAnsi="Myriad Pro" w:cs="Times New Roman"/>
          <w:sz w:val="26"/>
          <w:szCs w:val="26"/>
        </w:rPr>
        <w:lastRenderedPageBreak/>
        <w:t xml:space="preserve">год, расходы на отчисления на социальные нужды по расчету Исполнителя составят </w:t>
      </w:r>
      <w:r w:rsidR="004E30B6">
        <w:rPr>
          <w:rFonts w:ascii="Myriad Pro" w:eastAsia="Calibri" w:hAnsi="Myriad Pro" w:cs="Times New Roman"/>
          <w:sz w:val="26"/>
          <w:szCs w:val="26"/>
        </w:rPr>
        <w:t>424 490,13</w:t>
      </w:r>
      <w:r w:rsidR="0063662E">
        <w:rPr>
          <w:rFonts w:ascii="Myriad Pro" w:eastAsia="Calibri" w:hAnsi="Myriad Pro" w:cs="Times New Roman"/>
          <w:sz w:val="26"/>
          <w:szCs w:val="26"/>
        </w:rPr>
        <w:t xml:space="preserve"> </w:t>
      </w:r>
      <w:r w:rsidR="00086FCE" w:rsidRPr="00A1557E">
        <w:rPr>
          <w:rFonts w:ascii="Myriad Pro" w:eastAsia="Calibri" w:hAnsi="Myriad Pro" w:cs="Times New Roman"/>
          <w:sz w:val="26"/>
          <w:szCs w:val="26"/>
        </w:rPr>
        <w:t xml:space="preserve">тыс. руб., что </w:t>
      </w:r>
      <w:r w:rsidR="004E30B6">
        <w:rPr>
          <w:rFonts w:ascii="Myriad Pro" w:eastAsia="Calibri" w:hAnsi="Myriad Pro" w:cs="Times New Roman"/>
          <w:sz w:val="26"/>
          <w:szCs w:val="26"/>
        </w:rPr>
        <w:t>23161,51</w:t>
      </w:r>
      <w:r w:rsidR="00086FCE" w:rsidRPr="00A1557E">
        <w:rPr>
          <w:rFonts w:ascii="Myriad Pro" w:eastAsia="Calibri" w:hAnsi="Myriad Pro" w:cs="Times New Roman"/>
          <w:sz w:val="26"/>
          <w:szCs w:val="26"/>
        </w:rPr>
        <w:t>тыс. руб. выше расходов, определенных РСТ Забайкальского края.</w:t>
      </w:r>
    </w:p>
    <w:tbl>
      <w:tblPr>
        <w:tblW w:w="5092" w:type="pct"/>
        <w:tblLayout w:type="fixed"/>
        <w:tblLook w:val="04A0" w:firstRow="1" w:lastRow="0" w:firstColumn="1" w:lastColumn="0" w:noHBand="0" w:noVBand="1"/>
      </w:tblPr>
      <w:tblGrid>
        <w:gridCol w:w="113"/>
        <w:gridCol w:w="591"/>
        <w:gridCol w:w="97"/>
        <w:gridCol w:w="2534"/>
        <w:gridCol w:w="35"/>
        <w:gridCol w:w="741"/>
        <w:gridCol w:w="16"/>
        <w:gridCol w:w="1522"/>
        <w:gridCol w:w="21"/>
        <w:gridCol w:w="1249"/>
        <w:gridCol w:w="53"/>
        <w:gridCol w:w="1306"/>
        <w:gridCol w:w="86"/>
        <w:gridCol w:w="1263"/>
        <w:gridCol w:w="119"/>
      </w:tblGrid>
      <w:tr w:rsidR="00154982" w:rsidRPr="00A1557E" w14:paraId="4926664C" w14:textId="77777777" w:rsidTr="00BD0407">
        <w:trPr>
          <w:trHeight w:val="330"/>
          <w:tblHeader/>
        </w:trPr>
        <w:tc>
          <w:tcPr>
            <w:tcW w:w="361"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8E6E08" w14:textId="77777777" w:rsidR="00086FCE" w:rsidRPr="00A1557E" w:rsidRDefault="00196932" w:rsidP="00086FCE">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 п/п</w:t>
            </w:r>
          </w:p>
        </w:tc>
        <w:tc>
          <w:tcPr>
            <w:tcW w:w="1350"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2011E1" w14:textId="77777777" w:rsidR="00086FCE" w:rsidRPr="00A1557E" w:rsidRDefault="00196932" w:rsidP="00086FCE">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Наименование показателя</w:t>
            </w:r>
          </w:p>
        </w:tc>
        <w:tc>
          <w:tcPr>
            <w:tcW w:w="398"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AD103" w14:textId="77777777" w:rsidR="00086FCE" w:rsidRPr="00A1557E" w:rsidRDefault="00196932" w:rsidP="00086FCE">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Ед. изм.</w:t>
            </w:r>
          </w:p>
        </w:tc>
        <w:tc>
          <w:tcPr>
            <w:tcW w:w="800"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125A1" w14:textId="77777777" w:rsidR="00086FCE" w:rsidRPr="00A1557E" w:rsidRDefault="00196932">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 xml:space="preserve">Предложение филиала ПАО </w:t>
            </w:r>
            <w:r w:rsidR="00154982" w:rsidRPr="00A1557E">
              <w:rPr>
                <w:rFonts w:ascii="Myriad Pro" w:eastAsia="Calibri" w:hAnsi="Myriad Pro" w:cs="Times New Roman"/>
                <w:b/>
                <w:color w:val="FFFFFF" w:themeColor="background1"/>
                <w:sz w:val="18"/>
                <w:szCs w:val="18"/>
              </w:rPr>
              <w:t xml:space="preserve"> «</w:t>
            </w:r>
            <w:r w:rsidRPr="00A1557E">
              <w:rPr>
                <w:rFonts w:ascii="Myriad Pro" w:eastAsia="Calibri" w:hAnsi="Myriad Pro" w:cs="Times New Roman"/>
                <w:b/>
                <w:color w:val="FFFFFF" w:themeColor="background1"/>
                <w:sz w:val="18"/>
                <w:szCs w:val="18"/>
              </w:rPr>
              <w:t>МРСК Сибири</w:t>
            </w:r>
            <w:r w:rsidR="00154982" w:rsidRPr="00A1557E">
              <w:rPr>
                <w:rFonts w:ascii="Myriad Pro" w:eastAsia="Calibri" w:hAnsi="Myriad Pro" w:cs="Times New Roman"/>
                <w:b/>
                <w:color w:val="FFFFFF" w:themeColor="background1"/>
                <w:sz w:val="18"/>
                <w:szCs w:val="18"/>
              </w:rPr>
              <w:t>»</w:t>
            </w:r>
            <w:r w:rsidRPr="00A1557E">
              <w:rPr>
                <w:rFonts w:ascii="Myriad Pro" w:eastAsia="Calibri" w:hAnsi="Myriad Pro" w:cs="Times New Roman"/>
                <w:b/>
                <w:color w:val="FFFFFF" w:themeColor="background1"/>
                <w:sz w:val="18"/>
                <w:szCs w:val="18"/>
              </w:rPr>
              <w:t xml:space="preserve"> </w:t>
            </w:r>
            <w:r w:rsidR="00154982" w:rsidRPr="00A1557E">
              <w:rPr>
                <w:rFonts w:ascii="Myriad Pro" w:eastAsia="Calibri" w:hAnsi="Myriad Pro" w:cs="Times New Roman"/>
                <w:b/>
                <w:color w:val="FFFFFF" w:themeColor="background1"/>
                <w:sz w:val="18"/>
                <w:szCs w:val="18"/>
              </w:rPr>
              <w:t xml:space="preserve"> «</w:t>
            </w:r>
            <w:r w:rsidRPr="00A1557E">
              <w:rPr>
                <w:rFonts w:ascii="Myriad Pro" w:eastAsia="Calibri" w:hAnsi="Myriad Pro" w:cs="Times New Roman"/>
                <w:b/>
                <w:color w:val="FFFFFF" w:themeColor="background1"/>
                <w:sz w:val="18"/>
                <w:szCs w:val="18"/>
              </w:rPr>
              <w:t>Читаэнерго</w:t>
            </w:r>
            <w:r w:rsidR="00154982" w:rsidRPr="00A1557E">
              <w:rPr>
                <w:rFonts w:ascii="Myriad Pro" w:eastAsia="Calibri" w:hAnsi="Myriad Pro" w:cs="Times New Roman"/>
                <w:b/>
                <w:color w:val="FFFFFF" w:themeColor="background1"/>
                <w:sz w:val="18"/>
                <w:szCs w:val="18"/>
              </w:rPr>
              <w:t>»</w:t>
            </w:r>
          </w:p>
        </w:tc>
        <w:tc>
          <w:tcPr>
            <w:tcW w:w="668"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D342F" w14:textId="77777777" w:rsidR="00086FCE" w:rsidRPr="00A1557E" w:rsidRDefault="00196932" w:rsidP="00086FCE">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РСТ Забайкальского края</w:t>
            </w:r>
          </w:p>
        </w:tc>
        <w:tc>
          <w:tcPr>
            <w:tcW w:w="142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27A65F" w14:textId="77777777" w:rsidR="00086FCE" w:rsidRPr="00A1557E" w:rsidRDefault="00196932" w:rsidP="00086FCE">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Исполнитель</w:t>
            </w:r>
          </w:p>
        </w:tc>
      </w:tr>
      <w:tr w:rsidR="00154982" w:rsidRPr="00A1557E" w14:paraId="23D6D682" w14:textId="77777777" w:rsidTr="00BD0407">
        <w:trPr>
          <w:trHeight w:val="900"/>
          <w:tblHeader/>
        </w:trPr>
        <w:tc>
          <w:tcPr>
            <w:tcW w:w="361"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2F5F01" w14:textId="77777777" w:rsidR="00086FCE" w:rsidRPr="00A1557E" w:rsidRDefault="00086FCE" w:rsidP="00086FCE">
            <w:pPr>
              <w:spacing w:after="0" w:line="240" w:lineRule="auto"/>
              <w:rPr>
                <w:rFonts w:ascii="Myriad Pro" w:eastAsia="Calibri" w:hAnsi="Myriad Pro" w:cs="Times New Roman"/>
                <w:color w:val="FFFFFF" w:themeColor="background1"/>
                <w:sz w:val="18"/>
                <w:szCs w:val="18"/>
              </w:rPr>
            </w:pPr>
          </w:p>
        </w:tc>
        <w:tc>
          <w:tcPr>
            <w:tcW w:w="1350"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C8AB1" w14:textId="77777777" w:rsidR="00086FCE" w:rsidRPr="00A1557E" w:rsidRDefault="00086FCE" w:rsidP="00086FCE">
            <w:pPr>
              <w:spacing w:after="0" w:line="240" w:lineRule="auto"/>
              <w:rPr>
                <w:rFonts w:ascii="Myriad Pro" w:eastAsia="Calibri" w:hAnsi="Myriad Pro" w:cs="Times New Roman"/>
                <w:color w:val="FFFFFF" w:themeColor="background1"/>
                <w:sz w:val="18"/>
                <w:szCs w:val="18"/>
              </w:rPr>
            </w:pPr>
          </w:p>
        </w:tc>
        <w:tc>
          <w:tcPr>
            <w:tcW w:w="398"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1A6A2" w14:textId="77777777" w:rsidR="00086FCE" w:rsidRPr="00A1557E" w:rsidRDefault="00086FCE" w:rsidP="00086FCE">
            <w:pPr>
              <w:spacing w:after="0" w:line="240" w:lineRule="auto"/>
              <w:rPr>
                <w:rFonts w:ascii="Myriad Pro" w:eastAsia="Calibri" w:hAnsi="Myriad Pro" w:cs="Times New Roman"/>
                <w:color w:val="FFFFFF" w:themeColor="background1"/>
                <w:sz w:val="18"/>
                <w:szCs w:val="18"/>
              </w:rPr>
            </w:pPr>
          </w:p>
        </w:tc>
        <w:tc>
          <w:tcPr>
            <w:tcW w:w="800"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251EC" w14:textId="77777777" w:rsidR="00086FCE" w:rsidRPr="00A1557E" w:rsidRDefault="00086FCE" w:rsidP="00086FCE">
            <w:pPr>
              <w:spacing w:after="0" w:line="240" w:lineRule="auto"/>
              <w:rPr>
                <w:rFonts w:ascii="Myriad Pro" w:eastAsia="Calibri" w:hAnsi="Myriad Pro" w:cs="Times New Roman"/>
                <w:color w:val="FFFFFF" w:themeColor="background1"/>
                <w:sz w:val="18"/>
                <w:szCs w:val="18"/>
              </w:rPr>
            </w:pPr>
          </w:p>
        </w:tc>
        <w:tc>
          <w:tcPr>
            <w:tcW w:w="668"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D7FA3" w14:textId="77777777" w:rsidR="00086FCE" w:rsidRPr="00A1557E" w:rsidRDefault="00086FCE" w:rsidP="00086FCE">
            <w:pPr>
              <w:spacing w:after="0" w:line="240" w:lineRule="auto"/>
              <w:rPr>
                <w:rFonts w:ascii="Myriad Pro" w:eastAsia="Calibri" w:hAnsi="Myriad Pro" w:cs="Times New Roman"/>
                <w:color w:val="FFFFFF" w:themeColor="background1"/>
                <w:sz w:val="18"/>
                <w:szCs w:val="18"/>
              </w:rPr>
            </w:pPr>
          </w:p>
        </w:tc>
        <w:tc>
          <w:tcPr>
            <w:tcW w:w="71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64CD5" w14:textId="77777777" w:rsidR="00086FCE" w:rsidRPr="00A1557E" w:rsidRDefault="00196932" w:rsidP="00086FCE">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всего</w:t>
            </w:r>
          </w:p>
        </w:tc>
        <w:tc>
          <w:tcPr>
            <w:tcW w:w="7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E5F31" w14:textId="77777777" w:rsidR="00086FCE" w:rsidRPr="00A1557E" w:rsidRDefault="00196932" w:rsidP="00086FCE">
            <w:pPr>
              <w:spacing w:after="0" w:line="240" w:lineRule="auto"/>
              <w:jc w:val="center"/>
              <w:rPr>
                <w:rFonts w:ascii="Myriad Pro" w:eastAsia="Calibri" w:hAnsi="Myriad Pro" w:cs="Times New Roman"/>
                <w:b/>
                <w:color w:val="FFFFFF" w:themeColor="background1"/>
                <w:sz w:val="18"/>
                <w:szCs w:val="18"/>
              </w:rPr>
            </w:pPr>
            <w:r w:rsidRPr="00A1557E">
              <w:rPr>
                <w:rFonts w:ascii="Myriad Pro" w:eastAsia="Calibri" w:hAnsi="Myriad Pro" w:cs="Times New Roman"/>
                <w:b/>
                <w:color w:val="FFFFFF" w:themeColor="background1"/>
                <w:sz w:val="18"/>
                <w:szCs w:val="18"/>
              </w:rPr>
              <w:t>в т.ч. доп. расходы не учтенные РСТ Забайкальского края</w:t>
            </w:r>
          </w:p>
        </w:tc>
      </w:tr>
      <w:tr w:rsidR="004E30B6" w:rsidRPr="00A1557E" w14:paraId="189BE8DA" w14:textId="77777777" w:rsidTr="004E30B6">
        <w:trPr>
          <w:gridBefore w:val="1"/>
          <w:gridAfter w:val="1"/>
          <w:wBefore w:w="58" w:type="pct"/>
          <w:wAfter w:w="60" w:type="pct"/>
          <w:trHeight w:val="600"/>
        </w:trPr>
        <w:tc>
          <w:tcPr>
            <w:tcW w:w="353" w:type="pct"/>
            <w:gridSpan w:val="2"/>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F00EE0"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w:t>
            </w:r>
          </w:p>
        </w:tc>
        <w:tc>
          <w:tcPr>
            <w:tcW w:w="1318" w:type="pct"/>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2B774C17" w14:textId="77777777" w:rsidR="004E30B6" w:rsidRPr="00A1557E" w:rsidRDefault="004E30B6" w:rsidP="00AD2220">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Отчисления на социальные нужды (ЕСН)</w:t>
            </w:r>
          </w:p>
        </w:tc>
        <w:tc>
          <w:tcPr>
            <w:tcW w:w="388" w:type="pct"/>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1AAEE859"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тыс. руб.</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145794"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440 079,00</w:t>
            </w:r>
          </w:p>
        </w:tc>
        <w:tc>
          <w:tcPr>
            <w:tcW w:w="652"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7099E9"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401 328,62</w:t>
            </w:r>
          </w:p>
        </w:tc>
        <w:tc>
          <w:tcPr>
            <w:tcW w:w="697"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CD74FC"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424 490,13</w:t>
            </w:r>
          </w:p>
        </w:tc>
        <w:tc>
          <w:tcPr>
            <w:tcW w:w="692"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0DAC68"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23 161,51</w:t>
            </w:r>
          </w:p>
        </w:tc>
      </w:tr>
      <w:tr w:rsidR="004E30B6" w:rsidRPr="00A1557E" w14:paraId="1CC1E4E7" w14:textId="77777777" w:rsidTr="004E30B6">
        <w:trPr>
          <w:gridBefore w:val="1"/>
          <w:gridAfter w:val="1"/>
          <w:wBefore w:w="58" w:type="pct"/>
          <w:wAfter w:w="60" w:type="pct"/>
          <w:trHeight w:val="600"/>
        </w:trPr>
        <w:tc>
          <w:tcPr>
            <w:tcW w:w="353" w:type="pct"/>
            <w:gridSpan w:val="2"/>
            <w:tcBorders>
              <w:top w:val="nil"/>
              <w:left w:val="single" w:sz="4" w:space="0" w:color="auto"/>
              <w:bottom w:val="single" w:sz="4" w:space="0" w:color="auto"/>
              <w:right w:val="single" w:sz="4" w:space="0" w:color="auto"/>
            </w:tcBorders>
            <w:shd w:val="clear" w:color="auto" w:fill="auto"/>
            <w:noWrap/>
            <w:vAlign w:val="center"/>
            <w:hideMark/>
          </w:tcPr>
          <w:p w14:paraId="3040A938"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1.1.</w:t>
            </w:r>
          </w:p>
        </w:tc>
        <w:tc>
          <w:tcPr>
            <w:tcW w:w="1318" w:type="pct"/>
            <w:gridSpan w:val="2"/>
            <w:tcBorders>
              <w:top w:val="nil"/>
              <w:left w:val="nil"/>
              <w:bottom w:val="single" w:sz="4" w:space="0" w:color="auto"/>
              <w:right w:val="single" w:sz="4" w:space="0" w:color="auto"/>
            </w:tcBorders>
            <w:shd w:val="clear" w:color="auto" w:fill="auto"/>
            <w:vAlign w:val="center"/>
            <w:hideMark/>
          </w:tcPr>
          <w:p w14:paraId="3BA8A1C2" w14:textId="77777777" w:rsidR="004E30B6" w:rsidRPr="00A1557E" w:rsidRDefault="004E30B6" w:rsidP="00AD2220">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 xml:space="preserve">отчисления на социальные нужды с ФОТ филиала </w:t>
            </w:r>
          </w:p>
        </w:tc>
        <w:tc>
          <w:tcPr>
            <w:tcW w:w="388" w:type="pct"/>
            <w:gridSpan w:val="2"/>
            <w:tcBorders>
              <w:top w:val="nil"/>
              <w:left w:val="nil"/>
              <w:bottom w:val="single" w:sz="4" w:space="0" w:color="auto"/>
              <w:right w:val="single" w:sz="4" w:space="0" w:color="auto"/>
            </w:tcBorders>
            <w:shd w:val="clear" w:color="auto" w:fill="auto"/>
            <w:vAlign w:val="center"/>
            <w:hideMark/>
          </w:tcPr>
          <w:p w14:paraId="4F527634"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тыс. руб.</w:t>
            </w:r>
          </w:p>
        </w:tc>
        <w:tc>
          <w:tcPr>
            <w:tcW w:w="781" w:type="pct"/>
            <w:tcBorders>
              <w:top w:val="nil"/>
              <w:left w:val="nil"/>
              <w:bottom w:val="single" w:sz="4" w:space="0" w:color="auto"/>
              <w:right w:val="single" w:sz="4" w:space="0" w:color="auto"/>
            </w:tcBorders>
            <w:shd w:val="clear" w:color="auto" w:fill="auto"/>
            <w:noWrap/>
            <w:vAlign w:val="center"/>
            <w:hideMark/>
          </w:tcPr>
          <w:p w14:paraId="298D83DB"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419 485,15</w:t>
            </w:r>
          </w:p>
        </w:tc>
        <w:tc>
          <w:tcPr>
            <w:tcW w:w="652" w:type="pct"/>
            <w:gridSpan w:val="2"/>
            <w:tcBorders>
              <w:top w:val="nil"/>
              <w:left w:val="nil"/>
              <w:bottom w:val="single" w:sz="4" w:space="0" w:color="auto"/>
              <w:right w:val="single" w:sz="4" w:space="0" w:color="auto"/>
            </w:tcBorders>
            <w:shd w:val="clear" w:color="auto" w:fill="auto"/>
            <w:noWrap/>
            <w:vAlign w:val="center"/>
            <w:hideMark/>
          </w:tcPr>
          <w:p w14:paraId="35082FAB"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401 328,62</w:t>
            </w:r>
          </w:p>
        </w:tc>
        <w:tc>
          <w:tcPr>
            <w:tcW w:w="697" w:type="pct"/>
            <w:gridSpan w:val="2"/>
            <w:tcBorders>
              <w:top w:val="nil"/>
              <w:left w:val="nil"/>
              <w:bottom w:val="single" w:sz="4" w:space="0" w:color="auto"/>
              <w:right w:val="single" w:sz="4" w:space="0" w:color="auto"/>
            </w:tcBorders>
            <w:shd w:val="clear" w:color="auto" w:fill="auto"/>
            <w:noWrap/>
            <w:vAlign w:val="center"/>
            <w:hideMark/>
          </w:tcPr>
          <w:p w14:paraId="16197510"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403 896,28</w:t>
            </w:r>
          </w:p>
        </w:tc>
        <w:tc>
          <w:tcPr>
            <w:tcW w:w="692" w:type="pct"/>
            <w:gridSpan w:val="2"/>
            <w:tcBorders>
              <w:top w:val="nil"/>
              <w:left w:val="nil"/>
              <w:bottom w:val="single" w:sz="4" w:space="0" w:color="auto"/>
              <w:right w:val="single" w:sz="4" w:space="0" w:color="auto"/>
            </w:tcBorders>
            <w:shd w:val="clear" w:color="auto" w:fill="auto"/>
            <w:noWrap/>
            <w:vAlign w:val="center"/>
            <w:hideMark/>
          </w:tcPr>
          <w:p w14:paraId="69AC944B"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2 567,66</w:t>
            </w:r>
          </w:p>
        </w:tc>
      </w:tr>
      <w:tr w:rsidR="004E30B6" w:rsidRPr="00A1557E" w14:paraId="4F461EAA" w14:textId="77777777" w:rsidTr="004E30B6">
        <w:trPr>
          <w:gridBefore w:val="1"/>
          <w:gridAfter w:val="1"/>
          <w:wBefore w:w="58" w:type="pct"/>
          <w:wAfter w:w="60" w:type="pct"/>
          <w:trHeight w:val="600"/>
        </w:trPr>
        <w:tc>
          <w:tcPr>
            <w:tcW w:w="353" w:type="pct"/>
            <w:gridSpan w:val="2"/>
            <w:tcBorders>
              <w:top w:val="nil"/>
              <w:left w:val="single" w:sz="4" w:space="0" w:color="auto"/>
              <w:bottom w:val="single" w:sz="4" w:space="0" w:color="auto"/>
              <w:right w:val="single" w:sz="4" w:space="0" w:color="auto"/>
            </w:tcBorders>
            <w:shd w:val="clear" w:color="auto" w:fill="auto"/>
            <w:noWrap/>
            <w:vAlign w:val="center"/>
            <w:hideMark/>
          </w:tcPr>
          <w:p w14:paraId="55773BB9"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1.1.1.</w:t>
            </w:r>
          </w:p>
        </w:tc>
        <w:tc>
          <w:tcPr>
            <w:tcW w:w="1318" w:type="pct"/>
            <w:gridSpan w:val="2"/>
            <w:tcBorders>
              <w:top w:val="nil"/>
              <w:left w:val="nil"/>
              <w:bottom w:val="single" w:sz="4" w:space="0" w:color="auto"/>
              <w:right w:val="single" w:sz="4" w:space="0" w:color="auto"/>
            </w:tcBorders>
            <w:shd w:val="clear" w:color="auto" w:fill="auto"/>
            <w:vAlign w:val="center"/>
            <w:hideMark/>
          </w:tcPr>
          <w:p w14:paraId="5A3AFED3" w14:textId="77777777" w:rsidR="004E30B6" w:rsidRPr="00A1557E" w:rsidRDefault="004E30B6" w:rsidP="00AD2220">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расходы на ФОТ филиала ПАО «МРСК Сибири» «Читаэнерго»</w:t>
            </w:r>
          </w:p>
        </w:tc>
        <w:tc>
          <w:tcPr>
            <w:tcW w:w="388" w:type="pct"/>
            <w:gridSpan w:val="2"/>
            <w:tcBorders>
              <w:top w:val="nil"/>
              <w:left w:val="nil"/>
              <w:bottom w:val="single" w:sz="4" w:space="0" w:color="auto"/>
              <w:right w:val="single" w:sz="4" w:space="0" w:color="auto"/>
            </w:tcBorders>
            <w:shd w:val="clear" w:color="auto" w:fill="auto"/>
            <w:vAlign w:val="center"/>
            <w:hideMark/>
          </w:tcPr>
          <w:p w14:paraId="244EBD98"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тыс. руб.</w:t>
            </w:r>
          </w:p>
        </w:tc>
        <w:tc>
          <w:tcPr>
            <w:tcW w:w="781" w:type="pct"/>
            <w:tcBorders>
              <w:top w:val="nil"/>
              <w:left w:val="nil"/>
              <w:bottom w:val="single" w:sz="4" w:space="0" w:color="auto"/>
              <w:right w:val="single" w:sz="4" w:space="0" w:color="auto"/>
            </w:tcBorders>
            <w:shd w:val="clear" w:color="auto" w:fill="auto"/>
            <w:noWrap/>
            <w:vAlign w:val="center"/>
            <w:hideMark/>
          </w:tcPr>
          <w:p w14:paraId="7BCC3AFE"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1 379 885,36</w:t>
            </w:r>
          </w:p>
        </w:tc>
        <w:tc>
          <w:tcPr>
            <w:tcW w:w="652" w:type="pct"/>
            <w:gridSpan w:val="2"/>
            <w:tcBorders>
              <w:top w:val="nil"/>
              <w:left w:val="nil"/>
              <w:bottom w:val="single" w:sz="4" w:space="0" w:color="auto"/>
              <w:right w:val="single" w:sz="4" w:space="0" w:color="auto"/>
            </w:tcBorders>
            <w:shd w:val="clear" w:color="auto" w:fill="auto"/>
            <w:noWrap/>
            <w:vAlign w:val="center"/>
            <w:hideMark/>
          </w:tcPr>
          <w:p w14:paraId="65002D1D"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1 375 703,69</w:t>
            </w:r>
          </w:p>
        </w:tc>
        <w:tc>
          <w:tcPr>
            <w:tcW w:w="697" w:type="pct"/>
            <w:gridSpan w:val="2"/>
            <w:tcBorders>
              <w:top w:val="nil"/>
              <w:left w:val="nil"/>
              <w:bottom w:val="single" w:sz="4" w:space="0" w:color="auto"/>
              <w:right w:val="single" w:sz="4" w:space="0" w:color="auto"/>
            </w:tcBorders>
            <w:shd w:val="clear" w:color="auto" w:fill="auto"/>
            <w:noWrap/>
            <w:vAlign w:val="center"/>
            <w:hideMark/>
          </w:tcPr>
          <w:p w14:paraId="52CFA1B4"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1 390 348,63</w:t>
            </w:r>
          </w:p>
        </w:tc>
        <w:tc>
          <w:tcPr>
            <w:tcW w:w="692" w:type="pct"/>
            <w:gridSpan w:val="2"/>
            <w:tcBorders>
              <w:top w:val="nil"/>
              <w:left w:val="nil"/>
              <w:bottom w:val="single" w:sz="4" w:space="0" w:color="auto"/>
              <w:right w:val="single" w:sz="4" w:space="0" w:color="auto"/>
            </w:tcBorders>
            <w:shd w:val="clear" w:color="auto" w:fill="auto"/>
            <w:noWrap/>
            <w:vAlign w:val="center"/>
            <w:hideMark/>
          </w:tcPr>
          <w:p w14:paraId="027B4D03" w14:textId="77777777" w:rsidR="004E30B6" w:rsidRPr="00A1557E" w:rsidRDefault="004E30B6" w:rsidP="00AD2220">
            <w:pPr>
              <w:spacing w:after="0" w:line="240" w:lineRule="auto"/>
              <w:jc w:val="center"/>
              <w:rPr>
                <w:rFonts w:ascii="Myriad Pro" w:eastAsia="Calibri" w:hAnsi="Myriad Pro" w:cs="Times New Roman"/>
                <w:i/>
                <w:sz w:val="18"/>
                <w:szCs w:val="18"/>
              </w:rPr>
            </w:pPr>
          </w:p>
        </w:tc>
      </w:tr>
      <w:tr w:rsidR="004E30B6" w:rsidRPr="00A1557E" w14:paraId="71B7A075" w14:textId="77777777" w:rsidTr="004E30B6">
        <w:trPr>
          <w:gridBefore w:val="1"/>
          <w:gridAfter w:val="1"/>
          <w:wBefore w:w="58" w:type="pct"/>
          <w:wAfter w:w="60" w:type="pct"/>
          <w:trHeight w:val="300"/>
        </w:trPr>
        <w:tc>
          <w:tcPr>
            <w:tcW w:w="353" w:type="pct"/>
            <w:gridSpan w:val="2"/>
            <w:tcBorders>
              <w:top w:val="nil"/>
              <w:left w:val="single" w:sz="4" w:space="0" w:color="auto"/>
              <w:bottom w:val="single" w:sz="4" w:space="0" w:color="auto"/>
              <w:right w:val="single" w:sz="4" w:space="0" w:color="auto"/>
            </w:tcBorders>
            <w:shd w:val="clear" w:color="auto" w:fill="auto"/>
            <w:noWrap/>
            <w:vAlign w:val="center"/>
            <w:hideMark/>
          </w:tcPr>
          <w:p w14:paraId="501350E7"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1.1.2.</w:t>
            </w:r>
          </w:p>
        </w:tc>
        <w:tc>
          <w:tcPr>
            <w:tcW w:w="1318" w:type="pct"/>
            <w:gridSpan w:val="2"/>
            <w:tcBorders>
              <w:top w:val="nil"/>
              <w:left w:val="nil"/>
              <w:bottom w:val="single" w:sz="4" w:space="0" w:color="auto"/>
              <w:right w:val="single" w:sz="4" w:space="0" w:color="auto"/>
            </w:tcBorders>
            <w:shd w:val="clear" w:color="auto" w:fill="auto"/>
            <w:vAlign w:val="center"/>
            <w:hideMark/>
          </w:tcPr>
          <w:p w14:paraId="1013830A" w14:textId="77777777" w:rsidR="004E30B6" w:rsidRPr="00A1557E" w:rsidRDefault="004E30B6" w:rsidP="00AD2220">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процент отчислений</w:t>
            </w:r>
          </w:p>
        </w:tc>
        <w:tc>
          <w:tcPr>
            <w:tcW w:w="388" w:type="pct"/>
            <w:gridSpan w:val="2"/>
            <w:tcBorders>
              <w:top w:val="nil"/>
              <w:left w:val="nil"/>
              <w:bottom w:val="single" w:sz="4" w:space="0" w:color="auto"/>
              <w:right w:val="single" w:sz="4" w:space="0" w:color="auto"/>
            </w:tcBorders>
            <w:shd w:val="clear" w:color="auto" w:fill="auto"/>
            <w:vAlign w:val="center"/>
            <w:hideMark/>
          </w:tcPr>
          <w:p w14:paraId="5796D74B"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w:t>
            </w:r>
          </w:p>
        </w:tc>
        <w:tc>
          <w:tcPr>
            <w:tcW w:w="781" w:type="pct"/>
            <w:tcBorders>
              <w:top w:val="nil"/>
              <w:left w:val="nil"/>
              <w:bottom w:val="single" w:sz="4" w:space="0" w:color="auto"/>
              <w:right w:val="single" w:sz="4" w:space="0" w:color="auto"/>
            </w:tcBorders>
            <w:shd w:val="clear" w:color="auto" w:fill="auto"/>
            <w:noWrap/>
            <w:vAlign w:val="center"/>
            <w:hideMark/>
          </w:tcPr>
          <w:p w14:paraId="50CE4F15"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30,40</w:t>
            </w:r>
          </w:p>
        </w:tc>
        <w:tc>
          <w:tcPr>
            <w:tcW w:w="652" w:type="pct"/>
            <w:gridSpan w:val="2"/>
            <w:tcBorders>
              <w:top w:val="nil"/>
              <w:left w:val="nil"/>
              <w:bottom w:val="single" w:sz="4" w:space="0" w:color="auto"/>
              <w:right w:val="single" w:sz="4" w:space="0" w:color="auto"/>
            </w:tcBorders>
            <w:shd w:val="clear" w:color="auto" w:fill="auto"/>
            <w:noWrap/>
            <w:vAlign w:val="center"/>
            <w:hideMark/>
          </w:tcPr>
          <w:p w14:paraId="15BCB59E"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29,17</w:t>
            </w:r>
          </w:p>
        </w:tc>
        <w:tc>
          <w:tcPr>
            <w:tcW w:w="697" w:type="pct"/>
            <w:gridSpan w:val="2"/>
            <w:tcBorders>
              <w:top w:val="nil"/>
              <w:left w:val="nil"/>
              <w:bottom w:val="single" w:sz="4" w:space="0" w:color="auto"/>
              <w:right w:val="single" w:sz="4" w:space="0" w:color="auto"/>
            </w:tcBorders>
            <w:shd w:val="clear" w:color="auto" w:fill="auto"/>
            <w:noWrap/>
            <w:vAlign w:val="center"/>
            <w:hideMark/>
          </w:tcPr>
          <w:p w14:paraId="039031D7"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29,05</w:t>
            </w:r>
          </w:p>
        </w:tc>
        <w:tc>
          <w:tcPr>
            <w:tcW w:w="692" w:type="pct"/>
            <w:gridSpan w:val="2"/>
            <w:tcBorders>
              <w:top w:val="nil"/>
              <w:left w:val="nil"/>
              <w:bottom w:val="single" w:sz="4" w:space="0" w:color="auto"/>
              <w:right w:val="single" w:sz="4" w:space="0" w:color="auto"/>
            </w:tcBorders>
            <w:shd w:val="clear" w:color="auto" w:fill="auto"/>
            <w:noWrap/>
            <w:vAlign w:val="center"/>
            <w:hideMark/>
          </w:tcPr>
          <w:p w14:paraId="4DD4A480" w14:textId="77777777" w:rsidR="004E30B6" w:rsidRPr="00A1557E" w:rsidRDefault="004E30B6" w:rsidP="00AD2220">
            <w:pPr>
              <w:spacing w:after="0" w:line="240" w:lineRule="auto"/>
              <w:jc w:val="center"/>
              <w:rPr>
                <w:rFonts w:ascii="Myriad Pro" w:eastAsia="Calibri" w:hAnsi="Myriad Pro" w:cs="Times New Roman"/>
                <w:i/>
                <w:sz w:val="18"/>
                <w:szCs w:val="18"/>
              </w:rPr>
            </w:pPr>
          </w:p>
        </w:tc>
      </w:tr>
      <w:tr w:rsidR="004E30B6" w:rsidRPr="00A1557E" w14:paraId="78B69E2C" w14:textId="77777777" w:rsidTr="004E30B6">
        <w:trPr>
          <w:gridBefore w:val="1"/>
          <w:gridAfter w:val="1"/>
          <w:wBefore w:w="58" w:type="pct"/>
          <w:wAfter w:w="60" w:type="pct"/>
          <w:trHeight w:val="600"/>
        </w:trPr>
        <w:tc>
          <w:tcPr>
            <w:tcW w:w="353" w:type="pct"/>
            <w:gridSpan w:val="2"/>
            <w:tcBorders>
              <w:top w:val="nil"/>
              <w:left w:val="single" w:sz="4" w:space="0" w:color="auto"/>
              <w:bottom w:val="single" w:sz="4" w:space="0" w:color="auto"/>
              <w:right w:val="single" w:sz="4" w:space="0" w:color="auto"/>
            </w:tcBorders>
            <w:shd w:val="clear" w:color="auto" w:fill="auto"/>
            <w:noWrap/>
            <w:vAlign w:val="center"/>
            <w:hideMark/>
          </w:tcPr>
          <w:p w14:paraId="2C93A02A"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1.2.</w:t>
            </w:r>
          </w:p>
        </w:tc>
        <w:tc>
          <w:tcPr>
            <w:tcW w:w="1318" w:type="pct"/>
            <w:gridSpan w:val="2"/>
            <w:tcBorders>
              <w:top w:val="nil"/>
              <w:left w:val="nil"/>
              <w:bottom w:val="single" w:sz="4" w:space="0" w:color="auto"/>
              <w:right w:val="single" w:sz="4" w:space="0" w:color="auto"/>
            </w:tcBorders>
            <w:shd w:val="clear" w:color="auto" w:fill="auto"/>
            <w:vAlign w:val="center"/>
            <w:hideMark/>
          </w:tcPr>
          <w:p w14:paraId="3674483F" w14:textId="77777777" w:rsidR="004E30B6" w:rsidRPr="00A1557E" w:rsidRDefault="004E30B6" w:rsidP="00AD2220">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 xml:space="preserve">отчисления на социальные нужды с ФОТ филиала </w:t>
            </w:r>
          </w:p>
        </w:tc>
        <w:tc>
          <w:tcPr>
            <w:tcW w:w="388" w:type="pct"/>
            <w:gridSpan w:val="2"/>
            <w:tcBorders>
              <w:top w:val="nil"/>
              <w:left w:val="nil"/>
              <w:bottom w:val="single" w:sz="4" w:space="0" w:color="auto"/>
              <w:right w:val="single" w:sz="4" w:space="0" w:color="auto"/>
            </w:tcBorders>
            <w:shd w:val="clear" w:color="auto" w:fill="auto"/>
            <w:vAlign w:val="center"/>
            <w:hideMark/>
          </w:tcPr>
          <w:p w14:paraId="26045C53"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тыс. руб.</w:t>
            </w:r>
          </w:p>
        </w:tc>
        <w:tc>
          <w:tcPr>
            <w:tcW w:w="781" w:type="pct"/>
            <w:tcBorders>
              <w:top w:val="nil"/>
              <w:left w:val="nil"/>
              <w:bottom w:val="single" w:sz="4" w:space="0" w:color="auto"/>
              <w:right w:val="single" w:sz="4" w:space="0" w:color="auto"/>
            </w:tcBorders>
            <w:shd w:val="clear" w:color="auto" w:fill="auto"/>
            <w:noWrap/>
            <w:vAlign w:val="center"/>
            <w:hideMark/>
          </w:tcPr>
          <w:p w14:paraId="1056A1EA"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20 593,85</w:t>
            </w:r>
          </w:p>
        </w:tc>
        <w:tc>
          <w:tcPr>
            <w:tcW w:w="652" w:type="pct"/>
            <w:gridSpan w:val="2"/>
            <w:tcBorders>
              <w:top w:val="nil"/>
              <w:left w:val="nil"/>
              <w:bottom w:val="single" w:sz="4" w:space="0" w:color="auto"/>
              <w:right w:val="single" w:sz="4" w:space="0" w:color="auto"/>
            </w:tcBorders>
            <w:shd w:val="clear" w:color="auto" w:fill="auto"/>
            <w:noWrap/>
            <w:vAlign w:val="center"/>
            <w:hideMark/>
          </w:tcPr>
          <w:p w14:paraId="668E459A"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w:t>
            </w:r>
          </w:p>
        </w:tc>
        <w:tc>
          <w:tcPr>
            <w:tcW w:w="697" w:type="pct"/>
            <w:gridSpan w:val="2"/>
            <w:tcBorders>
              <w:top w:val="nil"/>
              <w:left w:val="nil"/>
              <w:bottom w:val="single" w:sz="4" w:space="0" w:color="auto"/>
              <w:right w:val="single" w:sz="4" w:space="0" w:color="auto"/>
            </w:tcBorders>
            <w:shd w:val="clear" w:color="auto" w:fill="auto"/>
            <w:noWrap/>
            <w:vAlign w:val="center"/>
            <w:hideMark/>
          </w:tcPr>
          <w:p w14:paraId="7B111C9A"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20 593,85</w:t>
            </w:r>
          </w:p>
        </w:tc>
        <w:tc>
          <w:tcPr>
            <w:tcW w:w="692" w:type="pct"/>
            <w:gridSpan w:val="2"/>
            <w:tcBorders>
              <w:top w:val="nil"/>
              <w:left w:val="nil"/>
              <w:bottom w:val="single" w:sz="4" w:space="0" w:color="auto"/>
              <w:right w:val="single" w:sz="4" w:space="0" w:color="auto"/>
            </w:tcBorders>
            <w:shd w:val="clear" w:color="auto" w:fill="auto"/>
            <w:noWrap/>
            <w:vAlign w:val="center"/>
            <w:hideMark/>
          </w:tcPr>
          <w:p w14:paraId="5A834338" w14:textId="77777777" w:rsidR="004E30B6" w:rsidRPr="00A1557E" w:rsidRDefault="004E30B6" w:rsidP="00AD2220">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20 593,85</w:t>
            </w:r>
          </w:p>
        </w:tc>
      </w:tr>
      <w:tr w:rsidR="004E30B6" w:rsidRPr="00A1557E" w14:paraId="56CD56E7" w14:textId="77777777" w:rsidTr="004E30B6">
        <w:trPr>
          <w:gridBefore w:val="1"/>
          <w:gridAfter w:val="1"/>
          <w:wBefore w:w="58" w:type="pct"/>
          <w:wAfter w:w="60" w:type="pct"/>
          <w:trHeight w:val="600"/>
        </w:trPr>
        <w:tc>
          <w:tcPr>
            <w:tcW w:w="353" w:type="pct"/>
            <w:gridSpan w:val="2"/>
            <w:tcBorders>
              <w:top w:val="nil"/>
              <w:left w:val="single" w:sz="4" w:space="0" w:color="auto"/>
              <w:bottom w:val="single" w:sz="4" w:space="0" w:color="auto"/>
              <w:right w:val="single" w:sz="4" w:space="0" w:color="auto"/>
            </w:tcBorders>
            <w:shd w:val="clear" w:color="auto" w:fill="auto"/>
            <w:noWrap/>
            <w:vAlign w:val="center"/>
            <w:hideMark/>
          </w:tcPr>
          <w:p w14:paraId="10DEEE3B"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1.2.1.</w:t>
            </w:r>
          </w:p>
        </w:tc>
        <w:tc>
          <w:tcPr>
            <w:tcW w:w="1318" w:type="pct"/>
            <w:gridSpan w:val="2"/>
            <w:tcBorders>
              <w:top w:val="nil"/>
              <w:left w:val="nil"/>
              <w:bottom w:val="single" w:sz="4" w:space="0" w:color="auto"/>
              <w:right w:val="single" w:sz="4" w:space="0" w:color="auto"/>
            </w:tcBorders>
            <w:shd w:val="clear" w:color="auto" w:fill="auto"/>
            <w:vAlign w:val="center"/>
            <w:hideMark/>
          </w:tcPr>
          <w:p w14:paraId="536604CE" w14:textId="77777777" w:rsidR="004E30B6" w:rsidRPr="00A1557E" w:rsidRDefault="004E30B6" w:rsidP="00AD2220">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расходы на ФОТ  ИА ПАО «МРСК Сибири»</w:t>
            </w:r>
          </w:p>
        </w:tc>
        <w:tc>
          <w:tcPr>
            <w:tcW w:w="388" w:type="pct"/>
            <w:gridSpan w:val="2"/>
            <w:tcBorders>
              <w:top w:val="nil"/>
              <w:left w:val="nil"/>
              <w:bottom w:val="single" w:sz="4" w:space="0" w:color="auto"/>
              <w:right w:val="single" w:sz="4" w:space="0" w:color="auto"/>
            </w:tcBorders>
            <w:shd w:val="clear" w:color="auto" w:fill="auto"/>
            <w:vAlign w:val="center"/>
            <w:hideMark/>
          </w:tcPr>
          <w:p w14:paraId="0BD33598"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 </w:t>
            </w:r>
          </w:p>
        </w:tc>
        <w:tc>
          <w:tcPr>
            <w:tcW w:w="781" w:type="pct"/>
            <w:tcBorders>
              <w:top w:val="nil"/>
              <w:left w:val="nil"/>
              <w:bottom w:val="single" w:sz="4" w:space="0" w:color="auto"/>
              <w:right w:val="single" w:sz="4" w:space="0" w:color="auto"/>
            </w:tcBorders>
            <w:shd w:val="clear" w:color="auto" w:fill="auto"/>
            <w:noWrap/>
            <w:vAlign w:val="center"/>
            <w:hideMark/>
          </w:tcPr>
          <w:p w14:paraId="40BBCB21" w14:textId="77777777" w:rsidR="004E30B6" w:rsidRPr="00A1557E" w:rsidRDefault="004E30B6" w:rsidP="00AD2220">
            <w:pPr>
              <w:spacing w:after="0" w:line="240" w:lineRule="auto"/>
              <w:jc w:val="center"/>
              <w:rPr>
                <w:rFonts w:ascii="Myriad Pro" w:eastAsia="Calibri" w:hAnsi="Myriad Pro" w:cs="Times New Roman"/>
                <w:i/>
                <w:sz w:val="18"/>
                <w:szCs w:val="18"/>
              </w:rPr>
            </w:pPr>
          </w:p>
        </w:tc>
        <w:tc>
          <w:tcPr>
            <w:tcW w:w="652" w:type="pct"/>
            <w:gridSpan w:val="2"/>
            <w:tcBorders>
              <w:top w:val="nil"/>
              <w:left w:val="nil"/>
              <w:bottom w:val="single" w:sz="4" w:space="0" w:color="auto"/>
              <w:right w:val="single" w:sz="4" w:space="0" w:color="auto"/>
            </w:tcBorders>
            <w:shd w:val="clear" w:color="auto" w:fill="auto"/>
            <w:noWrap/>
            <w:vAlign w:val="center"/>
            <w:hideMark/>
          </w:tcPr>
          <w:p w14:paraId="7F6C92B1"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w:t>
            </w:r>
          </w:p>
        </w:tc>
        <w:tc>
          <w:tcPr>
            <w:tcW w:w="697" w:type="pct"/>
            <w:gridSpan w:val="2"/>
            <w:tcBorders>
              <w:top w:val="nil"/>
              <w:left w:val="nil"/>
              <w:bottom w:val="single" w:sz="4" w:space="0" w:color="auto"/>
              <w:right w:val="single" w:sz="4" w:space="0" w:color="auto"/>
            </w:tcBorders>
            <w:shd w:val="clear" w:color="auto" w:fill="auto"/>
            <w:noWrap/>
            <w:vAlign w:val="center"/>
            <w:hideMark/>
          </w:tcPr>
          <w:p w14:paraId="03448B1D"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77 654,00</w:t>
            </w:r>
          </w:p>
        </w:tc>
        <w:tc>
          <w:tcPr>
            <w:tcW w:w="692" w:type="pct"/>
            <w:gridSpan w:val="2"/>
            <w:tcBorders>
              <w:top w:val="nil"/>
              <w:left w:val="nil"/>
              <w:bottom w:val="single" w:sz="4" w:space="0" w:color="auto"/>
              <w:right w:val="single" w:sz="4" w:space="0" w:color="auto"/>
            </w:tcBorders>
            <w:shd w:val="clear" w:color="auto" w:fill="auto"/>
            <w:noWrap/>
            <w:vAlign w:val="center"/>
            <w:hideMark/>
          </w:tcPr>
          <w:p w14:paraId="77997FEB" w14:textId="77777777" w:rsidR="004E30B6" w:rsidRPr="00A1557E" w:rsidRDefault="004E30B6" w:rsidP="00AD2220">
            <w:pPr>
              <w:spacing w:after="0" w:line="240" w:lineRule="auto"/>
              <w:jc w:val="center"/>
              <w:rPr>
                <w:rFonts w:ascii="Myriad Pro" w:eastAsia="Calibri" w:hAnsi="Myriad Pro" w:cs="Times New Roman"/>
                <w:i/>
                <w:sz w:val="18"/>
                <w:szCs w:val="18"/>
              </w:rPr>
            </w:pPr>
          </w:p>
        </w:tc>
      </w:tr>
      <w:tr w:rsidR="004E30B6" w:rsidRPr="00A1557E" w14:paraId="3F6CAA77" w14:textId="77777777" w:rsidTr="004E30B6">
        <w:trPr>
          <w:gridBefore w:val="1"/>
          <w:gridAfter w:val="1"/>
          <w:wBefore w:w="58" w:type="pct"/>
          <w:wAfter w:w="60" w:type="pct"/>
          <w:trHeight w:val="450"/>
        </w:trPr>
        <w:tc>
          <w:tcPr>
            <w:tcW w:w="353" w:type="pct"/>
            <w:gridSpan w:val="2"/>
            <w:tcBorders>
              <w:top w:val="nil"/>
              <w:left w:val="single" w:sz="4" w:space="0" w:color="auto"/>
              <w:bottom w:val="single" w:sz="4" w:space="0" w:color="auto"/>
              <w:right w:val="single" w:sz="4" w:space="0" w:color="auto"/>
            </w:tcBorders>
            <w:shd w:val="clear" w:color="auto" w:fill="auto"/>
            <w:noWrap/>
            <w:vAlign w:val="center"/>
            <w:hideMark/>
          </w:tcPr>
          <w:p w14:paraId="1E8BC87E"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1.2.2.</w:t>
            </w:r>
          </w:p>
        </w:tc>
        <w:tc>
          <w:tcPr>
            <w:tcW w:w="1318" w:type="pct"/>
            <w:gridSpan w:val="2"/>
            <w:tcBorders>
              <w:top w:val="nil"/>
              <w:left w:val="nil"/>
              <w:bottom w:val="single" w:sz="4" w:space="0" w:color="auto"/>
              <w:right w:val="single" w:sz="4" w:space="0" w:color="auto"/>
            </w:tcBorders>
            <w:shd w:val="clear" w:color="auto" w:fill="auto"/>
            <w:vAlign w:val="center"/>
            <w:hideMark/>
          </w:tcPr>
          <w:p w14:paraId="739744D0" w14:textId="77777777" w:rsidR="004E30B6" w:rsidRPr="00A1557E" w:rsidRDefault="004E30B6" w:rsidP="00AD2220">
            <w:pPr>
              <w:spacing w:after="0" w:line="240" w:lineRule="auto"/>
              <w:jc w:val="right"/>
              <w:rPr>
                <w:rFonts w:ascii="Myriad Pro" w:eastAsia="Calibri" w:hAnsi="Myriad Pro" w:cs="Times New Roman"/>
                <w:i/>
                <w:sz w:val="18"/>
                <w:szCs w:val="18"/>
              </w:rPr>
            </w:pPr>
            <w:r w:rsidRPr="00A1557E">
              <w:rPr>
                <w:rFonts w:ascii="Myriad Pro" w:eastAsia="Calibri" w:hAnsi="Myriad Pro" w:cs="Times New Roman"/>
                <w:i/>
                <w:sz w:val="18"/>
                <w:szCs w:val="18"/>
              </w:rPr>
              <w:t>процент отчислений</w:t>
            </w:r>
          </w:p>
        </w:tc>
        <w:tc>
          <w:tcPr>
            <w:tcW w:w="388" w:type="pct"/>
            <w:gridSpan w:val="2"/>
            <w:tcBorders>
              <w:top w:val="nil"/>
              <w:left w:val="nil"/>
              <w:bottom w:val="single" w:sz="4" w:space="0" w:color="auto"/>
              <w:right w:val="single" w:sz="4" w:space="0" w:color="auto"/>
            </w:tcBorders>
            <w:shd w:val="clear" w:color="auto" w:fill="auto"/>
            <w:vAlign w:val="center"/>
            <w:hideMark/>
          </w:tcPr>
          <w:p w14:paraId="0D37E4DD"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w:t>
            </w:r>
          </w:p>
        </w:tc>
        <w:tc>
          <w:tcPr>
            <w:tcW w:w="781" w:type="pct"/>
            <w:tcBorders>
              <w:top w:val="nil"/>
              <w:left w:val="nil"/>
              <w:bottom w:val="single" w:sz="4" w:space="0" w:color="auto"/>
              <w:right w:val="single" w:sz="4" w:space="0" w:color="auto"/>
            </w:tcBorders>
            <w:shd w:val="clear" w:color="auto" w:fill="auto"/>
            <w:noWrap/>
            <w:vAlign w:val="center"/>
            <w:hideMark/>
          </w:tcPr>
          <w:p w14:paraId="3453AB28" w14:textId="77777777" w:rsidR="004E30B6" w:rsidRPr="00A1557E" w:rsidRDefault="004E30B6" w:rsidP="00AD2220">
            <w:pPr>
              <w:spacing w:after="0" w:line="240" w:lineRule="auto"/>
              <w:jc w:val="center"/>
              <w:rPr>
                <w:rFonts w:ascii="Myriad Pro" w:eastAsia="Calibri" w:hAnsi="Myriad Pro" w:cs="Times New Roman"/>
                <w:i/>
                <w:sz w:val="18"/>
                <w:szCs w:val="18"/>
              </w:rPr>
            </w:pPr>
          </w:p>
        </w:tc>
        <w:tc>
          <w:tcPr>
            <w:tcW w:w="652" w:type="pct"/>
            <w:gridSpan w:val="2"/>
            <w:tcBorders>
              <w:top w:val="nil"/>
              <w:left w:val="nil"/>
              <w:bottom w:val="single" w:sz="4" w:space="0" w:color="auto"/>
              <w:right w:val="single" w:sz="4" w:space="0" w:color="auto"/>
            </w:tcBorders>
            <w:shd w:val="clear" w:color="auto" w:fill="auto"/>
            <w:noWrap/>
            <w:vAlign w:val="center"/>
            <w:hideMark/>
          </w:tcPr>
          <w:p w14:paraId="08D9F234"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w:t>
            </w:r>
          </w:p>
        </w:tc>
        <w:tc>
          <w:tcPr>
            <w:tcW w:w="697" w:type="pct"/>
            <w:gridSpan w:val="2"/>
            <w:tcBorders>
              <w:top w:val="nil"/>
              <w:left w:val="nil"/>
              <w:bottom w:val="single" w:sz="4" w:space="0" w:color="auto"/>
              <w:right w:val="single" w:sz="4" w:space="0" w:color="auto"/>
            </w:tcBorders>
            <w:shd w:val="clear" w:color="auto" w:fill="auto"/>
            <w:noWrap/>
            <w:vAlign w:val="center"/>
            <w:hideMark/>
          </w:tcPr>
          <w:p w14:paraId="2C2D721C" w14:textId="77777777" w:rsidR="004E30B6" w:rsidRPr="00A1557E" w:rsidRDefault="004E30B6" w:rsidP="00AD2220">
            <w:pPr>
              <w:spacing w:after="0" w:line="240" w:lineRule="auto"/>
              <w:jc w:val="center"/>
              <w:rPr>
                <w:rFonts w:ascii="Myriad Pro" w:eastAsia="Calibri" w:hAnsi="Myriad Pro" w:cs="Times New Roman"/>
                <w:i/>
                <w:sz w:val="18"/>
                <w:szCs w:val="18"/>
              </w:rPr>
            </w:pPr>
            <w:r w:rsidRPr="00A1557E">
              <w:rPr>
                <w:rFonts w:ascii="Myriad Pro" w:eastAsia="Calibri" w:hAnsi="Myriad Pro" w:cs="Times New Roman"/>
                <w:i/>
                <w:sz w:val="18"/>
                <w:szCs w:val="18"/>
              </w:rPr>
              <w:t>26,52</w:t>
            </w:r>
          </w:p>
        </w:tc>
        <w:tc>
          <w:tcPr>
            <w:tcW w:w="692" w:type="pct"/>
            <w:gridSpan w:val="2"/>
            <w:tcBorders>
              <w:top w:val="nil"/>
              <w:left w:val="nil"/>
              <w:bottom w:val="single" w:sz="4" w:space="0" w:color="auto"/>
              <w:right w:val="single" w:sz="4" w:space="0" w:color="auto"/>
            </w:tcBorders>
            <w:shd w:val="clear" w:color="auto" w:fill="auto"/>
            <w:noWrap/>
            <w:vAlign w:val="center"/>
            <w:hideMark/>
          </w:tcPr>
          <w:p w14:paraId="667F5F02" w14:textId="77777777" w:rsidR="004E30B6" w:rsidRPr="00A1557E" w:rsidRDefault="004E30B6" w:rsidP="00AD2220">
            <w:pPr>
              <w:spacing w:after="0" w:line="240" w:lineRule="auto"/>
              <w:jc w:val="center"/>
              <w:rPr>
                <w:rFonts w:ascii="Myriad Pro" w:eastAsia="Calibri" w:hAnsi="Myriad Pro" w:cs="Times New Roman"/>
                <w:i/>
                <w:sz w:val="18"/>
                <w:szCs w:val="18"/>
              </w:rPr>
            </w:pPr>
          </w:p>
        </w:tc>
      </w:tr>
    </w:tbl>
    <w:p w14:paraId="46D46FCC" w14:textId="77777777" w:rsidR="00086FCE" w:rsidRPr="00A1557E" w:rsidRDefault="00086FCE" w:rsidP="003012F1">
      <w:pPr>
        <w:spacing w:after="0" w:line="360" w:lineRule="auto"/>
        <w:ind w:firstLine="567"/>
        <w:jc w:val="both"/>
        <w:rPr>
          <w:rFonts w:ascii="Myriad Pro" w:eastAsia="Calibri" w:hAnsi="Myriad Pro" w:cs="Times New Roman"/>
          <w:sz w:val="26"/>
          <w:szCs w:val="26"/>
        </w:rPr>
      </w:pPr>
    </w:p>
    <w:p w14:paraId="5ED1B368" w14:textId="77777777" w:rsidR="0000130D" w:rsidRPr="00A1557E" w:rsidRDefault="0000130D"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br w:type="page"/>
      </w:r>
    </w:p>
    <w:p w14:paraId="2DDC95DE" w14:textId="77777777" w:rsidR="00757655" w:rsidRPr="00A1557E" w:rsidRDefault="00196932" w:rsidP="00757655">
      <w:pPr>
        <w:pStyle w:val="3"/>
        <w:tabs>
          <w:tab w:val="left" w:pos="567"/>
        </w:tabs>
        <w:spacing w:line="360" w:lineRule="auto"/>
        <w:jc w:val="both"/>
        <w:rPr>
          <w:rFonts w:ascii="Myriad Pro" w:eastAsia="Calibri" w:hAnsi="Myriad Pro" w:cs="Times New Roman"/>
          <w:b/>
          <w:color w:val="4F6228" w:themeColor="accent3" w:themeShade="80"/>
          <w:sz w:val="28"/>
          <w:szCs w:val="28"/>
        </w:rPr>
      </w:pPr>
      <w:bookmarkStart w:id="59" w:name="_Toc40897232"/>
      <w:r w:rsidRPr="00A1557E">
        <w:rPr>
          <w:rFonts w:ascii="Myriad Pro" w:eastAsia="Calibri" w:hAnsi="Myriad Pro" w:cs="Times New Roman"/>
          <w:b/>
          <w:color w:val="4F6228" w:themeColor="accent3" w:themeShade="80"/>
          <w:sz w:val="28"/>
          <w:szCs w:val="28"/>
        </w:rPr>
        <w:lastRenderedPageBreak/>
        <w:t>6.5.  Налог на прибыль</w:t>
      </w:r>
      <w:bookmarkEnd w:id="59"/>
    </w:p>
    <w:p w14:paraId="026E2D82"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 п.20 Основ ценообразования </w:t>
      </w:r>
      <w:r w:rsidR="0000130D" w:rsidRPr="00A1557E">
        <w:rPr>
          <w:rFonts w:ascii="Myriad Pro" w:eastAsia="Calibri" w:hAnsi="Myriad Pro" w:cs="Times New Roman"/>
          <w:sz w:val="26"/>
          <w:szCs w:val="26"/>
        </w:rPr>
        <w:t xml:space="preserve">№ 1178 </w:t>
      </w:r>
      <w:r w:rsidRPr="00A1557E">
        <w:rPr>
          <w:rFonts w:ascii="Myriad Pro" w:eastAsia="Calibri" w:hAnsi="Myriad Pro" w:cs="Times New Roman"/>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57D48F1E"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10836944"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1C6A0762"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2AA9FE7D"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5694CA9D" w14:textId="77777777" w:rsidR="003012F1" w:rsidRPr="00A1557E" w:rsidRDefault="003012F1" w:rsidP="00BD0407">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Порядок исчисления и уплаты налога определен главой 31 НК РФ (часть вторая).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1450"/>
        <w:gridCol w:w="1607"/>
        <w:gridCol w:w="1498"/>
        <w:gridCol w:w="1499"/>
        <w:gridCol w:w="834"/>
      </w:tblGrid>
      <w:tr w:rsidR="0000130D" w:rsidRPr="00A1557E" w14:paraId="2C36F4BA" w14:textId="77777777" w:rsidTr="00B23647">
        <w:trPr>
          <w:trHeight w:val="555"/>
        </w:trPr>
        <w:tc>
          <w:tcPr>
            <w:tcW w:w="1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DD4A2" w14:textId="77777777" w:rsidR="00177480" w:rsidRPr="00A1557E" w:rsidRDefault="0000130D" w:rsidP="000C1F2C">
            <w:pPr>
              <w:jc w:val="center"/>
              <w:rPr>
                <w:rFonts w:ascii="Myriad Pro" w:hAnsi="Myriad Pro" w:cs="Times New Roman"/>
                <w:b/>
                <w:bCs/>
                <w:color w:val="FFFFFF" w:themeColor="background1"/>
              </w:rPr>
            </w:pPr>
            <w:r w:rsidRPr="00A1557E">
              <w:rPr>
                <w:rFonts w:ascii="Myriad Pro" w:hAnsi="Myriad Pro" w:cs="Times New Roman"/>
                <w:b/>
                <w:bCs/>
                <w:color w:val="FFFFFF" w:themeColor="background1"/>
              </w:rPr>
              <w:t>Наименование</w:t>
            </w:r>
          </w:p>
        </w:tc>
        <w:tc>
          <w:tcPr>
            <w:tcW w:w="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431E65" w14:textId="77777777" w:rsidR="003012F1" w:rsidRPr="00A1557E" w:rsidRDefault="00196932">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2017</w:t>
            </w:r>
          </w:p>
        </w:tc>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F1F6D6" w14:textId="77777777" w:rsidR="003012F1" w:rsidRPr="00A1557E" w:rsidRDefault="00196932">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2019</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974A07" w14:textId="77777777" w:rsidR="003012F1" w:rsidRPr="00A1557E" w:rsidRDefault="00196932">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2019</w:t>
            </w:r>
          </w:p>
        </w:tc>
        <w:tc>
          <w:tcPr>
            <w:tcW w:w="5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FEA06" w14:textId="77777777" w:rsidR="003012F1" w:rsidRPr="00A1557E" w:rsidRDefault="00196932">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 xml:space="preserve">ТБР  / </w:t>
            </w:r>
            <w:r w:rsidR="0000130D" w:rsidRPr="00A1557E">
              <w:rPr>
                <w:rFonts w:ascii="Myriad Pro" w:eastAsia="Calibri" w:hAnsi="Myriad Pro" w:cs="Times New Roman"/>
                <w:b/>
                <w:bCs/>
                <w:color w:val="FFFFFF" w:themeColor="background1"/>
                <w:sz w:val="20"/>
                <w:szCs w:val="20"/>
              </w:rPr>
              <w:t>предложение</w:t>
            </w:r>
            <w:r w:rsidRPr="00A1557E">
              <w:rPr>
                <w:rFonts w:ascii="Myriad Pro" w:eastAsia="Calibri" w:hAnsi="Myriad Pro" w:cs="Times New Roman"/>
                <w:b/>
                <w:bCs/>
                <w:color w:val="FFFFFF" w:themeColor="background1"/>
                <w:sz w:val="20"/>
                <w:szCs w:val="20"/>
              </w:rPr>
              <w:t>, %</w:t>
            </w:r>
          </w:p>
        </w:tc>
        <w:tc>
          <w:tcPr>
            <w:tcW w:w="4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1CF35" w14:textId="77777777" w:rsidR="003012F1" w:rsidRPr="00A1557E" w:rsidRDefault="00196932">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ТБР  / факт, %</w:t>
            </w:r>
          </w:p>
        </w:tc>
      </w:tr>
      <w:tr w:rsidR="0000130D" w:rsidRPr="00A1557E" w14:paraId="7C009CC9" w14:textId="77777777" w:rsidTr="00B23647">
        <w:trPr>
          <w:trHeight w:val="480"/>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57608E" w14:textId="77777777" w:rsidR="003012F1" w:rsidRPr="00A1557E" w:rsidRDefault="003012F1">
            <w:pPr>
              <w:spacing w:after="0" w:line="240" w:lineRule="auto"/>
              <w:rPr>
                <w:rFonts w:ascii="Myriad Pro" w:hAnsi="Myriad Pro" w:cs="Times New Roman"/>
              </w:rPr>
            </w:pPr>
          </w:p>
        </w:tc>
        <w:tc>
          <w:tcPr>
            <w:tcW w:w="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201162" w14:textId="77777777" w:rsidR="003012F1" w:rsidRPr="00A1557E" w:rsidRDefault="003012F1">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 xml:space="preserve">Факт, </w:t>
            </w:r>
          </w:p>
          <w:p w14:paraId="1B47C8BA" w14:textId="77777777" w:rsidR="003012F1" w:rsidRPr="00A1557E" w:rsidRDefault="003012F1">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тыс. руб.</w:t>
            </w:r>
          </w:p>
        </w:tc>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EC3F2B" w14:textId="77777777" w:rsidR="003012F1" w:rsidRPr="00A1557E" w:rsidRDefault="0000130D">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Предложение</w:t>
            </w:r>
            <w:r w:rsidR="003012F1" w:rsidRPr="00A1557E">
              <w:rPr>
                <w:rFonts w:ascii="Myriad Pro" w:eastAsia="Calibri" w:hAnsi="Myriad Pro" w:cs="Times New Roman"/>
                <w:color w:val="FFFFFF" w:themeColor="background1"/>
                <w:sz w:val="20"/>
                <w:szCs w:val="20"/>
              </w:rPr>
              <w:t>, тыс. руб.</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025EC" w14:textId="77777777" w:rsidR="003012F1" w:rsidRPr="00A1557E" w:rsidRDefault="003012F1">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ТБР,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FB8548" w14:textId="77777777" w:rsidR="003012F1" w:rsidRPr="00A1557E" w:rsidRDefault="003012F1">
            <w:pPr>
              <w:spacing w:after="0" w:line="240" w:lineRule="auto"/>
              <w:rPr>
                <w:rFonts w:ascii="Myriad Pro" w:eastAsia="Calibri" w:hAnsi="Myriad Pro" w:cs="Times New Roman"/>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34FDFD" w14:textId="77777777" w:rsidR="003012F1" w:rsidRPr="00A1557E" w:rsidRDefault="003012F1">
            <w:pPr>
              <w:spacing w:after="0" w:line="240" w:lineRule="auto"/>
              <w:rPr>
                <w:rFonts w:ascii="Myriad Pro" w:eastAsia="Calibri" w:hAnsi="Myriad Pro" w:cs="Times New Roman"/>
                <w:color w:val="FFFFFF" w:themeColor="background1"/>
                <w:sz w:val="20"/>
                <w:szCs w:val="20"/>
              </w:rPr>
            </w:pPr>
          </w:p>
        </w:tc>
      </w:tr>
      <w:tr w:rsidR="003012F1" w:rsidRPr="00A1557E" w14:paraId="1DEF6556" w14:textId="77777777" w:rsidTr="000C1F2C">
        <w:trPr>
          <w:trHeight w:val="510"/>
        </w:trPr>
        <w:tc>
          <w:tcPr>
            <w:tcW w:w="1450" w:type="pct"/>
            <w:tcBorders>
              <w:top w:val="single" w:sz="4" w:space="0" w:color="FFFFFF" w:themeColor="background1"/>
              <w:left w:val="single" w:sz="4" w:space="0" w:color="auto"/>
              <w:bottom w:val="single" w:sz="4" w:space="0" w:color="auto"/>
              <w:right w:val="single" w:sz="4" w:space="0" w:color="auto"/>
            </w:tcBorders>
            <w:vAlign w:val="center"/>
            <w:hideMark/>
          </w:tcPr>
          <w:p w14:paraId="3E8BCEF8" w14:textId="77777777" w:rsidR="003012F1" w:rsidRPr="00A1557E" w:rsidRDefault="003012F1">
            <w:pPr>
              <w:spacing w:after="0" w:line="240" w:lineRule="auto"/>
              <w:rPr>
                <w:rFonts w:ascii="Myriad Pro" w:eastAsia="Calibri" w:hAnsi="Myriad Pro" w:cs="Times New Roman"/>
                <w:szCs w:val="26"/>
              </w:rPr>
            </w:pPr>
            <w:r w:rsidRPr="00A1557E">
              <w:rPr>
                <w:rFonts w:ascii="Myriad Pro" w:eastAsia="Calibri" w:hAnsi="Myriad Pro" w:cs="Times New Roman"/>
                <w:szCs w:val="26"/>
              </w:rPr>
              <w:t xml:space="preserve">Налог на прибыль </w:t>
            </w:r>
          </w:p>
        </w:tc>
        <w:tc>
          <w:tcPr>
            <w:tcW w:w="806" w:type="pct"/>
            <w:tcBorders>
              <w:top w:val="single" w:sz="4" w:space="0" w:color="FFFFFF" w:themeColor="background1"/>
              <w:left w:val="single" w:sz="4" w:space="0" w:color="auto"/>
              <w:bottom w:val="single" w:sz="4" w:space="0" w:color="auto"/>
              <w:right w:val="single" w:sz="4" w:space="0" w:color="auto"/>
            </w:tcBorders>
            <w:noWrap/>
            <w:vAlign w:val="center"/>
            <w:hideMark/>
          </w:tcPr>
          <w:p w14:paraId="148FD4FE"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111 592,83</w:t>
            </w:r>
          </w:p>
        </w:tc>
        <w:tc>
          <w:tcPr>
            <w:tcW w:w="888" w:type="pct"/>
            <w:tcBorders>
              <w:top w:val="single" w:sz="4" w:space="0" w:color="FFFFFF" w:themeColor="background1"/>
              <w:left w:val="single" w:sz="4" w:space="0" w:color="auto"/>
              <w:bottom w:val="single" w:sz="4" w:space="0" w:color="auto"/>
              <w:right w:val="single" w:sz="4" w:space="0" w:color="auto"/>
            </w:tcBorders>
            <w:noWrap/>
            <w:vAlign w:val="center"/>
            <w:hideMark/>
          </w:tcPr>
          <w:p w14:paraId="6CEAC007"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111 592,83</w:t>
            </w:r>
          </w:p>
        </w:tc>
        <w:tc>
          <w:tcPr>
            <w:tcW w:w="831" w:type="pct"/>
            <w:tcBorders>
              <w:top w:val="single" w:sz="4" w:space="0" w:color="FFFFFF" w:themeColor="background1"/>
              <w:left w:val="single" w:sz="4" w:space="0" w:color="auto"/>
              <w:bottom w:val="single" w:sz="4" w:space="0" w:color="auto"/>
              <w:right w:val="single" w:sz="4" w:space="0" w:color="auto"/>
            </w:tcBorders>
            <w:noWrap/>
            <w:vAlign w:val="center"/>
            <w:hideMark/>
          </w:tcPr>
          <w:p w14:paraId="04D5CFBF"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111 592,83</w:t>
            </w:r>
          </w:p>
        </w:tc>
        <w:tc>
          <w:tcPr>
            <w:tcW w:w="541" w:type="pct"/>
            <w:tcBorders>
              <w:top w:val="single" w:sz="4" w:space="0" w:color="FFFFFF" w:themeColor="background1"/>
              <w:left w:val="single" w:sz="4" w:space="0" w:color="auto"/>
              <w:bottom w:val="single" w:sz="4" w:space="0" w:color="auto"/>
              <w:right w:val="single" w:sz="4" w:space="0" w:color="auto"/>
            </w:tcBorders>
            <w:noWrap/>
            <w:vAlign w:val="center"/>
            <w:hideMark/>
          </w:tcPr>
          <w:p w14:paraId="198F87F7"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0%</w:t>
            </w:r>
          </w:p>
        </w:tc>
        <w:tc>
          <w:tcPr>
            <w:tcW w:w="484" w:type="pct"/>
            <w:tcBorders>
              <w:top w:val="single" w:sz="4" w:space="0" w:color="FFFFFF" w:themeColor="background1"/>
              <w:left w:val="single" w:sz="4" w:space="0" w:color="auto"/>
              <w:bottom w:val="single" w:sz="4" w:space="0" w:color="auto"/>
              <w:right w:val="single" w:sz="4" w:space="0" w:color="auto"/>
            </w:tcBorders>
            <w:noWrap/>
            <w:vAlign w:val="center"/>
            <w:hideMark/>
          </w:tcPr>
          <w:p w14:paraId="325FBD56"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0%</w:t>
            </w:r>
          </w:p>
        </w:tc>
      </w:tr>
    </w:tbl>
    <w:p w14:paraId="040F4699"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p>
    <w:p w14:paraId="59141174" w14:textId="77777777" w:rsidR="000C1F2C" w:rsidRPr="00A1557E" w:rsidRDefault="000C1F2C"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br w:type="page"/>
      </w:r>
    </w:p>
    <w:p w14:paraId="71EE7FFB"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65B0AF27"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Величина налога на прибыль, заявленная со стороны </w:t>
      </w:r>
      <w:r w:rsidR="003B7028" w:rsidRPr="00A1557E">
        <w:rPr>
          <w:rFonts w:ascii="Myriad Pro" w:eastAsia="Calibri" w:hAnsi="Myriad Pro" w:cs="Times New Roman"/>
          <w:sz w:val="26"/>
          <w:szCs w:val="26"/>
        </w:rPr>
        <w:t xml:space="preserve">филиала </w:t>
      </w:r>
      <w:r w:rsidRPr="00A1557E">
        <w:rPr>
          <w:rFonts w:ascii="Myriad Pro" w:eastAsia="Calibri" w:hAnsi="Myriad Pro" w:cs="Times New Roman"/>
          <w:sz w:val="26"/>
          <w:szCs w:val="26"/>
        </w:rPr>
        <w:t>ПАО «МРСК Сибири» - «Читаэнерго» для включения в состав НВВ на 2019 год</w:t>
      </w:r>
      <w:r w:rsidR="003B7028" w:rsidRPr="00A1557E">
        <w:rPr>
          <w:rFonts w:ascii="Myriad Pro" w:eastAsia="Calibri" w:hAnsi="Myriad Pro" w:cs="Times New Roman"/>
          <w:sz w:val="26"/>
          <w:szCs w:val="26"/>
        </w:rPr>
        <w:t>,</w:t>
      </w:r>
      <w:r w:rsidRPr="00A1557E">
        <w:rPr>
          <w:rFonts w:ascii="Myriad Pro" w:eastAsia="Calibri" w:hAnsi="Myriad Pro" w:cs="Times New Roman"/>
          <w:sz w:val="26"/>
          <w:szCs w:val="26"/>
        </w:rPr>
        <w:t xml:space="preserve"> составила 111 592,83 тыс. руб.</w:t>
      </w:r>
    </w:p>
    <w:p w14:paraId="463C4575"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По данным раздельного учета налог на прибыль за 2017 год, отнесенный на услуги по передаче электрической энергии и технологического присоединения, составил – 310 618 тыс. руб. По факту затраты указаны с учетом текущего налога на прибыль, отложенных налоговых активов (ОНА), отложенных налоговых обязательств (ОНО), иных аналогичных обязательных платежей (ИАОП) и постоянных налоговых обязательств (ПНО).</w:t>
      </w:r>
    </w:p>
    <w:p w14:paraId="11416EA0"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Согласно налоговой декларации по налогу на прибыль за 2017 год сумма зачисления налога в бюджет Забайкальского края составила 94 853,90 тыс. руб. Налогооблагаемая база по налогу на прибыль за 2017 год составила 557 964,13 тыс. руб. Ставка налога в бюджет субъекта Российской Федерации составила 17%. В Федеральный бюджет уплачено 3% от налогооблагаемой базы – 16 738,93 тыс. руб. Таким образом, филиалом уплачен налог на прибыль в размере 111 592,83 тыс. руб.</w:t>
      </w:r>
    </w:p>
    <w:p w14:paraId="163DB0CA"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В подтверждение заявленной величины налога филиалом ПАО «МРСК «Сибири» «Читаэнерго» представлены:</w:t>
      </w:r>
    </w:p>
    <w:p w14:paraId="57B405DB" w14:textId="77777777" w:rsidR="00177480" w:rsidRPr="00A1557E" w:rsidRDefault="003012F1" w:rsidP="00BD0407">
      <w:pPr>
        <w:pStyle w:val="a3"/>
        <w:numPr>
          <w:ilvl w:val="0"/>
          <w:numId w:val="33"/>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Пояснительная записка;</w:t>
      </w:r>
    </w:p>
    <w:p w14:paraId="30517F8C" w14:textId="77777777" w:rsidR="00177480" w:rsidRPr="00A1557E" w:rsidRDefault="003012F1" w:rsidP="00BD0407">
      <w:pPr>
        <w:pStyle w:val="a3"/>
        <w:numPr>
          <w:ilvl w:val="0"/>
          <w:numId w:val="33"/>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Данные раздельного учета доходов и расходов за 2017 год «Показатели раздельного учета доходов и расходов субъектов естественных монополий, оказывающие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4196E14C" w14:textId="77777777" w:rsidR="00177480" w:rsidRPr="00A1557E" w:rsidRDefault="003012F1" w:rsidP="00BD0407">
      <w:pPr>
        <w:pStyle w:val="a3"/>
        <w:numPr>
          <w:ilvl w:val="0"/>
          <w:numId w:val="33"/>
        </w:numPr>
        <w:tabs>
          <w:tab w:val="left" w:pos="993"/>
        </w:tabs>
        <w:spacing w:after="0" w:line="360" w:lineRule="auto"/>
        <w:ind w:left="567" w:firstLine="0"/>
        <w:jc w:val="both"/>
        <w:rPr>
          <w:rFonts w:ascii="Myriad Pro" w:eastAsia="Calibri" w:hAnsi="Myriad Pro" w:cs="Times New Roman"/>
          <w:sz w:val="26"/>
          <w:szCs w:val="26"/>
        </w:rPr>
      </w:pPr>
      <w:r w:rsidRPr="00A1557E">
        <w:rPr>
          <w:rFonts w:ascii="Myriad Pro" w:eastAsia="Calibri" w:hAnsi="Myriad Pro" w:cs="Times New Roman"/>
          <w:sz w:val="26"/>
          <w:szCs w:val="26"/>
        </w:rPr>
        <w:t>Налоговая декларация по налогу на прибыль за 2017 год.</w:t>
      </w:r>
    </w:p>
    <w:p w14:paraId="544DE65E"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p>
    <w:p w14:paraId="4B8B821C"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420B3D78" w14:textId="77777777" w:rsidR="003012F1" w:rsidRPr="00A1557E" w:rsidRDefault="003012F1" w:rsidP="00BD0407">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 Экспертным заключением РСТ Забайкальского края величина налога на прибыль, включена в состав НВВ </w:t>
      </w:r>
      <w:r w:rsidR="003B7028" w:rsidRPr="00A1557E">
        <w:rPr>
          <w:rFonts w:ascii="Myriad Pro" w:eastAsia="Calibri" w:hAnsi="Myriad Pro" w:cs="Times New Roman"/>
          <w:sz w:val="26"/>
          <w:szCs w:val="26"/>
        </w:rPr>
        <w:t xml:space="preserve">филиала ПАО «МРСК </w:t>
      </w:r>
      <w:r w:rsidR="003B7028" w:rsidRPr="00A1557E">
        <w:rPr>
          <w:rFonts w:ascii="Myriad Pro" w:eastAsia="Calibri" w:hAnsi="Myriad Pro" w:cs="Times New Roman"/>
          <w:sz w:val="26"/>
          <w:szCs w:val="26"/>
        </w:rPr>
        <w:lastRenderedPageBreak/>
        <w:t xml:space="preserve">Сибири» «Читаэнерго» </w:t>
      </w:r>
      <w:r w:rsidRPr="00A1557E">
        <w:rPr>
          <w:rFonts w:ascii="Myriad Pro" w:eastAsia="Calibri" w:hAnsi="Myriad Pro" w:cs="Times New Roman"/>
          <w:sz w:val="26"/>
          <w:szCs w:val="26"/>
        </w:rPr>
        <w:t>в размере фактического значения налога за 2017 год – 111 592,83 тыс. руб.</w:t>
      </w:r>
    </w:p>
    <w:p w14:paraId="44420181"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p>
    <w:p w14:paraId="334094B2" w14:textId="77777777" w:rsidR="003012F1" w:rsidRPr="00A1557E" w:rsidRDefault="003012F1" w:rsidP="003012F1">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4F953A8B" w14:textId="77777777" w:rsidR="003012F1" w:rsidRPr="00A1557E" w:rsidRDefault="003012F1" w:rsidP="003012F1">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В составе обосновывающих материалов к предложению по установлению тарифов на 2019 год филиалом ПАО «МРСК </w:t>
      </w:r>
      <w:r w:rsidRPr="00A1557E">
        <w:rPr>
          <w:rFonts w:ascii="Myriad Pro" w:eastAsia="Calibri" w:hAnsi="Myriad Pro" w:cs="Times New Roman"/>
          <w:sz w:val="26"/>
          <w:szCs w:val="26"/>
        </w:rPr>
        <w:t>Сибири» - «Читаэнерго</w:t>
      </w:r>
      <w:r w:rsidRPr="00A1557E">
        <w:rPr>
          <w:rFonts w:ascii="Myriad Pro" w:eastAsia="Calibri" w:hAnsi="Myriad Pro" w:cs="Times New Roman"/>
          <w:color w:val="000000" w:themeColor="text1"/>
          <w:sz w:val="26"/>
          <w:szCs w:val="26"/>
        </w:rPr>
        <w:t xml:space="preserve">» в </w:t>
      </w:r>
      <w:r w:rsidRPr="00A1557E">
        <w:rPr>
          <w:rFonts w:ascii="Myriad Pro" w:eastAsia="Calibri" w:hAnsi="Myriad Pro" w:cs="Times New Roman"/>
          <w:sz w:val="26"/>
          <w:szCs w:val="26"/>
        </w:rPr>
        <w:t>РСТ</w:t>
      </w:r>
      <w:r w:rsidR="00650D72">
        <w:rPr>
          <w:rFonts w:ascii="Myriad Pro" w:eastAsia="Calibri" w:hAnsi="Myriad Pro" w:cs="Times New Roman"/>
          <w:sz w:val="26"/>
          <w:szCs w:val="26"/>
          <w:lang w:val="en-US"/>
        </w:rPr>
        <w:t> </w:t>
      </w:r>
      <w:r w:rsidRPr="00A1557E">
        <w:rPr>
          <w:rFonts w:ascii="Myriad Pro" w:eastAsia="Calibri" w:hAnsi="Myriad Pro" w:cs="Times New Roman"/>
          <w:sz w:val="26"/>
          <w:szCs w:val="26"/>
        </w:rPr>
        <w:t xml:space="preserve">Забайкальского края </w:t>
      </w:r>
      <w:r w:rsidRPr="00A1557E">
        <w:rPr>
          <w:rFonts w:ascii="Myriad Pro" w:eastAsia="Calibri" w:hAnsi="Myriad Pro" w:cs="Times New Roman"/>
          <w:color w:val="000000" w:themeColor="text1"/>
          <w:sz w:val="26"/>
          <w:szCs w:val="26"/>
        </w:rPr>
        <w:t>были предоставлены следующие документы:</w:t>
      </w:r>
    </w:p>
    <w:p w14:paraId="2AF3C415" w14:textId="77777777" w:rsidR="003012F1" w:rsidRPr="00A1557E" w:rsidRDefault="003012F1" w:rsidP="00BD0407">
      <w:pPr>
        <w:pStyle w:val="a3"/>
        <w:numPr>
          <w:ilvl w:val="0"/>
          <w:numId w:val="34"/>
        </w:numPr>
        <w:tabs>
          <w:tab w:val="left" w:pos="993"/>
          <w:tab w:val="left" w:pos="1276"/>
        </w:tabs>
        <w:spacing w:after="0" w:line="360" w:lineRule="auto"/>
        <w:ind w:left="567" w:firstLine="0"/>
        <w:jc w:val="both"/>
        <w:rPr>
          <w:rFonts w:ascii="Myriad Pro" w:hAnsi="Myriad Pro"/>
          <w:color w:val="000000" w:themeColor="text1"/>
          <w:sz w:val="26"/>
          <w:szCs w:val="26"/>
        </w:rPr>
      </w:pPr>
      <w:r w:rsidRPr="00A1557E">
        <w:rPr>
          <w:rFonts w:ascii="Myriad Pro" w:hAnsi="Myriad Pro"/>
          <w:color w:val="000000" w:themeColor="text1"/>
          <w:sz w:val="26"/>
          <w:szCs w:val="26"/>
        </w:rPr>
        <w:t>Аудиторское заключение ООО «РСМ РУСЬ» по бухгалтерской отчетности ПАО «МРСКА Сибири» за 2017 год;</w:t>
      </w:r>
    </w:p>
    <w:p w14:paraId="64B62E72" w14:textId="77777777" w:rsidR="003012F1" w:rsidRPr="00A1557E" w:rsidRDefault="003012F1" w:rsidP="00BD0407">
      <w:pPr>
        <w:pStyle w:val="a3"/>
        <w:numPr>
          <w:ilvl w:val="0"/>
          <w:numId w:val="34"/>
        </w:numPr>
        <w:tabs>
          <w:tab w:val="left" w:pos="993"/>
          <w:tab w:val="left" w:pos="1276"/>
        </w:tabs>
        <w:spacing w:after="0" w:line="360" w:lineRule="auto"/>
        <w:ind w:left="567" w:firstLine="0"/>
        <w:jc w:val="both"/>
        <w:rPr>
          <w:rFonts w:ascii="Myriad Pro" w:hAnsi="Myriad Pro"/>
          <w:color w:val="000000" w:themeColor="text1"/>
          <w:sz w:val="26"/>
          <w:szCs w:val="26"/>
        </w:rPr>
      </w:pPr>
      <w:r w:rsidRPr="00A1557E">
        <w:rPr>
          <w:rFonts w:ascii="Myriad Pro" w:hAnsi="Myriad Pro"/>
          <w:color w:val="000000" w:themeColor="text1"/>
          <w:sz w:val="26"/>
          <w:szCs w:val="26"/>
        </w:rPr>
        <w:t>Налоговая декларация ПАО «МРСК Сибири» по налогу на прибыль организаций за 2017 год;</w:t>
      </w:r>
    </w:p>
    <w:p w14:paraId="3C20BCEE" w14:textId="77777777" w:rsidR="003012F1" w:rsidRPr="00A1557E" w:rsidRDefault="003012F1" w:rsidP="00BD0407">
      <w:pPr>
        <w:pStyle w:val="a3"/>
        <w:numPr>
          <w:ilvl w:val="0"/>
          <w:numId w:val="34"/>
        </w:numPr>
        <w:tabs>
          <w:tab w:val="left" w:pos="993"/>
          <w:tab w:val="left" w:pos="1276"/>
        </w:tabs>
        <w:spacing w:after="0" w:line="360" w:lineRule="auto"/>
        <w:ind w:left="567" w:firstLine="0"/>
        <w:jc w:val="both"/>
        <w:rPr>
          <w:rFonts w:ascii="Myriad Pro" w:eastAsia="Calibri" w:hAnsi="Myriad Pro" w:cs="Times New Roman"/>
          <w:color w:val="000000" w:themeColor="text1"/>
          <w:sz w:val="26"/>
          <w:szCs w:val="26"/>
        </w:rPr>
      </w:pPr>
      <w:r w:rsidRPr="00A1557E">
        <w:rPr>
          <w:rFonts w:ascii="Myriad Pro" w:hAnsi="Myriad Pro"/>
          <w:color w:val="000000" w:themeColor="text1"/>
          <w:sz w:val="26"/>
          <w:szCs w:val="26"/>
        </w:rPr>
        <w:t>Отчет о прибылях и убытках ПАО «МРСК Сибири» для предоставления в органы регулирования за 2017 год с пояснительной запиской;</w:t>
      </w:r>
    </w:p>
    <w:p w14:paraId="4EFCD76B" w14:textId="77777777" w:rsidR="003012F1" w:rsidRPr="00A1557E" w:rsidRDefault="003012F1" w:rsidP="00BD0407">
      <w:pPr>
        <w:pStyle w:val="a3"/>
        <w:numPr>
          <w:ilvl w:val="0"/>
          <w:numId w:val="34"/>
        </w:numPr>
        <w:tabs>
          <w:tab w:val="left" w:pos="993"/>
          <w:tab w:val="left" w:pos="1276"/>
        </w:tabs>
        <w:spacing w:after="0" w:line="360" w:lineRule="auto"/>
        <w:ind w:left="567" w:firstLine="0"/>
        <w:jc w:val="both"/>
        <w:rPr>
          <w:rFonts w:ascii="Myriad Pro" w:hAnsi="Myriad Pro"/>
          <w:color w:val="000000" w:themeColor="text1"/>
          <w:sz w:val="26"/>
          <w:szCs w:val="26"/>
        </w:rPr>
      </w:pPr>
      <w:r w:rsidRPr="00A1557E">
        <w:rPr>
          <w:rFonts w:ascii="Myriad Pro" w:hAnsi="Myriad Pro"/>
          <w:color w:val="000000" w:themeColor="text1"/>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филиалу ПАО «МРСК </w:t>
      </w:r>
      <w:r w:rsidRPr="00A1557E">
        <w:rPr>
          <w:rFonts w:ascii="Myriad Pro" w:eastAsia="Calibri" w:hAnsi="Myriad Pro" w:cs="Times New Roman"/>
          <w:sz w:val="26"/>
          <w:szCs w:val="26"/>
        </w:rPr>
        <w:t>Сибири» - «Читаэнерго</w:t>
      </w:r>
      <w:r w:rsidRPr="00A1557E">
        <w:rPr>
          <w:rFonts w:ascii="Myriad Pro" w:hAnsi="Myriad Pro"/>
          <w:color w:val="000000" w:themeColor="text1"/>
          <w:sz w:val="26"/>
          <w:szCs w:val="26"/>
        </w:rPr>
        <w:t>» за 2017 год;</w:t>
      </w:r>
    </w:p>
    <w:p w14:paraId="54E0FF5C" w14:textId="77777777" w:rsidR="003012F1" w:rsidRPr="00A1557E" w:rsidRDefault="003012F1" w:rsidP="00BD0407">
      <w:pPr>
        <w:pStyle w:val="a3"/>
        <w:numPr>
          <w:ilvl w:val="0"/>
          <w:numId w:val="34"/>
        </w:numPr>
        <w:tabs>
          <w:tab w:val="left" w:pos="993"/>
          <w:tab w:val="left" w:pos="1276"/>
        </w:tabs>
        <w:spacing w:after="0" w:line="360" w:lineRule="auto"/>
        <w:ind w:left="567" w:firstLine="0"/>
        <w:jc w:val="both"/>
        <w:rPr>
          <w:rFonts w:ascii="Myriad Pro" w:hAnsi="Myriad Pro"/>
          <w:color w:val="000000" w:themeColor="text1"/>
          <w:sz w:val="26"/>
          <w:szCs w:val="26"/>
        </w:rPr>
      </w:pPr>
      <w:r w:rsidRPr="00A1557E">
        <w:rPr>
          <w:rFonts w:ascii="Myriad Pro" w:hAnsi="Myriad Pro"/>
          <w:color w:val="000000" w:themeColor="text1"/>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ПАО «МРСК </w:t>
      </w:r>
      <w:r w:rsidRPr="00A1557E">
        <w:rPr>
          <w:rFonts w:ascii="Myriad Pro" w:eastAsia="Calibri" w:hAnsi="Myriad Pro" w:cs="Times New Roman"/>
          <w:sz w:val="26"/>
          <w:szCs w:val="26"/>
        </w:rPr>
        <w:t>Сибири» - «Читаэнерго</w:t>
      </w:r>
      <w:r w:rsidRPr="00A1557E">
        <w:rPr>
          <w:rFonts w:ascii="Myriad Pro" w:hAnsi="Myriad Pro"/>
          <w:color w:val="000000" w:themeColor="text1"/>
          <w:sz w:val="26"/>
          <w:szCs w:val="26"/>
        </w:rPr>
        <w:t>» за 2017 год.</w:t>
      </w:r>
    </w:p>
    <w:p w14:paraId="56B13DF1" w14:textId="77777777" w:rsidR="003012F1" w:rsidRPr="00A1557E" w:rsidRDefault="003012F1" w:rsidP="003012F1">
      <w:pPr>
        <w:pStyle w:val="a3"/>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650D72">
        <w:rPr>
          <w:rFonts w:ascii="Myriad Pro" w:eastAsia="Calibri" w:hAnsi="Myriad Pro" w:cs="Times New Roman"/>
          <w:color w:val="000000" w:themeColor="text1"/>
          <w:sz w:val="26"/>
          <w:szCs w:val="26"/>
          <w:lang w:val="en-US"/>
        </w:rPr>
        <w:t> </w:t>
      </w:r>
      <w:r w:rsidRPr="00A1557E">
        <w:rPr>
          <w:rFonts w:ascii="Myriad Pro" w:eastAsia="Calibri" w:hAnsi="Myriad Pro" w:cs="Times New Roman"/>
          <w:color w:val="000000" w:themeColor="text1"/>
          <w:sz w:val="26"/>
          <w:szCs w:val="26"/>
        </w:rPr>
        <w:t>585, за 2017 год на филиал ПАО «МРСК Сибири» - «Читаэнерго» на деятельность по передаче электроэнергии отнесен убыток 1 059 324 тыс. руб. и отрицательная сумма налога на прибыль -310 618 тыс. руб.</w:t>
      </w:r>
    </w:p>
    <w:p w14:paraId="68A2385D" w14:textId="77777777" w:rsidR="003012F1" w:rsidRPr="00A1557E" w:rsidRDefault="003012F1" w:rsidP="003012F1">
      <w:pPr>
        <w:pStyle w:val="a3"/>
        <w:spacing w:after="0" w:line="360" w:lineRule="auto"/>
        <w:ind w:left="0" w:firstLine="567"/>
        <w:jc w:val="both"/>
        <w:rPr>
          <w:rFonts w:ascii="Myriad Pro" w:eastAsia="Times New Roman" w:hAnsi="Myriad Pro" w:cs="Times New Roman"/>
          <w:sz w:val="26"/>
          <w:szCs w:val="26"/>
        </w:rPr>
      </w:pPr>
      <w:r w:rsidRPr="00A1557E">
        <w:rPr>
          <w:rFonts w:ascii="Myriad Pro" w:eastAsia="Times New Roman" w:hAnsi="Myriad Pro" w:cs="Times New Roman"/>
          <w:sz w:val="26"/>
          <w:szCs w:val="26"/>
        </w:rPr>
        <w:lastRenderedPageBreak/>
        <w:t>Исполнитель отмечает, что в соответствии со статьей 247 Налогового кодекса Российской Федерации объектом налогообложения по налогу на прибыль организаций признается прибыль, полученная налогоплательщиком. Таким образом</w:t>
      </w:r>
      <w:r w:rsidR="00050891" w:rsidRPr="00A1557E">
        <w:rPr>
          <w:rFonts w:ascii="Myriad Pro" w:eastAsia="Times New Roman" w:hAnsi="Myriad Pro" w:cs="Times New Roman"/>
          <w:sz w:val="26"/>
          <w:szCs w:val="26"/>
        </w:rPr>
        <w:t>,</w:t>
      </w:r>
      <w:r w:rsidRPr="00A1557E">
        <w:rPr>
          <w:rFonts w:ascii="Myriad Pro" w:eastAsia="Times New Roman" w:hAnsi="Myriad Pro" w:cs="Times New Roman"/>
          <w:sz w:val="26"/>
          <w:szCs w:val="26"/>
        </w:rPr>
        <w:t xml:space="preserve"> начисление налога на отрицательный финансовый результат (убыток) не предусмотрено.</w:t>
      </w:r>
    </w:p>
    <w:p w14:paraId="3259449E" w14:textId="77777777" w:rsidR="003012F1" w:rsidRPr="00A1557E" w:rsidRDefault="003012F1" w:rsidP="003012F1">
      <w:pPr>
        <w:pStyle w:val="a3"/>
        <w:spacing w:after="0" w:line="360" w:lineRule="auto"/>
        <w:ind w:left="0" w:firstLine="567"/>
        <w:jc w:val="both"/>
        <w:rPr>
          <w:rFonts w:ascii="Myriad Pro" w:eastAsia="Times New Roman" w:hAnsi="Myriad Pro" w:cs="Times New Roman"/>
          <w:sz w:val="26"/>
          <w:szCs w:val="26"/>
        </w:rPr>
      </w:pPr>
      <w:r w:rsidRPr="00A1557E">
        <w:rPr>
          <w:rFonts w:ascii="Myriad Pro" w:eastAsia="Times New Roman" w:hAnsi="Myriad Pro" w:cs="Times New Roman"/>
          <w:sz w:val="26"/>
          <w:szCs w:val="26"/>
        </w:rPr>
        <w:t>Согласно представленной налоговой декларации по налогу на прибыль организаций за 2017 год сумма начисленного налога на прибыль в целом по ПАО «МРСК Сибири» составила 681 295,333 тыс. руб., в том числе в федеральный бюджет в размере – 102 194,30 тыс. руб., в бюджеты субъектов Российской Федерации – 579 101,033 тыс. руб.</w:t>
      </w:r>
    </w:p>
    <w:p w14:paraId="25AA2C67" w14:textId="77777777" w:rsidR="003012F1" w:rsidRPr="00A1557E" w:rsidRDefault="003012F1" w:rsidP="003012F1">
      <w:pPr>
        <w:pStyle w:val="a3"/>
        <w:spacing w:after="0" w:line="360" w:lineRule="auto"/>
        <w:ind w:left="0" w:firstLine="567"/>
        <w:jc w:val="both"/>
        <w:rPr>
          <w:rFonts w:ascii="Myriad Pro" w:eastAsia="Times New Roman" w:hAnsi="Myriad Pro" w:cs="Times New Roman"/>
          <w:sz w:val="26"/>
          <w:szCs w:val="26"/>
        </w:rPr>
      </w:pPr>
      <w:r w:rsidRPr="00A1557E">
        <w:rPr>
          <w:rFonts w:ascii="Myriad Pro" w:eastAsia="Times New Roman" w:hAnsi="Myriad Pro" w:cs="Times New Roman"/>
          <w:sz w:val="26"/>
          <w:szCs w:val="26"/>
        </w:rPr>
        <w:t>В соответствии с налоговой декларацией по налогу на прибыль за 2017 год доля налоговой базы, приходящейся на филиал ПАО «МРСК Сибири» - «Читаэнерго», составила 14,57040861541 %, сумма налога на прибыль, подлежащая уплате в бюджет Забайкальского края, составила 84 377,387 тыс. руб.</w:t>
      </w:r>
    </w:p>
    <w:p w14:paraId="0C763E71" w14:textId="77777777" w:rsidR="003012F1" w:rsidRPr="00A1557E" w:rsidRDefault="003012F1" w:rsidP="003012F1">
      <w:pPr>
        <w:pStyle w:val="a3"/>
        <w:spacing w:after="0" w:line="360" w:lineRule="auto"/>
        <w:ind w:left="0" w:firstLine="567"/>
        <w:jc w:val="both"/>
        <w:rPr>
          <w:rFonts w:ascii="Myriad Pro" w:eastAsia="Times New Roman" w:hAnsi="Myriad Pro" w:cs="Times New Roman"/>
          <w:sz w:val="26"/>
          <w:szCs w:val="26"/>
        </w:rPr>
      </w:pPr>
      <w:r w:rsidRPr="00A1557E">
        <w:rPr>
          <w:rFonts w:ascii="Myriad Pro" w:eastAsia="Times New Roman" w:hAnsi="Myriad Pro" w:cs="Times New Roman"/>
          <w:sz w:val="26"/>
          <w:szCs w:val="26"/>
        </w:rPr>
        <w:t>Согласно представленным данным раздельного учета выручка филиала ПАО «МРСК Сибири» - «Читаэнерго» от оказания услуг по передаче электрической энергии и технологического присоединения в 2017 году составила 99,5% от общей суммы выручки.</w:t>
      </w:r>
    </w:p>
    <w:p w14:paraId="2F46326B" w14:textId="77777777" w:rsidR="003012F1" w:rsidRPr="00A1557E" w:rsidRDefault="003012F1" w:rsidP="003012F1">
      <w:pPr>
        <w:pStyle w:val="a3"/>
        <w:spacing w:after="0" w:line="360" w:lineRule="auto"/>
        <w:ind w:left="0" w:firstLine="567"/>
        <w:jc w:val="both"/>
        <w:rPr>
          <w:rFonts w:ascii="Myriad Pro" w:eastAsia="Times New Roman" w:hAnsi="Myriad Pro" w:cs="Times New Roman"/>
          <w:sz w:val="26"/>
          <w:szCs w:val="26"/>
        </w:rPr>
      </w:pPr>
      <w:r w:rsidRPr="00A1557E">
        <w:rPr>
          <w:rFonts w:ascii="Myriad Pro" w:eastAsia="Times New Roman" w:hAnsi="Myriad Pro" w:cs="Times New Roman"/>
          <w:sz w:val="26"/>
          <w:szCs w:val="26"/>
        </w:rPr>
        <w:t>Расчет суммы расходов по статье «Налог на прибыль», подлежащих учету в НВВ филиала ПАО «МРСК Сибири» - «Читаэнерго» на 2019 год согласно факту отчетного периода (2017 год) представлен в таблице.</w:t>
      </w:r>
    </w:p>
    <w:tbl>
      <w:tblPr>
        <w:tblW w:w="5000" w:type="pct"/>
        <w:tblLook w:val="04A0" w:firstRow="1" w:lastRow="0" w:firstColumn="1" w:lastColumn="0" w:noHBand="0" w:noVBand="1"/>
      </w:tblPr>
      <w:tblGrid>
        <w:gridCol w:w="5992"/>
        <w:gridCol w:w="1101"/>
        <w:gridCol w:w="2477"/>
      </w:tblGrid>
      <w:tr w:rsidR="00BA0FB5" w:rsidRPr="00A1557E" w14:paraId="5A38C29E" w14:textId="77777777" w:rsidTr="000C1F2C">
        <w:trPr>
          <w:trHeight w:val="435"/>
          <w:tblHeader/>
        </w:trPr>
        <w:tc>
          <w:tcPr>
            <w:tcW w:w="3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0903A5" w14:textId="77777777" w:rsidR="00BA0FB5" w:rsidRPr="00A1557E" w:rsidRDefault="00196932" w:rsidP="000C1F2C">
            <w:pPr>
              <w:spacing w:after="0" w:line="240" w:lineRule="auto"/>
              <w:jc w:val="center"/>
              <w:rPr>
                <w:rFonts w:ascii="Myriad Pro" w:eastAsia="Times New Roman" w:hAnsi="Myriad Pro" w:cs="Times New Roman"/>
                <w:b/>
                <w:color w:val="FFFFFF" w:themeColor="background1"/>
                <w:sz w:val="20"/>
                <w:szCs w:val="20"/>
              </w:rPr>
            </w:pPr>
            <w:r w:rsidRPr="00A1557E">
              <w:rPr>
                <w:rFonts w:ascii="Myriad Pro" w:eastAsia="Times New Roman" w:hAnsi="Myriad Pro" w:cs="Times New Roman"/>
                <w:b/>
                <w:color w:val="FFFFFF" w:themeColor="background1"/>
                <w:sz w:val="20"/>
                <w:szCs w:val="20"/>
              </w:rPr>
              <w:t>Наименование показателей</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DDA36F" w14:textId="77777777" w:rsidR="00BA0FB5" w:rsidRPr="00A1557E" w:rsidRDefault="00196932" w:rsidP="000C1F2C">
            <w:pPr>
              <w:spacing w:after="0" w:line="240" w:lineRule="auto"/>
              <w:jc w:val="center"/>
              <w:rPr>
                <w:rFonts w:ascii="Myriad Pro" w:eastAsia="Times New Roman" w:hAnsi="Myriad Pro" w:cs="Times New Roman"/>
                <w:b/>
                <w:color w:val="FFFFFF" w:themeColor="background1"/>
                <w:sz w:val="20"/>
                <w:szCs w:val="20"/>
              </w:rPr>
            </w:pPr>
            <w:r w:rsidRPr="00A1557E">
              <w:rPr>
                <w:rFonts w:ascii="Myriad Pro" w:eastAsia="Times New Roman" w:hAnsi="Myriad Pro" w:cs="Times New Roman"/>
                <w:b/>
                <w:color w:val="FFFFFF" w:themeColor="background1"/>
                <w:sz w:val="20"/>
                <w:szCs w:val="20"/>
              </w:rPr>
              <w:t>Ед. изм.</w:t>
            </w:r>
          </w:p>
        </w:tc>
        <w:tc>
          <w:tcPr>
            <w:tcW w:w="1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D3D902" w14:textId="77777777" w:rsidR="00BA0FB5" w:rsidRPr="00A1557E" w:rsidRDefault="00196932" w:rsidP="000C1F2C">
            <w:pPr>
              <w:spacing w:after="0" w:line="240" w:lineRule="auto"/>
              <w:jc w:val="center"/>
              <w:rPr>
                <w:rFonts w:ascii="Myriad Pro" w:eastAsia="Times New Roman" w:hAnsi="Myriad Pro" w:cs="Times New Roman"/>
                <w:b/>
                <w:color w:val="FFFFFF" w:themeColor="background1"/>
                <w:sz w:val="20"/>
                <w:szCs w:val="20"/>
              </w:rPr>
            </w:pPr>
            <w:r w:rsidRPr="00A1557E">
              <w:rPr>
                <w:rFonts w:ascii="Myriad Pro" w:eastAsia="Times New Roman" w:hAnsi="Myriad Pro" w:cs="Times New Roman"/>
                <w:b/>
                <w:color w:val="FFFFFF" w:themeColor="background1"/>
                <w:sz w:val="20"/>
                <w:szCs w:val="20"/>
              </w:rPr>
              <w:t>Факт 2017 года</w:t>
            </w:r>
          </w:p>
        </w:tc>
      </w:tr>
      <w:tr w:rsidR="00BA0FB5" w:rsidRPr="00A1557E" w14:paraId="4346EFE9" w14:textId="77777777" w:rsidTr="000C1F2C">
        <w:trPr>
          <w:trHeight w:val="300"/>
        </w:trPr>
        <w:tc>
          <w:tcPr>
            <w:tcW w:w="3131"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E8F1DA3" w14:textId="77777777" w:rsidR="00BA0FB5" w:rsidRPr="00A1557E" w:rsidRDefault="00196932" w:rsidP="00BA0FB5">
            <w:pPr>
              <w:spacing w:after="0" w:line="240" w:lineRule="auto"/>
              <w:rPr>
                <w:rFonts w:ascii="Myriad Pro" w:eastAsia="Times New Roman" w:hAnsi="Myriad Pro" w:cs="Times New Roman"/>
                <w:sz w:val="20"/>
                <w:szCs w:val="20"/>
              </w:rPr>
            </w:pPr>
            <w:r w:rsidRPr="00A1557E">
              <w:rPr>
                <w:rFonts w:ascii="Myriad Pro" w:eastAsia="Times New Roman" w:hAnsi="Myriad Pro" w:cs="Times New Roman"/>
                <w:sz w:val="20"/>
                <w:szCs w:val="20"/>
              </w:rPr>
              <w:t>Налоговая база</w:t>
            </w:r>
          </w:p>
        </w:tc>
        <w:tc>
          <w:tcPr>
            <w:tcW w:w="57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370CD48" w14:textId="77777777" w:rsidR="00177480" w:rsidRPr="00A1557E" w:rsidRDefault="00196932" w:rsidP="000C1F2C">
            <w:pPr>
              <w:spacing w:after="0" w:line="240" w:lineRule="auto"/>
              <w:jc w:val="center"/>
              <w:rPr>
                <w:rFonts w:ascii="Myriad Pro" w:eastAsia="Times New Roman" w:hAnsi="Myriad Pro" w:cs="Times New Roman"/>
                <w:sz w:val="20"/>
                <w:szCs w:val="20"/>
              </w:rPr>
            </w:pPr>
            <w:r w:rsidRPr="00A1557E">
              <w:rPr>
                <w:rFonts w:ascii="Myriad Pro" w:eastAsia="Times New Roman" w:hAnsi="Myriad Pro" w:cs="Times New Roman"/>
                <w:sz w:val="20"/>
                <w:szCs w:val="20"/>
              </w:rPr>
              <w:t>тыс. руб.</w:t>
            </w:r>
          </w:p>
        </w:tc>
        <w:tc>
          <w:tcPr>
            <w:tcW w:w="129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801F8A" w14:textId="77777777" w:rsidR="00BA0FB5" w:rsidRPr="00A1557E" w:rsidRDefault="00196932" w:rsidP="000C1F2C">
            <w:pPr>
              <w:spacing w:after="0" w:line="240" w:lineRule="auto"/>
              <w:jc w:val="right"/>
              <w:rPr>
                <w:rFonts w:ascii="Myriad Pro" w:eastAsia="Times New Roman" w:hAnsi="Myriad Pro" w:cs="Times New Roman"/>
                <w:sz w:val="20"/>
                <w:szCs w:val="20"/>
              </w:rPr>
            </w:pPr>
            <w:r w:rsidRPr="00A1557E">
              <w:rPr>
                <w:rFonts w:ascii="Myriad Pro" w:eastAsia="Times New Roman" w:hAnsi="Myriad Pro" w:cs="Times New Roman"/>
                <w:sz w:val="20"/>
                <w:szCs w:val="20"/>
              </w:rPr>
              <w:t>3 829 433,64</w:t>
            </w:r>
          </w:p>
        </w:tc>
      </w:tr>
      <w:tr w:rsidR="00BA0FB5" w:rsidRPr="00A1557E" w14:paraId="0028F3E7" w14:textId="77777777" w:rsidTr="000C1F2C">
        <w:trPr>
          <w:trHeight w:val="315"/>
        </w:trPr>
        <w:tc>
          <w:tcPr>
            <w:tcW w:w="3131" w:type="pct"/>
            <w:vMerge w:val="restart"/>
            <w:tcBorders>
              <w:top w:val="nil"/>
              <w:left w:val="single" w:sz="4" w:space="0" w:color="auto"/>
              <w:bottom w:val="single" w:sz="4" w:space="0" w:color="auto"/>
              <w:right w:val="single" w:sz="4" w:space="0" w:color="auto"/>
            </w:tcBorders>
            <w:shd w:val="clear" w:color="auto" w:fill="auto"/>
            <w:vAlign w:val="center"/>
            <w:hideMark/>
          </w:tcPr>
          <w:p w14:paraId="136EA460" w14:textId="77777777" w:rsidR="00BA0FB5" w:rsidRPr="00A1557E" w:rsidRDefault="00196932" w:rsidP="00BA0FB5">
            <w:pPr>
              <w:spacing w:after="0" w:line="240" w:lineRule="auto"/>
              <w:rPr>
                <w:rFonts w:ascii="Myriad Pro" w:eastAsia="Times New Roman" w:hAnsi="Myriad Pro" w:cs="Times New Roman"/>
                <w:sz w:val="20"/>
                <w:szCs w:val="20"/>
              </w:rPr>
            </w:pPr>
            <w:r w:rsidRPr="00A1557E">
              <w:rPr>
                <w:rFonts w:ascii="Myriad Pro" w:eastAsia="Times New Roman" w:hAnsi="Myriad Pro" w:cs="Times New Roman"/>
                <w:sz w:val="20"/>
                <w:szCs w:val="20"/>
              </w:rPr>
              <w:t xml:space="preserve">Доля налоговой </w:t>
            </w:r>
            <w:r w:rsidR="00BA0FB5" w:rsidRPr="00A1557E">
              <w:rPr>
                <w:rFonts w:ascii="Myriad Pro" w:eastAsia="Times New Roman" w:hAnsi="Myriad Pro" w:cs="Times New Roman"/>
                <w:sz w:val="20"/>
                <w:szCs w:val="20"/>
              </w:rPr>
              <w:t>базы, отнесенная на филиал ПАО «МРСК Сибири» - «</w:t>
            </w:r>
            <w:r w:rsidRPr="00A1557E">
              <w:rPr>
                <w:rFonts w:ascii="Myriad Pro" w:eastAsia="Times New Roman" w:hAnsi="Myriad Pro" w:cs="Times New Roman"/>
                <w:sz w:val="20"/>
                <w:szCs w:val="20"/>
              </w:rPr>
              <w:t>Читаэнерго</w:t>
            </w:r>
            <w:r w:rsidR="00BA0FB5" w:rsidRPr="00A1557E">
              <w:rPr>
                <w:rFonts w:ascii="Myriad Pro" w:eastAsia="Times New Roman" w:hAnsi="Myriad Pro" w:cs="Times New Roman"/>
                <w:sz w:val="20"/>
                <w:szCs w:val="20"/>
              </w:rPr>
              <w:t>»</w:t>
            </w:r>
          </w:p>
        </w:tc>
        <w:tc>
          <w:tcPr>
            <w:tcW w:w="575" w:type="pct"/>
            <w:tcBorders>
              <w:top w:val="nil"/>
              <w:left w:val="nil"/>
              <w:bottom w:val="single" w:sz="4" w:space="0" w:color="auto"/>
              <w:right w:val="single" w:sz="4" w:space="0" w:color="auto"/>
            </w:tcBorders>
            <w:shd w:val="clear" w:color="auto" w:fill="auto"/>
            <w:noWrap/>
            <w:vAlign w:val="center"/>
            <w:hideMark/>
          </w:tcPr>
          <w:p w14:paraId="16A4AB7A" w14:textId="77777777" w:rsidR="00177480" w:rsidRPr="00A1557E" w:rsidRDefault="00196932" w:rsidP="000C1F2C">
            <w:pPr>
              <w:spacing w:after="0" w:line="240" w:lineRule="auto"/>
              <w:jc w:val="center"/>
              <w:rPr>
                <w:rFonts w:ascii="Myriad Pro" w:eastAsia="Times New Roman" w:hAnsi="Myriad Pro" w:cs="Times New Roman"/>
                <w:sz w:val="20"/>
                <w:szCs w:val="20"/>
              </w:rPr>
            </w:pPr>
            <w:r w:rsidRPr="00A1557E">
              <w:rPr>
                <w:rFonts w:ascii="Myriad Pro" w:eastAsia="Times New Roman" w:hAnsi="Myriad Pro" w:cs="Times New Roman"/>
                <w:sz w:val="20"/>
                <w:szCs w:val="20"/>
              </w:rPr>
              <w:t>%</w:t>
            </w:r>
          </w:p>
        </w:tc>
        <w:tc>
          <w:tcPr>
            <w:tcW w:w="1294" w:type="pct"/>
            <w:tcBorders>
              <w:top w:val="nil"/>
              <w:left w:val="nil"/>
              <w:bottom w:val="single" w:sz="4" w:space="0" w:color="auto"/>
              <w:right w:val="single" w:sz="4" w:space="0" w:color="auto"/>
            </w:tcBorders>
            <w:shd w:val="clear" w:color="auto" w:fill="auto"/>
            <w:noWrap/>
            <w:vAlign w:val="center"/>
            <w:hideMark/>
          </w:tcPr>
          <w:p w14:paraId="46532E6D" w14:textId="77777777" w:rsidR="00BA0FB5" w:rsidRPr="00A1557E" w:rsidRDefault="00196932" w:rsidP="000C1F2C">
            <w:pPr>
              <w:spacing w:after="0" w:line="240" w:lineRule="auto"/>
              <w:jc w:val="right"/>
              <w:rPr>
                <w:rFonts w:ascii="Myriad Pro" w:eastAsia="Times New Roman" w:hAnsi="Myriad Pro" w:cs="Times New Roman"/>
                <w:sz w:val="20"/>
                <w:szCs w:val="20"/>
              </w:rPr>
            </w:pPr>
            <w:r w:rsidRPr="00A1557E">
              <w:rPr>
                <w:rFonts w:ascii="Myriad Pro" w:eastAsia="Times New Roman" w:hAnsi="Myriad Pro" w:cs="Times New Roman"/>
                <w:sz w:val="20"/>
                <w:szCs w:val="20"/>
              </w:rPr>
              <w:t>14,57040862</w:t>
            </w:r>
          </w:p>
        </w:tc>
      </w:tr>
      <w:tr w:rsidR="00BA0FB5" w:rsidRPr="00A1557E" w14:paraId="1D71F486" w14:textId="77777777" w:rsidTr="000C1F2C">
        <w:trPr>
          <w:trHeight w:val="300"/>
        </w:trPr>
        <w:tc>
          <w:tcPr>
            <w:tcW w:w="3131" w:type="pct"/>
            <w:vMerge/>
            <w:tcBorders>
              <w:top w:val="nil"/>
              <w:left w:val="single" w:sz="4" w:space="0" w:color="auto"/>
              <w:bottom w:val="single" w:sz="4" w:space="0" w:color="auto"/>
              <w:right w:val="single" w:sz="4" w:space="0" w:color="auto"/>
            </w:tcBorders>
            <w:vAlign w:val="center"/>
            <w:hideMark/>
          </w:tcPr>
          <w:p w14:paraId="3E219266" w14:textId="77777777" w:rsidR="00BA0FB5" w:rsidRPr="00A1557E" w:rsidRDefault="00BA0FB5" w:rsidP="00BA0FB5">
            <w:pPr>
              <w:spacing w:after="0" w:line="240" w:lineRule="auto"/>
              <w:rPr>
                <w:rFonts w:ascii="Myriad Pro" w:eastAsia="Times New Roman" w:hAnsi="Myriad Pro" w:cs="Times New Roman"/>
                <w:sz w:val="20"/>
                <w:szCs w:val="20"/>
              </w:rPr>
            </w:pPr>
          </w:p>
        </w:tc>
        <w:tc>
          <w:tcPr>
            <w:tcW w:w="575" w:type="pct"/>
            <w:tcBorders>
              <w:top w:val="nil"/>
              <w:left w:val="nil"/>
              <w:bottom w:val="single" w:sz="4" w:space="0" w:color="auto"/>
              <w:right w:val="single" w:sz="4" w:space="0" w:color="auto"/>
            </w:tcBorders>
            <w:shd w:val="clear" w:color="auto" w:fill="auto"/>
            <w:noWrap/>
            <w:vAlign w:val="bottom"/>
            <w:hideMark/>
          </w:tcPr>
          <w:p w14:paraId="28FA36B6" w14:textId="77777777" w:rsidR="00177480" w:rsidRPr="00A1557E" w:rsidRDefault="00196932" w:rsidP="000C1F2C">
            <w:pPr>
              <w:spacing w:after="0" w:line="240" w:lineRule="auto"/>
              <w:jc w:val="center"/>
              <w:rPr>
                <w:rFonts w:ascii="Myriad Pro" w:eastAsia="Times New Roman" w:hAnsi="Myriad Pro" w:cs="Times New Roman"/>
                <w:sz w:val="20"/>
                <w:szCs w:val="20"/>
              </w:rPr>
            </w:pPr>
            <w:r w:rsidRPr="00A1557E">
              <w:rPr>
                <w:rFonts w:ascii="Myriad Pro" w:eastAsia="Times New Roman" w:hAnsi="Myriad Pro" w:cs="Times New Roman"/>
                <w:sz w:val="20"/>
                <w:szCs w:val="20"/>
              </w:rPr>
              <w:t>тыс. руб.</w:t>
            </w:r>
          </w:p>
        </w:tc>
        <w:tc>
          <w:tcPr>
            <w:tcW w:w="1294" w:type="pct"/>
            <w:tcBorders>
              <w:top w:val="nil"/>
              <w:left w:val="nil"/>
              <w:bottom w:val="single" w:sz="4" w:space="0" w:color="auto"/>
              <w:right w:val="single" w:sz="4" w:space="0" w:color="auto"/>
            </w:tcBorders>
            <w:shd w:val="clear" w:color="auto" w:fill="auto"/>
            <w:noWrap/>
            <w:vAlign w:val="center"/>
            <w:hideMark/>
          </w:tcPr>
          <w:p w14:paraId="2211BC4F" w14:textId="77777777" w:rsidR="00BA0FB5" w:rsidRPr="00A1557E" w:rsidRDefault="00196932" w:rsidP="000C1F2C">
            <w:pPr>
              <w:spacing w:after="0" w:line="240" w:lineRule="auto"/>
              <w:jc w:val="right"/>
              <w:rPr>
                <w:rFonts w:ascii="Myriad Pro" w:eastAsia="Times New Roman" w:hAnsi="Myriad Pro" w:cs="Times New Roman"/>
                <w:sz w:val="20"/>
                <w:szCs w:val="20"/>
              </w:rPr>
            </w:pPr>
            <w:r w:rsidRPr="00A1557E">
              <w:rPr>
                <w:rFonts w:ascii="Myriad Pro" w:eastAsia="Times New Roman" w:hAnsi="Myriad Pro" w:cs="Times New Roman"/>
                <w:sz w:val="20"/>
                <w:szCs w:val="20"/>
              </w:rPr>
              <w:t>557 964,13</w:t>
            </w:r>
          </w:p>
        </w:tc>
      </w:tr>
      <w:tr w:rsidR="00BA0FB5" w:rsidRPr="00A1557E" w14:paraId="0804FCE2" w14:textId="77777777" w:rsidTr="000C1F2C">
        <w:trPr>
          <w:trHeight w:val="537"/>
        </w:trPr>
        <w:tc>
          <w:tcPr>
            <w:tcW w:w="3131" w:type="pct"/>
            <w:tcBorders>
              <w:top w:val="nil"/>
              <w:left w:val="single" w:sz="4" w:space="0" w:color="auto"/>
              <w:bottom w:val="single" w:sz="4" w:space="0" w:color="auto"/>
              <w:right w:val="single" w:sz="4" w:space="0" w:color="auto"/>
            </w:tcBorders>
            <w:shd w:val="clear" w:color="auto" w:fill="auto"/>
            <w:vAlign w:val="bottom"/>
            <w:hideMark/>
          </w:tcPr>
          <w:p w14:paraId="37BE79A5" w14:textId="77777777" w:rsidR="00BA0FB5" w:rsidRPr="00A1557E" w:rsidRDefault="00196932" w:rsidP="00BA0FB5">
            <w:pPr>
              <w:spacing w:after="0" w:line="240" w:lineRule="auto"/>
              <w:rPr>
                <w:rFonts w:ascii="Myriad Pro" w:eastAsia="Times New Roman" w:hAnsi="Myriad Pro" w:cs="Times New Roman"/>
                <w:sz w:val="20"/>
                <w:szCs w:val="20"/>
              </w:rPr>
            </w:pPr>
            <w:r w:rsidRPr="00A1557E">
              <w:rPr>
                <w:rFonts w:ascii="Myriad Pro" w:eastAsia="Times New Roman" w:hAnsi="Myriad Pro" w:cs="Times New Roman"/>
                <w:sz w:val="20"/>
                <w:szCs w:val="20"/>
              </w:rPr>
              <w:t xml:space="preserve">Сумма налога на прибыль к уплате в федеральный бюджет по ставке </w:t>
            </w:r>
            <w:r w:rsidR="00BA0FB5" w:rsidRPr="00A1557E">
              <w:rPr>
                <w:rFonts w:ascii="Myriad Pro" w:eastAsia="Times New Roman" w:hAnsi="Myriad Pro" w:cs="Times New Roman"/>
                <w:sz w:val="20"/>
                <w:szCs w:val="20"/>
              </w:rPr>
              <w:t>3%, приходящаяся на филиал ПАО «</w:t>
            </w:r>
            <w:r w:rsidRPr="00A1557E">
              <w:rPr>
                <w:rFonts w:ascii="Myriad Pro" w:eastAsia="Times New Roman" w:hAnsi="Myriad Pro" w:cs="Times New Roman"/>
                <w:sz w:val="20"/>
                <w:szCs w:val="20"/>
              </w:rPr>
              <w:t>МРСК Сибири</w:t>
            </w:r>
            <w:r w:rsidR="00BA0FB5" w:rsidRPr="00A1557E">
              <w:rPr>
                <w:rFonts w:ascii="Myriad Pro" w:eastAsia="Times New Roman" w:hAnsi="Myriad Pro" w:cs="Times New Roman"/>
                <w:sz w:val="20"/>
                <w:szCs w:val="20"/>
              </w:rPr>
              <w:t>» - «</w:t>
            </w:r>
            <w:r w:rsidRPr="00A1557E">
              <w:rPr>
                <w:rFonts w:ascii="Myriad Pro" w:eastAsia="Times New Roman" w:hAnsi="Myriad Pro" w:cs="Times New Roman"/>
                <w:sz w:val="20"/>
                <w:szCs w:val="20"/>
              </w:rPr>
              <w:t>Читаэнерго</w:t>
            </w:r>
            <w:r w:rsidR="00BA0FB5" w:rsidRPr="00A1557E">
              <w:rPr>
                <w:rFonts w:ascii="Myriad Pro" w:eastAsia="Times New Roman" w:hAnsi="Myriad Pro" w:cs="Times New Roman"/>
                <w:sz w:val="20"/>
                <w:szCs w:val="20"/>
              </w:rPr>
              <w:t>»</w:t>
            </w:r>
          </w:p>
        </w:tc>
        <w:tc>
          <w:tcPr>
            <w:tcW w:w="575" w:type="pct"/>
            <w:tcBorders>
              <w:top w:val="nil"/>
              <w:left w:val="nil"/>
              <w:bottom w:val="single" w:sz="4" w:space="0" w:color="auto"/>
              <w:right w:val="single" w:sz="4" w:space="0" w:color="auto"/>
            </w:tcBorders>
            <w:shd w:val="clear" w:color="auto" w:fill="auto"/>
            <w:noWrap/>
            <w:vAlign w:val="center"/>
            <w:hideMark/>
          </w:tcPr>
          <w:p w14:paraId="214D74ED" w14:textId="77777777" w:rsidR="00177480" w:rsidRPr="00A1557E" w:rsidRDefault="00196932" w:rsidP="000C1F2C">
            <w:pPr>
              <w:spacing w:after="0" w:line="240" w:lineRule="auto"/>
              <w:jc w:val="center"/>
              <w:rPr>
                <w:rFonts w:ascii="Myriad Pro" w:eastAsia="Times New Roman" w:hAnsi="Myriad Pro" w:cs="Times New Roman"/>
                <w:sz w:val="20"/>
                <w:szCs w:val="20"/>
              </w:rPr>
            </w:pPr>
            <w:r w:rsidRPr="00A1557E">
              <w:rPr>
                <w:rFonts w:ascii="Myriad Pro" w:eastAsia="Times New Roman" w:hAnsi="Myriad Pro" w:cs="Times New Roman"/>
                <w:sz w:val="20"/>
                <w:szCs w:val="20"/>
              </w:rPr>
              <w:t>тыс. руб.</w:t>
            </w:r>
          </w:p>
        </w:tc>
        <w:tc>
          <w:tcPr>
            <w:tcW w:w="1294" w:type="pct"/>
            <w:tcBorders>
              <w:top w:val="nil"/>
              <w:left w:val="nil"/>
              <w:bottom w:val="single" w:sz="4" w:space="0" w:color="auto"/>
              <w:right w:val="single" w:sz="4" w:space="0" w:color="auto"/>
            </w:tcBorders>
            <w:shd w:val="clear" w:color="auto" w:fill="auto"/>
            <w:noWrap/>
            <w:vAlign w:val="center"/>
            <w:hideMark/>
          </w:tcPr>
          <w:p w14:paraId="338B749A" w14:textId="77777777" w:rsidR="00BA0FB5" w:rsidRPr="00A1557E" w:rsidRDefault="00196932" w:rsidP="000C1F2C">
            <w:pPr>
              <w:spacing w:after="0" w:line="240" w:lineRule="auto"/>
              <w:jc w:val="right"/>
              <w:rPr>
                <w:rFonts w:ascii="Myriad Pro" w:eastAsia="Times New Roman" w:hAnsi="Myriad Pro" w:cs="Times New Roman"/>
                <w:sz w:val="20"/>
                <w:szCs w:val="20"/>
              </w:rPr>
            </w:pPr>
            <w:r w:rsidRPr="00A1557E">
              <w:rPr>
                <w:rFonts w:ascii="Myriad Pro" w:eastAsia="Times New Roman" w:hAnsi="Myriad Pro" w:cs="Times New Roman"/>
                <w:sz w:val="20"/>
                <w:szCs w:val="20"/>
              </w:rPr>
              <w:t>16 738,92</w:t>
            </w:r>
          </w:p>
        </w:tc>
      </w:tr>
      <w:tr w:rsidR="00BA0FB5" w:rsidRPr="00A1557E" w14:paraId="72F4FAD8" w14:textId="77777777" w:rsidTr="000C1F2C">
        <w:trPr>
          <w:trHeight w:val="70"/>
        </w:trPr>
        <w:tc>
          <w:tcPr>
            <w:tcW w:w="3131" w:type="pct"/>
            <w:tcBorders>
              <w:top w:val="nil"/>
              <w:left w:val="single" w:sz="4" w:space="0" w:color="auto"/>
              <w:bottom w:val="single" w:sz="4" w:space="0" w:color="auto"/>
              <w:right w:val="single" w:sz="4" w:space="0" w:color="auto"/>
            </w:tcBorders>
            <w:shd w:val="clear" w:color="auto" w:fill="auto"/>
            <w:vAlign w:val="bottom"/>
            <w:hideMark/>
          </w:tcPr>
          <w:p w14:paraId="426621C6" w14:textId="77777777" w:rsidR="00BA0FB5" w:rsidRPr="00A1557E" w:rsidRDefault="00196932" w:rsidP="00BA0FB5">
            <w:pPr>
              <w:spacing w:after="0" w:line="240" w:lineRule="auto"/>
              <w:rPr>
                <w:rFonts w:ascii="Myriad Pro" w:eastAsia="Times New Roman" w:hAnsi="Myriad Pro" w:cs="Times New Roman"/>
                <w:sz w:val="20"/>
                <w:szCs w:val="20"/>
              </w:rPr>
            </w:pPr>
            <w:r w:rsidRPr="00A1557E">
              <w:rPr>
                <w:rFonts w:ascii="Myriad Pro" w:eastAsia="Times New Roman" w:hAnsi="Myriad Pro" w:cs="Times New Roman"/>
                <w:sz w:val="20"/>
                <w:szCs w:val="20"/>
              </w:rPr>
              <w:t xml:space="preserve">Сумма налога на прибыль к уплате в бюджет субъекта по ставке 17%, приходящаяся на филиал ПАО </w:t>
            </w:r>
            <w:r w:rsidR="00BA0FB5" w:rsidRPr="00A1557E">
              <w:rPr>
                <w:rFonts w:ascii="Myriad Pro" w:eastAsia="Times New Roman" w:hAnsi="Myriad Pro" w:cs="Times New Roman"/>
                <w:sz w:val="20"/>
                <w:szCs w:val="20"/>
              </w:rPr>
              <w:t>«МРСК Сибири»</w:t>
            </w:r>
            <w:r w:rsidRPr="00A1557E">
              <w:rPr>
                <w:rFonts w:ascii="Myriad Pro" w:eastAsia="Times New Roman" w:hAnsi="Myriad Pro" w:cs="Times New Roman"/>
                <w:sz w:val="20"/>
                <w:szCs w:val="20"/>
              </w:rPr>
              <w:t xml:space="preserve"> - </w:t>
            </w:r>
            <w:r w:rsidR="00BA0FB5" w:rsidRPr="00A1557E">
              <w:rPr>
                <w:rFonts w:ascii="Myriad Pro" w:eastAsia="Times New Roman" w:hAnsi="Myriad Pro" w:cs="Times New Roman"/>
                <w:sz w:val="20"/>
                <w:szCs w:val="20"/>
              </w:rPr>
              <w:t>«</w:t>
            </w:r>
            <w:r w:rsidRPr="00A1557E">
              <w:rPr>
                <w:rFonts w:ascii="Myriad Pro" w:eastAsia="Times New Roman" w:hAnsi="Myriad Pro" w:cs="Times New Roman"/>
                <w:sz w:val="20"/>
                <w:szCs w:val="20"/>
              </w:rPr>
              <w:t>Читаэнерго</w:t>
            </w:r>
            <w:r w:rsidR="00BA0FB5" w:rsidRPr="00A1557E">
              <w:rPr>
                <w:rFonts w:ascii="Myriad Pro" w:eastAsia="Times New Roman" w:hAnsi="Myriad Pro" w:cs="Times New Roman"/>
                <w:sz w:val="20"/>
                <w:szCs w:val="20"/>
              </w:rPr>
              <w:t>»</w:t>
            </w:r>
          </w:p>
        </w:tc>
        <w:tc>
          <w:tcPr>
            <w:tcW w:w="575" w:type="pct"/>
            <w:tcBorders>
              <w:top w:val="nil"/>
              <w:left w:val="nil"/>
              <w:bottom w:val="single" w:sz="4" w:space="0" w:color="auto"/>
              <w:right w:val="single" w:sz="4" w:space="0" w:color="auto"/>
            </w:tcBorders>
            <w:shd w:val="clear" w:color="auto" w:fill="auto"/>
            <w:noWrap/>
            <w:vAlign w:val="center"/>
            <w:hideMark/>
          </w:tcPr>
          <w:p w14:paraId="632A8132" w14:textId="77777777" w:rsidR="00177480" w:rsidRPr="00A1557E" w:rsidRDefault="00196932" w:rsidP="000C1F2C">
            <w:pPr>
              <w:spacing w:after="0" w:line="240" w:lineRule="auto"/>
              <w:jc w:val="center"/>
              <w:rPr>
                <w:rFonts w:ascii="Myriad Pro" w:eastAsia="Times New Roman" w:hAnsi="Myriad Pro" w:cs="Times New Roman"/>
                <w:sz w:val="20"/>
                <w:szCs w:val="20"/>
              </w:rPr>
            </w:pPr>
            <w:r w:rsidRPr="00A1557E">
              <w:rPr>
                <w:rFonts w:ascii="Myriad Pro" w:eastAsia="Times New Roman" w:hAnsi="Myriad Pro" w:cs="Times New Roman"/>
                <w:sz w:val="20"/>
                <w:szCs w:val="20"/>
              </w:rPr>
              <w:t>тыс. руб.</w:t>
            </w:r>
          </w:p>
        </w:tc>
        <w:tc>
          <w:tcPr>
            <w:tcW w:w="1294" w:type="pct"/>
            <w:tcBorders>
              <w:top w:val="nil"/>
              <w:left w:val="nil"/>
              <w:bottom w:val="single" w:sz="4" w:space="0" w:color="auto"/>
              <w:right w:val="single" w:sz="4" w:space="0" w:color="auto"/>
            </w:tcBorders>
            <w:shd w:val="clear" w:color="auto" w:fill="auto"/>
            <w:noWrap/>
            <w:vAlign w:val="center"/>
            <w:hideMark/>
          </w:tcPr>
          <w:p w14:paraId="70AB33F4" w14:textId="77777777" w:rsidR="00BA0FB5" w:rsidRPr="00A1557E" w:rsidRDefault="00196932" w:rsidP="000C1F2C">
            <w:pPr>
              <w:spacing w:after="0" w:line="240" w:lineRule="auto"/>
              <w:jc w:val="right"/>
              <w:rPr>
                <w:rFonts w:ascii="Myriad Pro" w:eastAsia="Times New Roman" w:hAnsi="Myriad Pro" w:cs="Times New Roman"/>
                <w:sz w:val="20"/>
                <w:szCs w:val="20"/>
              </w:rPr>
            </w:pPr>
            <w:r w:rsidRPr="00A1557E">
              <w:rPr>
                <w:rFonts w:ascii="Myriad Pro" w:eastAsia="Times New Roman" w:hAnsi="Myriad Pro" w:cs="Times New Roman"/>
                <w:sz w:val="20"/>
                <w:szCs w:val="20"/>
              </w:rPr>
              <w:t>94 853,90</w:t>
            </w:r>
          </w:p>
        </w:tc>
      </w:tr>
      <w:tr w:rsidR="00BA0FB5" w:rsidRPr="00A1557E" w14:paraId="27258422" w14:textId="77777777" w:rsidTr="000C1F2C">
        <w:trPr>
          <w:trHeight w:val="402"/>
        </w:trPr>
        <w:tc>
          <w:tcPr>
            <w:tcW w:w="3131" w:type="pct"/>
            <w:tcBorders>
              <w:top w:val="nil"/>
              <w:left w:val="single" w:sz="4" w:space="0" w:color="auto"/>
              <w:bottom w:val="single" w:sz="4" w:space="0" w:color="auto"/>
              <w:right w:val="single" w:sz="4" w:space="0" w:color="auto"/>
            </w:tcBorders>
            <w:shd w:val="clear" w:color="auto" w:fill="auto"/>
            <w:vAlign w:val="bottom"/>
            <w:hideMark/>
          </w:tcPr>
          <w:p w14:paraId="3B481D31" w14:textId="77777777" w:rsidR="00BA0FB5" w:rsidRPr="00A1557E" w:rsidRDefault="00196932" w:rsidP="00BA0FB5">
            <w:pPr>
              <w:spacing w:after="0" w:line="240" w:lineRule="auto"/>
              <w:rPr>
                <w:rFonts w:ascii="Myriad Pro" w:eastAsia="Times New Roman" w:hAnsi="Myriad Pro" w:cs="Times New Roman"/>
                <w:sz w:val="20"/>
                <w:szCs w:val="20"/>
              </w:rPr>
            </w:pPr>
            <w:r w:rsidRPr="00A1557E">
              <w:rPr>
                <w:rFonts w:ascii="Myriad Pro" w:eastAsia="Times New Roman" w:hAnsi="Myriad Pro" w:cs="Times New Roman"/>
                <w:sz w:val="20"/>
                <w:szCs w:val="20"/>
              </w:rPr>
              <w:t>Итого налог на при</w:t>
            </w:r>
            <w:r w:rsidR="00BA0FB5" w:rsidRPr="00A1557E">
              <w:rPr>
                <w:rFonts w:ascii="Myriad Pro" w:eastAsia="Times New Roman" w:hAnsi="Myriad Pro" w:cs="Times New Roman"/>
                <w:sz w:val="20"/>
                <w:szCs w:val="20"/>
              </w:rPr>
              <w:t>быль, отнесенный на филиал ПАО «</w:t>
            </w:r>
            <w:r w:rsidRPr="00A1557E">
              <w:rPr>
                <w:rFonts w:ascii="Myriad Pro" w:eastAsia="Times New Roman" w:hAnsi="Myriad Pro" w:cs="Times New Roman"/>
                <w:sz w:val="20"/>
                <w:szCs w:val="20"/>
              </w:rPr>
              <w:t>МРСК Сибири</w:t>
            </w:r>
            <w:r w:rsidR="00BA0FB5" w:rsidRPr="00A1557E">
              <w:rPr>
                <w:rFonts w:ascii="Myriad Pro" w:eastAsia="Times New Roman" w:hAnsi="Myriad Pro" w:cs="Times New Roman"/>
                <w:sz w:val="20"/>
                <w:szCs w:val="20"/>
              </w:rPr>
              <w:t>»</w:t>
            </w:r>
            <w:r w:rsidRPr="00A1557E">
              <w:rPr>
                <w:rFonts w:ascii="Myriad Pro" w:eastAsia="Times New Roman" w:hAnsi="Myriad Pro" w:cs="Times New Roman"/>
                <w:sz w:val="20"/>
                <w:szCs w:val="20"/>
              </w:rPr>
              <w:t xml:space="preserve"> - </w:t>
            </w:r>
            <w:r w:rsidR="00BA0FB5" w:rsidRPr="00A1557E">
              <w:rPr>
                <w:rFonts w:ascii="Myriad Pro" w:eastAsia="Times New Roman" w:hAnsi="Myriad Pro" w:cs="Times New Roman"/>
                <w:sz w:val="20"/>
                <w:szCs w:val="20"/>
              </w:rPr>
              <w:t>«</w:t>
            </w:r>
            <w:r w:rsidRPr="00A1557E">
              <w:rPr>
                <w:rFonts w:ascii="Myriad Pro" w:eastAsia="Times New Roman" w:hAnsi="Myriad Pro" w:cs="Times New Roman"/>
                <w:sz w:val="20"/>
                <w:szCs w:val="20"/>
              </w:rPr>
              <w:t>Читаэнерго</w:t>
            </w:r>
            <w:r w:rsidR="00BA0FB5" w:rsidRPr="00A1557E">
              <w:rPr>
                <w:rFonts w:ascii="Myriad Pro" w:eastAsia="Times New Roman" w:hAnsi="Myriad Pro" w:cs="Times New Roman"/>
                <w:sz w:val="20"/>
                <w:szCs w:val="20"/>
              </w:rPr>
              <w:t>»</w:t>
            </w:r>
          </w:p>
        </w:tc>
        <w:tc>
          <w:tcPr>
            <w:tcW w:w="575" w:type="pct"/>
            <w:tcBorders>
              <w:top w:val="nil"/>
              <w:left w:val="nil"/>
              <w:bottom w:val="single" w:sz="4" w:space="0" w:color="auto"/>
              <w:right w:val="single" w:sz="4" w:space="0" w:color="auto"/>
            </w:tcBorders>
            <w:shd w:val="clear" w:color="auto" w:fill="auto"/>
            <w:noWrap/>
            <w:vAlign w:val="center"/>
            <w:hideMark/>
          </w:tcPr>
          <w:p w14:paraId="5894A9DB" w14:textId="77777777" w:rsidR="00177480" w:rsidRPr="00A1557E" w:rsidRDefault="00196932" w:rsidP="000C1F2C">
            <w:pPr>
              <w:spacing w:after="0" w:line="240" w:lineRule="auto"/>
              <w:jc w:val="center"/>
              <w:rPr>
                <w:rFonts w:ascii="Myriad Pro" w:eastAsia="Times New Roman" w:hAnsi="Myriad Pro" w:cs="Times New Roman"/>
                <w:sz w:val="20"/>
                <w:szCs w:val="20"/>
              </w:rPr>
            </w:pPr>
            <w:r w:rsidRPr="00A1557E">
              <w:rPr>
                <w:rFonts w:ascii="Myriad Pro" w:eastAsia="Times New Roman" w:hAnsi="Myriad Pro" w:cs="Times New Roman"/>
                <w:sz w:val="20"/>
                <w:szCs w:val="20"/>
              </w:rPr>
              <w:t>тыс. руб.</w:t>
            </w:r>
          </w:p>
        </w:tc>
        <w:tc>
          <w:tcPr>
            <w:tcW w:w="1294" w:type="pct"/>
            <w:tcBorders>
              <w:top w:val="nil"/>
              <w:left w:val="nil"/>
              <w:bottom w:val="single" w:sz="4" w:space="0" w:color="auto"/>
              <w:right w:val="single" w:sz="4" w:space="0" w:color="auto"/>
            </w:tcBorders>
            <w:shd w:val="clear" w:color="auto" w:fill="auto"/>
            <w:noWrap/>
            <w:vAlign w:val="center"/>
            <w:hideMark/>
          </w:tcPr>
          <w:p w14:paraId="5A451438" w14:textId="77777777" w:rsidR="00BA0FB5" w:rsidRPr="00A1557E" w:rsidRDefault="00196932" w:rsidP="000C1F2C">
            <w:pPr>
              <w:spacing w:after="0" w:line="240" w:lineRule="auto"/>
              <w:jc w:val="right"/>
              <w:rPr>
                <w:rFonts w:ascii="Myriad Pro" w:eastAsia="Times New Roman" w:hAnsi="Myriad Pro" w:cs="Times New Roman"/>
                <w:sz w:val="20"/>
                <w:szCs w:val="20"/>
              </w:rPr>
            </w:pPr>
            <w:r w:rsidRPr="00A1557E">
              <w:rPr>
                <w:rFonts w:ascii="Myriad Pro" w:eastAsia="Times New Roman" w:hAnsi="Myriad Pro" w:cs="Times New Roman"/>
                <w:sz w:val="20"/>
                <w:szCs w:val="20"/>
              </w:rPr>
              <w:t>111 592,83</w:t>
            </w:r>
          </w:p>
        </w:tc>
      </w:tr>
      <w:tr w:rsidR="00BA0FB5" w:rsidRPr="00A1557E" w14:paraId="1F0A5FAB" w14:textId="77777777" w:rsidTr="000C1F2C">
        <w:trPr>
          <w:trHeight w:val="932"/>
        </w:trPr>
        <w:tc>
          <w:tcPr>
            <w:tcW w:w="3131" w:type="pct"/>
            <w:tcBorders>
              <w:top w:val="nil"/>
              <w:left w:val="single" w:sz="4" w:space="0" w:color="auto"/>
              <w:bottom w:val="single" w:sz="4" w:space="0" w:color="auto"/>
              <w:right w:val="single" w:sz="4" w:space="0" w:color="auto"/>
            </w:tcBorders>
            <w:shd w:val="clear" w:color="auto" w:fill="auto"/>
            <w:vAlign w:val="bottom"/>
            <w:hideMark/>
          </w:tcPr>
          <w:p w14:paraId="654AD362" w14:textId="77777777" w:rsidR="00BA0FB5" w:rsidRPr="00A1557E" w:rsidRDefault="00196932" w:rsidP="00BA0FB5">
            <w:pPr>
              <w:spacing w:after="0" w:line="240" w:lineRule="auto"/>
              <w:rPr>
                <w:rFonts w:ascii="Myriad Pro" w:eastAsia="Times New Roman" w:hAnsi="Myriad Pro" w:cs="Times New Roman"/>
                <w:sz w:val="20"/>
                <w:szCs w:val="20"/>
              </w:rPr>
            </w:pPr>
            <w:r w:rsidRPr="00A1557E">
              <w:rPr>
                <w:rFonts w:ascii="Myriad Pro" w:eastAsia="Times New Roman" w:hAnsi="Myriad Pro" w:cs="Times New Roman"/>
                <w:sz w:val="20"/>
                <w:szCs w:val="20"/>
              </w:rPr>
              <w:t>Доля выручки от деятельности по оказанию услуг по передаче электрической энергии и от услуг по технологическому присоедин</w:t>
            </w:r>
            <w:r w:rsidR="00BA0FB5" w:rsidRPr="00A1557E">
              <w:rPr>
                <w:rFonts w:ascii="Myriad Pro" w:eastAsia="Times New Roman" w:hAnsi="Myriad Pro" w:cs="Times New Roman"/>
                <w:sz w:val="20"/>
                <w:szCs w:val="20"/>
              </w:rPr>
              <w:t>ению в общей выручке филиала ПАО «</w:t>
            </w:r>
            <w:r w:rsidRPr="00A1557E">
              <w:rPr>
                <w:rFonts w:ascii="Myriad Pro" w:eastAsia="Times New Roman" w:hAnsi="Myriad Pro" w:cs="Times New Roman"/>
                <w:sz w:val="20"/>
                <w:szCs w:val="20"/>
              </w:rPr>
              <w:t>МРС</w:t>
            </w:r>
            <w:r w:rsidR="00BA0FB5" w:rsidRPr="00A1557E">
              <w:rPr>
                <w:rFonts w:ascii="Myriad Pro" w:eastAsia="Times New Roman" w:hAnsi="Myriad Pro" w:cs="Times New Roman"/>
                <w:sz w:val="20"/>
                <w:szCs w:val="20"/>
              </w:rPr>
              <w:t>К</w:t>
            </w:r>
            <w:r w:rsidRPr="00A1557E">
              <w:rPr>
                <w:rFonts w:ascii="Myriad Pro" w:eastAsia="Times New Roman" w:hAnsi="Myriad Pro" w:cs="Times New Roman"/>
                <w:sz w:val="20"/>
                <w:szCs w:val="20"/>
              </w:rPr>
              <w:t xml:space="preserve"> Сибири</w:t>
            </w:r>
            <w:r w:rsidR="00BA0FB5" w:rsidRPr="00A1557E">
              <w:rPr>
                <w:rFonts w:ascii="Myriad Pro" w:eastAsia="Times New Roman" w:hAnsi="Myriad Pro" w:cs="Times New Roman"/>
                <w:sz w:val="20"/>
                <w:szCs w:val="20"/>
              </w:rPr>
              <w:t>»</w:t>
            </w:r>
            <w:r w:rsidRPr="00A1557E">
              <w:rPr>
                <w:rFonts w:ascii="Myriad Pro" w:eastAsia="Times New Roman" w:hAnsi="Myriad Pro" w:cs="Times New Roman"/>
                <w:sz w:val="20"/>
                <w:szCs w:val="20"/>
              </w:rPr>
              <w:t xml:space="preserve"> - </w:t>
            </w:r>
            <w:r w:rsidR="00BA0FB5" w:rsidRPr="00A1557E">
              <w:rPr>
                <w:rFonts w:ascii="Myriad Pro" w:eastAsia="Times New Roman" w:hAnsi="Myriad Pro" w:cs="Times New Roman"/>
                <w:sz w:val="20"/>
                <w:szCs w:val="20"/>
              </w:rPr>
              <w:t>«</w:t>
            </w:r>
            <w:r w:rsidRPr="00A1557E">
              <w:rPr>
                <w:rFonts w:ascii="Myriad Pro" w:eastAsia="Times New Roman" w:hAnsi="Myriad Pro" w:cs="Times New Roman"/>
                <w:sz w:val="20"/>
                <w:szCs w:val="20"/>
              </w:rPr>
              <w:t>Читаэнерго</w:t>
            </w:r>
            <w:r w:rsidR="00BA0FB5" w:rsidRPr="00A1557E">
              <w:rPr>
                <w:rFonts w:ascii="Myriad Pro" w:eastAsia="Times New Roman" w:hAnsi="Myriad Pro" w:cs="Times New Roman"/>
                <w:sz w:val="20"/>
                <w:szCs w:val="20"/>
              </w:rPr>
              <w:t>»</w:t>
            </w:r>
            <w:r w:rsidRPr="00A1557E">
              <w:rPr>
                <w:rFonts w:ascii="Myriad Pro" w:eastAsia="Times New Roman" w:hAnsi="Myriad Pro" w:cs="Times New Roman"/>
                <w:sz w:val="20"/>
                <w:szCs w:val="20"/>
              </w:rPr>
              <w:t xml:space="preserve"> согласно данным раздельного учета</w:t>
            </w:r>
          </w:p>
        </w:tc>
        <w:tc>
          <w:tcPr>
            <w:tcW w:w="575" w:type="pct"/>
            <w:tcBorders>
              <w:top w:val="nil"/>
              <w:left w:val="nil"/>
              <w:bottom w:val="single" w:sz="4" w:space="0" w:color="auto"/>
              <w:right w:val="single" w:sz="4" w:space="0" w:color="auto"/>
            </w:tcBorders>
            <w:shd w:val="clear" w:color="auto" w:fill="auto"/>
            <w:noWrap/>
            <w:vAlign w:val="center"/>
            <w:hideMark/>
          </w:tcPr>
          <w:p w14:paraId="029C37F0" w14:textId="77777777" w:rsidR="00177480" w:rsidRPr="00A1557E" w:rsidRDefault="00196932" w:rsidP="000C1F2C">
            <w:pPr>
              <w:spacing w:after="0" w:line="240" w:lineRule="auto"/>
              <w:jc w:val="center"/>
              <w:rPr>
                <w:rFonts w:ascii="Myriad Pro" w:eastAsia="Times New Roman" w:hAnsi="Myriad Pro" w:cs="Times New Roman"/>
                <w:sz w:val="20"/>
                <w:szCs w:val="20"/>
              </w:rPr>
            </w:pPr>
            <w:r w:rsidRPr="00A1557E">
              <w:rPr>
                <w:rFonts w:ascii="Myriad Pro" w:eastAsia="Times New Roman" w:hAnsi="Myriad Pro" w:cs="Times New Roman"/>
                <w:sz w:val="20"/>
                <w:szCs w:val="20"/>
              </w:rPr>
              <w:t>тыс. руб.</w:t>
            </w:r>
          </w:p>
        </w:tc>
        <w:tc>
          <w:tcPr>
            <w:tcW w:w="1294" w:type="pct"/>
            <w:tcBorders>
              <w:top w:val="nil"/>
              <w:left w:val="nil"/>
              <w:bottom w:val="single" w:sz="4" w:space="0" w:color="auto"/>
              <w:right w:val="single" w:sz="4" w:space="0" w:color="auto"/>
            </w:tcBorders>
            <w:shd w:val="clear" w:color="auto" w:fill="auto"/>
            <w:noWrap/>
            <w:vAlign w:val="center"/>
            <w:hideMark/>
          </w:tcPr>
          <w:p w14:paraId="3E1AA3CA" w14:textId="77777777" w:rsidR="00BA0FB5" w:rsidRPr="00A1557E" w:rsidRDefault="00196932" w:rsidP="000C1F2C">
            <w:pPr>
              <w:spacing w:after="0" w:line="240" w:lineRule="auto"/>
              <w:jc w:val="right"/>
              <w:rPr>
                <w:rFonts w:ascii="Myriad Pro" w:eastAsia="Times New Roman" w:hAnsi="Myriad Pro" w:cs="Times New Roman"/>
                <w:sz w:val="20"/>
                <w:szCs w:val="20"/>
              </w:rPr>
            </w:pPr>
            <w:r w:rsidRPr="00A1557E">
              <w:rPr>
                <w:rFonts w:ascii="Myriad Pro" w:eastAsia="Times New Roman" w:hAnsi="Myriad Pro" w:cs="Times New Roman"/>
                <w:sz w:val="20"/>
                <w:szCs w:val="20"/>
              </w:rPr>
              <w:t>99,50</w:t>
            </w:r>
          </w:p>
        </w:tc>
      </w:tr>
      <w:tr w:rsidR="00BA0FB5" w:rsidRPr="00A1557E" w14:paraId="13C990B8" w14:textId="77777777" w:rsidTr="00AD3817">
        <w:trPr>
          <w:trHeight w:val="406"/>
        </w:trPr>
        <w:tc>
          <w:tcPr>
            <w:tcW w:w="3131" w:type="pct"/>
            <w:tcBorders>
              <w:top w:val="nil"/>
              <w:left w:val="single" w:sz="4" w:space="0" w:color="auto"/>
              <w:bottom w:val="single" w:sz="4" w:space="0" w:color="auto"/>
              <w:right w:val="single" w:sz="4" w:space="0" w:color="auto"/>
            </w:tcBorders>
            <w:shd w:val="clear" w:color="auto" w:fill="auto"/>
            <w:vAlign w:val="bottom"/>
            <w:hideMark/>
          </w:tcPr>
          <w:p w14:paraId="6C04E116" w14:textId="77777777" w:rsidR="00BA0FB5" w:rsidRPr="00A1557E" w:rsidRDefault="00196932" w:rsidP="00BA0FB5">
            <w:pPr>
              <w:spacing w:after="0" w:line="240" w:lineRule="auto"/>
              <w:rPr>
                <w:rFonts w:ascii="Myriad Pro" w:eastAsia="Times New Roman" w:hAnsi="Myriad Pro" w:cs="Times New Roman"/>
                <w:sz w:val="20"/>
                <w:szCs w:val="20"/>
              </w:rPr>
            </w:pPr>
            <w:r w:rsidRPr="00A1557E">
              <w:rPr>
                <w:rFonts w:ascii="Myriad Pro" w:eastAsia="Times New Roman" w:hAnsi="Myriad Pro" w:cs="Times New Roman"/>
                <w:sz w:val="20"/>
                <w:szCs w:val="20"/>
              </w:rPr>
              <w:lastRenderedPageBreak/>
              <w:t>Сумма налога на прибыль по регулируемым видам деятельн</w:t>
            </w:r>
            <w:r w:rsidR="00BA0FB5" w:rsidRPr="00A1557E">
              <w:rPr>
                <w:rFonts w:ascii="Myriad Pro" w:eastAsia="Times New Roman" w:hAnsi="Myriad Pro" w:cs="Times New Roman"/>
                <w:sz w:val="20"/>
                <w:szCs w:val="20"/>
              </w:rPr>
              <w:t>ости, приходящаяся на филиал ПАО «МРСК Сибири» - «</w:t>
            </w:r>
            <w:r w:rsidRPr="00A1557E">
              <w:rPr>
                <w:rFonts w:ascii="Myriad Pro" w:eastAsia="Times New Roman" w:hAnsi="Myriad Pro" w:cs="Times New Roman"/>
                <w:sz w:val="20"/>
                <w:szCs w:val="20"/>
              </w:rPr>
              <w:t>Читаэнерго</w:t>
            </w:r>
            <w:r w:rsidR="00BA0FB5" w:rsidRPr="00A1557E">
              <w:rPr>
                <w:rFonts w:ascii="Myriad Pro" w:eastAsia="Times New Roman" w:hAnsi="Myriad Pro" w:cs="Times New Roman"/>
                <w:sz w:val="20"/>
                <w:szCs w:val="20"/>
              </w:rPr>
              <w:t>»</w:t>
            </w:r>
          </w:p>
        </w:tc>
        <w:tc>
          <w:tcPr>
            <w:tcW w:w="575" w:type="pct"/>
            <w:tcBorders>
              <w:top w:val="nil"/>
              <w:left w:val="nil"/>
              <w:bottom w:val="single" w:sz="4" w:space="0" w:color="auto"/>
              <w:right w:val="single" w:sz="4" w:space="0" w:color="auto"/>
            </w:tcBorders>
            <w:shd w:val="clear" w:color="auto" w:fill="auto"/>
            <w:noWrap/>
            <w:vAlign w:val="center"/>
            <w:hideMark/>
          </w:tcPr>
          <w:p w14:paraId="123BEB27" w14:textId="77777777" w:rsidR="00177480" w:rsidRPr="00A1557E" w:rsidRDefault="00196932" w:rsidP="000C1F2C">
            <w:pPr>
              <w:spacing w:after="0" w:line="240" w:lineRule="auto"/>
              <w:jc w:val="center"/>
              <w:rPr>
                <w:rFonts w:ascii="Myriad Pro" w:eastAsia="Times New Roman" w:hAnsi="Myriad Pro" w:cs="Times New Roman"/>
                <w:sz w:val="20"/>
                <w:szCs w:val="20"/>
              </w:rPr>
            </w:pPr>
            <w:r w:rsidRPr="00A1557E">
              <w:rPr>
                <w:rFonts w:ascii="Myriad Pro" w:eastAsia="Times New Roman" w:hAnsi="Myriad Pro" w:cs="Times New Roman"/>
                <w:sz w:val="20"/>
                <w:szCs w:val="20"/>
              </w:rPr>
              <w:t>тыс. руб.</w:t>
            </w:r>
          </w:p>
        </w:tc>
        <w:tc>
          <w:tcPr>
            <w:tcW w:w="1294" w:type="pct"/>
            <w:tcBorders>
              <w:top w:val="nil"/>
              <w:left w:val="nil"/>
              <w:bottom w:val="single" w:sz="4" w:space="0" w:color="auto"/>
              <w:right w:val="single" w:sz="4" w:space="0" w:color="auto"/>
            </w:tcBorders>
            <w:shd w:val="clear" w:color="auto" w:fill="auto"/>
            <w:noWrap/>
            <w:vAlign w:val="center"/>
            <w:hideMark/>
          </w:tcPr>
          <w:p w14:paraId="1FB8E8D9" w14:textId="77777777" w:rsidR="00BA0FB5" w:rsidRPr="00A1557E" w:rsidRDefault="00196932" w:rsidP="000C1F2C">
            <w:pPr>
              <w:spacing w:after="0" w:line="240" w:lineRule="auto"/>
              <w:jc w:val="right"/>
              <w:rPr>
                <w:rFonts w:ascii="Myriad Pro" w:eastAsia="Times New Roman" w:hAnsi="Myriad Pro" w:cs="Times New Roman"/>
                <w:sz w:val="20"/>
                <w:szCs w:val="20"/>
              </w:rPr>
            </w:pPr>
            <w:r w:rsidRPr="00A1557E">
              <w:rPr>
                <w:rFonts w:ascii="Myriad Pro" w:eastAsia="Times New Roman" w:hAnsi="Myriad Pro" w:cs="Times New Roman"/>
                <w:sz w:val="20"/>
                <w:szCs w:val="20"/>
              </w:rPr>
              <w:t>111 034,86</w:t>
            </w:r>
          </w:p>
        </w:tc>
      </w:tr>
    </w:tbl>
    <w:p w14:paraId="36C1AC0D" w14:textId="77777777" w:rsidR="00BD0407" w:rsidRPr="00A1557E" w:rsidRDefault="00BD0407" w:rsidP="00BD0407">
      <w:pPr>
        <w:spacing w:after="0" w:line="360" w:lineRule="auto"/>
        <w:ind w:firstLine="567"/>
        <w:jc w:val="both"/>
        <w:rPr>
          <w:rFonts w:ascii="Myriad Pro" w:eastAsia="Calibri" w:hAnsi="Myriad Pro" w:cs="Times New Roman"/>
          <w:color w:val="000000" w:themeColor="text1"/>
          <w:sz w:val="26"/>
          <w:szCs w:val="26"/>
        </w:rPr>
      </w:pPr>
    </w:p>
    <w:p w14:paraId="3EF233F5" w14:textId="77777777" w:rsidR="00BD0407"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Таким образом, на основании положений п. 20 Основ ценообразования №1178, по расчету Исполнителя сумма налога на прибыль, подлежащая включению в НВВ филиала ПАО «МРСК Сибири» - «Читаэнерго» на 2019 год, составляет 111 034,86 тыс. руб.</w:t>
      </w:r>
      <w:r w:rsidR="00BD0407" w:rsidRPr="00A1557E">
        <w:rPr>
          <w:rFonts w:ascii="Myriad Pro" w:eastAsia="Calibri" w:hAnsi="Myriad Pro" w:cs="Times New Roman"/>
          <w:color w:val="000000" w:themeColor="text1"/>
          <w:sz w:val="26"/>
          <w:szCs w:val="26"/>
        </w:rPr>
        <w:br w:type="page"/>
      </w:r>
    </w:p>
    <w:p w14:paraId="6CC0118C" w14:textId="77777777" w:rsidR="00757655" w:rsidRPr="00A1557E" w:rsidRDefault="00196932" w:rsidP="00757655">
      <w:pPr>
        <w:pStyle w:val="3"/>
        <w:tabs>
          <w:tab w:val="left" w:pos="567"/>
        </w:tabs>
        <w:spacing w:line="360" w:lineRule="auto"/>
        <w:jc w:val="both"/>
        <w:rPr>
          <w:rFonts w:ascii="Myriad Pro" w:eastAsia="Calibri" w:hAnsi="Myriad Pro" w:cs="Times New Roman"/>
          <w:b/>
          <w:color w:val="4F6228" w:themeColor="accent3" w:themeShade="80"/>
          <w:sz w:val="28"/>
          <w:szCs w:val="28"/>
        </w:rPr>
      </w:pPr>
      <w:bookmarkStart w:id="60" w:name="_Toc34726562"/>
      <w:bookmarkStart w:id="61" w:name="_Toc40897233"/>
      <w:r w:rsidRPr="00A1557E">
        <w:rPr>
          <w:rFonts w:ascii="Myriad Pro" w:eastAsia="Calibri" w:hAnsi="Myriad Pro" w:cs="Times New Roman"/>
          <w:b/>
          <w:color w:val="4F6228" w:themeColor="accent3" w:themeShade="80"/>
          <w:sz w:val="28"/>
          <w:szCs w:val="28"/>
        </w:rPr>
        <w:lastRenderedPageBreak/>
        <w:t>6.6.  Амортизация</w:t>
      </w:r>
      <w:bookmarkEnd w:id="60"/>
      <w:bookmarkEnd w:id="61"/>
    </w:p>
    <w:p w14:paraId="1F6E1602" w14:textId="77777777" w:rsidR="003012F1" w:rsidRPr="00A1557E" w:rsidRDefault="003012F1"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 п. 27 Основ ценообразования </w:t>
      </w:r>
      <w:r w:rsidR="003643BF" w:rsidRPr="00A1557E">
        <w:rPr>
          <w:rFonts w:ascii="Myriad Pro" w:eastAsia="Calibri" w:hAnsi="Myriad Pro" w:cs="Times New Roman"/>
          <w:sz w:val="26"/>
          <w:szCs w:val="26"/>
        </w:rPr>
        <w:t xml:space="preserve">№ 1178 </w:t>
      </w:r>
      <w:r w:rsidRPr="00A1557E">
        <w:rPr>
          <w:rFonts w:ascii="Myriad Pro" w:eastAsia="Calibri" w:hAnsi="Myriad Pro" w:cs="Times New Roman"/>
          <w:sz w:val="26"/>
          <w:szCs w:val="26"/>
        </w:rPr>
        <w:t xml:space="preserve">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w:t>
      </w:r>
      <w:r w:rsidR="004708BA" w:rsidRPr="00D90FF4">
        <w:rPr>
          <w:rFonts w:ascii="Myriad Pro" w:eastAsia="Calibri" w:hAnsi="Myriad Pro" w:cs="Times New Roman"/>
          <w:sz w:val="26"/>
          <w:szCs w:val="26"/>
          <w:u w:val="single"/>
        </w:rPr>
        <w:t>бухгалтерского учета.</w:t>
      </w:r>
      <w:r w:rsidRPr="00A1557E">
        <w:rPr>
          <w:rFonts w:ascii="Myriad Pro" w:eastAsia="Calibri" w:hAnsi="Myriad Pro" w:cs="Times New Roman"/>
          <w:sz w:val="26"/>
          <w:szCs w:val="26"/>
        </w:rPr>
        <w:t xml:space="preserve">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5D4EFECD" w14:textId="77777777" w:rsidR="003012F1" w:rsidRPr="00A1557E" w:rsidRDefault="003012F1"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3A91E187" w14:textId="77777777" w:rsidR="003012F1" w:rsidRPr="00A1557E" w:rsidRDefault="003012F1" w:rsidP="003012F1">
      <w:pPr>
        <w:spacing w:after="0" w:line="360" w:lineRule="auto"/>
        <w:ind w:firstLine="480"/>
        <w:jc w:val="both"/>
        <w:rPr>
          <w:rFonts w:ascii="Myriad Pro" w:eastAsia="Calibri" w:hAnsi="Myriad Pro" w:cs="Times New Roman"/>
          <w:sz w:val="26"/>
          <w:szCs w:val="26"/>
        </w:rPr>
      </w:pPr>
      <w:r w:rsidRPr="00A1557E">
        <w:rPr>
          <w:rFonts w:ascii="Myriad Pro" w:eastAsia="Calibri" w:hAnsi="Myriad Pro" w:cs="Times New Roman"/>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0985D6D5" w14:textId="77777777" w:rsidR="003012F1" w:rsidRPr="00A1557E" w:rsidRDefault="003012F1" w:rsidP="003012F1">
      <w:pPr>
        <w:spacing w:after="0" w:line="360" w:lineRule="auto"/>
        <w:ind w:firstLine="480"/>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w:t>
      </w:r>
      <w:r w:rsidRPr="00A1557E">
        <w:rPr>
          <w:rFonts w:ascii="Myriad Pro" w:eastAsia="Calibri" w:hAnsi="Myriad Pro" w:cs="Times New Roman"/>
          <w:sz w:val="26"/>
          <w:szCs w:val="26"/>
        </w:rPr>
        <w:lastRenderedPageBreak/>
        <w:t>основным средствам, фактически введенным в эксплуатацию за последний отчетный период, за который имеются отчетные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347"/>
        <w:gridCol w:w="1592"/>
        <w:gridCol w:w="1744"/>
        <w:gridCol w:w="1556"/>
        <w:gridCol w:w="1342"/>
      </w:tblGrid>
      <w:tr w:rsidR="003643BF" w:rsidRPr="00A1557E" w14:paraId="73125B73" w14:textId="77777777" w:rsidTr="00BD0407">
        <w:trPr>
          <w:trHeight w:val="347"/>
        </w:trPr>
        <w:tc>
          <w:tcPr>
            <w:tcW w:w="10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F543C" w14:textId="77777777" w:rsidR="00177480" w:rsidRPr="00A1557E" w:rsidRDefault="00196932" w:rsidP="000C1F2C">
            <w:pPr>
              <w:jc w:val="center"/>
              <w:rPr>
                <w:rFonts w:ascii="Myriad Pro" w:hAnsi="Myriad Pro" w:cs="Times New Roman"/>
                <w:b/>
                <w:bCs/>
                <w:color w:val="FFFFFF" w:themeColor="background1"/>
              </w:rPr>
            </w:pPr>
            <w:r w:rsidRPr="00A1557E">
              <w:rPr>
                <w:rFonts w:ascii="Myriad Pro" w:hAnsi="Myriad Pro" w:cs="Times New Roman"/>
                <w:b/>
                <w:bCs/>
                <w:color w:val="FFFFFF" w:themeColor="background1"/>
              </w:rPr>
              <w:t>Наименование</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9F7E1B" w14:textId="77777777" w:rsidR="003012F1" w:rsidRPr="00A1557E" w:rsidRDefault="003012F1" w:rsidP="003643BF">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2017</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B5927A" w14:textId="77777777" w:rsidR="003012F1" w:rsidRPr="00A1557E" w:rsidRDefault="003012F1" w:rsidP="003643BF">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C0FC6E" w14:textId="77777777" w:rsidR="003012F1" w:rsidRPr="00A1557E" w:rsidRDefault="003012F1" w:rsidP="003643BF">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8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0E4F3" w14:textId="77777777" w:rsidR="003012F1" w:rsidRPr="00A1557E" w:rsidRDefault="003012F1" w:rsidP="003643BF">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ТБР  / </w:t>
            </w:r>
            <w:r w:rsidR="009E163D" w:rsidRPr="00A1557E">
              <w:rPr>
                <w:rFonts w:ascii="Myriad Pro" w:eastAsia="Calibri" w:hAnsi="Myriad Pro" w:cs="Times New Roman"/>
                <w:b/>
                <w:color w:val="FFFFFF" w:themeColor="background1"/>
                <w:sz w:val="20"/>
                <w:szCs w:val="20"/>
              </w:rPr>
              <w:t>Предложение</w:t>
            </w:r>
            <w:r w:rsidRPr="00A1557E">
              <w:rPr>
                <w:rFonts w:ascii="Myriad Pro" w:eastAsia="Calibri" w:hAnsi="Myriad Pro" w:cs="Times New Roman"/>
                <w:b/>
                <w:color w:val="FFFFFF" w:themeColor="background1"/>
                <w:sz w:val="20"/>
                <w:szCs w:val="20"/>
              </w:rPr>
              <w:t>, %</w:t>
            </w:r>
          </w:p>
        </w:tc>
        <w:tc>
          <w:tcPr>
            <w:tcW w:w="7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C0D2E" w14:textId="77777777" w:rsidR="003012F1" w:rsidRPr="00A1557E" w:rsidRDefault="003012F1" w:rsidP="003643BF">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ТБР  </w:t>
            </w:r>
            <w:r w:rsidR="002179C6" w:rsidRPr="00A1557E">
              <w:rPr>
                <w:rFonts w:ascii="Myriad Pro" w:eastAsia="Calibri" w:hAnsi="Myriad Pro" w:cs="Times New Roman"/>
                <w:b/>
                <w:color w:val="FFFFFF" w:themeColor="background1"/>
                <w:sz w:val="20"/>
                <w:szCs w:val="20"/>
              </w:rPr>
              <w:t>/ факт, %</w:t>
            </w:r>
          </w:p>
        </w:tc>
      </w:tr>
      <w:tr w:rsidR="003012F1" w:rsidRPr="00A1557E" w14:paraId="4F8EEDF0" w14:textId="77777777" w:rsidTr="00BD0407">
        <w:trPr>
          <w:trHeight w:val="641"/>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4B3E65" w14:textId="77777777" w:rsidR="003012F1" w:rsidRPr="00A1557E" w:rsidRDefault="003012F1">
            <w:pPr>
              <w:spacing w:after="0" w:line="240" w:lineRule="auto"/>
              <w:rPr>
                <w:rFonts w:ascii="Myriad Pro" w:hAnsi="Myriad Pro" w:cs="Times New Roman"/>
              </w:rPr>
            </w:pP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A566A8"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Факт, </w:t>
            </w:r>
          </w:p>
          <w:p w14:paraId="53601D30"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тыс. руб.</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C9255" w14:textId="77777777" w:rsidR="003012F1" w:rsidRPr="00A1557E" w:rsidRDefault="009E163D">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Предложение</w:t>
            </w:r>
            <w:r w:rsidR="003012F1" w:rsidRPr="00A1557E">
              <w:rPr>
                <w:rFonts w:ascii="Myriad Pro" w:eastAsia="Calibri" w:hAnsi="Myriad Pro" w:cs="Times New Roman"/>
                <w:b/>
                <w:color w:val="FFFFFF" w:themeColor="background1"/>
                <w:sz w:val="20"/>
                <w:szCs w:val="20"/>
              </w:rPr>
              <w:t>, тыс. руб.</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967CD3"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ТБР,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3FA277" w14:textId="77777777" w:rsidR="003012F1" w:rsidRPr="00A1557E" w:rsidRDefault="003012F1">
            <w:pPr>
              <w:spacing w:after="0" w:line="240" w:lineRule="auto"/>
              <w:rPr>
                <w:rFonts w:ascii="Myriad Pro" w:eastAsia="Calibri" w:hAnsi="Myriad Pro" w:cs="Times New Roman"/>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4873CB" w14:textId="77777777" w:rsidR="003012F1" w:rsidRPr="00A1557E" w:rsidRDefault="003012F1">
            <w:pPr>
              <w:spacing w:after="0" w:line="240" w:lineRule="auto"/>
              <w:rPr>
                <w:rFonts w:ascii="Myriad Pro" w:eastAsia="Calibri" w:hAnsi="Myriad Pro" w:cs="Times New Roman"/>
                <w:b/>
                <w:color w:val="FFFFFF" w:themeColor="background1"/>
                <w:sz w:val="20"/>
                <w:szCs w:val="20"/>
              </w:rPr>
            </w:pPr>
          </w:p>
        </w:tc>
      </w:tr>
      <w:tr w:rsidR="003012F1" w:rsidRPr="00A1557E" w14:paraId="6A861A08" w14:textId="77777777" w:rsidTr="00BD0407">
        <w:trPr>
          <w:trHeight w:val="681"/>
        </w:trPr>
        <w:tc>
          <w:tcPr>
            <w:tcW w:w="1039" w:type="pct"/>
            <w:tcBorders>
              <w:top w:val="single" w:sz="4" w:space="0" w:color="FFFFFF" w:themeColor="background1"/>
              <w:left w:val="single" w:sz="4" w:space="0" w:color="auto"/>
              <w:bottom w:val="single" w:sz="4" w:space="0" w:color="auto"/>
              <w:right w:val="single" w:sz="4" w:space="0" w:color="auto"/>
            </w:tcBorders>
            <w:vAlign w:val="center"/>
            <w:hideMark/>
          </w:tcPr>
          <w:p w14:paraId="394AFD0F" w14:textId="77777777" w:rsidR="003012F1" w:rsidRPr="00A1557E" w:rsidRDefault="003012F1">
            <w:pPr>
              <w:spacing w:after="0" w:line="240" w:lineRule="auto"/>
              <w:rPr>
                <w:rFonts w:ascii="Myriad Pro" w:eastAsia="Calibri" w:hAnsi="Myriad Pro" w:cs="Times New Roman"/>
                <w:szCs w:val="26"/>
              </w:rPr>
            </w:pPr>
            <w:r w:rsidRPr="00A1557E">
              <w:rPr>
                <w:rFonts w:ascii="Myriad Pro" w:eastAsia="Calibri" w:hAnsi="Myriad Pro" w:cs="Times New Roman"/>
                <w:szCs w:val="26"/>
              </w:rPr>
              <w:t>Амортизация</w:t>
            </w:r>
          </w:p>
        </w:tc>
        <w:tc>
          <w:tcPr>
            <w:tcW w:w="704" w:type="pct"/>
            <w:tcBorders>
              <w:top w:val="single" w:sz="4" w:space="0" w:color="FFFFFF" w:themeColor="background1"/>
              <w:left w:val="single" w:sz="4" w:space="0" w:color="auto"/>
              <w:bottom w:val="single" w:sz="4" w:space="0" w:color="auto"/>
              <w:right w:val="single" w:sz="4" w:space="0" w:color="auto"/>
            </w:tcBorders>
            <w:noWrap/>
            <w:vAlign w:val="center"/>
            <w:hideMark/>
          </w:tcPr>
          <w:p w14:paraId="0CDAFF5F"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761 076,57</w:t>
            </w:r>
          </w:p>
        </w:tc>
        <w:tc>
          <w:tcPr>
            <w:tcW w:w="832" w:type="pct"/>
            <w:tcBorders>
              <w:top w:val="single" w:sz="4" w:space="0" w:color="FFFFFF" w:themeColor="background1"/>
              <w:left w:val="single" w:sz="4" w:space="0" w:color="auto"/>
              <w:bottom w:val="single" w:sz="4" w:space="0" w:color="auto"/>
              <w:right w:val="single" w:sz="4" w:space="0" w:color="auto"/>
            </w:tcBorders>
            <w:noWrap/>
            <w:vAlign w:val="center"/>
            <w:hideMark/>
          </w:tcPr>
          <w:p w14:paraId="48838799"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831 188,85</w:t>
            </w:r>
          </w:p>
        </w:tc>
        <w:tc>
          <w:tcPr>
            <w:tcW w:w="911" w:type="pct"/>
            <w:tcBorders>
              <w:top w:val="single" w:sz="4" w:space="0" w:color="FFFFFF" w:themeColor="background1"/>
              <w:left w:val="single" w:sz="4" w:space="0" w:color="auto"/>
              <w:bottom w:val="single" w:sz="4" w:space="0" w:color="auto"/>
              <w:right w:val="single" w:sz="4" w:space="0" w:color="auto"/>
            </w:tcBorders>
            <w:noWrap/>
            <w:vAlign w:val="center"/>
            <w:hideMark/>
          </w:tcPr>
          <w:p w14:paraId="78F5D93D"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809 830,26</w:t>
            </w:r>
          </w:p>
        </w:tc>
        <w:tc>
          <w:tcPr>
            <w:tcW w:w="813" w:type="pct"/>
            <w:tcBorders>
              <w:top w:val="single" w:sz="4" w:space="0" w:color="FFFFFF" w:themeColor="background1"/>
              <w:left w:val="single" w:sz="4" w:space="0" w:color="auto"/>
              <w:bottom w:val="single" w:sz="4" w:space="0" w:color="auto"/>
              <w:right w:val="single" w:sz="4" w:space="0" w:color="auto"/>
            </w:tcBorders>
            <w:noWrap/>
            <w:vAlign w:val="center"/>
            <w:hideMark/>
          </w:tcPr>
          <w:p w14:paraId="0A9BDF24"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-2,6%</w:t>
            </w:r>
          </w:p>
        </w:tc>
        <w:tc>
          <w:tcPr>
            <w:tcW w:w="701" w:type="pct"/>
            <w:tcBorders>
              <w:top w:val="single" w:sz="4" w:space="0" w:color="FFFFFF" w:themeColor="background1"/>
              <w:left w:val="single" w:sz="4" w:space="0" w:color="auto"/>
              <w:bottom w:val="single" w:sz="4" w:space="0" w:color="auto"/>
              <w:right w:val="single" w:sz="4" w:space="0" w:color="auto"/>
            </w:tcBorders>
            <w:noWrap/>
            <w:vAlign w:val="center"/>
            <w:hideMark/>
          </w:tcPr>
          <w:p w14:paraId="18CC23CC" w14:textId="77777777" w:rsidR="003012F1" w:rsidRPr="00A1557E" w:rsidRDefault="002179C6">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6,4%</w:t>
            </w:r>
          </w:p>
        </w:tc>
      </w:tr>
    </w:tbl>
    <w:p w14:paraId="35A18557" w14:textId="77777777" w:rsidR="003012F1" w:rsidRPr="00A1557E" w:rsidRDefault="003012F1" w:rsidP="003012F1">
      <w:pPr>
        <w:spacing w:after="0" w:line="360" w:lineRule="auto"/>
        <w:contextualSpacing/>
        <w:jc w:val="both"/>
        <w:rPr>
          <w:rFonts w:ascii="Myriad Pro" w:eastAsia="Calibri" w:hAnsi="Myriad Pro" w:cs="Times New Roman"/>
          <w:b/>
          <w:sz w:val="26"/>
          <w:szCs w:val="26"/>
        </w:rPr>
      </w:pPr>
    </w:p>
    <w:p w14:paraId="10852BAE" w14:textId="77777777" w:rsidR="003012F1" w:rsidRPr="00A1557E" w:rsidRDefault="003012F1" w:rsidP="003012F1">
      <w:pPr>
        <w:spacing w:after="0" w:line="360" w:lineRule="auto"/>
        <w:contextualSpacing/>
        <w:jc w:val="both"/>
        <w:rPr>
          <w:rFonts w:ascii="Myriad Pro" w:eastAsia="Calibri" w:hAnsi="Myriad Pro" w:cs="Times New Roman"/>
          <w:b/>
          <w:sz w:val="26"/>
          <w:szCs w:val="26"/>
        </w:rPr>
      </w:pPr>
      <w:r w:rsidRPr="00A1557E">
        <w:rPr>
          <w:rFonts w:ascii="Myriad Pro" w:eastAsia="Calibri" w:hAnsi="Myriad Pro" w:cs="Times New Roman"/>
          <w:b/>
          <w:sz w:val="26"/>
          <w:szCs w:val="26"/>
        </w:rPr>
        <w:t>ПОЗИЦИЯ ТЕРРИТОРИАЛЬНОЙ СЕТЕВОЙ ОРГАНИЗАЦИИ</w:t>
      </w:r>
    </w:p>
    <w:p w14:paraId="5FE97A37"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Филиалом ПАО «МРСК Сибири» «Читаэнерго» по статье «Амортизация основных средств» на 2019 год была заявлена величина расходов в размере 831 188,85 тыс. руб.</w:t>
      </w:r>
    </w:p>
    <w:p w14:paraId="1B027F2D"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Расчет амортизационных отчислений на 2019 год произведен филиалом исходя из балансовой стоимости основных производственных фондов, стоимости ввода основных производственных фондов в соответствии предложениями по корректировке ИПР, утвержденной Приказом Минэнерго России от 28.12.2017 №30@, направленными в Минэнерго России от 30.03.2018 года и плановой величиной выбытия основных  производственных фондов.</w:t>
      </w:r>
    </w:p>
    <w:p w14:paraId="49D5AA1A"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 обоснование заявленной суммы были представлены следующие документы:</w:t>
      </w:r>
    </w:p>
    <w:p w14:paraId="24EB8F99"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Пояснительная записка;</w:t>
      </w:r>
    </w:p>
    <w:p w14:paraId="7BF0A67D"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Сведения о начисленной амортизации за 2017 год с выделением по виду деятельности «передача электрической энергии»;</w:t>
      </w:r>
    </w:p>
    <w:p w14:paraId="5A2FF54E"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Справка по амортизационным отчислениям основных средств филиала ПАО «МРСК Сибири» - «Читаэнерго»;</w:t>
      </w:r>
    </w:p>
    <w:p w14:paraId="7CE2A0C0"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 xml:space="preserve">Расчет амортизационных отчислений на восстановление основных производственных фондов </w:t>
      </w:r>
      <w:r w:rsidRPr="00A1557E">
        <w:rPr>
          <w:rFonts w:ascii="Myriad Pro" w:eastAsia="Calibri" w:hAnsi="Myriad Pro" w:cs="Times New Roman"/>
          <w:sz w:val="26"/>
          <w:szCs w:val="26"/>
        </w:rPr>
        <w:t>ПАО «МРСК Сибири» - «Читаэнерго» по виду деятельности «передача электроэнергии» на 2018 – 2019 гг. (таблица П1.17);</w:t>
      </w:r>
    </w:p>
    <w:p w14:paraId="1D3DE9C7"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eastAsia="Calibri" w:hAnsi="Myriad Pro" w:cs="Times New Roman"/>
          <w:sz w:val="26"/>
          <w:szCs w:val="26"/>
        </w:rPr>
        <w:t>Расчет среднегодовой стоимости основных производственных фондов по линиям электропередач и подстанциям (таблица П 1.17.1);</w:t>
      </w:r>
    </w:p>
    <w:p w14:paraId="6B3E2CDD"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eastAsia="Calibri" w:hAnsi="Myriad Pro" w:cs="Times New Roman"/>
          <w:sz w:val="26"/>
          <w:szCs w:val="26"/>
        </w:rPr>
        <w:t>Сведения о начисленной амортизации за 9 и 10 месяцев 2019 года по ПАО</w:t>
      </w:r>
      <w:r w:rsidR="00650D72">
        <w:rPr>
          <w:rFonts w:ascii="Myriad Pro" w:eastAsia="Calibri" w:hAnsi="Myriad Pro" w:cs="Times New Roman"/>
          <w:sz w:val="26"/>
          <w:szCs w:val="26"/>
          <w:lang w:val="en-US"/>
        </w:rPr>
        <w:t> </w:t>
      </w:r>
      <w:r w:rsidRPr="00A1557E">
        <w:rPr>
          <w:rFonts w:ascii="Myriad Pro" w:eastAsia="Calibri" w:hAnsi="Myriad Pro" w:cs="Times New Roman"/>
          <w:sz w:val="26"/>
          <w:szCs w:val="26"/>
        </w:rPr>
        <w:t>«МРСК Сибири» - «Читаэнерго»;</w:t>
      </w:r>
    </w:p>
    <w:p w14:paraId="4B4C159E" w14:textId="77777777" w:rsidR="00177480" w:rsidRPr="00A1557E" w:rsidRDefault="003012F1" w:rsidP="00BD0407">
      <w:pPr>
        <w:pStyle w:val="a3"/>
        <w:numPr>
          <w:ilvl w:val="0"/>
          <w:numId w:val="35"/>
        </w:numPr>
        <w:tabs>
          <w:tab w:val="left" w:pos="0"/>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lastRenderedPageBreak/>
        <w:t>Справка по амортизационным отчислениям за 9 и 10 месяцев 2018 года по объектам;</w:t>
      </w:r>
    </w:p>
    <w:p w14:paraId="40E627A3"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Отчет по основным средствам по договору доверительного управления имуществом за 2017 г., 9 и 10 месяцев 2018 г.;</w:t>
      </w:r>
    </w:p>
    <w:p w14:paraId="588B7EDE"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 xml:space="preserve">Справка о выбытии основных средств за 2017 год </w:t>
      </w:r>
      <w:r w:rsidRPr="00A1557E">
        <w:rPr>
          <w:rFonts w:ascii="Myriad Pro" w:eastAsia="Calibri" w:hAnsi="Myriad Pro" w:cs="Times New Roman"/>
          <w:sz w:val="26"/>
          <w:szCs w:val="26"/>
        </w:rPr>
        <w:t>по ПАО «МРСК Сибири» - «Читаэнерго»;</w:t>
      </w:r>
    </w:p>
    <w:p w14:paraId="7A8EDEA4"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eastAsia="Calibri" w:hAnsi="Myriad Pro" w:cs="Times New Roman"/>
          <w:sz w:val="26"/>
          <w:szCs w:val="26"/>
        </w:rPr>
        <w:t>Перечень объектов основных средств ПАО «МРСК Сибири» - «Читаэнерго», по которым будет прекращено начисление амортизации в 4</w:t>
      </w:r>
      <w:r w:rsidR="00650D72">
        <w:rPr>
          <w:rFonts w:ascii="Myriad Pro" w:eastAsia="Calibri" w:hAnsi="Myriad Pro" w:cs="Times New Roman"/>
          <w:sz w:val="26"/>
          <w:szCs w:val="26"/>
          <w:lang w:val="en-US"/>
        </w:rPr>
        <w:t> </w:t>
      </w:r>
      <w:r w:rsidRPr="00A1557E">
        <w:rPr>
          <w:rFonts w:ascii="Myriad Pro" w:eastAsia="Calibri" w:hAnsi="Myriad Pro" w:cs="Times New Roman"/>
          <w:sz w:val="26"/>
          <w:szCs w:val="26"/>
        </w:rPr>
        <w:t>квартале 2018 года и 2019 год;</w:t>
      </w:r>
    </w:p>
    <w:p w14:paraId="56002B2B"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eastAsia="Calibri" w:hAnsi="Myriad Pro" w:cs="Times New Roman"/>
          <w:sz w:val="26"/>
          <w:szCs w:val="26"/>
        </w:rPr>
        <w:t>Перечень объектов основных средств, переданных по договору доверительного управления, по которым будет прекращено начисление амортизации в 4 квартале 2018 года и 2019 год;</w:t>
      </w:r>
    </w:p>
    <w:p w14:paraId="5F84F88C"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eastAsia="Calibri" w:hAnsi="Myriad Pro" w:cs="Times New Roman"/>
          <w:sz w:val="26"/>
          <w:szCs w:val="26"/>
        </w:rPr>
        <w:t>Реестр авизо 79 счета по статье «Амортизация (распределяемая) основных средств» за 2017 год.</w:t>
      </w:r>
    </w:p>
    <w:p w14:paraId="0B3FEA3B"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Затраты по Исполнительному аппарату ПАО «МРСК Сибири» с распределением по филиалам.</w:t>
      </w:r>
    </w:p>
    <w:p w14:paraId="2E0984F8" w14:textId="77777777" w:rsidR="003643BF" w:rsidRPr="00A1557E" w:rsidRDefault="003643BF" w:rsidP="003012F1">
      <w:pPr>
        <w:spacing w:after="0" w:line="360" w:lineRule="auto"/>
        <w:jc w:val="both"/>
        <w:rPr>
          <w:rFonts w:ascii="Myriad Pro" w:eastAsia="Calibri" w:hAnsi="Myriad Pro" w:cs="Times New Roman"/>
          <w:b/>
          <w:sz w:val="26"/>
          <w:szCs w:val="26"/>
        </w:rPr>
      </w:pPr>
    </w:p>
    <w:p w14:paraId="3E3EE606" w14:textId="77777777" w:rsidR="003012F1" w:rsidRPr="00A1557E" w:rsidRDefault="003012F1" w:rsidP="003012F1">
      <w:pPr>
        <w:spacing w:after="0" w:line="360" w:lineRule="auto"/>
        <w:jc w:val="both"/>
        <w:rPr>
          <w:rFonts w:ascii="Myriad Pro" w:eastAsia="Calibri" w:hAnsi="Myriad Pro" w:cs="Times New Roman"/>
          <w:b/>
          <w:sz w:val="26"/>
          <w:szCs w:val="26"/>
        </w:rPr>
      </w:pPr>
      <w:r w:rsidRPr="00A1557E">
        <w:rPr>
          <w:rFonts w:ascii="Myriad Pro" w:eastAsia="Calibri" w:hAnsi="Myriad Pro" w:cs="Times New Roman"/>
          <w:b/>
          <w:sz w:val="26"/>
          <w:szCs w:val="26"/>
        </w:rPr>
        <w:t>ПОЗИЦИЯ ОРГАНА РЕГУЛИРОВАНИЯ</w:t>
      </w:r>
    </w:p>
    <w:p w14:paraId="0E0B5C69" w14:textId="77777777" w:rsidR="003012F1" w:rsidRPr="00A1557E" w:rsidRDefault="003012F1" w:rsidP="00BD0407">
      <w:pPr>
        <w:spacing w:line="360" w:lineRule="auto"/>
        <w:ind w:firstLine="567"/>
        <w:jc w:val="both"/>
        <w:rPr>
          <w:rFonts w:ascii="Myriad Pro" w:hAnsi="Myriad Pro"/>
          <w:sz w:val="26"/>
          <w:szCs w:val="26"/>
        </w:rPr>
      </w:pPr>
      <w:r w:rsidRPr="00A1557E">
        <w:rPr>
          <w:rFonts w:ascii="Myriad Pro" w:hAnsi="Myriad Pro"/>
          <w:sz w:val="26"/>
          <w:szCs w:val="26"/>
        </w:rPr>
        <w:t xml:space="preserve">В соответствии с пунктом 27 Основ ценообразования </w:t>
      </w:r>
      <w:r w:rsidR="003643BF" w:rsidRPr="00A1557E">
        <w:rPr>
          <w:rFonts w:ascii="Myriad Pro" w:hAnsi="Myriad Pro"/>
          <w:sz w:val="26"/>
          <w:szCs w:val="26"/>
        </w:rPr>
        <w:t xml:space="preserve">№ 1178 </w:t>
      </w:r>
      <w:r w:rsidR="003643BF" w:rsidRPr="00A1557E">
        <w:rPr>
          <w:rFonts w:ascii="Myriad Pro" w:hAnsi="Myriad Pro"/>
          <w:sz w:val="26"/>
          <w:szCs w:val="26"/>
        </w:rPr>
        <w:br/>
      </w:r>
      <w:r w:rsidRPr="00A1557E">
        <w:rPr>
          <w:rFonts w:ascii="Myriad Pro" w:hAnsi="Myriad Pro"/>
          <w:sz w:val="26"/>
          <w:szCs w:val="26"/>
        </w:rPr>
        <w:t>РСТ Забайкальского края плановый объем амортизации на 2019 год был определен в размере 809 830,26 тыс. руб.</w:t>
      </w:r>
    </w:p>
    <w:p w14:paraId="64E4CEA8" w14:textId="77777777" w:rsidR="003012F1" w:rsidRPr="00A1557E" w:rsidRDefault="003012F1" w:rsidP="003012F1">
      <w:pPr>
        <w:spacing w:after="0" w:line="360" w:lineRule="auto"/>
        <w:contextualSpacing/>
        <w:jc w:val="both"/>
        <w:rPr>
          <w:rFonts w:ascii="Myriad Pro" w:eastAsia="Calibri" w:hAnsi="Myriad Pro" w:cs="Times New Roman"/>
          <w:b/>
          <w:sz w:val="26"/>
          <w:szCs w:val="26"/>
        </w:rPr>
      </w:pPr>
      <w:r w:rsidRPr="00A1557E">
        <w:rPr>
          <w:rFonts w:ascii="Myriad Pro" w:eastAsia="Calibri" w:hAnsi="Myriad Pro" w:cs="Times New Roman"/>
          <w:b/>
          <w:sz w:val="26"/>
          <w:szCs w:val="26"/>
        </w:rPr>
        <w:t>ПОЗИЦИЯ ИСПОЛНИТЕЛЯ</w:t>
      </w:r>
    </w:p>
    <w:p w14:paraId="38D8EACF" w14:textId="77777777" w:rsidR="003012F1" w:rsidRPr="00A1557E" w:rsidRDefault="003012F1" w:rsidP="00BD0407">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Величина амортизационных отчислений, отнесенных на деятельность по передаче электрической энергии, за 2017 год составила 761 076,57</w:t>
      </w:r>
      <w:r w:rsidRPr="00A1557E">
        <w:rPr>
          <w:rFonts w:ascii="Myriad Pro" w:eastAsia="Calibri" w:hAnsi="Myriad Pro" w:cs="Times New Roman"/>
          <w:szCs w:val="26"/>
        </w:rPr>
        <w:t xml:space="preserve"> </w:t>
      </w:r>
      <w:r w:rsidRPr="00A1557E">
        <w:rPr>
          <w:rFonts w:ascii="Myriad Pro" w:eastAsia="Calibri" w:hAnsi="Myriad Pro" w:cs="Times New Roman"/>
          <w:sz w:val="26"/>
          <w:szCs w:val="26"/>
        </w:rPr>
        <w:t>тыс. руб.</w:t>
      </w:r>
    </w:p>
    <w:p w14:paraId="74B4D0A0" w14:textId="77777777" w:rsidR="003012F1" w:rsidRPr="00A1557E" w:rsidRDefault="003012F1" w:rsidP="00BD0407">
      <w:pPr>
        <w:spacing w:after="0" w:line="360" w:lineRule="auto"/>
        <w:ind w:firstLine="567"/>
        <w:contextualSpacing/>
        <w:jc w:val="both"/>
        <w:rPr>
          <w:rFonts w:ascii="Myriad Pro" w:hAnsi="Myriad Pro"/>
          <w:sz w:val="26"/>
          <w:szCs w:val="26"/>
        </w:rPr>
      </w:pPr>
      <w:r w:rsidRPr="00A1557E">
        <w:rPr>
          <w:rFonts w:ascii="Myriad Pro" w:hAnsi="Myriad Pro"/>
          <w:sz w:val="26"/>
          <w:szCs w:val="26"/>
        </w:rPr>
        <w:t>В Экспертном заключении РСТ Забайкальского края не указаны документы, предоставленные филиалом ПАО «МРСК Сибири» - «Читаэнерго»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2018 году объектов основных средств.</w:t>
      </w:r>
    </w:p>
    <w:p w14:paraId="57B48AA0" w14:textId="77777777" w:rsidR="00924600" w:rsidRDefault="003012F1" w:rsidP="00BD0407">
      <w:pPr>
        <w:spacing w:after="0" w:line="360" w:lineRule="auto"/>
        <w:ind w:firstLine="567"/>
        <w:jc w:val="both"/>
        <w:rPr>
          <w:rFonts w:ascii="Myriad Pro" w:eastAsia="Calibri" w:hAnsi="Myriad Pro" w:cs="Times New Roman"/>
          <w:sz w:val="26"/>
          <w:szCs w:val="26"/>
        </w:rPr>
      </w:pPr>
      <w:r w:rsidRPr="00D93AAD">
        <w:rPr>
          <w:rFonts w:ascii="Myriad Pro" w:eastAsia="Calibri" w:hAnsi="Myriad Pro" w:cs="Times New Roman"/>
          <w:sz w:val="26"/>
          <w:szCs w:val="26"/>
        </w:rPr>
        <w:lastRenderedPageBreak/>
        <w:t xml:space="preserve">Со стороны филиала </w:t>
      </w:r>
      <w:r w:rsidRPr="00D93AAD">
        <w:rPr>
          <w:rFonts w:ascii="Myriad Pro" w:hAnsi="Myriad Pro"/>
          <w:sz w:val="26"/>
          <w:szCs w:val="26"/>
        </w:rPr>
        <w:t xml:space="preserve">ПАО «МРСК Сибири» - «Читаэнерго» </w:t>
      </w:r>
      <w:r w:rsidRPr="00D93AAD">
        <w:rPr>
          <w:rFonts w:ascii="Myriad Pro" w:eastAsia="Calibri" w:hAnsi="Myriad Pro" w:cs="Times New Roman"/>
          <w:sz w:val="26"/>
          <w:szCs w:val="26"/>
        </w:rPr>
        <w:t>инвентарные ка</w:t>
      </w:r>
      <w:r w:rsidRPr="003E105C">
        <w:rPr>
          <w:rFonts w:ascii="Myriad Pro" w:eastAsia="Calibri" w:hAnsi="Myriad Pro" w:cs="Times New Roman"/>
          <w:sz w:val="26"/>
          <w:szCs w:val="26"/>
        </w:rPr>
        <w:t>рточки учета объектов ОС по принятым на баланс организации ОС за истекший период 2018 года не направлялись.</w:t>
      </w:r>
      <w:r w:rsidR="000D09E8">
        <w:rPr>
          <w:rFonts w:ascii="Myriad Pro" w:eastAsia="Calibri" w:hAnsi="Myriad Pro" w:cs="Times New Roman"/>
          <w:sz w:val="26"/>
          <w:szCs w:val="26"/>
        </w:rPr>
        <w:t xml:space="preserve"> </w:t>
      </w:r>
    </w:p>
    <w:p w14:paraId="443709BF"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По результатам анализа представленных материалов Исполнитель также считает необходимым отметить, что срок полезного использования активов и отнесение этих активов к соответствующей амортизационной группе в представленном филиалом ПАО «МРСК Сибири» - «Читаэнерго» не соответствует максимальным срокам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01.01.2002г. №1 «О Классификации основных средств, включаемых в амортизационные группы».</w:t>
      </w:r>
    </w:p>
    <w:p w14:paraId="0E7DB443"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В соответствии с абзацем 6 пункта 27 Основ ценообразования</w:t>
      </w:r>
      <w:r w:rsidR="003643BF" w:rsidRPr="00A1557E">
        <w:rPr>
          <w:rFonts w:ascii="Myriad Pro" w:eastAsia="Calibri" w:hAnsi="Myriad Pro" w:cs="Times New Roman"/>
          <w:sz w:val="26"/>
          <w:szCs w:val="26"/>
        </w:rPr>
        <w:t xml:space="preserve"> № 1178</w:t>
      </w:r>
      <w:r w:rsidRPr="00A1557E">
        <w:rPr>
          <w:rFonts w:ascii="Myriad Pro" w:eastAsia="Calibri" w:hAnsi="Myriad Pro" w:cs="Times New Roman"/>
          <w:sz w:val="26"/>
          <w:szCs w:val="26"/>
        </w:rPr>
        <w:t xml:space="preserve">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077939F2" w14:textId="77777777" w:rsidR="003012F1" w:rsidRPr="00A1557E" w:rsidRDefault="003012F1"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 абзацем 1 пункта 27 Основ ценообразования </w:t>
      </w:r>
      <w:r w:rsidR="003643BF" w:rsidRPr="00A1557E">
        <w:rPr>
          <w:rFonts w:ascii="Myriad Pro" w:eastAsia="Calibri" w:hAnsi="Myriad Pro" w:cs="Times New Roman"/>
          <w:sz w:val="26"/>
          <w:szCs w:val="26"/>
        </w:rPr>
        <w:t xml:space="preserve">№ 1178 </w:t>
      </w:r>
      <w:r w:rsidRPr="00A1557E">
        <w:rPr>
          <w:rFonts w:ascii="Myriad Pro" w:eastAsia="Calibri" w:hAnsi="Myriad Pro" w:cs="Times New Roman"/>
          <w:sz w:val="26"/>
          <w:szCs w:val="26"/>
        </w:rPr>
        <w:t xml:space="preserve">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50B0B6F4" w14:textId="77777777" w:rsidR="003012F1" w:rsidRPr="00A1557E" w:rsidRDefault="003012F1"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Принимая во внимание, что отчетным периодом в бухгалтерском учете является календарный год</w:t>
      </w:r>
      <w:r w:rsidR="003643BF" w:rsidRPr="00A1557E">
        <w:rPr>
          <w:rFonts w:ascii="Myriad Pro" w:eastAsia="Calibri" w:hAnsi="Myriad Pro" w:cs="Times New Roman"/>
          <w:sz w:val="26"/>
          <w:szCs w:val="26"/>
        </w:rPr>
        <w:t>,</w:t>
      </w:r>
      <w:r w:rsidRPr="00A1557E">
        <w:rPr>
          <w:rFonts w:ascii="Myriad Pro" w:eastAsia="Calibri" w:hAnsi="Myriad Pro" w:cs="Times New Roman"/>
          <w:sz w:val="26"/>
          <w:szCs w:val="26"/>
        </w:rPr>
        <w:t xml:space="preserve"> амортизация основных средств, связанных с осуществлением технологического присоединения к электрическим сетям, на 2019 год должна быть рассчитана по объектам основных средств</w:t>
      </w:r>
      <w:r w:rsidR="003643BF" w:rsidRPr="00A1557E">
        <w:rPr>
          <w:rFonts w:ascii="Myriad Pro" w:eastAsia="Calibri" w:hAnsi="Myriad Pro" w:cs="Times New Roman"/>
          <w:sz w:val="26"/>
          <w:szCs w:val="26"/>
        </w:rPr>
        <w:t>,</w:t>
      </w:r>
      <w:r w:rsidRPr="00A1557E">
        <w:rPr>
          <w:rFonts w:ascii="Myriad Pro" w:eastAsia="Calibri" w:hAnsi="Myriad Pro" w:cs="Times New Roman"/>
          <w:sz w:val="26"/>
          <w:szCs w:val="26"/>
        </w:rPr>
        <w:t xml:space="preserve"> введенным в эксплуатацию на 31.12.2017 года.</w:t>
      </w:r>
    </w:p>
    <w:p w14:paraId="266797C4" w14:textId="77777777" w:rsidR="003012F1" w:rsidRPr="00A1557E" w:rsidRDefault="003012F1"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Учитывая, что абзацем 6 пункта 27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w:t>
      </w:r>
      <w:r w:rsidRPr="00A1557E">
        <w:rPr>
          <w:rFonts w:ascii="Myriad Pro" w:eastAsia="Calibri" w:hAnsi="Myriad Pro" w:cs="Times New Roman"/>
          <w:sz w:val="26"/>
          <w:szCs w:val="26"/>
        </w:rPr>
        <w:lastRenderedPageBreak/>
        <w:t>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6F360DF8" w14:textId="77777777" w:rsidR="003012F1" w:rsidRPr="00A1557E" w:rsidRDefault="003012F1" w:rsidP="003012F1">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(например, </w:t>
      </w:r>
      <w:r w:rsidR="00BA0FB5" w:rsidRPr="00A1557E">
        <w:rPr>
          <w:rFonts w:ascii="Myriad Pro" w:eastAsia="Calibri" w:hAnsi="Myriad Pro" w:cs="Times New Roman"/>
          <w:sz w:val="26"/>
          <w:szCs w:val="26"/>
        </w:rPr>
        <w:t>приказ ФАС России от 26.04.2018 № 557/18, Акт проверки ФАС России от 26.07.2018 № 109</w:t>
      </w:r>
      <w:r w:rsidRPr="00A1557E">
        <w:rPr>
          <w:rFonts w:ascii="Myriad Pro" w:eastAsia="Calibri" w:hAnsi="Myriad Pro" w:cs="Times New Roman"/>
          <w:sz w:val="26"/>
          <w:szCs w:val="26"/>
        </w:rPr>
        <w:t>),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5B03E771" w14:textId="77777777" w:rsidR="003012F1" w:rsidRPr="00005D2E" w:rsidRDefault="003012F1" w:rsidP="003012F1">
      <w:pPr>
        <w:shd w:val="clear" w:color="auto" w:fill="FFFFFF" w:themeFill="background1"/>
        <w:autoSpaceDE w:val="0"/>
        <w:autoSpaceDN w:val="0"/>
        <w:adjustRightInd w:val="0"/>
        <w:spacing w:after="0" w:line="360" w:lineRule="auto"/>
        <w:ind w:firstLine="540"/>
        <w:jc w:val="both"/>
        <w:rPr>
          <w:rFonts w:ascii="Myriad Pro" w:eastAsia="Calibri" w:hAnsi="Myriad Pro" w:cs="Times New Roman"/>
          <w:sz w:val="26"/>
          <w:szCs w:val="26"/>
        </w:rPr>
      </w:pPr>
      <w:r w:rsidRPr="00A1557E">
        <w:rPr>
          <w:rFonts w:ascii="Myriad Pro" w:eastAsia="Calibri" w:hAnsi="Myriad Pro" w:cs="Times New Roman"/>
          <w:sz w:val="26"/>
          <w:szCs w:val="26"/>
        </w:rPr>
        <w:t>Исполнителем произведен перерасчет:</w:t>
      </w:r>
    </w:p>
    <w:tbl>
      <w:tblPr>
        <w:tblW w:w="5000" w:type="pct"/>
        <w:tblLook w:val="04A0" w:firstRow="1" w:lastRow="0" w:firstColumn="1" w:lastColumn="0" w:noHBand="0" w:noVBand="1"/>
      </w:tblPr>
      <w:tblGrid>
        <w:gridCol w:w="575"/>
        <w:gridCol w:w="2195"/>
        <w:gridCol w:w="1776"/>
        <w:gridCol w:w="1575"/>
        <w:gridCol w:w="1774"/>
        <w:gridCol w:w="1675"/>
      </w:tblGrid>
      <w:tr w:rsidR="003012F1" w:rsidRPr="00A1557E" w14:paraId="7A7FC371" w14:textId="77777777" w:rsidTr="006F0AD5">
        <w:trPr>
          <w:trHeight w:val="255"/>
          <w:tblHeader/>
        </w:trPr>
        <w:tc>
          <w:tcPr>
            <w:tcW w:w="3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2B743" w14:textId="77777777" w:rsidR="003012F1" w:rsidRPr="00A1557E" w:rsidRDefault="00196932" w:rsidP="003012F1">
            <w:pPr>
              <w:spacing w:after="0"/>
              <w:jc w:val="center"/>
              <w:rPr>
                <w:rFonts w:ascii="Myriad Pro" w:hAnsi="Myriad Pro" w:cs="Times New Roman"/>
                <w:b/>
                <w:bCs/>
                <w:color w:val="FFFFFF" w:themeColor="background1"/>
                <w:sz w:val="20"/>
              </w:rPr>
            </w:pPr>
            <w:r w:rsidRPr="00A1557E">
              <w:rPr>
                <w:rFonts w:ascii="Myriad Pro" w:hAnsi="Myriad Pro" w:cs="Times New Roman"/>
                <w:b/>
                <w:bCs/>
                <w:color w:val="FFFFFF" w:themeColor="background1"/>
                <w:sz w:val="20"/>
              </w:rPr>
              <w:t>№ п/п</w:t>
            </w:r>
          </w:p>
        </w:tc>
        <w:tc>
          <w:tcPr>
            <w:tcW w:w="11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D5DAF" w14:textId="77777777" w:rsidR="003012F1" w:rsidRPr="00A1557E" w:rsidRDefault="00196932" w:rsidP="003012F1">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Показатели</w:t>
            </w:r>
          </w:p>
        </w:tc>
        <w:tc>
          <w:tcPr>
            <w:tcW w:w="17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8FBBF9" w14:textId="77777777" w:rsidR="003012F1" w:rsidRPr="00A1557E" w:rsidRDefault="00196932">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факт 2017 год</w:t>
            </w:r>
          </w:p>
        </w:tc>
        <w:tc>
          <w:tcPr>
            <w:tcW w:w="18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2AF82E" w14:textId="77777777" w:rsidR="003012F1" w:rsidRPr="00A1557E" w:rsidRDefault="00196932">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расчет Исполнителя на 2019 год</w:t>
            </w:r>
          </w:p>
        </w:tc>
      </w:tr>
      <w:tr w:rsidR="006F0AD5" w:rsidRPr="00A1557E" w14:paraId="38EB4D7D" w14:textId="77777777" w:rsidTr="006F0AD5">
        <w:trPr>
          <w:trHeight w:val="655"/>
          <w:tblHeader/>
        </w:trPr>
        <w:tc>
          <w:tcPr>
            <w:tcW w:w="3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79B1E0" w14:textId="77777777" w:rsidR="006F0AD5" w:rsidRPr="00A1557E" w:rsidRDefault="006F0AD5" w:rsidP="006F0AD5">
            <w:pPr>
              <w:spacing w:after="0"/>
              <w:jc w:val="center"/>
              <w:rPr>
                <w:rFonts w:ascii="Myriad Pro" w:hAnsi="Myriad Pro" w:cs="Times New Roman"/>
                <w:b/>
                <w:bCs/>
                <w:color w:val="FFFFFF" w:themeColor="background1"/>
                <w:sz w:val="20"/>
              </w:rPr>
            </w:pPr>
          </w:p>
        </w:tc>
        <w:tc>
          <w:tcPr>
            <w:tcW w:w="11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A9A089" w14:textId="77777777" w:rsidR="006F0AD5" w:rsidRPr="00A1557E" w:rsidRDefault="006F0AD5" w:rsidP="006F0AD5">
            <w:pPr>
              <w:spacing w:after="0" w:line="240" w:lineRule="auto"/>
              <w:jc w:val="center"/>
              <w:rPr>
                <w:rFonts w:ascii="Myriad Pro" w:eastAsia="Calibri" w:hAnsi="Myriad Pro" w:cs="Times New Roman"/>
                <w:b/>
                <w:bCs/>
                <w:color w:val="FFFFFF" w:themeColor="background1"/>
                <w:sz w:val="20"/>
                <w:szCs w:val="20"/>
              </w:rPr>
            </w:pPr>
          </w:p>
        </w:tc>
        <w:tc>
          <w:tcPr>
            <w:tcW w:w="9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09085" w14:textId="6A914AEF" w:rsidR="006F0AD5" w:rsidRPr="006F0AD5" w:rsidRDefault="006F0AD5" w:rsidP="006F0AD5">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амортизация всего, тыс. руб.</w:t>
            </w:r>
          </w:p>
        </w:tc>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5159C" w14:textId="62F4B1C0" w:rsidR="006F0AD5" w:rsidRPr="006F0AD5" w:rsidRDefault="006F0AD5" w:rsidP="006F0AD5">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в т.ч. по передаче эл.эн, тыс. руб.</w:t>
            </w:r>
          </w:p>
        </w:tc>
        <w:tc>
          <w:tcPr>
            <w:tcW w:w="9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ACC9A" w14:textId="12AD403B" w:rsidR="006F0AD5" w:rsidRPr="006F0AD5" w:rsidRDefault="006F0AD5" w:rsidP="006F0AD5">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амортизация всего, тыс. руб.</w:t>
            </w:r>
          </w:p>
        </w:tc>
        <w:tc>
          <w:tcPr>
            <w:tcW w:w="8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7FBFF" w14:textId="79D3FB23" w:rsidR="006F0AD5" w:rsidRPr="00256C57" w:rsidRDefault="006F0AD5" w:rsidP="006F0AD5">
            <w:pPr>
              <w:spacing w:after="0" w:line="240" w:lineRule="auto"/>
              <w:jc w:val="center"/>
              <w:rPr>
                <w:rFonts w:ascii="Myriad Pro" w:eastAsia="Calibri" w:hAnsi="Myriad Pro" w:cs="Times New Roman"/>
                <w:b/>
                <w:bCs/>
                <w:color w:val="FFFFFF" w:themeColor="background1"/>
                <w:sz w:val="20"/>
                <w:szCs w:val="20"/>
              </w:rPr>
            </w:pPr>
            <w:r w:rsidRPr="00A1557E">
              <w:rPr>
                <w:rFonts w:ascii="Myriad Pro" w:eastAsia="Calibri" w:hAnsi="Myriad Pro" w:cs="Times New Roman"/>
                <w:b/>
                <w:bCs/>
                <w:color w:val="FFFFFF" w:themeColor="background1"/>
                <w:sz w:val="20"/>
                <w:szCs w:val="20"/>
              </w:rPr>
              <w:t>в т.ч. по передаче эл.эн, тыс. руб.</w:t>
            </w:r>
          </w:p>
        </w:tc>
      </w:tr>
      <w:tr w:rsidR="003012F1" w:rsidRPr="00A1557E" w14:paraId="3C92A93D" w14:textId="77777777" w:rsidTr="006F0AD5">
        <w:trPr>
          <w:trHeight w:val="510"/>
        </w:trPr>
        <w:tc>
          <w:tcPr>
            <w:tcW w:w="300"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360884CF" w14:textId="77777777" w:rsidR="003012F1" w:rsidRPr="00A1557E" w:rsidRDefault="003012F1" w:rsidP="003012F1">
            <w:pPr>
              <w:spacing w:after="0" w:line="240" w:lineRule="auto"/>
              <w:jc w:val="center"/>
              <w:rPr>
                <w:rFonts w:ascii="Myriad Pro" w:eastAsia="Calibri" w:hAnsi="Myriad Pro" w:cs="Times New Roman"/>
                <w:sz w:val="20"/>
                <w:szCs w:val="26"/>
              </w:rPr>
            </w:pPr>
            <w:r w:rsidRPr="00A1557E">
              <w:rPr>
                <w:rFonts w:ascii="Myriad Pro" w:eastAsia="Calibri" w:hAnsi="Myriad Pro" w:cs="Times New Roman"/>
                <w:sz w:val="20"/>
                <w:szCs w:val="26"/>
              </w:rPr>
              <w:t>1</w:t>
            </w:r>
          </w:p>
        </w:tc>
        <w:tc>
          <w:tcPr>
            <w:tcW w:w="1147" w:type="pct"/>
            <w:tcBorders>
              <w:top w:val="single" w:sz="4" w:space="0" w:color="FFFFFF" w:themeColor="background1"/>
              <w:left w:val="nil"/>
              <w:bottom w:val="single" w:sz="4" w:space="0" w:color="auto"/>
              <w:right w:val="single" w:sz="4" w:space="0" w:color="auto"/>
            </w:tcBorders>
            <w:vAlign w:val="center"/>
            <w:hideMark/>
          </w:tcPr>
          <w:p w14:paraId="7FDBCF37"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амортизация собственных ОС</w:t>
            </w:r>
          </w:p>
        </w:tc>
        <w:tc>
          <w:tcPr>
            <w:tcW w:w="927" w:type="pct"/>
            <w:tcBorders>
              <w:top w:val="single" w:sz="4" w:space="0" w:color="FFFFFF" w:themeColor="background1"/>
              <w:left w:val="nil"/>
              <w:bottom w:val="single" w:sz="4" w:space="0" w:color="auto"/>
              <w:right w:val="single" w:sz="4" w:space="0" w:color="auto"/>
            </w:tcBorders>
            <w:vAlign w:val="center"/>
            <w:hideMark/>
          </w:tcPr>
          <w:p w14:paraId="2EA95EE7"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749 394,5</w:t>
            </w:r>
            <w:r w:rsidR="002179C6" w:rsidRPr="00A1557E">
              <w:rPr>
                <w:rFonts w:ascii="Myriad Pro" w:eastAsia="Calibri" w:hAnsi="Myriad Pro" w:cs="Times New Roman"/>
                <w:sz w:val="20"/>
                <w:szCs w:val="20"/>
              </w:rPr>
              <w:t xml:space="preserve">1 </w:t>
            </w:r>
          </w:p>
        </w:tc>
        <w:tc>
          <w:tcPr>
            <w:tcW w:w="823" w:type="pct"/>
            <w:tcBorders>
              <w:top w:val="single" w:sz="4" w:space="0" w:color="FFFFFF" w:themeColor="background1"/>
              <w:left w:val="nil"/>
              <w:bottom w:val="single" w:sz="4" w:space="0" w:color="auto"/>
              <w:right w:val="single" w:sz="4" w:space="0" w:color="auto"/>
            </w:tcBorders>
            <w:vAlign w:val="center"/>
            <w:hideMark/>
          </w:tcPr>
          <w:p w14:paraId="32AA8961"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743 980,88 </w:t>
            </w:r>
          </w:p>
        </w:tc>
        <w:tc>
          <w:tcPr>
            <w:tcW w:w="927" w:type="pct"/>
            <w:tcBorders>
              <w:top w:val="single" w:sz="4" w:space="0" w:color="FFFFFF" w:themeColor="background1"/>
              <w:left w:val="nil"/>
              <w:bottom w:val="single" w:sz="4" w:space="0" w:color="auto"/>
              <w:right w:val="single" w:sz="4" w:space="0" w:color="auto"/>
            </w:tcBorders>
            <w:vAlign w:val="center"/>
            <w:hideMark/>
          </w:tcPr>
          <w:p w14:paraId="53651053" w14:textId="54566513"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527 401,13</w:t>
            </w:r>
            <w:r w:rsidR="002179C6" w:rsidRPr="00A1557E">
              <w:rPr>
                <w:rFonts w:ascii="Myriad Pro" w:eastAsia="Calibri" w:hAnsi="Myriad Pro" w:cs="Times New Roman"/>
                <w:sz w:val="20"/>
                <w:szCs w:val="20"/>
              </w:rPr>
              <w:t xml:space="preserve"> </w:t>
            </w:r>
          </w:p>
        </w:tc>
        <w:tc>
          <w:tcPr>
            <w:tcW w:w="875" w:type="pct"/>
            <w:tcBorders>
              <w:top w:val="single" w:sz="4" w:space="0" w:color="FFFFFF" w:themeColor="background1"/>
              <w:left w:val="nil"/>
              <w:bottom w:val="single" w:sz="4" w:space="0" w:color="auto"/>
              <w:right w:val="single" w:sz="4" w:space="0" w:color="auto"/>
            </w:tcBorders>
            <w:vAlign w:val="center"/>
            <w:hideMark/>
          </w:tcPr>
          <w:p w14:paraId="673021EF" w14:textId="11707162"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447 559,76</w:t>
            </w:r>
            <w:r w:rsidR="002179C6" w:rsidRPr="00A1557E">
              <w:rPr>
                <w:rFonts w:ascii="Myriad Pro" w:eastAsia="Calibri" w:hAnsi="Myriad Pro" w:cs="Times New Roman"/>
                <w:sz w:val="20"/>
                <w:szCs w:val="20"/>
              </w:rPr>
              <w:t xml:space="preserve"> </w:t>
            </w:r>
          </w:p>
        </w:tc>
      </w:tr>
      <w:tr w:rsidR="003012F1" w:rsidRPr="00A1557E" w14:paraId="4AFE93BC" w14:textId="77777777" w:rsidTr="006F0AD5">
        <w:trPr>
          <w:trHeight w:val="255"/>
        </w:trPr>
        <w:tc>
          <w:tcPr>
            <w:tcW w:w="300" w:type="pct"/>
            <w:vMerge/>
            <w:tcBorders>
              <w:top w:val="single" w:sz="4" w:space="0" w:color="auto"/>
              <w:left w:val="single" w:sz="4" w:space="0" w:color="auto"/>
              <w:bottom w:val="single" w:sz="4" w:space="0" w:color="auto"/>
              <w:right w:val="single" w:sz="4" w:space="0" w:color="auto"/>
            </w:tcBorders>
            <w:vAlign w:val="center"/>
            <w:hideMark/>
          </w:tcPr>
          <w:p w14:paraId="617353B6" w14:textId="77777777" w:rsidR="003012F1" w:rsidRPr="00A1557E" w:rsidRDefault="003012F1" w:rsidP="003012F1">
            <w:pPr>
              <w:spacing w:after="0" w:line="240" w:lineRule="auto"/>
              <w:jc w:val="center"/>
              <w:rPr>
                <w:rFonts w:ascii="Myriad Pro" w:eastAsia="Calibri" w:hAnsi="Myriad Pro" w:cs="Times New Roman"/>
                <w:sz w:val="20"/>
                <w:szCs w:val="26"/>
              </w:rPr>
            </w:pPr>
          </w:p>
        </w:tc>
        <w:tc>
          <w:tcPr>
            <w:tcW w:w="1147" w:type="pct"/>
            <w:tcBorders>
              <w:top w:val="nil"/>
              <w:left w:val="nil"/>
              <w:bottom w:val="single" w:sz="4" w:space="0" w:color="auto"/>
              <w:right w:val="single" w:sz="4" w:space="0" w:color="auto"/>
            </w:tcBorders>
            <w:vAlign w:val="center"/>
            <w:hideMark/>
          </w:tcPr>
          <w:p w14:paraId="205F630E"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 гр. - СПИ 24 мес.</w:t>
            </w:r>
          </w:p>
        </w:tc>
        <w:tc>
          <w:tcPr>
            <w:tcW w:w="927" w:type="pct"/>
            <w:tcBorders>
              <w:top w:val="nil"/>
              <w:left w:val="nil"/>
              <w:bottom w:val="single" w:sz="4" w:space="0" w:color="auto"/>
              <w:right w:val="single" w:sz="4" w:space="0" w:color="auto"/>
            </w:tcBorders>
            <w:vAlign w:val="center"/>
            <w:hideMark/>
          </w:tcPr>
          <w:p w14:paraId="0667E62F"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66,52 </w:t>
            </w:r>
          </w:p>
        </w:tc>
        <w:tc>
          <w:tcPr>
            <w:tcW w:w="823" w:type="pct"/>
            <w:vMerge w:val="restart"/>
            <w:tcBorders>
              <w:top w:val="nil"/>
              <w:left w:val="single" w:sz="4" w:space="0" w:color="auto"/>
              <w:bottom w:val="single" w:sz="4" w:space="0" w:color="auto"/>
              <w:right w:val="single" w:sz="4" w:space="0" w:color="auto"/>
            </w:tcBorders>
            <w:vAlign w:val="center"/>
            <w:hideMark/>
          </w:tcPr>
          <w:p w14:paraId="5AF6413C"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w:t>
            </w:r>
          </w:p>
        </w:tc>
        <w:tc>
          <w:tcPr>
            <w:tcW w:w="927" w:type="pct"/>
            <w:tcBorders>
              <w:top w:val="nil"/>
              <w:left w:val="nil"/>
              <w:bottom w:val="single" w:sz="4" w:space="0" w:color="auto"/>
              <w:right w:val="single" w:sz="4" w:space="0" w:color="auto"/>
            </w:tcBorders>
            <w:vAlign w:val="center"/>
            <w:hideMark/>
          </w:tcPr>
          <w:p w14:paraId="3431826C"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 </w:t>
            </w:r>
          </w:p>
        </w:tc>
        <w:tc>
          <w:tcPr>
            <w:tcW w:w="875" w:type="pct"/>
            <w:vMerge w:val="restart"/>
            <w:tcBorders>
              <w:top w:val="nil"/>
              <w:left w:val="single" w:sz="4" w:space="0" w:color="auto"/>
              <w:bottom w:val="single" w:sz="4" w:space="0" w:color="auto"/>
              <w:right w:val="single" w:sz="4" w:space="0" w:color="auto"/>
            </w:tcBorders>
            <w:vAlign w:val="center"/>
            <w:hideMark/>
          </w:tcPr>
          <w:p w14:paraId="6A654B17"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w:t>
            </w:r>
          </w:p>
        </w:tc>
      </w:tr>
      <w:tr w:rsidR="003012F1" w:rsidRPr="00A1557E" w14:paraId="15C107BE" w14:textId="77777777" w:rsidTr="006F0AD5">
        <w:trPr>
          <w:trHeight w:val="255"/>
        </w:trPr>
        <w:tc>
          <w:tcPr>
            <w:tcW w:w="300" w:type="pct"/>
            <w:vMerge/>
            <w:tcBorders>
              <w:top w:val="single" w:sz="4" w:space="0" w:color="auto"/>
              <w:left w:val="single" w:sz="4" w:space="0" w:color="auto"/>
              <w:bottom w:val="single" w:sz="4" w:space="0" w:color="auto"/>
              <w:right w:val="single" w:sz="4" w:space="0" w:color="auto"/>
            </w:tcBorders>
            <w:vAlign w:val="center"/>
            <w:hideMark/>
          </w:tcPr>
          <w:p w14:paraId="23768018" w14:textId="77777777" w:rsidR="003012F1" w:rsidRPr="00A1557E" w:rsidRDefault="003012F1" w:rsidP="003012F1">
            <w:pPr>
              <w:spacing w:after="0" w:line="240" w:lineRule="auto"/>
              <w:jc w:val="center"/>
              <w:rPr>
                <w:rFonts w:ascii="Myriad Pro" w:eastAsia="Calibri" w:hAnsi="Myriad Pro" w:cs="Times New Roman"/>
                <w:sz w:val="20"/>
                <w:szCs w:val="26"/>
              </w:rPr>
            </w:pPr>
          </w:p>
        </w:tc>
        <w:tc>
          <w:tcPr>
            <w:tcW w:w="1147" w:type="pct"/>
            <w:tcBorders>
              <w:top w:val="nil"/>
              <w:left w:val="nil"/>
              <w:bottom w:val="single" w:sz="4" w:space="0" w:color="auto"/>
              <w:right w:val="single" w:sz="4" w:space="0" w:color="auto"/>
            </w:tcBorders>
            <w:vAlign w:val="center"/>
            <w:hideMark/>
          </w:tcPr>
          <w:p w14:paraId="141CE8AC"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2 гр. - СПИ 36 мес.</w:t>
            </w:r>
          </w:p>
        </w:tc>
        <w:tc>
          <w:tcPr>
            <w:tcW w:w="927" w:type="pct"/>
            <w:tcBorders>
              <w:top w:val="nil"/>
              <w:left w:val="nil"/>
              <w:bottom w:val="single" w:sz="4" w:space="0" w:color="auto"/>
              <w:right w:val="single" w:sz="4" w:space="0" w:color="auto"/>
            </w:tcBorders>
            <w:vAlign w:val="center"/>
            <w:hideMark/>
          </w:tcPr>
          <w:p w14:paraId="3416BAB1"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13 329,07 </w:t>
            </w:r>
          </w:p>
        </w:tc>
        <w:tc>
          <w:tcPr>
            <w:tcW w:w="823" w:type="pct"/>
            <w:vMerge/>
            <w:tcBorders>
              <w:top w:val="nil"/>
              <w:left w:val="single" w:sz="4" w:space="0" w:color="auto"/>
              <w:bottom w:val="single" w:sz="4" w:space="0" w:color="auto"/>
              <w:right w:val="single" w:sz="4" w:space="0" w:color="auto"/>
            </w:tcBorders>
            <w:vAlign w:val="center"/>
            <w:hideMark/>
          </w:tcPr>
          <w:p w14:paraId="6704F895" w14:textId="77777777" w:rsidR="003012F1" w:rsidRPr="00A1557E" w:rsidRDefault="003012F1">
            <w:pPr>
              <w:spacing w:after="0" w:line="240" w:lineRule="auto"/>
              <w:rPr>
                <w:rFonts w:ascii="Myriad Pro" w:eastAsia="Calibri" w:hAnsi="Myriad Pro" w:cs="Times New Roman"/>
                <w:sz w:val="20"/>
                <w:szCs w:val="20"/>
              </w:rPr>
            </w:pPr>
          </w:p>
        </w:tc>
        <w:tc>
          <w:tcPr>
            <w:tcW w:w="927" w:type="pct"/>
            <w:tcBorders>
              <w:top w:val="nil"/>
              <w:left w:val="nil"/>
              <w:bottom w:val="single" w:sz="4" w:space="0" w:color="auto"/>
              <w:right w:val="single" w:sz="4" w:space="0" w:color="auto"/>
            </w:tcBorders>
            <w:vAlign w:val="center"/>
            <w:hideMark/>
          </w:tcPr>
          <w:p w14:paraId="44C155A1" w14:textId="21BA6A29"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18 027,34</w:t>
            </w:r>
            <w:r w:rsidR="002179C6" w:rsidRPr="00A1557E">
              <w:rPr>
                <w:rFonts w:ascii="Myriad Pro" w:eastAsia="Calibri" w:hAnsi="Myriad Pro" w:cs="Times New Roman"/>
                <w:sz w:val="20"/>
                <w:szCs w:val="20"/>
              </w:rPr>
              <w:t xml:space="preserve"> </w:t>
            </w:r>
          </w:p>
        </w:tc>
        <w:tc>
          <w:tcPr>
            <w:tcW w:w="875" w:type="pct"/>
            <w:vMerge/>
            <w:tcBorders>
              <w:top w:val="nil"/>
              <w:left w:val="single" w:sz="4" w:space="0" w:color="auto"/>
              <w:bottom w:val="single" w:sz="4" w:space="0" w:color="auto"/>
              <w:right w:val="single" w:sz="4" w:space="0" w:color="auto"/>
            </w:tcBorders>
            <w:vAlign w:val="center"/>
            <w:hideMark/>
          </w:tcPr>
          <w:p w14:paraId="47FED1BC" w14:textId="77777777" w:rsidR="003012F1" w:rsidRPr="00A1557E" w:rsidRDefault="003012F1">
            <w:pPr>
              <w:spacing w:after="0" w:line="240" w:lineRule="auto"/>
              <w:rPr>
                <w:rFonts w:ascii="Myriad Pro" w:eastAsia="Calibri" w:hAnsi="Myriad Pro" w:cs="Times New Roman"/>
                <w:sz w:val="20"/>
                <w:szCs w:val="20"/>
              </w:rPr>
            </w:pPr>
          </w:p>
        </w:tc>
      </w:tr>
      <w:tr w:rsidR="003012F1" w:rsidRPr="00A1557E" w14:paraId="7C22AE21" w14:textId="77777777" w:rsidTr="006F0AD5">
        <w:trPr>
          <w:trHeight w:val="255"/>
        </w:trPr>
        <w:tc>
          <w:tcPr>
            <w:tcW w:w="300" w:type="pct"/>
            <w:vMerge/>
            <w:tcBorders>
              <w:top w:val="single" w:sz="4" w:space="0" w:color="auto"/>
              <w:left w:val="single" w:sz="4" w:space="0" w:color="auto"/>
              <w:bottom w:val="single" w:sz="4" w:space="0" w:color="auto"/>
              <w:right w:val="single" w:sz="4" w:space="0" w:color="auto"/>
            </w:tcBorders>
            <w:vAlign w:val="center"/>
            <w:hideMark/>
          </w:tcPr>
          <w:p w14:paraId="2952D3D3" w14:textId="77777777" w:rsidR="003012F1" w:rsidRPr="00A1557E" w:rsidRDefault="003012F1" w:rsidP="003012F1">
            <w:pPr>
              <w:spacing w:after="0" w:line="240" w:lineRule="auto"/>
              <w:jc w:val="center"/>
              <w:rPr>
                <w:rFonts w:ascii="Myriad Pro" w:eastAsia="Calibri" w:hAnsi="Myriad Pro" w:cs="Times New Roman"/>
                <w:sz w:val="20"/>
                <w:szCs w:val="26"/>
              </w:rPr>
            </w:pPr>
          </w:p>
        </w:tc>
        <w:tc>
          <w:tcPr>
            <w:tcW w:w="1147" w:type="pct"/>
            <w:tcBorders>
              <w:top w:val="nil"/>
              <w:left w:val="nil"/>
              <w:bottom w:val="single" w:sz="4" w:space="0" w:color="auto"/>
              <w:right w:val="single" w:sz="4" w:space="0" w:color="auto"/>
            </w:tcBorders>
            <w:vAlign w:val="center"/>
            <w:hideMark/>
          </w:tcPr>
          <w:p w14:paraId="69950A49"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3 гр. - СПИ 60 мес.</w:t>
            </w:r>
          </w:p>
        </w:tc>
        <w:tc>
          <w:tcPr>
            <w:tcW w:w="927" w:type="pct"/>
            <w:tcBorders>
              <w:top w:val="nil"/>
              <w:left w:val="nil"/>
              <w:bottom w:val="single" w:sz="4" w:space="0" w:color="auto"/>
              <w:right w:val="single" w:sz="4" w:space="0" w:color="auto"/>
            </w:tcBorders>
            <w:vAlign w:val="center"/>
            <w:hideMark/>
          </w:tcPr>
          <w:p w14:paraId="15B87B0C"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32 341,92 </w:t>
            </w:r>
          </w:p>
        </w:tc>
        <w:tc>
          <w:tcPr>
            <w:tcW w:w="823" w:type="pct"/>
            <w:vMerge/>
            <w:tcBorders>
              <w:top w:val="nil"/>
              <w:left w:val="single" w:sz="4" w:space="0" w:color="auto"/>
              <w:bottom w:val="single" w:sz="4" w:space="0" w:color="auto"/>
              <w:right w:val="single" w:sz="4" w:space="0" w:color="auto"/>
            </w:tcBorders>
            <w:vAlign w:val="center"/>
            <w:hideMark/>
          </w:tcPr>
          <w:p w14:paraId="61553DBE" w14:textId="77777777" w:rsidR="003012F1" w:rsidRPr="00A1557E" w:rsidRDefault="003012F1">
            <w:pPr>
              <w:spacing w:after="0" w:line="240" w:lineRule="auto"/>
              <w:rPr>
                <w:rFonts w:ascii="Myriad Pro" w:eastAsia="Calibri" w:hAnsi="Myriad Pro" w:cs="Times New Roman"/>
                <w:sz w:val="20"/>
                <w:szCs w:val="20"/>
              </w:rPr>
            </w:pPr>
          </w:p>
        </w:tc>
        <w:tc>
          <w:tcPr>
            <w:tcW w:w="927" w:type="pct"/>
            <w:tcBorders>
              <w:top w:val="nil"/>
              <w:left w:val="nil"/>
              <w:bottom w:val="single" w:sz="4" w:space="0" w:color="auto"/>
              <w:right w:val="single" w:sz="4" w:space="0" w:color="auto"/>
            </w:tcBorders>
            <w:vAlign w:val="center"/>
            <w:hideMark/>
          </w:tcPr>
          <w:p w14:paraId="1E2E9FAE" w14:textId="07876B28"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26 208,91</w:t>
            </w:r>
            <w:r w:rsidR="002179C6" w:rsidRPr="00A1557E">
              <w:rPr>
                <w:rFonts w:ascii="Myriad Pro" w:eastAsia="Calibri" w:hAnsi="Myriad Pro" w:cs="Times New Roman"/>
                <w:sz w:val="20"/>
                <w:szCs w:val="20"/>
              </w:rPr>
              <w:t xml:space="preserve"> </w:t>
            </w:r>
          </w:p>
        </w:tc>
        <w:tc>
          <w:tcPr>
            <w:tcW w:w="875" w:type="pct"/>
            <w:vMerge/>
            <w:tcBorders>
              <w:top w:val="nil"/>
              <w:left w:val="single" w:sz="4" w:space="0" w:color="auto"/>
              <w:bottom w:val="single" w:sz="4" w:space="0" w:color="auto"/>
              <w:right w:val="single" w:sz="4" w:space="0" w:color="auto"/>
            </w:tcBorders>
            <w:vAlign w:val="center"/>
            <w:hideMark/>
          </w:tcPr>
          <w:p w14:paraId="7DB0A123" w14:textId="77777777" w:rsidR="003012F1" w:rsidRPr="00A1557E" w:rsidRDefault="003012F1">
            <w:pPr>
              <w:spacing w:after="0" w:line="240" w:lineRule="auto"/>
              <w:rPr>
                <w:rFonts w:ascii="Myriad Pro" w:eastAsia="Calibri" w:hAnsi="Myriad Pro" w:cs="Times New Roman"/>
                <w:sz w:val="20"/>
                <w:szCs w:val="20"/>
              </w:rPr>
            </w:pPr>
          </w:p>
        </w:tc>
      </w:tr>
      <w:tr w:rsidR="003012F1" w:rsidRPr="00A1557E" w14:paraId="3016764D" w14:textId="77777777" w:rsidTr="006F0AD5">
        <w:trPr>
          <w:trHeight w:val="255"/>
        </w:trPr>
        <w:tc>
          <w:tcPr>
            <w:tcW w:w="300" w:type="pct"/>
            <w:vMerge/>
            <w:tcBorders>
              <w:top w:val="single" w:sz="4" w:space="0" w:color="auto"/>
              <w:left w:val="single" w:sz="4" w:space="0" w:color="auto"/>
              <w:bottom w:val="single" w:sz="4" w:space="0" w:color="auto"/>
              <w:right w:val="single" w:sz="4" w:space="0" w:color="auto"/>
            </w:tcBorders>
            <w:vAlign w:val="center"/>
            <w:hideMark/>
          </w:tcPr>
          <w:p w14:paraId="597F0FEA" w14:textId="77777777" w:rsidR="003012F1" w:rsidRPr="00A1557E" w:rsidRDefault="003012F1" w:rsidP="003012F1">
            <w:pPr>
              <w:spacing w:after="0" w:line="240" w:lineRule="auto"/>
              <w:jc w:val="center"/>
              <w:rPr>
                <w:rFonts w:ascii="Myriad Pro" w:eastAsia="Calibri" w:hAnsi="Myriad Pro" w:cs="Times New Roman"/>
                <w:sz w:val="20"/>
                <w:szCs w:val="26"/>
              </w:rPr>
            </w:pPr>
          </w:p>
        </w:tc>
        <w:tc>
          <w:tcPr>
            <w:tcW w:w="1147" w:type="pct"/>
            <w:tcBorders>
              <w:top w:val="nil"/>
              <w:left w:val="nil"/>
              <w:bottom w:val="single" w:sz="4" w:space="0" w:color="auto"/>
              <w:right w:val="single" w:sz="4" w:space="0" w:color="auto"/>
            </w:tcBorders>
            <w:vAlign w:val="center"/>
            <w:hideMark/>
          </w:tcPr>
          <w:p w14:paraId="7A925B72"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4 гр. - СПИ 84 мес.</w:t>
            </w:r>
          </w:p>
        </w:tc>
        <w:tc>
          <w:tcPr>
            <w:tcW w:w="927" w:type="pct"/>
            <w:tcBorders>
              <w:top w:val="nil"/>
              <w:left w:val="nil"/>
              <w:bottom w:val="single" w:sz="4" w:space="0" w:color="auto"/>
              <w:right w:val="single" w:sz="4" w:space="0" w:color="auto"/>
            </w:tcBorders>
            <w:vAlign w:val="center"/>
            <w:hideMark/>
          </w:tcPr>
          <w:p w14:paraId="5BCB23A4"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109 244,25 </w:t>
            </w:r>
          </w:p>
        </w:tc>
        <w:tc>
          <w:tcPr>
            <w:tcW w:w="823" w:type="pct"/>
            <w:vMerge/>
            <w:tcBorders>
              <w:top w:val="nil"/>
              <w:left w:val="single" w:sz="4" w:space="0" w:color="auto"/>
              <w:bottom w:val="single" w:sz="4" w:space="0" w:color="auto"/>
              <w:right w:val="single" w:sz="4" w:space="0" w:color="auto"/>
            </w:tcBorders>
            <w:vAlign w:val="center"/>
            <w:hideMark/>
          </w:tcPr>
          <w:p w14:paraId="1B2334E7" w14:textId="77777777" w:rsidR="003012F1" w:rsidRPr="00A1557E" w:rsidRDefault="003012F1">
            <w:pPr>
              <w:spacing w:after="0" w:line="240" w:lineRule="auto"/>
              <w:rPr>
                <w:rFonts w:ascii="Myriad Pro" w:eastAsia="Calibri" w:hAnsi="Myriad Pro" w:cs="Times New Roman"/>
                <w:sz w:val="20"/>
                <w:szCs w:val="20"/>
              </w:rPr>
            </w:pPr>
          </w:p>
        </w:tc>
        <w:tc>
          <w:tcPr>
            <w:tcW w:w="927" w:type="pct"/>
            <w:tcBorders>
              <w:top w:val="nil"/>
              <w:left w:val="nil"/>
              <w:bottom w:val="single" w:sz="4" w:space="0" w:color="auto"/>
              <w:right w:val="single" w:sz="4" w:space="0" w:color="auto"/>
            </w:tcBorders>
            <w:vAlign w:val="center"/>
            <w:hideMark/>
          </w:tcPr>
          <w:p w14:paraId="30B15218" w14:textId="7126A336"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44 315,68</w:t>
            </w:r>
            <w:r w:rsidR="002179C6" w:rsidRPr="00A1557E">
              <w:rPr>
                <w:rFonts w:ascii="Myriad Pro" w:eastAsia="Calibri" w:hAnsi="Myriad Pro" w:cs="Times New Roman"/>
                <w:sz w:val="20"/>
                <w:szCs w:val="20"/>
              </w:rPr>
              <w:t xml:space="preserve"> </w:t>
            </w:r>
          </w:p>
        </w:tc>
        <w:tc>
          <w:tcPr>
            <w:tcW w:w="875" w:type="pct"/>
            <w:vMerge/>
            <w:tcBorders>
              <w:top w:val="nil"/>
              <w:left w:val="single" w:sz="4" w:space="0" w:color="auto"/>
              <w:bottom w:val="single" w:sz="4" w:space="0" w:color="auto"/>
              <w:right w:val="single" w:sz="4" w:space="0" w:color="auto"/>
            </w:tcBorders>
            <w:vAlign w:val="center"/>
            <w:hideMark/>
          </w:tcPr>
          <w:p w14:paraId="1DA723D5" w14:textId="77777777" w:rsidR="003012F1" w:rsidRPr="00A1557E" w:rsidRDefault="003012F1">
            <w:pPr>
              <w:spacing w:after="0" w:line="240" w:lineRule="auto"/>
              <w:rPr>
                <w:rFonts w:ascii="Myriad Pro" w:eastAsia="Calibri" w:hAnsi="Myriad Pro" w:cs="Times New Roman"/>
                <w:sz w:val="20"/>
                <w:szCs w:val="20"/>
              </w:rPr>
            </w:pPr>
          </w:p>
        </w:tc>
      </w:tr>
      <w:tr w:rsidR="003012F1" w:rsidRPr="00A1557E" w14:paraId="29939947" w14:textId="77777777" w:rsidTr="006F0AD5">
        <w:trPr>
          <w:trHeight w:val="255"/>
        </w:trPr>
        <w:tc>
          <w:tcPr>
            <w:tcW w:w="300" w:type="pct"/>
            <w:vMerge/>
            <w:tcBorders>
              <w:top w:val="single" w:sz="4" w:space="0" w:color="auto"/>
              <w:left w:val="single" w:sz="4" w:space="0" w:color="auto"/>
              <w:bottom w:val="single" w:sz="4" w:space="0" w:color="auto"/>
              <w:right w:val="single" w:sz="4" w:space="0" w:color="auto"/>
            </w:tcBorders>
            <w:vAlign w:val="center"/>
            <w:hideMark/>
          </w:tcPr>
          <w:p w14:paraId="68C52C3B" w14:textId="77777777" w:rsidR="003012F1" w:rsidRPr="00A1557E" w:rsidRDefault="003012F1" w:rsidP="003012F1">
            <w:pPr>
              <w:spacing w:after="0" w:line="240" w:lineRule="auto"/>
              <w:jc w:val="center"/>
              <w:rPr>
                <w:rFonts w:ascii="Myriad Pro" w:eastAsia="Calibri" w:hAnsi="Myriad Pro" w:cs="Times New Roman"/>
                <w:sz w:val="20"/>
                <w:szCs w:val="26"/>
              </w:rPr>
            </w:pPr>
          </w:p>
        </w:tc>
        <w:tc>
          <w:tcPr>
            <w:tcW w:w="1147" w:type="pct"/>
            <w:tcBorders>
              <w:top w:val="nil"/>
              <w:left w:val="nil"/>
              <w:bottom w:val="single" w:sz="4" w:space="0" w:color="auto"/>
              <w:right w:val="single" w:sz="4" w:space="0" w:color="auto"/>
            </w:tcBorders>
            <w:vAlign w:val="center"/>
            <w:hideMark/>
          </w:tcPr>
          <w:p w14:paraId="6F3EBF7A"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5 гр. - СПИ 120 мес.</w:t>
            </w:r>
          </w:p>
        </w:tc>
        <w:tc>
          <w:tcPr>
            <w:tcW w:w="927" w:type="pct"/>
            <w:tcBorders>
              <w:top w:val="nil"/>
              <w:left w:val="nil"/>
              <w:bottom w:val="single" w:sz="4" w:space="0" w:color="auto"/>
              <w:right w:val="single" w:sz="4" w:space="0" w:color="auto"/>
            </w:tcBorders>
            <w:vAlign w:val="center"/>
            <w:hideMark/>
          </w:tcPr>
          <w:p w14:paraId="5544A8AD"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83 879,68 </w:t>
            </w:r>
          </w:p>
        </w:tc>
        <w:tc>
          <w:tcPr>
            <w:tcW w:w="823" w:type="pct"/>
            <w:vMerge/>
            <w:tcBorders>
              <w:top w:val="nil"/>
              <w:left w:val="single" w:sz="4" w:space="0" w:color="auto"/>
              <w:bottom w:val="single" w:sz="4" w:space="0" w:color="auto"/>
              <w:right w:val="single" w:sz="4" w:space="0" w:color="auto"/>
            </w:tcBorders>
            <w:vAlign w:val="center"/>
            <w:hideMark/>
          </w:tcPr>
          <w:p w14:paraId="4607CA57" w14:textId="77777777" w:rsidR="003012F1" w:rsidRPr="00A1557E" w:rsidRDefault="003012F1">
            <w:pPr>
              <w:spacing w:after="0" w:line="240" w:lineRule="auto"/>
              <w:rPr>
                <w:rFonts w:ascii="Myriad Pro" w:eastAsia="Calibri" w:hAnsi="Myriad Pro" w:cs="Times New Roman"/>
                <w:sz w:val="20"/>
                <w:szCs w:val="20"/>
              </w:rPr>
            </w:pPr>
          </w:p>
        </w:tc>
        <w:tc>
          <w:tcPr>
            <w:tcW w:w="927" w:type="pct"/>
            <w:tcBorders>
              <w:top w:val="nil"/>
              <w:left w:val="nil"/>
              <w:bottom w:val="single" w:sz="4" w:space="0" w:color="auto"/>
              <w:right w:val="single" w:sz="4" w:space="0" w:color="auto"/>
            </w:tcBorders>
            <w:vAlign w:val="center"/>
            <w:hideMark/>
          </w:tcPr>
          <w:p w14:paraId="33EA4F1C" w14:textId="72504BF8"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57 536,04</w:t>
            </w:r>
            <w:r w:rsidR="002179C6" w:rsidRPr="00A1557E">
              <w:rPr>
                <w:rFonts w:ascii="Myriad Pro" w:eastAsia="Calibri" w:hAnsi="Myriad Pro" w:cs="Times New Roman"/>
                <w:sz w:val="20"/>
                <w:szCs w:val="20"/>
              </w:rPr>
              <w:t xml:space="preserve"> </w:t>
            </w:r>
          </w:p>
        </w:tc>
        <w:tc>
          <w:tcPr>
            <w:tcW w:w="875" w:type="pct"/>
            <w:vMerge/>
            <w:tcBorders>
              <w:top w:val="nil"/>
              <w:left w:val="single" w:sz="4" w:space="0" w:color="auto"/>
              <w:bottom w:val="single" w:sz="4" w:space="0" w:color="auto"/>
              <w:right w:val="single" w:sz="4" w:space="0" w:color="auto"/>
            </w:tcBorders>
            <w:vAlign w:val="center"/>
            <w:hideMark/>
          </w:tcPr>
          <w:p w14:paraId="3EE9C767" w14:textId="77777777" w:rsidR="003012F1" w:rsidRPr="00A1557E" w:rsidRDefault="003012F1">
            <w:pPr>
              <w:spacing w:after="0" w:line="240" w:lineRule="auto"/>
              <w:rPr>
                <w:rFonts w:ascii="Myriad Pro" w:eastAsia="Calibri" w:hAnsi="Myriad Pro" w:cs="Times New Roman"/>
                <w:sz w:val="20"/>
                <w:szCs w:val="20"/>
              </w:rPr>
            </w:pPr>
          </w:p>
        </w:tc>
      </w:tr>
      <w:tr w:rsidR="003012F1" w:rsidRPr="00A1557E" w14:paraId="25E5F6AB" w14:textId="77777777" w:rsidTr="006F0AD5">
        <w:trPr>
          <w:trHeight w:val="255"/>
        </w:trPr>
        <w:tc>
          <w:tcPr>
            <w:tcW w:w="300" w:type="pct"/>
            <w:vMerge/>
            <w:tcBorders>
              <w:top w:val="single" w:sz="4" w:space="0" w:color="auto"/>
              <w:left w:val="single" w:sz="4" w:space="0" w:color="auto"/>
              <w:bottom w:val="single" w:sz="4" w:space="0" w:color="auto"/>
              <w:right w:val="single" w:sz="4" w:space="0" w:color="auto"/>
            </w:tcBorders>
            <w:vAlign w:val="center"/>
            <w:hideMark/>
          </w:tcPr>
          <w:p w14:paraId="1E6C10FC" w14:textId="77777777" w:rsidR="003012F1" w:rsidRPr="00A1557E" w:rsidRDefault="003012F1" w:rsidP="003012F1">
            <w:pPr>
              <w:spacing w:after="0" w:line="240" w:lineRule="auto"/>
              <w:jc w:val="center"/>
              <w:rPr>
                <w:rFonts w:ascii="Myriad Pro" w:eastAsia="Calibri" w:hAnsi="Myriad Pro" w:cs="Times New Roman"/>
                <w:sz w:val="20"/>
                <w:szCs w:val="26"/>
              </w:rPr>
            </w:pPr>
          </w:p>
        </w:tc>
        <w:tc>
          <w:tcPr>
            <w:tcW w:w="1147" w:type="pct"/>
            <w:tcBorders>
              <w:top w:val="nil"/>
              <w:left w:val="nil"/>
              <w:bottom w:val="single" w:sz="4" w:space="0" w:color="auto"/>
              <w:right w:val="single" w:sz="4" w:space="0" w:color="auto"/>
            </w:tcBorders>
            <w:vAlign w:val="center"/>
            <w:hideMark/>
          </w:tcPr>
          <w:p w14:paraId="32D4655F"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6 гр. - СПИ 180 мес.</w:t>
            </w:r>
          </w:p>
        </w:tc>
        <w:tc>
          <w:tcPr>
            <w:tcW w:w="927" w:type="pct"/>
            <w:tcBorders>
              <w:top w:val="nil"/>
              <w:left w:val="nil"/>
              <w:bottom w:val="single" w:sz="4" w:space="0" w:color="auto"/>
              <w:right w:val="single" w:sz="4" w:space="0" w:color="auto"/>
            </w:tcBorders>
            <w:vAlign w:val="center"/>
            <w:hideMark/>
          </w:tcPr>
          <w:p w14:paraId="1941AE7A"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270 612,97 </w:t>
            </w:r>
          </w:p>
        </w:tc>
        <w:tc>
          <w:tcPr>
            <w:tcW w:w="823" w:type="pct"/>
            <w:vMerge/>
            <w:tcBorders>
              <w:top w:val="nil"/>
              <w:left w:val="single" w:sz="4" w:space="0" w:color="auto"/>
              <w:bottom w:val="single" w:sz="4" w:space="0" w:color="auto"/>
              <w:right w:val="single" w:sz="4" w:space="0" w:color="auto"/>
            </w:tcBorders>
            <w:vAlign w:val="center"/>
            <w:hideMark/>
          </w:tcPr>
          <w:p w14:paraId="07CF444F" w14:textId="77777777" w:rsidR="003012F1" w:rsidRPr="00A1557E" w:rsidRDefault="003012F1">
            <w:pPr>
              <w:spacing w:after="0" w:line="240" w:lineRule="auto"/>
              <w:rPr>
                <w:rFonts w:ascii="Myriad Pro" w:eastAsia="Calibri" w:hAnsi="Myriad Pro" w:cs="Times New Roman"/>
                <w:sz w:val="20"/>
                <w:szCs w:val="20"/>
              </w:rPr>
            </w:pPr>
          </w:p>
        </w:tc>
        <w:tc>
          <w:tcPr>
            <w:tcW w:w="927" w:type="pct"/>
            <w:tcBorders>
              <w:top w:val="nil"/>
              <w:left w:val="nil"/>
              <w:bottom w:val="single" w:sz="4" w:space="0" w:color="auto"/>
              <w:right w:val="single" w:sz="4" w:space="0" w:color="auto"/>
            </w:tcBorders>
            <w:vAlign w:val="center"/>
            <w:hideMark/>
          </w:tcPr>
          <w:p w14:paraId="357C30D7" w14:textId="0D7F64F4"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218 028,31</w:t>
            </w:r>
            <w:r w:rsidR="002179C6" w:rsidRPr="00A1557E">
              <w:rPr>
                <w:rFonts w:ascii="Myriad Pro" w:eastAsia="Calibri" w:hAnsi="Myriad Pro" w:cs="Times New Roman"/>
                <w:sz w:val="20"/>
                <w:szCs w:val="20"/>
              </w:rPr>
              <w:t xml:space="preserve"> </w:t>
            </w:r>
          </w:p>
        </w:tc>
        <w:tc>
          <w:tcPr>
            <w:tcW w:w="875" w:type="pct"/>
            <w:vMerge/>
            <w:tcBorders>
              <w:top w:val="nil"/>
              <w:left w:val="single" w:sz="4" w:space="0" w:color="auto"/>
              <w:bottom w:val="single" w:sz="4" w:space="0" w:color="auto"/>
              <w:right w:val="single" w:sz="4" w:space="0" w:color="auto"/>
            </w:tcBorders>
            <w:vAlign w:val="center"/>
            <w:hideMark/>
          </w:tcPr>
          <w:p w14:paraId="786A6D09" w14:textId="77777777" w:rsidR="003012F1" w:rsidRPr="00A1557E" w:rsidRDefault="003012F1">
            <w:pPr>
              <w:spacing w:after="0" w:line="240" w:lineRule="auto"/>
              <w:rPr>
                <w:rFonts w:ascii="Myriad Pro" w:eastAsia="Calibri" w:hAnsi="Myriad Pro" w:cs="Times New Roman"/>
                <w:sz w:val="20"/>
                <w:szCs w:val="20"/>
              </w:rPr>
            </w:pPr>
          </w:p>
        </w:tc>
      </w:tr>
      <w:tr w:rsidR="003012F1" w:rsidRPr="00A1557E" w14:paraId="642CEA2B" w14:textId="77777777" w:rsidTr="006F0AD5">
        <w:trPr>
          <w:trHeight w:val="255"/>
        </w:trPr>
        <w:tc>
          <w:tcPr>
            <w:tcW w:w="300" w:type="pct"/>
            <w:vMerge/>
            <w:tcBorders>
              <w:top w:val="single" w:sz="4" w:space="0" w:color="auto"/>
              <w:left w:val="single" w:sz="4" w:space="0" w:color="auto"/>
              <w:bottom w:val="single" w:sz="4" w:space="0" w:color="auto"/>
              <w:right w:val="single" w:sz="4" w:space="0" w:color="auto"/>
            </w:tcBorders>
            <w:vAlign w:val="center"/>
            <w:hideMark/>
          </w:tcPr>
          <w:p w14:paraId="0234D677" w14:textId="77777777" w:rsidR="003012F1" w:rsidRPr="00A1557E" w:rsidRDefault="003012F1" w:rsidP="003012F1">
            <w:pPr>
              <w:spacing w:after="0" w:line="240" w:lineRule="auto"/>
              <w:jc w:val="center"/>
              <w:rPr>
                <w:rFonts w:ascii="Myriad Pro" w:eastAsia="Calibri" w:hAnsi="Myriad Pro" w:cs="Times New Roman"/>
                <w:sz w:val="20"/>
                <w:szCs w:val="26"/>
              </w:rPr>
            </w:pPr>
          </w:p>
        </w:tc>
        <w:tc>
          <w:tcPr>
            <w:tcW w:w="1147" w:type="pct"/>
            <w:tcBorders>
              <w:top w:val="nil"/>
              <w:left w:val="nil"/>
              <w:bottom w:val="single" w:sz="4" w:space="0" w:color="auto"/>
              <w:right w:val="single" w:sz="4" w:space="0" w:color="auto"/>
            </w:tcBorders>
            <w:vAlign w:val="center"/>
            <w:hideMark/>
          </w:tcPr>
          <w:p w14:paraId="40144CA0"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7 гр. - СПИ 240 мес.</w:t>
            </w:r>
          </w:p>
        </w:tc>
        <w:tc>
          <w:tcPr>
            <w:tcW w:w="927" w:type="pct"/>
            <w:tcBorders>
              <w:top w:val="nil"/>
              <w:left w:val="nil"/>
              <w:bottom w:val="single" w:sz="4" w:space="0" w:color="auto"/>
              <w:right w:val="single" w:sz="4" w:space="0" w:color="auto"/>
            </w:tcBorders>
            <w:vAlign w:val="center"/>
            <w:hideMark/>
          </w:tcPr>
          <w:p w14:paraId="65CC7536"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173 220,99 </w:t>
            </w:r>
          </w:p>
        </w:tc>
        <w:tc>
          <w:tcPr>
            <w:tcW w:w="823" w:type="pct"/>
            <w:vMerge/>
            <w:tcBorders>
              <w:top w:val="nil"/>
              <w:left w:val="single" w:sz="4" w:space="0" w:color="auto"/>
              <w:bottom w:val="single" w:sz="4" w:space="0" w:color="auto"/>
              <w:right w:val="single" w:sz="4" w:space="0" w:color="auto"/>
            </w:tcBorders>
            <w:vAlign w:val="center"/>
            <w:hideMark/>
          </w:tcPr>
          <w:p w14:paraId="6FB9765A" w14:textId="77777777" w:rsidR="003012F1" w:rsidRPr="00A1557E" w:rsidRDefault="003012F1">
            <w:pPr>
              <w:spacing w:after="0" w:line="240" w:lineRule="auto"/>
              <w:rPr>
                <w:rFonts w:ascii="Myriad Pro" w:eastAsia="Calibri" w:hAnsi="Myriad Pro" w:cs="Times New Roman"/>
                <w:sz w:val="20"/>
                <w:szCs w:val="20"/>
              </w:rPr>
            </w:pPr>
          </w:p>
        </w:tc>
        <w:tc>
          <w:tcPr>
            <w:tcW w:w="927" w:type="pct"/>
            <w:tcBorders>
              <w:top w:val="nil"/>
              <w:left w:val="nil"/>
              <w:bottom w:val="single" w:sz="4" w:space="0" w:color="auto"/>
              <w:right w:val="single" w:sz="4" w:space="0" w:color="auto"/>
            </w:tcBorders>
            <w:vAlign w:val="center"/>
            <w:hideMark/>
          </w:tcPr>
          <w:p w14:paraId="38FE3D74" w14:textId="6B50A1DB"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120 953,03</w:t>
            </w:r>
            <w:r w:rsidR="002179C6" w:rsidRPr="00A1557E">
              <w:rPr>
                <w:rFonts w:ascii="Myriad Pro" w:eastAsia="Calibri" w:hAnsi="Myriad Pro" w:cs="Times New Roman"/>
                <w:sz w:val="20"/>
                <w:szCs w:val="20"/>
              </w:rPr>
              <w:t xml:space="preserve"> </w:t>
            </w:r>
          </w:p>
        </w:tc>
        <w:tc>
          <w:tcPr>
            <w:tcW w:w="875" w:type="pct"/>
            <w:vMerge/>
            <w:tcBorders>
              <w:top w:val="nil"/>
              <w:left w:val="single" w:sz="4" w:space="0" w:color="auto"/>
              <w:bottom w:val="single" w:sz="4" w:space="0" w:color="auto"/>
              <w:right w:val="single" w:sz="4" w:space="0" w:color="auto"/>
            </w:tcBorders>
            <w:vAlign w:val="center"/>
            <w:hideMark/>
          </w:tcPr>
          <w:p w14:paraId="0C884E34" w14:textId="77777777" w:rsidR="003012F1" w:rsidRPr="00A1557E" w:rsidRDefault="003012F1">
            <w:pPr>
              <w:spacing w:after="0" w:line="240" w:lineRule="auto"/>
              <w:rPr>
                <w:rFonts w:ascii="Myriad Pro" w:eastAsia="Calibri" w:hAnsi="Myriad Pro" w:cs="Times New Roman"/>
                <w:sz w:val="20"/>
                <w:szCs w:val="20"/>
              </w:rPr>
            </w:pPr>
          </w:p>
        </w:tc>
      </w:tr>
      <w:tr w:rsidR="003012F1" w:rsidRPr="00A1557E" w14:paraId="7A6A480D" w14:textId="77777777" w:rsidTr="006F0AD5">
        <w:trPr>
          <w:trHeight w:val="255"/>
        </w:trPr>
        <w:tc>
          <w:tcPr>
            <w:tcW w:w="300" w:type="pct"/>
            <w:vMerge/>
            <w:tcBorders>
              <w:top w:val="single" w:sz="4" w:space="0" w:color="auto"/>
              <w:left w:val="single" w:sz="4" w:space="0" w:color="auto"/>
              <w:bottom w:val="single" w:sz="4" w:space="0" w:color="auto"/>
              <w:right w:val="single" w:sz="4" w:space="0" w:color="auto"/>
            </w:tcBorders>
            <w:vAlign w:val="center"/>
            <w:hideMark/>
          </w:tcPr>
          <w:p w14:paraId="2A206630" w14:textId="77777777" w:rsidR="003012F1" w:rsidRPr="00A1557E" w:rsidRDefault="003012F1" w:rsidP="003012F1">
            <w:pPr>
              <w:spacing w:after="0" w:line="240" w:lineRule="auto"/>
              <w:jc w:val="center"/>
              <w:rPr>
                <w:rFonts w:ascii="Myriad Pro" w:eastAsia="Calibri" w:hAnsi="Myriad Pro" w:cs="Times New Roman"/>
                <w:sz w:val="20"/>
                <w:szCs w:val="26"/>
              </w:rPr>
            </w:pPr>
          </w:p>
        </w:tc>
        <w:tc>
          <w:tcPr>
            <w:tcW w:w="1147" w:type="pct"/>
            <w:tcBorders>
              <w:top w:val="nil"/>
              <w:left w:val="nil"/>
              <w:bottom w:val="single" w:sz="4" w:space="0" w:color="auto"/>
              <w:right w:val="single" w:sz="4" w:space="0" w:color="auto"/>
            </w:tcBorders>
            <w:vAlign w:val="center"/>
            <w:hideMark/>
          </w:tcPr>
          <w:p w14:paraId="37FD0EDD"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8 гр. - СПИ 300 мес.</w:t>
            </w:r>
          </w:p>
        </w:tc>
        <w:tc>
          <w:tcPr>
            <w:tcW w:w="927" w:type="pct"/>
            <w:tcBorders>
              <w:top w:val="nil"/>
              <w:left w:val="nil"/>
              <w:bottom w:val="single" w:sz="4" w:space="0" w:color="auto"/>
              <w:right w:val="single" w:sz="4" w:space="0" w:color="auto"/>
            </w:tcBorders>
            <w:vAlign w:val="center"/>
            <w:hideMark/>
          </w:tcPr>
          <w:p w14:paraId="022FFC72"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21 904,74 </w:t>
            </w:r>
          </w:p>
        </w:tc>
        <w:tc>
          <w:tcPr>
            <w:tcW w:w="823" w:type="pct"/>
            <w:vMerge/>
            <w:tcBorders>
              <w:top w:val="nil"/>
              <w:left w:val="single" w:sz="4" w:space="0" w:color="auto"/>
              <w:bottom w:val="single" w:sz="4" w:space="0" w:color="auto"/>
              <w:right w:val="single" w:sz="4" w:space="0" w:color="auto"/>
            </w:tcBorders>
            <w:vAlign w:val="center"/>
            <w:hideMark/>
          </w:tcPr>
          <w:p w14:paraId="05F451D2" w14:textId="77777777" w:rsidR="003012F1" w:rsidRPr="00A1557E" w:rsidRDefault="003012F1">
            <w:pPr>
              <w:spacing w:after="0" w:line="240" w:lineRule="auto"/>
              <w:rPr>
                <w:rFonts w:ascii="Myriad Pro" w:eastAsia="Calibri" w:hAnsi="Myriad Pro" w:cs="Times New Roman"/>
                <w:sz w:val="20"/>
                <w:szCs w:val="20"/>
              </w:rPr>
            </w:pPr>
          </w:p>
        </w:tc>
        <w:tc>
          <w:tcPr>
            <w:tcW w:w="927" w:type="pct"/>
            <w:tcBorders>
              <w:top w:val="nil"/>
              <w:left w:val="nil"/>
              <w:bottom w:val="single" w:sz="4" w:space="0" w:color="auto"/>
              <w:right w:val="single" w:sz="4" w:space="0" w:color="auto"/>
            </w:tcBorders>
            <w:vAlign w:val="center"/>
            <w:hideMark/>
          </w:tcPr>
          <w:p w14:paraId="08F3A5CF" w14:textId="0F5E37C3"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12 434,03</w:t>
            </w:r>
            <w:r w:rsidR="002179C6" w:rsidRPr="00A1557E">
              <w:rPr>
                <w:rFonts w:ascii="Myriad Pro" w:eastAsia="Calibri" w:hAnsi="Myriad Pro" w:cs="Times New Roman"/>
                <w:sz w:val="20"/>
                <w:szCs w:val="20"/>
              </w:rPr>
              <w:t xml:space="preserve"> </w:t>
            </w:r>
          </w:p>
        </w:tc>
        <w:tc>
          <w:tcPr>
            <w:tcW w:w="875" w:type="pct"/>
            <w:vMerge/>
            <w:tcBorders>
              <w:top w:val="nil"/>
              <w:left w:val="single" w:sz="4" w:space="0" w:color="auto"/>
              <w:bottom w:val="single" w:sz="4" w:space="0" w:color="auto"/>
              <w:right w:val="single" w:sz="4" w:space="0" w:color="auto"/>
            </w:tcBorders>
            <w:vAlign w:val="center"/>
            <w:hideMark/>
          </w:tcPr>
          <w:p w14:paraId="062CA95F" w14:textId="77777777" w:rsidR="003012F1" w:rsidRPr="00A1557E" w:rsidRDefault="003012F1">
            <w:pPr>
              <w:spacing w:after="0" w:line="240" w:lineRule="auto"/>
              <w:rPr>
                <w:rFonts w:ascii="Myriad Pro" w:eastAsia="Calibri" w:hAnsi="Myriad Pro" w:cs="Times New Roman"/>
                <w:sz w:val="20"/>
                <w:szCs w:val="20"/>
              </w:rPr>
            </w:pPr>
          </w:p>
        </w:tc>
      </w:tr>
      <w:tr w:rsidR="003012F1" w:rsidRPr="00A1557E" w14:paraId="6EDDD512" w14:textId="77777777" w:rsidTr="006F0AD5">
        <w:trPr>
          <w:trHeight w:val="255"/>
        </w:trPr>
        <w:tc>
          <w:tcPr>
            <w:tcW w:w="300" w:type="pct"/>
            <w:vMerge/>
            <w:tcBorders>
              <w:top w:val="single" w:sz="4" w:space="0" w:color="auto"/>
              <w:left w:val="single" w:sz="4" w:space="0" w:color="auto"/>
              <w:bottom w:val="single" w:sz="4" w:space="0" w:color="auto"/>
              <w:right w:val="single" w:sz="4" w:space="0" w:color="auto"/>
            </w:tcBorders>
            <w:vAlign w:val="center"/>
            <w:hideMark/>
          </w:tcPr>
          <w:p w14:paraId="5A5B09E8" w14:textId="77777777" w:rsidR="003012F1" w:rsidRPr="00A1557E" w:rsidRDefault="003012F1" w:rsidP="003012F1">
            <w:pPr>
              <w:spacing w:after="0" w:line="240" w:lineRule="auto"/>
              <w:jc w:val="center"/>
              <w:rPr>
                <w:rFonts w:ascii="Myriad Pro" w:eastAsia="Calibri" w:hAnsi="Myriad Pro" w:cs="Times New Roman"/>
                <w:sz w:val="20"/>
                <w:szCs w:val="26"/>
              </w:rPr>
            </w:pPr>
          </w:p>
        </w:tc>
        <w:tc>
          <w:tcPr>
            <w:tcW w:w="1147" w:type="pct"/>
            <w:tcBorders>
              <w:top w:val="nil"/>
              <w:left w:val="nil"/>
              <w:bottom w:val="single" w:sz="4" w:space="0" w:color="auto"/>
              <w:right w:val="single" w:sz="4" w:space="0" w:color="auto"/>
            </w:tcBorders>
            <w:vAlign w:val="center"/>
            <w:hideMark/>
          </w:tcPr>
          <w:p w14:paraId="7197E943"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9 гр. - СПИ 360 мес.</w:t>
            </w:r>
          </w:p>
        </w:tc>
        <w:tc>
          <w:tcPr>
            <w:tcW w:w="927" w:type="pct"/>
            <w:tcBorders>
              <w:top w:val="nil"/>
              <w:left w:val="nil"/>
              <w:bottom w:val="single" w:sz="4" w:space="0" w:color="auto"/>
              <w:right w:val="single" w:sz="4" w:space="0" w:color="auto"/>
            </w:tcBorders>
            <w:vAlign w:val="center"/>
            <w:hideMark/>
          </w:tcPr>
          <w:p w14:paraId="6BDCA354"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2 728,70 </w:t>
            </w:r>
          </w:p>
        </w:tc>
        <w:tc>
          <w:tcPr>
            <w:tcW w:w="823" w:type="pct"/>
            <w:vMerge/>
            <w:tcBorders>
              <w:top w:val="nil"/>
              <w:left w:val="single" w:sz="4" w:space="0" w:color="auto"/>
              <w:bottom w:val="single" w:sz="4" w:space="0" w:color="auto"/>
              <w:right w:val="single" w:sz="4" w:space="0" w:color="auto"/>
            </w:tcBorders>
            <w:vAlign w:val="center"/>
            <w:hideMark/>
          </w:tcPr>
          <w:p w14:paraId="0A72AE40" w14:textId="77777777" w:rsidR="003012F1" w:rsidRPr="00A1557E" w:rsidRDefault="003012F1">
            <w:pPr>
              <w:spacing w:after="0" w:line="240" w:lineRule="auto"/>
              <w:rPr>
                <w:rFonts w:ascii="Myriad Pro" w:eastAsia="Calibri" w:hAnsi="Myriad Pro" w:cs="Times New Roman"/>
                <w:sz w:val="20"/>
                <w:szCs w:val="20"/>
              </w:rPr>
            </w:pPr>
          </w:p>
        </w:tc>
        <w:tc>
          <w:tcPr>
            <w:tcW w:w="927" w:type="pct"/>
            <w:tcBorders>
              <w:top w:val="nil"/>
              <w:left w:val="nil"/>
              <w:bottom w:val="single" w:sz="4" w:space="0" w:color="auto"/>
              <w:right w:val="single" w:sz="4" w:space="0" w:color="auto"/>
            </w:tcBorders>
            <w:vAlign w:val="center"/>
            <w:hideMark/>
          </w:tcPr>
          <w:p w14:paraId="6C9393E8"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640,24 </w:t>
            </w:r>
          </w:p>
        </w:tc>
        <w:tc>
          <w:tcPr>
            <w:tcW w:w="875" w:type="pct"/>
            <w:vMerge/>
            <w:tcBorders>
              <w:top w:val="nil"/>
              <w:left w:val="single" w:sz="4" w:space="0" w:color="auto"/>
              <w:bottom w:val="single" w:sz="4" w:space="0" w:color="auto"/>
              <w:right w:val="single" w:sz="4" w:space="0" w:color="auto"/>
            </w:tcBorders>
            <w:vAlign w:val="center"/>
            <w:hideMark/>
          </w:tcPr>
          <w:p w14:paraId="749E1022" w14:textId="77777777" w:rsidR="003012F1" w:rsidRPr="00A1557E" w:rsidRDefault="003012F1">
            <w:pPr>
              <w:spacing w:after="0" w:line="240" w:lineRule="auto"/>
              <w:rPr>
                <w:rFonts w:ascii="Myriad Pro" w:eastAsia="Calibri" w:hAnsi="Myriad Pro" w:cs="Times New Roman"/>
                <w:sz w:val="20"/>
                <w:szCs w:val="20"/>
              </w:rPr>
            </w:pPr>
          </w:p>
        </w:tc>
      </w:tr>
      <w:tr w:rsidR="003012F1" w:rsidRPr="00A1557E" w14:paraId="00101685" w14:textId="77777777" w:rsidTr="006F0AD5">
        <w:trPr>
          <w:trHeight w:val="255"/>
        </w:trPr>
        <w:tc>
          <w:tcPr>
            <w:tcW w:w="300" w:type="pct"/>
            <w:vMerge/>
            <w:tcBorders>
              <w:top w:val="single" w:sz="4" w:space="0" w:color="auto"/>
              <w:left w:val="single" w:sz="4" w:space="0" w:color="auto"/>
              <w:bottom w:val="single" w:sz="4" w:space="0" w:color="auto"/>
              <w:right w:val="single" w:sz="4" w:space="0" w:color="auto"/>
            </w:tcBorders>
            <w:vAlign w:val="center"/>
            <w:hideMark/>
          </w:tcPr>
          <w:p w14:paraId="4F4402F5" w14:textId="77777777" w:rsidR="003012F1" w:rsidRPr="00A1557E" w:rsidRDefault="003012F1" w:rsidP="003012F1">
            <w:pPr>
              <w:spacing w:after="0" w:line="240" w:lineRule="auto"/>
              <w:jc w:val="center"/>
              <w:rPr>
                <w:rFonts w:ascii="Myriad Pro" w:eastAsia="Calibri" w:hAnsi="Myriad Pro" w:cs="Times New Roman"/>
                <w:sz w:val="20"/>
                <w:szCs w:val="26"/>
              </w:rPr>
            </w:pPr>
          </w:p>
        </w:tc>
        <w:tc>
          <w:tcPr>
            <w:tcW w:w="1147" w:type="pct"/>
            <w:tcBorders>
              <w:top w:val="nil"/>
              <w:left w:val="nil"/>
              <w:bottom w:val="single" w:sz="4" w:space="0" w:color="auto"/>
              <w:right w:val="single" w:sz="4" w:space="0" w:color="auto"/>
            </w:tcBorders>
            <w:vAlign w:val="center"/>
            <w:hideMark/>
          </w:tcPr>
          <w:p w14:paraId="7F324EBC"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10 гр. - СПИ 361 мес.</w:t>
            </w:r>
          </w:p>
        </w:tc>
        <w:tc>
          <w:tcPr>
            <w:tcW w:w="927" w:type="pct"/>
            <w:tcBorders>
              <w:top w:val="nil"/>
              <w:left w:val="nil"/>
              <w:bottom w:val="single" w:sz="4" w:space="0" w:color="auto"/>
              <w:right w:val="single" w:sz="4" w:space="0" w:color="auto"/>
            </w:tcBorders>
            <w:vAlign w:val="center"/>
            <w:hideMark/>
          </w:tcPr>
          <w:p w14:paraId="48038B6A"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 42 065,67 </w:t>
            </w:r>
          </w:p>
        </w:tc>
        <w:tc>
          <w:tcPr>
            <w:tcW w:w="823" w:type="pct"/>
            <w:vMerge/>
            <w:tcBorders>
              <w:top w:val="nil"/>
              <w:left w:val="single" w:sz="4" w:space="0" w:color="auto"/>
              <w:bottom w:val="single" w:sz="4" w:space="0" w:color="auto"/>
              <w:right w:val="single" w:sz="4" w:space="0" w:color="auto"/>
            </w:tcBorders>
            <w:vAlign w:val="center"/>
            <w:hideMark/>
          </w:tcPr>
          <w:p w14:paraId="4B084AEE" w14:textId="77777777" w:rsidR="003012F1" w:rsidRPr="00A1557E" w:rsidRDefault="003012F1">
            <w:pPr>
              <w:spacing w:after="0" w:line="240" w:lineRule="auto"/>
              <w:rPr>
                <w:rFonts w:ascii="Myriad Pro" w:eastAsia="Calibri" w:hAnsi="Myriad Pro" w:cs="Times New Roman"/>
                <w:sz w:val="20"/>
                <w:szCs w:val="20"/>
              </w:rPr>
            </w:pPr>
          </w:p>
        </w:tc>
        <w:tc>
          <w:tcPr>
            <w:tcW w:w="927" w:type="pct"/>
            <w:tcBorders>
              <w:top w:val="nil"/>
              <w:left w:val="nil"/>
              <w:bottom w:val="single" w:sz="4" w:space="0" w:color="auto"/>
              <w:right w:val="single" w:sz="4" w:space="0" w:color="auto"/>
            </w:tcBorders>
            <w:vAlign w:val="center"/>
            <w:hideMark/>
          </w:tcPr>
          <w:p w14:paraId="182F7C1B" w14:textId="2C8DE837"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29 257,54</w:t>
            </w:r>
            <w:r w:rsidR="002179C6" w:rsidRPr="00A1557E">
              <w:rPr>
                <w:rFonts w:ascii="Myriad Pro" w:eastAsia="Calibri" w:hAnsi="Myriad Pro" w:cs="Times New Roman"/>
                <w:sz w:val="20"/>
                <w:szCs w:val="20"/>
              </w:rPr>
              <w:t xml:space="preserve"> </w:t>
            </w:r>
          </w:p>
        </w:tc>
        <w:tc>
          <w:tcPr>
            <w:tcW w:w="875" w:type="pct"/>
            <w:vMerge/>
            <w:tcBorders>
              <w:top w:val="nil"/>
              <w:left w:val="single" w:sz="4" w:space="0" w:color="auto"/>
              <w:bottom w:val="single" w:sz="4" w:space="0" w:color="auto"/>
              <w:right w:val="single" w:sz="4" w:space="0" w:color="auto"/>
            </w:tcBorders>
            <w:vAlign w:val="center"/>
            <w:hideMark/>
          </w:tcPr>
          <w:p w14:paraId="70B8E402" w14:textId="77777777" w:rsidR="003012F1" w:rsidRPr="00A1557E" w:rsidRDefault="003012F1">
            <w:pPr>
              <w:spacing w:after="0" w:line="240" w:lineRule="auto"/>
              <w:rPr>
                <w:rFonts w:ascii="Myriad Pro" w:eastAsia="Calibri" w:hAnsi="Myriad Pro" w:cs="Times New Roman"/>
                <w:sz w:val="20"/>
                <w:szCs w:val="20"/>
              </w:rPr>
            </w:pPr>
          </w:p>
        </w:tc>
      </w:tr>
      <w:tr w:rsidR="003012F1" w:rsidRPr="00A1557E" w14:paraId="6E60F753" w14:textId="77777777" w:rsidTr="006F0AD5">
        <w:trPr>
          <w:trHeight w:val="1020"/>
        </w:trPr>
        <w:tc>
          <w:tcPr>
            <w:tcW w:w="300" w:type="pct"/>
            <w:tcBorders>
              <w:top w:val="nil"/>
              <w:left w:val="single" w:sz="4" w:space="0" w:color="auto"/>
              <w:bottom w:val="single" w:sz="4" w:space="0" w:color="auto"/>
              <w:right w:val="single" w:sz="4" w:space="0" w:color="auto"/>
            </w:tcBorders>
            <w:vAlign w:val="center"/>
            <w:hideMark/>
          </w:tcPr>
          <w:p w14:paraId="043C8E1D" w14:textId="77777777" w:rsidR="003012F1" w:rsidRPr="00A1557E" w:rsidRDefault="003012F1" w:rsidP="003012F1">
            <w:pPr>
              <w:spacing w:after="0" w:line="240" w:lineRule="auto"/>
              <w:jc w:val="center"/>
              <w:rPr>
                <w:rFonts w:ascii="Myriad Pro" w:eastAsia="Calibri" w:hAnsi="Myriad Pro" w:cs="Times New Roman"/>
                <w:sz w:val="20"/>
                <w:szCs w:val="26"/>
              </w:rPr>
            </w:pPr>
            <w:r w:rsidRPr="00A1557E">
              <w:rPr>
                <w:rFonts w:ascii="Myriad Pro" w:eastAsia="Calibri" w:hAnsi="Myriad Pro" w:cs="Times New Roman"/>
                <w:sz w:val="20"/>
                <w:szCs w:val="26"/>
              </w:rPr>
              <w:t>2</w:t>
            </w:r>
          </w:p>
        </w:tc>
        <w:tc>
          <w:tcPr>
            <w:tcW w:w="1147" w:type="pct"/>
            <w:tcBorders>
              <w:top w:val="nil"/>
              <w:left w:val="nil"/>
              <w:bottom w:val="single" w:sz="4" w:space="0" w:color="auto"/>
              <w:right w:val="single" w:sz="4" w:space="0" w:color="auto"/>
            </w:tcBorders>
            <w:vAlign w:val="center"/>
            <w:hideMark/>
          </w:tcPr>
          <w:p w14:paraId="22249EF1"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Амортизация ОС, находящихся в доверительном управлении</w:t>
            </w:r>
          </w:p>
        </w:tc>
        <w:tc>
          <w:tcPr>
            <w:tcW w:w="927" w:type="pct"/>
            <w:tcBorders>
              <w:top w:val="nil"/>
              <w:left w:val="nil"/>
              <w:bottom w:val="single" w:sz="4" w:space="0" w:color="auto"/>
              <w:right w:val="single" w:sz="4" w:space="0" w:color="auto"/>
            </w:tcBorders>
            <w:vAlign w:val="center"/>
            <w:hideMark/>
          </w:tcPr>
          <w:p w14:paraId="71F251B8"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w:t>
            </w:r>
          </w:p>
        </w:tc>
        <w:tc>
          <w:tcPr>
            <w:tcW w:w="823" w:type="pct"/>
            <w:tcBorders>
              <w:top w:val="nil"/>
              <w:left w:val="nil"/>
              <w:bottom w:val="single" w:sz="4" w:space="0" w:color="auto"/>
              <w:right w:val="single" w:sz="4" w:space="0" w:color="auto"/>
            </w:tcBorders>
            <w:vAlign w:val="center"/>
            <w:hideMark/>
          </w:tcPr>
          <w:p w14:paraId="7835E31F"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12 130,46 </w:t>
            </w:r>
          </w:p>
        </w:tc>
        <w:tc>
          <w:tcPr>
            <w:tcW w:w="927" w:type="pct"/>
            <w:tcBorders>
              <w:top w:val="nil"/>
              <w:left w:val="nil"/>
              <w:bottom w:val="single" w:sz="4" w:space="0" w:color="auto"/>
              <w:right w:val="single" w:sz="4" w:space="0" w:color="auto"/>
            </w:tcBorders>
            <w:vAlign w:val="center"/>
            <w:hideMark/>
          </w:tcPr>
          <w:p w14:paraId="46571007"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12 109,11 </w:t>
            </w:r>
          </w:p>
        </w:tc>
        <w:tc>
          <w:tcPr>
            <w:tcW w:w="875" w:type="pct"/>
            <w:tcBorders>
              <w:top w:val="nil"/>
              <w:left w:val="nil"/>
              <w:bottom w:val="single" w:sz="4" w:space="0" w:color="auto"/>
              <w:right w:val="single" w:sz="4" w:space="0" w:color="auto"/>
            </w:tcBorders>
            <w:vAlign w:val="center"/>
            <w:hideMark/>
          </w:tcPr>
          <w:p w14:paraId="150EA873"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12 109,11 </w:t>
            </w:r>
          </w:p>
        </w:tc>
      </w:tr>
      <w:tr w:rsidR="003012F1" w:rsidRPr="00A1557E" w14:paraId="71277491" w14:textId="77777777" w:rsidTr="006F0AD5">
        <w:trPr>
          <w:trHeight w:val="765"/>
        </w:trPr>
        <w:tc>
          <w:tcPr>
            <w:tcW w:w="300" w:type="pct"/>
            <w:tcBorders>
              <w:top w:val="nil"/>
              <w:left w:val="single" w:sz="4" w:space="0" w:color="auto"/>
              <w:bottom w:val="single" w:sz="4" w:space="0" w:color="auto"/>
              <w:right w:val="single" w:sz="4" w:space="0" w:color="auto"/>
            </w:tcBorders>
            <w:vAlign w:val="center"/>
            <w:hideMark/>
          </w:tcPr>
          <w:p w14:paraId="18FD2A29" w14:textId="77777777" w:rsidR="003012F1" w:rsidRPr="00A1557E" w:rsidRDefault="003012F1" w:rsidP="003012F1">
            <w:pPr>
              <w:spacing w:after="0" w:line="240" w:lineRule="auto"/>
              <w:jc w:val="center"/>
              <w:rPr>
                <w:rFonts w:ascii="Myriad Pro" w:eastAsia="Calibri" w:hAnsi="Myriad Pro" w:cs="Times New Roman"/>
                <w:sz w:val="20"/>
                <w:szCs w:val="26"/>
              </w:rPr>
            </w:pPr>
            <w:r w:rsidRPr="00A1557E">
              <w:rPr>
                <w:rFonts w:ascii="Myriad Pro" w:eastAsia="Calibri" w:hAnsi="Myriad Pro" w:cs="Times New Roman"/>
                <w:sz w:val="20"/>
                <w:szCs w:val="26"/>
              </w:rPr>
              <w:t>3</w:t>
            </w:r>
          </w:p>
        </w:tc>
        <w:tc>
          <w:tcPr>
            <w:tcW w:w="1147" w:type="pct"/>
            <w:tcBorders>
              <w:top w:val="nil"/>
              <w:left w:val="nil"/>
              <w:bottom w:val="single" w:sz="4" w:space="0" w:color="auto"/>
              <w:right w:val="single" w:sz="4" w:space="0" w:color="auto"/>
            </w:tcBorders>
            <w:vAlign w:val="center"/>
            <w:hideMark/>
          </w:tcPr>
          <w:p w14:paraId="434715E0"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Распределяемая амортизация ОС (АВИЗО76)</w:t>
            </w:r>
          </w:p>
        </w:tc>
        <w:tc>
          <w:tcPr>
            <w:tcW w:w="927" w:type="pct"/>
            <w:tcBorders>
              <w:top w:val="nil"/>
              <w:left w:val="nil"/>
              <w:bottom w:val="single" w:sz="4" w:space="0" w:color="auto"/>
              <w:right w:val="single" w:sz="4" w:space="0" w:color="auto"/>
            </w:tcBorders>
            <w:vAlign w:val="center"/>
            <w:hideMark/>
          </w:tcPr>
          <w:p w14:paraId="191F07F2"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w:t>
            </w:r>
          </w:p>
        </w:tc>
        <w:tc>
          <w:tcPr>
            <w:tcW w:w="823" w:type="pct"/>
            <w:tcBorders>
              <w:top w:val="nil"/>
              <w:left w:val="nil"/>
              <w:bottom w:val="single" w:sz="4" w:space="0" w:color="auto"/>
              <w:right w:val="single" w:sz="4" w:space="0" w:color="auto"/>
            </w:tcBorders>
            <w:vAlign w:val="center"/>
            <w:hideMark/>
          </w:tcPr>
          <w:p w14:paraId="56809306"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2 482,46 </w:t>
            </w:r>
          </w:p>
        </w:tc>
        <w:tc>
          <w:tcPr>
            <w:tcW w:w="927" w:type="pct"/>
            <w:tcBorders>
              <w:top w:val="nil"/>
              <w:left w:val="nil"/>
              <w:bottom w:val="single" w:sz="4" w:space="0" w:color="auto"/>
              <w:right w:val="single" w:sz="4" w:space="0" w:color="auto"/>
            </w:tcBorders>
            <w:vAlign w:val="center"/>
            <w:hideMark/>
          </w:tcPr>
          <w:p w14:paraId="1D952B4B"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w:t>
            </w:r>
          </w:p>
        </w:tc>
        <w:tc>
          <w:tcPr>
            <w:tcW w:w="875" w:type="pct"/>
            <w:tcBorders>
              <w:top w:val="nil"/>
              <w:left w:val="nil"/>
              <w:bottom w:val="single" w:sz="4" w:space="0" w:color="auto"/>
              <w:right w:val="single" w:sz="4" w:space="0" w:color="auto"/>
            </w:tcBorders>
            <w:vAlign w:val="center"/>
            <w:hideMark/>
          </w:tcPr>
          <w:p w14:paraId="7EAA951D"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4 647,20 </w:t>
            </w:r>
          </w:p>
        </w:tc>
      </w:tr>
      <w:tr w:rsidR="003012F1" w:rsidRPr="00A1557E" w14:paraId="7794A46E" w14:textId="77777777" w:rsidTr="006F0AD5">
        <w:trPr>
          <w:trHeight w:val="510"/>
        </w:trPr>
        <w:tc>
          <w:tcPr>
            <w:tcW w:w="300" w:type="pct"/>
            <w:tcBorders>
              <w:top w:val="nil"/>
              <w:left w:val="single" w:sz="4" w:space="0" w:color="auto"/>
              <w:bottom w:val="single" w:sz="4" w:space="0" w:color="auto"/>
              <w:right w:val="single" w:sz="4" w:space="0" w:color="auto"/>
            </w:tcBorders>
            <w:vAlign w:val="center"/>
            <w:hideMark/>
          </w:tcPr>
          <w:p w14:paraId="11AFC269" w14:textId="77777777" w:rsidR="003012F1" w:rsidRPr="00A1557E" w:rsidRDefault="003012F1" w:rsidP="003012F1">
            <w:pPr>
              <w:spacing w:after="0" w:line="240" w:lineRule="auto"/>
              <w:jc w:val="center"/>
              <w:rPr>
                <w:rFonts w:ascii="Myriad Pro" w:eastAsia="Calibri" w:hAnsi="Myriad Pro" w:cs="Times New Roman"/>
                <w:sz w:val="20"/>
                <w:szCs w:val="26"/>
              </w:rPr>
            </w:pPr>
            <w:r w:rsidRPr="00A1557E">
              <w:rPr>
                <w:rFonts w:ascii="Myriad Pro" w:eastAsia="Calibri" w:hAnsi="Myriad Pro" w:cs="Times New Roman"/>
                <w:sz w:val="20"/>
                <w:szCs w:val="26"/>
              </w:rPr>
              <w:t>4</w:t>
            </w:r>
          </w:p>
        </w:tc>
        <w:tc>
          <w:tcPr>
            <w:tcW w:w="1147" w:type="pct"/>
            <w:tcBorders>
              <w:top w:val="nil"/>
              <w:left w:val="nil"/>
              <w:bottom w:val="single" w:sz="4" w:space="0" w:color="auto"/>
              <w:right w:val="single" w:sz="4" w:space="0" w:color="auto"/>
            </w:tcBorders>
            <w:vAlign w:val="center"/>
            <w:hideMark/>
          </w:tcPr>
          <w:p w14:paraId="1EC1E0A2"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АУП МРСК Сибири (26 счет)</w:t>
            </w:r>
          </w:p>
        </w:tc>
        <w:tc>
          <w:tcPr>
            <w:tcW w:w="927" w:type="pct"/>
            <w:tcBorders>
              <w:top w:val="nil"/>
              <w:left w:val="nil"/>
              <w:bottom w:val="single" w:sz="4" w:space="0" w:color="auto"/>
              <w:right w:val="single" w:sz="4" w:space="0" w:color="auto"/>
            </w:tcBorders>
            <w:vAlign w:val="center"/>
            <w:hideMark/>
          </w:tcPr>
          <w:p w14:paraId="0ED359F5"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w:t>
            </w:r>
          </w:p>
        </w:tc>
        <w:tc>
          <w:tcPr>
            <w:tcW w:w="823" w:type="pct"/>
            <w:tcBorders>
              <w:top w:val="nil"/>
              <w:left w:val="nil"/>
              <w:bottom w:val="single" w:sz="4" w:space="0" w:color="auto"/>
              <w:right w:val="single" w:sz="4" w:space="0" w:color="auto"/>
            </w:tcBorders>
            <w:vAlign w:val="center"/>
            <w:hideMark/>
          </w:tcPr>
          <w:p w14:paraId="5D2EBAD5"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2 482,72 </w:t>
            </w:r>
          </w:p>
        </w:tc>
        <w:tc>
          <w:tcPr>
            <w:tcW w:w="927" w:type="pct"/>
            <w:tcBorders>
              <w:top w:val="nil"/>
              <w:left w:val="nil"/>
              <w:bottom w:val="single" w:sz="4" w:space="0" w:color="auto"/>
              <w:right w:val="single" w:sz="4" w:space="0" w:color="auto"/>
            </w:tcBorders>
            <w:vAlign w:val="center"/>
            <w:hideMark/>
          </w:tcPr>
          <w:p w14:paraId="64C26B5F"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w:t>
            </w:r>
          </w:p>
        </w:tc>
        <w:tc>
          <w:tcPr>
            <w:tcW w:w="875" w:type="pct"/>
            <w:tcBorders>
              <w:top w:val="nil"/>
              <w:left w:val="nil"/>
              <w:bottom w:val="single" w:sz="4" w:space="0" w:color="auto"/>
              <w:right w:val="single" w:sz="4" w:space="0" w:color="auto"/>
            </w:tcBorders>
            <w:vAlign w:val="center"/>
            <w:hideMark/>
          </w:tcPr>
          <w:p w14:paraId="119E0E3B" w14:textId="77777777" w:rsidR="003012F1" w:rsidRPr="00A1557E" w:rsidRDefault="002179C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935,00 </w:t>
            </w:r>
          </w:p>
        </w:tc>
      </w:tr>
      <w:tr w:rsidR="003012F1" w:rsidRPr="00A1557E" w14:paraId="0D90A198" w14:textId="77777777" w:rsidTr="006F0AD5">
        <w:trPr>
          <w:trHeight w:val="255"/>
        </w:trPr>
        <w:tc>
          <w:tcPr>
            <w:tcW w:w="2375" w:type="pct"/>
            <w:gridSpan w:val="3"/>
            <w:tcBorders>
              <w:top w:val="single" w:sz="4" w:space="0" w:color="auto"/>
              <w:left w:val="single" w:sz="4" w:space="0" w:color="auto"/>
              <w:bottom w:val="single" w:sz="4" w:space="0" w:color="auto"/>
              <w:right w:val="single" w:sz="4" w:space="0" w:color="auto"/>
            </w:tcBorders>
            <w:vAlign w:val="center"/>
            <w:hideMark/>
          </w:tcPr>
          <w:p w14:paraId="1C74F63E"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ИТОГО:</w:t>
            </w:r>
          </w:p>
        </w:tc>
        <w:tc>
          <w:tcPr>
            <w:tcW w:w="823" w:type="pct"/>
            <w:tcBorders>
              <w:top w:val="nil"/>
              <w:left w:val="nil"/>
              <w:bottom w:val="single" w:sz="4" w:space="0" w:color="auto"/>
              <w:right w:val="single" w:sz="4" w:space="0" w:color="auto"/>
            </w:tcBorders>
            <w:vAlign w:val="center"/>
            <w:hideMark/>
          </w:tcPr>
          <w:p w14:paraId="4E1759C0"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xml:space="preserve">761 076,57 </w:t>
            </w:r>
          </w:p>
        </w:tc>
        <w:tc>
          <w:tcPr>
            <w:tcW w:w="927" w:type="pct"/>
            <w:tcBorders>
              <w:top w:val="nil"/>
              <w:left w:val="nil"/>
              <w:bottom w:val="single" w:sz="4" w:space="0" w:color="auto"/>
              <w:right w:val="single" w:sz="4" w:space="0" w:color="auto"/>
            </w:tcBorders>
            <w:vAlign w:val="center"/>
            <w:hideMark/>
          </w:tcPr>
          <w:p w14:paraId="70DB018D" w14:textId="77777777" w:rsidR="003012F1" w:rsidRPr="00A1557E" w:rsidRDefault="003012F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 </w:t>
            </w:r>
          </w:p>
        </w:tc>
        <w:tc>
          <w:tcPr>
            <w:tcW w:w="875" w:type="pct"/>
            <w:tcBorders>
              <w:top w:val="nil"/>
              <w:left w:val="nil"/>
              <w:bottom w:val="single" w:sz="4" w:space="0" w:color="auto"/>
              <w:right w:val="single" w:sz="4" w:space="0" w:color="auto"/>
            </w:tcBorders>
            <w:vAlign w:val="center"/>
            <w:hideMark/>
          </w:tcPr>
          <w:p w14:paraId="1CD76028" w14:textId="5B125E8B" w:rsidR="003012F1" w:rsidRPr="00A1557E" w:rsidRDefault="00E2226F">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541 282,49</w:t>
            </w:r>
          </w:p>
        </w:tc>
      </w:tr>
    </w:tbl>
    <w:p w14:paraId="00940D81" w14:textId="77777777" w:rsidR="006F0AD5" w:rsidRPr="00A1557E" w:rsidRDefault="006F0AD5" w:rsidP="006F0AD5">
      <w:pPr>
        <w:shd w:val="clear" w:color="auto" w:fill="FFFFFF" w:themeFill="background1"/>
        <w:autoSpaceDE w:val="0"/>
        <w:autoSpaceDN w:val="0"/>
        <w:adjustRightInd w:val="0"/>
        <w:spacing w:after="0" w:line="360" w:lineRule="auto"/>
        <w:ind w:firstLine="567"/>
        <w:jc w:val="both"/>
        <w:rPr>
          <w:rFonts w:ascii="Myriad Pro" w:hAnsi="Myriad Pro" w:cs="Myriad Pro"/>
          <w:color w:val="000000" w:themeColor="text1"/>
          <w:sz w:val="26"/>
          <w:szCs w:val="26"/>
        </w:rPr>
      </w:pPr>
    </w:p>
    <w:p w14:paraId="4AD6B3B4" w14:textId="6AC1EF28" w:rsidR="003012F1" w:rsidRPr="00A1557E" w:rsidRDefault="0051304A" w:rsidP="00825CFB">
      <w:pPr>
        <w:spacing w:before="240" w:after="0" w:line="360" w:lineRule="auto"/>
        <w:ind w:firstLine="567"/>
        <w:jc w:val="both"/>
        <w:rPr>
          <w:rFonts w:ascii="Myriad Pro" w:eastAsia="Calibri" w:hAnsi="Myriad Pro" w:cs="Times New Roman"/>
          <w:sz w:val="26"/>
          <w:szCs w:val="26"/>
        </w:rPr>
      </w:pPr>
      <w:r w:rsidRPr="001104F6">
        <w:rPr>
          <w:rFonts w:ascii="Myriad Pro" w:hAnsi="Myriad Pro"/>
          <w:sz w:val="26"/>
          <w:szCs w:val="26"/>
        </w:rPr>
        <w:t xml:space="preserve">Величина риска корректировки по статье определена Исполнителем в размере как разница между величиной амортизационных отчислений, принятой </w:t>
      </w:r>
      <w:r w:rsidRPr="001104F6">
        <w:rPr>
          <w:rFonts w:ascii="Myriad Pro" w:hAnsi="Myriad Pro"/>
          <w:sz w:val="26"/>
          <w:szCs w:val="26"/>
        </w:rPr>
        <w:lastRenderedPageBreak/>
        <w:t xml:space="preserve">РСТ Забайкальского края при расчете НВВ на 2019 год, и величиной амортизационных отчислений, определенной только по объектам ОС, введенным в эксплуатацию по состоянию на 31.12.2017 года с использованием максимальных СПИ. </w:t>
      </w:r>
    </w:p>
    <w:tbl>
      <w:tblPr>
        <w:tblW w:w="5004" w:type="pct"/>
        <w:tblLayout w:type="fixed"/>
        <w:tblLook w:val="04A0" w:firstRow="1" w:lastRow="0" w:firstColumn="1" w:lastColumn="0" w:noHBand="0" w:noVBand="1"/>
      </w:tblPr>
      <w:tblGrid>
        <w:gridCol w:w="1677"/>
        <w:gridCol w:w="1179"/>
        <w:gridCol w:w="1570"/>
        <w:gridCol w:w="1243"/>
        <w:gridCol w:w="1877"/>
        <w:gridCol w:w="2032"/>
      </w:tblGrid>
      <w:tr w:rsidR="003643BF" w:rsidRPr="00A1557E" w14:paraId="3375B517" w14:textId="77777777" w:rsidTr="00005D2E">
        <w:trPr>
          <w:trHeight w:val="346"/>
        </w:trPr>
        <w:tc>
          <w:tcPr>
            <w:tcW w:w="8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B8CFD1" w14:textId="77777777" w:rsidR="00177480" w:rsidRPr="00A1557E" w:rsidRDefault="003643BF" w:rsidP="000C1F2C">
            <w:pPr>
              <w:jc w:val="center"/>
              <w:rPr>
                <w:rFonts w:ascii="Myriad Pro" w:hAnsi="Myriad Pro" w:cs="Times New Roman"/>
                <w:color w:val="FFFFFF" w:themeColor="background1"/>
              </w:rPr>
            </w:pPr>
            <w:r w:rsidRPr="00A1557E">
              <w:rPr>
                <w:rFonts w:ascii="Myriad Pro" w:hAnsi="Myriad Pro" w:cs="Times New Roman"/>
                <w:color w:val="FFFFFF" w:themeColor="background1"/>
              </w:rPr>
              <w:t>Наименование</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09588C"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2017</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96C19C"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8E53D7"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20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333499"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2019 - Исполнитель</w:t>
            </w:r>
          </w:p>
        </w:tc>
      </w:tr>
      <w:tr w:rsidR="003012F1" w:rsidRPr="00A1557E" w14:paraId="070A7F58" w14:textId="77777777" w:rsidTr="00005D2E">
        <w:trPr>
          <w:trHeight w:val="716"/>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B0EF39" w14:textId="77777777" w:rsidR="003012F1" w:rsidRPr="00A1557E" w:rsidRDefault="003012F1">
            <w:pPr>
              <w:spacing w:after="0" w:line="240" w:lineRule="auto"/>
              <w:rPr>
                <w:rFonts w:ascii="Myriad Pro" w:hAnsi="Myriad Pro" w:cs="Times New Roman"/>
              </w:rPr>
            </w:pP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D63C91"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Факт, </w:t>
            </w:r>
          </w:p>
          <w:p w14:paraId="48DE5EDE"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тыс. руб.</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EA3C79" w14:textId="77777777" w:rsidR="003012F1" w:rsidRPr="00A1557E" w:rsidRDefault="003643BF">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Предложение</w:t>
            </w:r>
            <w:r w:rsidR="003012F1" w:rsidRPr="00A1557E">
              <w:rPr>
                <w:rFonts w:ascii="Myriad Pro" w:eastAsia="Calibri" w:hAnsi="Myriad Pro" w:cs="Times New Roman"/>
                <w:b/>
                <w:color w:val="FFFFFF" w:themeColor="background1"/>
                <w:sz w:val="20"/>
                <w:szCs w:val="20"/>
              </w:rPr>
              <w:t>, тыс. руб.</w:t>
            </w:r>
          </w:p>
        </w:tc>
        <w:tc>
          <w:tcPr>
            <w:tcW w:w="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EAEEB"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ТБР, тыс. руб.</w:t>
            </w:r>
          </w:p>
        </w:tc>
        <w:tc>
          <w:tcPr>
            <w:tcW w:w="9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2959B7"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тыс. руб.</w:t>
            </w:r>
          </w:p>
        </w:tc>
        <w:tc>
          <w:tcPr>
            <w:tcW w:w="10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3B459" w14:textId="2D00CA9E"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 риск изъятия</w:t>
            </w:r>
          </w:p>
        </w:tc>
      </w:tr>
      <w:tr w:rsidR="003012F1" w:rsidRPr="00A1557E" w14:paraId="50822064" w14:textId="77777777" w:rsidTr="00005D2E">
        <w:trPr>
          <w:trHeight w:val="428"/>
        </w:trPr>
        <w:tc>
          <w:tcPr>
            <w:tcW w:w="875" w:type="pct"/>
            <w:tcBorders>
              <w:top w:val="single" w:sz="4" w:space="0" w:color="FFFFFF" w:themeColor="background1"/>
              <w:left w:val="single" w:sz="4" w:space="0" w:color="auto"/>
              <w:bottom w:val="single" w:sz="4" w:space="0" w:color="auto"/>
              <w:right w:val="single" w:sz="4" w:space="0" w:color="auto"/>
            </w:tcBorders>
            <w:vAlign w:val="center"/>
            <w:hideMark/>
          </w:tcPr>
          <w:p w14:paraId="38C4119C" w14:textId="77777777" w:rsidR="003012F1" w:rsidRPr="00A1557E" w:rsidRDefault="003012F1">
            <w:pPr>
              <w:spacing w:after="0" w:line="240" w:lineRule="auto"/>
              <w:rPr>
                <w:rFonts w:ascii="Myriad Pro" w:eastAsia="Calibri" w:hAnsi="Myriad Pro" w:cs="Times New Roman"/>
                <w:szCs w:val="26"/>
              </w:rPr>
            </w:pPr>
            <w:r w:rsidRPr="00A1557E">
              <w:rPr>
                <w:rFonts w:ascii="Myriad Pro" w:eastAsia="Calibri" w:hAnsi="Myriad Pro" w:cs="Times New Roman"/>
                <w:szCs w:val="26"/>
              </w:rPr>
              <w:t>Амортизация</w:t>
            </w:r>
          </w:p>
        </w:tc>
        <w:tc>
          <w:tcPr>
            <w:tcW w:w="615" w:type="pct"/>
            <w:tcBorders>
              <w:top w:val="single" w:sz="4" w:space="0" w:color="FFFFFF" w:themeColor="background1"/>
              <w:left w:val="nil"/>
              <w:bottom w:val="single" w:sz="4" w:space="0" w:color="auto"/>
              <w:right w:val="single" w:sz="4" w:space="0" w:color="auto"/>
            </w:tcBorders>
            <w:noWrap/>
            <w:vAlign w:val="center"/>
            <w:hideMark/>
          </w:tcPr>
          <w:p w14:paraId="54E461D1"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761 076,57</w:t>
            </w:r>
          </w:p>
        </w:tc>
        <w:tc>
          <w:tcPr>
            <w:tcW w:w="819" w:type="pct"/>
            <w:tcBorders>
              <w:top w:val="single" w:sz="4" w:space="0" w:color="FFFFFF" w:themeColor="background1"/>
              <w:left w:val="nil"/>
              <w:bottom w:val="single" w:sz="4" w:space="0" w:color="auto"/>
              <w:right w:val="single" w:sz="4" w:space="0" w:color="auto"/>
            </w:tcBorders>
            <w:noWrap/>
            <w:vAlign w:val="center"/>
            <w:hideMark/>
          </w:tcPr>
          <w:p w14:paraId="58896817"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831 188,85</w:t>
            </w:r>
          </w:p>
        </w:tc>
        <w:tc>
          <w:tcPr>
            <w:tcW w:w="649" w:type="pct"/>
            <w:tcBorders>
              <w:top w:val="single" w:sz="4" w:space="0" w:color="FFFFFF" w:themeColor="background1"/>
              <w:left w:val="nil"/>
              <w:bottom w:val="single" w:sz="4" w:space="0" w:color="auto"/>
              <w:right w:val="single" w:sz="4" w:space="0" w:color="auto"/>
            </w:tcBorders>
            <w:noWrap/>
            <w:vAlign w:val="center"/>
            <w:hideMark/>
          </w:tcPr>
          <w:p w14:paraId="2A6B1A0A" w14:textId="77777777" w:rsidR="003012F1" w:rsidRPr="00A1557E" w:rsidRDefault="003012F1">
            <w:pPr>
              <w:spacing w:after="0" w:line="240" w:lineRule="auto"/>
              <w:jc w:val="center"/>
              <w:rPr>
                <w:rFonts w:ascii="Myriad Pro" w:eastAsia="Calibri" w:hAnsi="Myriad Pro" w:cs="Times New Roman"/>
                <w:szCs w:val="26"/>
              </w:rPr>
            </w:pPr>
            <w:r w:rsidRPr="00A1557E">
              <w:rPr>
                <w:rFonts w:ascii="Myriad Pro" w:eastAsia="Calibri" w:hAnsi="Myriad Pro" w:cs="Times New Roman"/>
                <w:szCs w:val="26"/>
              </w:rPr>
              <w:t>809 830,26</w:t>
            </w:r>
          </w:p>
        </w:tc>
        <w:tc>
          <w:tcPr>
            <w:tcW w:w="980" w:type="pct"/>
            <w:tcBorders>
              <w:top w:val="single" w:sz="4" w:space="0" w:color="FFFFFF" w:themeColor="background1"/>
              <w:left w:val="nil"/>
              <w:bottom w:val="single" w:sz="4" w:space="0" w:color="auto"/>
              <w:right w:val="single" w:sz="4" w:space="0" w:color="auto"/>
            </w:tcBorders>
            <w:noWrap/>
            <w:vAlign w:val="center"/>
            <w:hideMark/>
          </w:tcPr>
          <w:p w14:paraId="69D2C9BF" w14:textId="4FAE7102" w:rsidR="003012F1" w:rsidRPr="00A1557E" w:rsidRDefault="00E2226F">
            <w:pPr>
              <w:spacing w:after="0" w:line="240" w:lineRule="auto"/>
              <w:jc w:val="center"/>
              <w:rPr>
                <w:rFonts w:ascii="Myriad Pro" w:eastAsia="Calibri" w:hAnsi="Myriad Pro" w:cs="Times New Roman"/>
                <w:szCs w:val="26"/>
              </w:rPr>
            </w:pPr>
            <w:r>
              <w:rPr>
                <w:rFonts w:ascii="Myriad Pro" w:eastAsia="Calibri" w:hAnsi="Myriad Pro" w:cs="Times New Roman"/>
                <w:szCs w:val="26"/>
              </w:rPr>
              <w:t>541 282,49</w:t>
            </w:r>
          </w:p>
        </w:tc>
        <w:tc>
          <w:tcPr>
            <w:tcW w:w="1061" w:type="pct"/>
            <w:tcBorders>
              <w:top w:val="nil"/>
              <w:left w:val="nil"/>
              <w:bottom w:val="single" w:sz="4" w:space="0" w:color="auto"/>
              <w:right w:val="single" w:sz="4" w:space="0" w:color="auto"/>
            </w:tcBorders>
            <w:noWrap/>
            <w:vAlign w:val="center"/>
            <w:hideMark/>
          </w:tcPr>
          <w:p w14:paraId="5692959A" w14:textId="72324120" w:rsidR="003012F1" w:rsidRPr="00A1557E" w:rsidRDefault="00E2226F">
            <w:pPr>
              <w:spacing w:after="0" w:line="240" w:lineRule="auto"/>
              <w:jc w:val="center"/>
              <w:rPr>
                <w:rFonts w:ascii="Myriad Pro" w:eastAsia="Calibri" w:hAnsi="Myriad Pro" w:cs="Times New Roman"/>
                <w:szCs w:val="26"/>
              </w:rPr>
            </w:pPr>
            <w:r>
              <w:rPr>
                <w:rFonts w:ascii="Myriad Pro" w:eastAsia="Calibri" w:hAnsi="Myriad Pro" w:cs="Times New Roman"/>
                <w:szCs w:val="26"/>
              </w:rPr>
              <w:t>268 547,77</w:t>
            </w:r>
          </w:p>
        </w:tc>
      </w:tr>
    </w:tbl>
    <w:p w14:paraId="2B21884D" w14:textId="77777777" w:rsidR="004260A5" w:rsidRDefault="004260A5" w:rsidP="004260A5">
      <w:pPr>
        <w:rPr>
          <w:rFonts w:ascii="Myriad Pro" w:eastAsia="Calibri" w:hAnsi="Myriad Pro" w:cs="Times New Roman"/>
          <w:sz w:val="26"/>
          <w:szCs w:val="26"/>
        </w:rPr>
      </w:pPr>
    </w:p>
    <w:p w14:paraId="4076C1FF" w14:textId="77777777" w:rsidR="004260A5" w:rsidRPr="00005D2E" w:rsidRDefault="004260A5" w:rsidP="003F086A">
      <w:pPr>
        <w:spacing w:after="0" w:line="360" w:lineRule="auto"/>
        <w:ind w:firstLine="567"/>
        <w:jc w:val="both"/>
        <w:rPr>
          <w:rFonts w:ascii="Myriad Pro" w:eastAsia="Calibri" w:hAnsi="Myriad Pro" w:cs="Times New Roman"/>
          <w:sz w:val="26"/>
          <w:szCs w:val="26"/>
        </w:rPr>
      </w:pPr>
      <w:r w:rsidRPr="003F086A">
        <w:rPr>
          <w:rFonts w:ascii="Myriad Pro" w:eastAsia="Calibri" w:hAnsi="Myriad Pro" w:cs="Times New Roman"/>
          <w:sz w:val="26"/>
          <w:szCs w:val="26"/>
        </w:rPr>
        <w:t>Необходимо отметить, что амортизация  относится к составу неподконтрольных расходов, которые в соответствии с действующим законодательством подлежат корректировке на основании фактических данных. Фактически начисленная амортизация за 2019 г. по виду деятельности «передача электрической энергии» по филиалу «Читаэнерго» составила – 789 616 тыс. рублей.</w:t>
      </w:r>
    </w:p>
    <w:p w14:paraId="59BAF382" w14:textId="77777777" w:rsidR="00BE1CAD" w:rsidRDefault="003012F1" w:rsidP="00005D2E">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Исполнитель также считает необходимым рекомендовать филиалу </w:t>
      </w:r>
      <w:r w:rsidR="003643BF" w:rsidRPr="00A1557E">
        <w:rPr>
          <w:rFonts w:ascii="Myriad Pro" w:eastAsia="Calibri" w:hAnsi="Myriad Pro" w:cs="Times New Roman"/>
          <w:sz w:val="26"/>
          <w:szCs w:val="26"/>
        </w:rPr>
        <w:br/>
      </w:r>
      <w:r w:rsidRPr="00A1557E">
        <w:rPr>
          <w:rFonts w:ascii="Myriad Pro" w:eastAsia="Calibri" w:hAnsi="Myriad Pro" w:cs="Times New Roman"/>
          <w:sz w:val="26"/>
          <w:szCs w:val="26"/>
        </w:rPr>
        <w:t xml:space="preserve">ПАО «МРСК Сибири» </w:t>
      </w:r>
      <w:r w:rsidR="006F0AD5">
        <w:rPr>
          <w:rFonts w:ascii="Myriad Pro" w:eastAsia="Calibri" w:hAnsi="Myriad Pro" w:cs="Times New Roman"/>
          <w:sz w:val="26"/>
          <w:szCs w:val="26"/>
        </w:rPr>
        <w:t xml:space="preserve">- </w:t>
      </w:r>
      <w:r w:rsidRPr="00A1557E">
        <w:rPr>
          <w:rFonts w:ascii="Myriad Pro" w:eastAsia="Calibri" w:hAnsi="Myriad Pro" w:cs="Times New Roman"/>
          <w:sz w:val="26"/>
          <w:szCs w:val="26"/>
        </w:rPr>
        <w:t xml:space="preserve">«Читаэнерго» в </w:t>
      </w:r>
      <w:r w:rsidR="003643BF" w:rsidRPr="00A1557E">
        <w:rPr>
          <w:rFonts w:ascii="Myriad Pro" w:eastAsia="Calibri" w:hAnsi="Myriad Pro" w:cs="Times New Roman"/>
          <w:sz w:val="26"/>
          <w:szCs w:val="26"/>
        </w:rPr>
        <w:t xml:space="preserve">обосновывающих </w:t>
      </w:r>
      <w:r w:rsidRPr="00A1557E">
        <w:rPr>
          <w:rFonts w:ascii="Myriad Pro" w:eastAsia="Calibri" w:hAnsi="Myriad Pro" w:cs="Times New Roman"/>
          <w:sz w:val="26"/>
          <w:szCs w:val="26"/>
        </w:rPr>
        <w:t>материалах</w:t>
      </w:r>
      <w:r w:rsidR="003643BF" w:rsidRPr="00A1557E">
        <w:rPr>
          <w:rFonts w:ascii="Myriad Pro" w:eastAsia="Calibri" w:hAnsi="Myriad Pro" w:cs="Times New Roman"/>
          <w:sz w:val="26"/>
          <w:szCs w:val="26"/>
        </w:rPr>
        <w:t xml:space="preserve"> на очередной период регулирования</w:t>
      </w:r>
      <w:r w:rsidRPr="00A1557E">
        <w:rPr>
          <w:rFonts w:ascii="Myriad Pro" w:eastAsia="Calibri" w:hAnsi="Myriad Pro" w:cs="Times New Roman"/>
          <w:sz w:val="26"/>
          <w:szCs w:val="26"/>
        </w:rPr>
        <w:t xml:space="preserve"> дополнительно к направляемой документации предоставлять инвентарные карточки учета ОС, акты ввода в эксплуатацию, приказы о постановке на бухгалтерский учет основных средств, а также амортизационные группы объектов ОС привести в соответствии с Классификацией основных средств, включаемых в амортизационные группы, утвержденной постановлением Правительства Российской Федерации от 01.01.2002г. №1 «О Классификации основных средств, включаемых в амортизационные группы».</w:t>
      </w:r>
    </w:p>
    <w:p w14:paraId="741CAC19" w14:textId="77777777" w:rsidR="006F0AD5" w:rsidRPr="00A1557E" w:rsidRDefault="006F0AD5" w:rsidP="00BD0407">
      <w:pPr>
        <w:spacing w:line="360" w:lineRule="auto"/>
        <w:ind w:firstLine="567"/>
        <w:jc w:val="both"/>
        <w:rPr>
          <w:rFonts w:ascii="Myriad Pro" w:eastAsia="Calibri" w:hAnsi="Myriad Pro" w:cs="Times New Roman"/>
          <w:sz w:val="26"/>
          <w:szCs w:val="26"/>
        </w:rPr>
        <w:sectPr w:rsidR="006F0AD5" w:rsidRPr="00A1557E" w:rsidSect="00245426">
          <w:pgSz w:w="11906" w:h="16838"/>
          <w:pgMar w:top="1134" w:right="851" w:bottom="1134" w:left="1701" w:header="709" w:footer="709" w:gutter="0"/>
          <w:cols w:space="708"/>
          <w:docGrid w:linePitch="360"/>
        </w:sectPr>
      </w:pPr>
    </w:p>
    <w:p w14:paraId="0B032E2D" w14:textId="77777777" w:rsidR="00757655" w:rsidRPr="00A1557E" w:rsidRDefault="00196932" w:rsidP="00757655">
      <w:pPr>
        <w:pStyle w:val="3"/>
        <w:tabs>
          <w:tab w:val="left" w:pos="567"/>
        </w:tabs>
        <w:spacing w:line="360" w:lineRule="auto"/>
        <w:ind w:left="720" w:hanging="720"/>
        <w:jc w:val="both"/>
        <w:rPr>
          <w:rFonts w:ascii="Myriad Pro" w:hAnsi="Myriad Pro"/>
          <w:b/>
          <w:color w:val="4F6228" w:themeColor="accent3" w:themeShade="80"/>
          <w:sz w:val="28"/>
          <w:szCs w:val="28"/>
        </w:rPr>
      </w:pPr>
      <w:bookmarkStart w:id="62" w:name="_Toc40897234"/>
      <w:r w:rsidRPr="00A1557E">
        <w:rPr>
          <w:rFonts w:ascii="Myriad Pro" w:hAnsi="Myriad Pro"/>
          <w:b/>
          <w:color w:val="4F6228" w:themeColor="accent3" w:themeShade="80"/>
          <w:sz w:val="28"/>
          <w:szCs w:val="28"/>
        </w:rPr>
        <w:lastRenderedPageBreak/>
        <w:t>6.7. Прочие неподконтрольные расходы</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644"/>
        <w:gridCol w:w="1726"/>
        <w:gridCol w:w="1883"/>
      </w:tblGrid>
      <w:tr w:rsidR="00757655" w:rsidRPr="00A1557E" w14:paraId="4599B6F6" w14:textId="77777777" w:rsidTr="009E163D">
        <w:trPr>
          <w:trHeight w:val="309"/>
        </w:trPr>
        <w:tc>
          <w:tcPr>
            <w:tcW w:w="22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F27D4" w14:textId="77777777" w:rsidR="00757655" w:rsidRPr="00A1557E" w:rsidRDefault="00757655" w:rsidP="0024542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Наименование</w:t>
            </w: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779B54" w14:textId="77777777" w:rsidR="00757655" w:rsidRPr="00A1557E" w:rsidRDefault="00757655" w:rsidP="0024542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9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8E988B" w14:textId="77777777" w:rsidR="00757655" w:rsidRPr="00A1557E" w:rsidRDefault="00757655" w:rsidP="0024542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9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EDAB9" w14:textId="77777777" w:rsidR="00757655" w:rsidRPr="00A1557E" w:rsidRDefault="00757655" w:rsidP="0024542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ТБР  / </w:t>
            </w:r>
            <w:r w:rsidR="003643BF" w:rsidRPr="00A1557E">
              <w:rPr>
                <w:rFonts w:ascii="Myriad Pro" w:eastAsia="Calibri" w:hAnsi="Myriad Pro" w:cs="Times New Roman"/>
                <w:b/>
                <w:color w:val="FFFFFF" w:themeColor="background1"/>
                <w:sz w:val="20"/>
                <w:szCs w:val="20"/>
              </w:rPr>
              <w:t>предложение</w:t>
            </w:r>
            <w:r w:rsidRPr="00A1557E">
              <w:rPr>
                <w:rFonts w:ascii="Myriad Pro" w:eastAsia="Calibri" w:hAnsi="Myriad Pro" w:cs="Times New Roman"/>
                <w:b/>
                <w:color w:val="FFFFFF" w:themeColor="background1"/>
                <w:sz w:val="20"/>
                <w:szCs w:val="20"/>
              </w:rPr>
              <w:t>, %</w:t>
            </w:r>
          </w:p>
        </w:tc>
      </w:tr>
      <w:tr w:rsidR="00757655" w:rsidRPr="00A1557E" w14:paraId="087B0EB5" w14:textId="77777777" w:rsidTr="009E163D">
        <w:trPr>
          <w:trHeight w:val="480"/>
        </w:trPr>
        <w:tc>
          <w:tcPr>
            <w:tcW w:w="22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0CC758" w14:textId="77777777" w:rsidR="00757655" w:rsidRPr="00A1557E" w:rsidRDefault="00757655" w:rsidP="00245426">
            <w:pPr>
              <w:spacing w:after="0" w:line="240" w:lineRule="auto"/>
              <w:rPr>
                <w:rFonts w:ascii="Myriad Pro" w:eastAsia="Calibri" w:hAnsi="Myriad Pro" w:cs="Times New Roman"/>
                <w:sz w:val="20"/>
                <w:szCs w:val="20"/>
              </w:rPr>
            </w:pP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85BDA" w14:textId="77777777" w:rsidR="00757655" w:rsidRPr="00A1557E" w:rsidRDefault="003643BF" w:rsidP="0024542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Предложение</w:t>
            </w:r>
            <w:r w:rsidR="00757655" w:rsidRPr="00A1557E">
              <w:rPr>
                <w:rFonts w:ascii="Myriad Pro" w:eastAsia="Calibri" w:hAnsi="Myriad Pro" w:cs="Times New Roman"/>
                <w:b/>
                <w:color w:val="FFFFFF" w:themeColor="background1"/>
                <w:sz w:val="20"/>
                <w:szCs w:val="20"/>
              </w:rPr>
              <w:t>, тыс. руб.</w:t>
            </w:r>
          </w:p>
        </w:tc>
        <w:tc>
          <w:tcPr>
            <w:tcW w:w="9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88EB6" w14:textId="77777777" w:rsidR="00757655" w:rsidRPr="00A1557E" w:rsidRDefault="00757655" w:rsidP="00245426">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ТБР, тыс. руб.</w:t>
            </w:r>
          </w:p>
        </w:tc>
        <w:tc>
          <w:tcPr>
            <w:tcW w:w="9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87D820" w14:textId="77777777" w:rsidR="00757655" w:rsidRPr="00A1557E" w:rsidRDefault="00757655" w:rsidP="00245426">
            <w:pPr>
              <w:spacing w:after="0" w:line="240" w:lineRule="auto"/>
              <w:jc w:val="center"/>
              <w:rPr>
                <w:rFonts w:ascii="Myriad Pro" w:eastAsia="Calibri" w:hAnsi="Myriad Pro" w:cs="Times New Roman"/>
                <w:sz w:val="20"/>
                <w:szCs w:val="20"/>
              </w:rPr>
            </w:pPr>
          </w:p>
        </w:tc>
      </w:tr>
      <w:tr w:rsidR="00757655" w:rsidRPr="00A1557E" w14:paraId="282A239C" w14:textId="77777777" w:rsidTr="009E163D">
        <w:trPr>
          <w:trHeight w:val="281"/>
        </w:trPr>
        <w:tc>
          <w:tcPr>
            <w:tcW w:w="2255" w:type="pct"/>
            <w:tcBorders>
              <w:top w:val="single" w:sz="4" w:space="0" w:color="FFFFFF" w:themeColor="background1"/>
            </w:tcBorders>
            <w:shd w:val="clear" w:color="auto" w:fill="auto"/>
            <w:vAlign w:val="center"/>
          </w:tcPr>
          <w:p w14:paraId="73EFE960" w14:textId="77777777" w:rsidR="00757655" w:rsidRPr="00A1557E" w:rsidRDefault="00757655" w:rsidP="00245426">
            <w:pPr>
              <w:spacing w:after="0" w:line="240" w:lineRule="auto"/>
              <w:rPr>
                <w:rFonts w:ascii="Myriad Pro" w:eastAsia="Calibri" w:hAnsi="Myriad Pro" w:cs="Times New Roman"/>
                <w:sz w:val="20"/>
                <w:szCs w:val="20"/>
              </w:rPr>
            </w:pPr>
            <w:r w:rsidRPr="00A1557E">
              <w:rPr>
                <w:rFonts w:ascii="Myriad Pro" w:eastAsia="Calibri" w:hAnsi="Myriad Pro" w:cs="Times New Roman"/>
                <w:sz w:val="20"/>
                <w:szCs w:val="20"/>
              </w:rPr>
              <w:t>Прочие неподконтрольные расходы:</w:t>
            </w:r>
          </w:p>
        </w:tc>
        <w:tc>
          <w:tcPr>
            <w:tcW w:w="859" w:type="pct"/>
            <w:tcBorders>
              <w:top w:val="single" w:sz="4" w:space="0" w:color="FFFFFF" w:themeColor="background1"/>
            </w:tcBorders>
            <w:shd w:val="clear" w:color="auto" w:fill="auto"/>
            <w:noWrap/>
            <w:vAlign w:val="center"/>
          </w:tcPr>
          <w:p w14:paraId="55D90DD9"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223 954,38</w:t>
            </w:r>
          </w:p>
        </w:tc>
        <w:tc>
          <w:tcPr>
            <w:tcW w:w="902" w:type="pct"/>
            <w:tcBorders>
              <w:top w:val="single" w:sz="4" w:space="0" w:color="FFFFFF" w:themeColor="background1"/>
            </w:tcBorders>
            <w:shd w:val="clear" w:color="auto" w:fill="auto"/>
            <w:noWrap/>
            <w:vAlign w:val="center"/>
          </w:tcPr>
          <w:p w14:paraId="02F50EFC"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984" w:type="pct"/>
            <w:tcBorders>
              <w:top w:val="single" w:sz="4" w:space="0" w:color="FFFFFF" w:themeColor="background1"/>
            </w:tcBorders>
            <w:shd w:val="clear" w:color="auto" w:fill="auto"/>
            <w:noWrap/>
            <w:vAlign w:val="center"/>
          </w:tcPr>
          <w:p w14:paraId="0E4C8229"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w:t>
            </w:r>
          </w:p>
        </w:tc>
      </w:tr>
      <w:tr w:rsidR="00757655" w:rsidRPr="00A1557E" w14:paraId="68ADF17F" w14:textId="77777777" w:rsidTr="00BB4EC9">
        <w:trPr>
          <w:trHeight w:val="510"/>
        </w:trPr>
        <w:tc>
          <w:tcPr>
            <w:tcW w:w="2255" w:type="pct"/>
            <w:shd w:val="clear" w:color="auto" w:fill="auto"/>
            <w:vAlign w:val="center"/>
            <w:hideMark/>
          </w:tcPr>
          <w:p w14:paraId="73A4D170" w14:textId="77777777" w:rsidR="00757655" w:rsidRPr="00A1557E" w:rsidRDefault="00757655" w:rsidP="00245426">
            <w:pPr>
              <w:spacing w:after="0" w:line="240" w:lineRule="auto"/>
              <w:rPr>
                <w:rFonts w:ascii="Myriad Pro" w:eastAsia="Calibri" w:hAnsi="Myriad Pro" w:cs="Times New Roman"/>
                <w:sz w:val="20"/>
                <w:szCs w:val="20"/>
              </w:rPr>
            </w:pPr>
            <w:r w:rsidRPr="00A1557E">
              <w:rPr>
                <w:rFonts w:ascii="Myriad Pro" w:eastAsia="Calibri" w:hAnsi="Myriad Pro" w:cs="Times New Roman"/>
                <w:sz w:val="20"/>
                <w:szCs w:val="20"/>
              </w:rPr>
              <w:t>в т.ч. Расходы по обслуживанию кредитных ресурсов</w:t>
            </w:r>
          </w:p>
        </w:tc>
        <w:tc>
          <w:tcPr>
            <w:tcW w:w="859" w:type="pct"/>
            <w:shd w:val="clear" w:color="auto" w:fill="auto"/>
            <w:noWrap/>
            <w:vAlign w:val="center"/>
            <w:hideMark/>
          </w:tcPr>
          <w:p w14:paraId="1503B79E"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160 599,9</w:t>
            </w:r>
          </w:p>
        </w:tc>
        <w:tc>
          <w:tcPr>
            <w:tcW w:w="902" w:type="pct"/>
            <w:shd w:val="clear" w:color="auto" w:fill="auto"/>
            <w:noWrap/>
            <w:vAlign w:val="center"/>
            <w:hideMark/>
          </w:tcPr>
          <w:p w14:paraId="4AA7DAAD"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984" w:type="pct"/>
            <w:shd w:val="clear" w:color="auto" w:fill="auto"/>
            <w:noWrap/>
            <w:vAlign w:val="center"/>
            <w:hideMark/>
          </w:tcPr>
          <w:p w14:paraId="247CF41E"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w:t>
            </w:r>
          </w:p>
        </w:tc>
      </w:tr>
      <w:tr w:rsidR="00757655" w:rsidRPr="00A1557E" w14:paraId="53DAF1E7" w14:textId="77777777" w:rsidTr="00D53F91">
        <w:trPr>
          <w:trHeight w:val="415"/>
        </w:trPr>
        <w:tc>
          <w:tcPr>
            <w:tcW w:w="2255" w:type="pct"/>
            <w:shd w:val="clear" w:color="auto" w:fill="auto"/>
            <w:vAlign w:val="center"/>
          </w:tcPr>
          <w:p w14:paraId="741683BA" w14:textId="77777777" w:rsidR="00757655" w:rsidRPr="00A1557E" w:rsidRDefault="00757655" w:rsidP="00245426">
            <w:pPr>
              <w:spacing w:after="0" w:line="240" w:lineRule="auto"/>
              <w:rPr>
                <w:rFonts w:ascii="Myriad Pro" w:eastAsia="Calibri" w:hAnsi="Myriad Pro" w:cs="Times New Roman"/>
                <w:sz w:val="20"/>
                <w:szCs w:val="20"/>
              </w:rPr>
            </w:pPr>
            <w:r w:rsidRPr="00A1557E">
              <w:rPr>
                <w:rFonts w:ascii="Myriad Pro" w:eastAsia="Calibri" w:hAnsi="Myriad Pro" w:cs="Times New Roman"/>
                <w:sz w:val="20"/>
                <w:szCs w:val="20"/>
              </w:rPr>
              <w:t>в т.ч. распределяемая амортизация ОС и НМА</w:t>
            </w:r>
          </w:p>
        </w:tc>
        <w:tc>
          <w:tcPr>
            <w:tcW w:w="859" w:type="pct"/>
            <w:shd w:val="clear" w:color="auto" w:fill="auto"/>
            <w:noWrap/>
            <w:vAlign w:val="center"/>
          </w:tcPr>
          <w:p w14:paraId="1EC87AAC"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9 057,61</w:t>
            </w:r>
          </w:p>
        </w:tc>
        <w:tc>
          <w:tcPr>
            <w:tcW w:w="902" w:type="pct"/>
            <w:shd w:val="clear" w:color="auto" w:fill="auto"/>
            <w:noWrap/>
            <w:vAlign w:val="center"/>
          </w:tcPr>
          <w:p w14:paraId="0C16D4F4"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984" w:type="pct"/>
            <w:shd w:val="clear" w:color="auto" w:fill="auto"/>
            <w:noWrap/>
            <w:vAlign w:val="center"/>
          </w:tcPr>
          <w:p w14:paraId="62F45E85"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w:t>
            </w:r>
          </w:p>
        </w:tc>
      </w:tr>
      <w:tr w:rsidR="00757655" w:rsidRPr="00A1557E" w14:paraId="7118E15B" w14:textId="77777777" w:rsidTr="00BB4EC9">
        <w:trPr>
          <w:trHeight w:val="357"/>
        </w:trPr>
        <w:tc>
          <w:tcPr>
            <w:tcW w:w="2255" w:type="pct"/>
            <w:shd w:val="clear" w:color="auto" w:fill="auto"/>
            <w:vAlign w:val="center"/>
          </w:tcPr>
          <w:p w14:paraId="117EFFBD" w14:textId="77777777" w:rsidR="00757655" w:rsidRPr="00A1557E" w:rsidRDefault="00757655" w:rsidP="00245426">
            <w:pPr>
              <w:spacing w:after="0" w:line="240" w:lineRule="auto"/>
              <w:rPr>
                <w:rFonts w:ascii="Myriad Pro" w:eastAsia="Calibri" w:hAnsi="Myriad Pro" w:cs="Times New Roman"/>
                <w:sz w:val="20"/>
                <w:szCs w:val="20"/>
              </w:rPr>
            </w:pPr>
            <w:r w:rsidRPr="00A1557E">
              <w:rPr>
                <w:rFonts w:ascii="Myriad Pro" w:eastAsia="Calibri" w:hAnsi="Myriad Pro" w:cs="Times New Roman"/>
                <w:sz w:val="20"/>
                <w:szCs w:val="20"/>
              </w:rPr>
              <w:t>в т.ч. услуги ПАО «Россети»</w:t>
            </w:r>
          </w:p>
        </w:tc>
        <w:tc>
          <w:tcPr>
            <w:tcW w:w="859" w:type="pct"/>
            <w:shd w:val="clear" w:color="auto" w:fill="auto"/>
            <w:noWrap/>
            <w:vAlign w:val="center"/>
          </w:tcPr>
          <w:p w14:paraId="5025C0D0"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16 200,82</w:t>
            </w:r>
          </w:p>
        </w:tc>
        <w:tc>
          <w:tcPr>
            <w:tcW w:w="902" w:type="pct"/>
            <w:shd w:val="clear" w:color="auto" w:fill="auto"/>
            <w:noWrap/>
            <w:vAlign w:val="center"/>
          </w:tcPr>
          <w:p w14:paraId="5362CC85"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984" w:type="pct"/>
            <w:shd w:val="clear" w:color="auto" w:fill="auto"/>
            <w:noWrap/>
            <w:vAlign w:val="center"/>
          </w:tcPr>
          <w:p w14:paraId="104CE5CF"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w:t>
            </w:r>
          </w:p>
        </w:tc>
      </w:tr>
      <w:tr w:rsidR="00757655" w:rsidRPr="00A1557E" w14:paraId="3C98637F" w14:textId="77777777" w:rsidTr="00BB4EC9">
        <w:trPr>
          <w:trHeight w:val="510"/>
        </w:trPr>
        <w:tc>
          <w:tcPr>
            <w:tcW w:w="2255" w:type="pct"/>
            <w:shd w:val="clear" w:color="auto" w:fill="auto"/>
            <w:vAlign w:val="center"/>
          </w:tcPr>
          <w:p w14:paraId="628A51DF" w14:textId="77777777" w:rsidR="00757655" w:rsidRPr="00A1557E" w:rsidRDefault="00757655" w:rsidP="00245426">
            <w:pPr>
              <w:spacing w:after="0" w:line="240" w:lineRule="auto"/>
              <w:rPr>
                <w:rFonts w:ascii="Myriad Pro" w:eastAsia="Calibri" w:hAnsi="Myriad Pro" w:cs="Times New Roman"/>
                <w:sz w:val="20"/>
                <w:szCs w:val="20"/>
              </w:rPr>
            </w:pPr>
            <w:r w:rsidRPr="00A1557E">
              <w:rPr>
                <w:rFonts w:ascii="Myriad Pro" w:eastAsia="Calibri" w:hAnsi="Myriad Pro" w:cs="Times New Roman"/>
                <w:sz w:val="20"/>
                <w:szCs w:val="20"/>
              </w:rPr>
              <w:t>в т.ч. возврат заемных средств, направляемых на финансирование капитальных вложений</w:t>
            </w:r>
          </w:p>
        </w:tc>
        <w:tc>
          <w:tcPr>
            <w:tcW w:w="859" w:type="pct"/>
            <w:shd w:val="clear" w:color="auto" w:fill="auto"/>
            <w:noWrap/>
            <w:vAlign w:val="center"/>
          </w:tcPr>
          <w:p w14:paraId="6F73D4EA"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38 096,05</w:t>
            </w:r>
          </w:p>
        </w:tc>
        <w:tc>
          <w:tcPr>
            <w:tcW w:w="902" w:type="pct"/>
            <w:shd w:val="clear" w:color="auto" w:fill="auto"/>
            <w:noWrap/>
            <w:vAlign w:val="center"/>
          </w:tcPr>
          <w:p w14:paraId="49BC0D58"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984" w:type="pct"/>
            <w:shd w:val="clear" w:color="auto" w:fill="auto"/>
            <w:noWrap/>
            <w:vAlign w:val="center"/>
          </w:tcPr>
          <w:p w14:paraId="4E58B804" w14:textId="77777777" w:rsidR="00757655" w:rsidRPr="00A1557E" w:rsidRDefault="00757655" w:rsidP="00245426">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w:t>
            </w:r>
          </w:p>
        </w:tc>
      </w:tr>
    </w:tbl>
    <w:p w14:paraId="3D2DC425" w14:textId="77777777" w:rsidR="00177480" w:rsidRPr="00A1557E" w:rsidRDefault="00177480" w:rsidP="009E163D">
      <w:pPr>
        <w:spacing w:after="0" w:line="360" w:lineRule="auto"/>
        <w:ind w:firstLine="708"/>
        <w:jc w:val="both"/>
        <w:rPr>
          <w:rFonts w:ascii="Myriad Pro" w:eastAsia="Calibri" w:hAnsi="Myriad Pro" w:cs="Times New Roman"/>
          <w:color w:val="000000" w:themeColor="text1"/>
          <w:sz w:val="26"/>
          <w:szCs w:val="26"/>
        </w:rPr>
      </w:pPr>
    </w:p>
    <w:p w14:paraId="1FCAA472" w14:textId="77777777" w:rsidR="00757655" w:rsidRPr="00A1557E" w:rsidRDefault="00196932" w:rsidP="00757655">
      <w:pPr>
        <w:pStyle w:val="3"/>
        <w:tabs>
          <w:tab w:val="left" w:pos="567"/>
        </w:tabs>
        <w:spacing w:line="360" w:lineRule="auto"/>
        <w:ind w:left="720" w:hanging="720"/>
        <w:jc w:val="both"/>
        <w:rPr>
          <w:rFonts w:ascii="Myriad Pro" w:hAnsi="Myriad Pro"/>
          <w:b/>
          <w:color w:val="4F6228" w:themeColor="accent3" w:themeShade="80"/>
          <w:sz w:val="28"/>
          <w:szCs w:val="28"/>
        </w:rPr>
      </w:pPr>
      <w:bookmarkStart w:id="63" w:name="_Toc40897235"/>
      <w:r w:rsidRPr="00A1557E">
        <w:rPr>
          <w:rFonts w:ascii="Myriad Pro" w:hAnsi="Myriad Pro"/>
          <w:b/>
          <w:color w:val="4F6228" w:themeColor="accent3" w:themeShade="80"/>
          <w:sz w:val="28"/>
          <w:szCs w:val="28"/>
        </w:rPr>
        <w:t>6.7.1. Расходы по обслуживанию кредитных ресурсов</w:t>
      </w:r>
      <w:bookmarkEnd w:id="63"/>
    </w:p>
    <w:p w14:paraId="3C137D8F"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Согласно п. 7 Основ ценообразования № 1178 в случае если на основании данных статистической и бухгалтерской отчетности за год и иных материалов </w:t>
      </w:r>
      <w:r w:rsidR="004708BA" w:rsidRPr="00D90FF4">
        <w:rPr>
          <w:rFonts w:ascii="Myriad Pro" w:eastAsia="Calibri" w:hAnsi="Myriad Pro" w:cs="Times New Roman"/>
          <w:color w:val="000000" w:themeColor="text1"/>
          <w:sz w:val="26"/>
          <w:szCs w:val="26"/>
          <w:u w:val="single"/>
        </w:rPr>
        <w:t>выявлены экономически обоснованные расходы организаций</w:t>
      </w:r>
      <w:r w:rsidRPr="00A1557E">
        <w:rPr>
          <w:rFonts w:ascii="Myriad Pro" w:eastAsia="Calibri" w:hAnsi="Myriad Pro" w:cs="Times New Roman"/>
          <w:color w:val="000000" w:themeColor="text1"/>
          <w:sz w:val="26"/>
          <w:szCs w:val="26"/>
        </w:rPr>
        <w:t>,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2C4B01D" w14:textId="77777777" w:rsidR="003012F1" w:rsidRPr="00A1557E" w:rsidRDefault="003012F1" w:rsidP="003012F1">
      <w:pPr>
        <w:pStyle w:val="a3"/>
        <w:spacing w:after="0" w:line="360" w:lineRule="auto"/>
        <w:ind w:left="0"/>
        <w:jc w:val="both"/>
        <w:rPr>
          <w:rFonts w:ascii="Myriad Pro" w:eastAsia="Calibri" w:hAnsi="Myriad Pro" w:cs="Times New Roman"/>
          <w:b/>
          <w:color w:val="000000" w:themeColor="text1"/>
          <w:sz w:val="26"/>
          <w:szCs w:val="26"/>
        </w:rPr>
      </w:pPr>
    </w:p>
    <w:p w14:paraId="5EA52838" w14:textId="77777777" w:rsidR="003012F1" w:rsidRPr="00A1557E" w:rsidRDefault="003012F1" w:rsidP="003012F1">
      <w:pPr>
        <w:pStyle w:val="a3"/>
        <w:spacing w:after="0" w:line="360" w:lineRule="auto"/>
        <w:ind w:left="0"/>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ТЕРРИТОРИАЛЬНОЙ СЕТЕВОЙ ОРГАНИЗАЦИИ</w:t>
      </w:r>
    </w:p>
    <w:p w14:paraId="0104C477"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Филиалом ПАО «МРСК Сибири» «Читаэнерго» по статье «Расходы на обслуживание кредитных ресурсов» на 2019 год была заявлена сумма в размере 160 599,9 тыс. руб.:</w:t>
      </w:r>
    </w:p>
    <w:p w14:paraId="2EF1ADB9" w14:textId="77777777" w:rsidR="003012F1" w:rsidRPr="00A1557E" w:rsidRDefault="003012F1" w:rsidP="00BD0407">
      <w:pPr>
        <w:pStyle w:val="a3"/>
        <w:numPr>
          <w:ilvl w:val="0"/>
          <w:numId w:val="53"/>
        </w:numPr>
        <w:spacing w:after="0"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том числе 131 098,00 тыс. руб. по </w:t>
      </w:r>
      <w:r w:rsidR="00F958C6">
        <w:rPr>
          <w:rFonts w:ascii="Myriad Pro" w:eastAsia="Calibri" w:hAnsi="Myriad Pro" w:cs="Times New Roman"/>
          <w:sz w:val="26"/>
          <w:szCs w:val="26"/>
        </w:rPr>
        <w:t>операционной деятельности</w:t>
      </w:r>
      <w:r w:rsidRPr="00A1557E">
        <w:rPr>
          <w:rFonts w:ascii="Myriad Pro" w:eastAsia="Calibri" w:hAnsi="Myriad Pro" w:cs="Times New Roman"/>
          <w:sz w:val="26"/>
          <w:szCs w:val="26"/>
        </w:rPr>
        <w:t>;</w:t>
      </w:r>
    </w:p>
    <w:p w14:paraId="08A2574C" w14:textId="77777777" w:rsidR="003012F1" w:rsidRPr="00A1557E" w:rsidRDefault="003012F1" w:rsidP="00BD0407">
      <w:pPr>
        <w:pStyle w:val="a3"/>
        <w:numPr>
          <w:ilvl w:val="0"/>
          <w:numId w:val="53"/>
        </w:numPr>
        <w:spacing w:after="0" w:line="360" w:lineRule="auto"/>
        <w:ind w:left="993" w:hanging="426"/>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том числе 29 501,9 тыс. руб. по </w:t>
      </w:r>
      <w:r w:rsidR="00F958C6">
        <w:rPr>
          <w:rFonts w:ascii="Myriad Pro" w:eastAsia="Calibri" w:hAnsi="Myriad Pro" w:cs="Times New Roman"/>
          <w:sz w:val="26"/>
          <w:szCs w:val="26"/>
        </w:rPr>
        <w:t>инвестиционной деятельности</w:t>
      </w:r>
      <w:r w:rsidRPr="00A1557E">
        <w:rPr>
          <w:rFonts w:ascii="Myriad Pro" w:eastAsia="Calibri" w:hAnsi="Myriad Pro" w:cs="Times New Roman"/>
          <w:sz w:val="26"/>
          <w:szCs w:val="26"/>
        </w:rPr>
        <w:t>.</w:t>
      </w:r>
    </w:p>
    <w:p w14:paraId="56FBA95B" w14:textId="77777777" w:rsidR="003012F1" w:rsidRPr="00A1557E" w:rsidRDefault="003012F1" w:rsidP="003012F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lastRenderedPageBreak/>
        <w:t>В обоснование заявленной суммы были представлены следующие документы:</w:t>
      </w:r>
    </w:p>
    <w:p w14:paraId="0F9CE6BC"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Пояснительная записка;</w:t>
      </w:r>
    </w:p>
    <w:p w14:paraId="114C6DDA"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Копии кредитных договоров с ПАО «МРСК Сибири», по которым планируется начисление процентов в 2018-2019 году;</w:t>
      </w:r>
    </w:p>
    <w:p w14:paraId="3C1EF679" w14:textId="77777777" w:rsidR="00177480" w:rsidRPr="00A1557E"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Справка о кредитном портфеле на 2018-2019</w:t>
      </w:r>
      <w:r w:rsidR="003643BF" w:rsidRPr="00A1557E">
        <w:rPr>
          <w:rFonts w:ascii="Myriad Pro" w:hAnsi="Myriad Pro"/>
          <w:sz w:val="26"/>
          <w:szCs w:val="26"/>
        </w:rPr>
        <w:t xml:space="preserve"> </w:t>
      </w:r>
      <w:r w:rsidRPr="00A1557E">
        <w:rPr>
          <w:rFonts w:ascii="Myriad Pro" w:hAnsi="Myriad Pro"/>
          <w:sz w:val="26"/>
          <w:szCs w:val="26"/>
        </w:rPr>
        <w:t>гг.;</w:t>
      </w:r>
    </w:p>
    <w:p w14:paraId="0AE2553B" w14:textId="77777777" w:rsidR="00177480" w:rsidRPr="00D93AAD" w:rsidRDefault="003012F1" w:rsidP="00BD0407">
      <w:pPr>
        <w:pStyle w:val="a3"/>
        <w:numPr>
          <w:ilvl w:val="0"/>
          <w:numId w:val="35"/>
        </w:numPr>
        <w:tabs>
          <w:tab w:val="left" w:pos="993"/>
        </w:tabs>
        <w:spacing w:after="0" w:line="360" w:lineRule="auto"/>
        <w:ind w:left="567" w:firstLine="0"/>
        <w:jc w:val="both"/>
        <w:rPr>
          <w:rFonts w:ascii="Myriad Pro" w:hAnsi="Myriad Pro"/>
          <w:sz w:val="26"/>
          <w:szCs w:val="26"/>
        </w:rPr>
      </w:pPr>
      <w:r w:rsidRPr="00D93AAD">
        <w:rPr>
          <w:rFonts w:ascii="Myriad Pro" w:hAnsi="Myriad Pro"/>
          <w:sz w:val="26"/>
          <w:szCs w:val="26"/>
        </w:rPr>
        <w:t xml:space="preserve">Копии 3-х соглашений о рассрочке погашения задолженности </w:t>
      </w:r>
      <w:r w:rsidR="003643BF" w:rsidRPr="00D93AAD">
        <w:rPr>
          <w:rFonts w:ascii="Myriad Pro" w:hAnsi="Myriad Pro"/>
          <w:sz w:val="26"/>
          <w:szCs w:val="26"/>
        </w:rPr>
        <w:br/>
      </w:r>
      <w:r w:rsidRPr="00D93AAD">
        <w:rPr>
          <w:rFonts w:ascii="Myriad Pro" w:hAnsi="Myriad Pro"/>
          <w:sz w:val="26"/>
          <w:szCs w:val="26"/>
        </w:rPr>
        <w:t>АО «Читаэнергосбыт»</w:t>
      </w:r>
      <w:r w:rsidR="003643BF" w:rsidRPr="00D93AAD">
        <w:rPr>
          <w:rFonts w:ascii="Myriad Pro" w:hAnsi="Myriad Pro"/>
          <w:sz w:val="26"/>
          <w:szCs w:val="26"/>
        </w:rPr>
        <w:t>.</w:t>
      </w:r>
    </w:p>
    <w:p w14:paraId="27EC60AC" w14:textId="77777777" w:rsidR="003012F1" w:rsidRPr="00A1557E" w:rsidRDefault="003012F1" w:rsidP="003012F1">
      <w:pPr>
        <w:spacing w:after="0" w:line="360" w:lineRule="auto"/>
        <w:jc w:val="both"/>
        <w:rPr>
          <w:rFonts w:ascii="Myriad Pro" w:eastAsia="Calibri" w:hAnsi="Myriad Pro" w:cs="Times New Roman"/>
          <w:b/>
          <w:color w:val="000000" w:themeColor="text1"/>
          <w:sz w:val="26"/>
          <w:szCs w:val="26"/>
          <w:highlight w:val="yellow"/>
        </w:rPr>
      </w:pPr>
    </w:p>
    <w:p w14:paraId="32456EB7" w14:textId="77777777" w:rsidR="003012F1" w:rsidRPr="00A1557E" w:rsidRDefault="003012F1" w:rsidP="003012F1">
      <w:pPr>
        <w:spacing w:after="0" w:line="360" w:lineRule="auto"/>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2CB54038" w14:textId="77777777" w:rsidR="003012F1" w:rsidRPr="00A1557E" w:rsidRDefault="003012F1" w:rsidP="00BD0407">
      <w:pPr>
        <w:spacing w:line="360" w:lineRule="auto"/>
        <w:ind w:firstLine="567"/>
        <w:jc w:val="both"/>
        <w:rPr>
          <w:rFonts w:ascii="Myriad Pro" w:hAnsi="Myriad Pro"/>
          <w:sz w:val="26"/>
          <w:szCs w:val="26"/>
        </w:rPr>
      </w:pPr>
      <w:r w:rsidRPr="00A1557E">
        <w:rPr>
          <w:rFonts w:ascii="Myriad Pro" w:hAnsi="Myriad Pro"/>
          <w:sz w:val="26"/>
          <w:szCs w:val="26"/>
        </w:rPr>
        <w:t>РСТ Забайкальского края был проведен анализ экономической обоснованности заявленных расходов. В результате проверки указанные затраты не признаны экономически обоснованными в виду отсутствия документов, подтверждающих получение в рамках открытых кредитных линий траншей, уплаты процентов по заемным средствам в рамках обслуживания основного долга, а также сведений, указывающих на перечисление полученных заемных средств в адрес ПАО «МРСК Сибири» – «Читаэнерго».</w:t>
      </w:r>
    </w:p>
    <w:p w14:paraId="406D60BC" w14:textId="77777777" w:rsidR="00154982" w:rsidRPr="00A1557E" w:rsidRDefault="00154982" w:rsidP="003012F1">
      <w:pPr>
        <w:pStyle w:val="a3"/>
        <w:spacing w:after="0" w:line="360" w:lineRule="auto"/>
        <w:ind w:left="0"/>
        <w:jc w:val="both"/>
        <w:rPr>
          <w:rFonts w:ascii="Myriad Pro" w:eastAsia="Calibri" w:hAnsi="Myriad Pro" w:cs="Times New Roman"/>
          <w:b/>
          <w:color w:val="000000" w:themeColor="text1"/>
          <w:sz w:val="26"/>
          <w:szCs w:val="26"/>
        </w:rPr>
      </w:pPr>
    </w:p>
    <w:p w14:paraId="3F24F592" w14:textId="77777777" w:rsidR="003012F1" w:rsidRPr="00A1557E" w:rsidRDefault="003012F1" w:rsidP="003012F1">
      <w:pPr>
        <w:pStyle w:val="a3"/>
        <w:spacing w:after="0" w:line="360" w:lineRule="auto"/>
        <w:ind w:left="0"/>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07EDC3C0" w14:textId="77777777" w:rsidR="003012F1" w:rsidRPr="00A1557E" w:rsidRDefault="003012F1" w:rsidP="00BD0407">
      <w:pPr>
        <w:pStyle w:val="a3"/>
        <w:spacing w:after="0" w:line="360" w:lineRule="auto"/>
        <w:ind w:left="0" w:firstLine="567"/>
        <w:jc w:val="both"/>
        <w:rPr>
          <w:rFonts w:ascii="Myriad Pro" w:hAnsi="Myriad Pro"/>
          <w:sz w:val="26"/>
          <w:szCs w:val="26"/>
        </w:rPr>
      </w:pPr>
      <w:r w:rsidRPr="00A1557E">
        <w:rPr>
          <w:rFonts w:ascii="Myriad Pro" w:hAnsi="Myriad Pro"/>
          <w:sz w:val="26"/>
          <w:szCs w:val="26"/>
        </w:rPr>
        <w:t>По результатам анализа представленных материалов в обоснование заявленных расходов на оплату процентов за пользование кредитными ресурсами Исполнитель отмечает следующее.</w:t>
      </w:r>
    </w:p>
    <w:p w14:paraId="477B4AD5" w14:textId="77777777" w:rsidR="00F958C6"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Из представленной пояснительной записки по обоснованию расчета процентов по привлеченным кредитам на операционную деятельность, включенных в тарифную заявку на 2019 год, указана величина просроченной дебиторской задолженности АО «Читаэнергосбыт» по виду деятельности «услуги по передаче электрической энергии» на 01.01.2018 года в</w:t>
      </w:r>
      <w:r w:rsidR="00995241" w:rsidRPr="00A1557E">
        <w:rPr>
          <w:rFonts w:ascii="Myriad Pro" w:eastAsia="Calibri" w:hAnsi="Myriad Pro" w:cs="Times New Roman"/>
          <w:color w:val="000000" w:themeColor="text1"/>
          <w:sz w:val="26"/>
          <w:szCs w:val="26"/>
        </w:rPr>
        <w:t xml:space="preserve"> размере 3 237 283,55 тыс. руб.</w:t>
      </w:r>
      <w:r w:rsidRPr="00A1557E">
        <w:rPr>
          <w:rFonts w:ascii="Myriad Pro" w:eastAsia="Calibri" w:hAnsi="Myriad Pro" w:cs="Times New Roman"/>
          <w:color w:val="000000" w:themeColor="text1"/>
          <w:sz w:val="26"/>
          <w:szCs w:val="26"/>
        </w:rPr>
        <w:t xml:space="preserve"> </w:t>
      </w:r>
    </w:p>
    <w:p w14:paraId="5FF29C0D" w14:textId="77777777" w:rsidR="00177480"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lastRenderedPageBreak/>
        <w:t>Величина объема кредитных ресурсов, привлеченных для обеспечения деятельности филиала, по состоянию на 01.01.2018г. с</w:t>
      </w:r>
      <w:r w:rsidR="00995241" w:rsidRPr="00A1557E">
        <w:rPr>
          <w:rFonts w:ascii="Myriad Pro" w:eastAsia="Calibri" w:hAnsi="Myriad Pro" w:cs="Times New Roman"/>
          <w:color w:val="000000" w:themeColor="text1"/>
          <w:sz w:val="26"/>
          <w:szCs w:val="26"/>
        </w:rPr>
        <w:t>оставила 2 248 319,45 тыс. руб.</w:t>
      </w:r>
    </w:p>
    <w:p w14:paraId="79599448"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заключенными соглашениями о реструктуризации долга предусмотрено погашение просроченной дебиторской задолженности (при условии своевременного погашения АО «Читаэнергосбыт» текущих начислений) в теч</w:t>
      </w:r>
      <w:r w:rsidR="00995241" w:rsidRPr="00A1557E">
        <w:rPr>
          <w:rFonts w:ascii="Myriad Pro" w:eastAsia="Calibri" w:hAnsi="Myriad Pro" w:cs="Times New Roman"/>
          <w:color w:val="000000" w:themeColor="text1"/>
          <w:sz w:val="26"/>
          <w:szCs w:val="26"/>
        </w:rPr>
        <w:t xml:space="preserve">ение 2018-2019 гг. в объеме 741 </w:t>
      </w:r>
      <w:r w:rsidRPr="00A1557E">
        <w:rPr>
          <w:rFonts w:ascii="Myriad Pro" w:eastAsia="Calibri" w:hAnsi="Myriad Pro" w:cs="Times New Roman"/>
          <w:color w:val="000000" w:themeColor="text1"/>
          <w:sz w:val="26"/>
          <w:szCs w:val="26"/>
        </w:rPr>
        <w:t xml:space="preserve">094,89 тыс. руб. </w:t>
      </w:r>
    </w:p>
    <w:tbl>
      <w:tblPr>
        <w:tblW w:w="5000" w:type="pct"/>
        <w:tblLook w:val="04A0" w:firstRow="1" w:lastRow="0" w:firstColumn="1" w:lastColumn="0" w:noHBand="0" w:noVBand="1"/>
      </w:tblPr>
      <w:tblGrid>
        <w:gridCol w:w="1711"/>
        <w:gridCol w:w="2507"/>
        <w:gridCol w:w="2410"/>
        <w:gridCol w:w="2942"/>
      </w:tblGrid>
      <w:tr w:rsidR="003012F1" w:rsidRPr="00A1557E" w14:paraId="7DAD6FBD" w14:textId="77777777" w:rsidTr="009E163D">
        <w:trPr>
          <w:trHeight w:val="571"/>
        </w:trPr>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9A8E21"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Период</w:t>
            </w:r>
          </w:p>
        </w:tc>
        <w:tc>
          <w:tcPr>
            <w:tcW w:w="1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4B917B"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 Величина дебиторской задолженности, тыс. руб. </w:t>
            </w:r>
          </w:p>
        </w:tc>
        <w:tc>
          <w:tcPr>
            <w:tcW w:w="1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190182"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 Величина погашения по соглашениям, тыс. руб. </w:t>
            </w:r>
          </w:p>
        </w:tc>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5BD2A9" w14:textId="77777777" w:rsidR="003012F1" w:rsidRPr="00A1557E" w:rsidRDefault="003012F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 xml:space="preserve"> Величина заемных средств по расчетам филиала </w:t>
            </w:r>
            <w:r w:rsidR="003643BF" w:rsidRPr="00A1557E">
              <w:rPr>
                <w:rFonts w:ascii="Myriad Pro" w:eastAsia="Calibri" w:hAnsi="Myriad Pro" w:cs="Times New Roman"/>
                <w:b/>
                <w:color w:val="FFFFFF" w:themeColor="background1"/>
                <w:sz w:val="20"/>
                <w:szCs w:val="20"/>
              </w:rPr>
              <w:t>«</w:t>
            </w:r>
            <w:r w:rsidRPr="00A1557E">
              <w:rPr>
                <w:rFonts w:ascii="Myriad Pro" w:eastAsia="Calibri" w:hAnsi="Myriad Pro" w:cs="Times New Roman"/>
                <w:b/>
                <w:color w:val="FFFFFF" w:themeColor="background1"/>
                <w:sz w:val="20"/>
                <w:szCs w:val="20"/>
              </w:rPr>
              <w:t>Читаэнерго</w:t>
            </w:r>
            <w:r w:rsidR="003643BF" w:rsidRPr="00A1557E">
              <w:rPr>
                <w:rFonts w:ascii="Myriad Pro" w:eastAsia="Calibri" w:hAnsi="Myriad Pro" w:cs="Times New Roman"/>
                <w:b/>
                <w:color w:val="FFFFFF" w:themeColor="background1"/>
                <w:sz w:val="20"/>
                <w:szCs w:val="20"/>
              </w:rPr>
              <w:t>»</w:t>
            </w:r>
            <w:r w:rsidRPr="00A1557E">
              <w:rPr>
                <w:rFonts w:ascii="Myriad Pro" w:eastAsia="Calibri" w:hAnsi="Myriad Pro" w:cs="Times New Roman"/>
                <w:b/>
                <w:color w:val="FFFFFF" w:themeColor="background1"/>
                <w:sz w:val="20"/>
                <w:szCs w:val="20"/>
              </w:rPr>
              <w:t>, тыс. руб.</w:t>
            </w:r>
          </w:p>
        </w:tc>
      </w:tr>
      <w:tr w:rsidR="003012F1" w:rsidRPr="00A1557E" w14:paraId="21AB2177" w14:textId="77777777" w:rsidTr="009E163D">
        <w:trPr>
          <w:trHeight w:val="439"/>
        </w:trPr>
        <w:tc>
          <w:tcPr>
            <w:tcW w:w="894" w:type="pct"/>
            <w:tcBorders>
              <w:top w:val="single" w:sz="4" w:space="0" w:color="FFFFFF" w:themeColor="background1"/>
              <w:left w:val="single" w:sz="4" w:space="0" w:color="auto"/>
              <w:bottom w:val="single" w:sz="4" w:space="0" w:color="auto"/>
              <w:right w:val="single" w:sz="4" w:space="0" w:color="auto"/>
            </w:tcBorders>
            <w:vAlign w:val="center"/>
            <w:hideMark/>
          </w:tcPr>
          <w:p w14:paraId="01A49768"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на 31.12.2017</w:t>
            </w:r>
          </w:p>
        </w:tc>
        <w:tc>
          <w:tcPr>
            <w:tcW w:w="1310" w:type="pct"/>
            <w:tcBorders>
              <w:top w:val="single" w:sz="4" w:space="0" w:color="FFFFFF" w:themeColor="background1"/>
              <w:left w:val="nil"/>
              <w:bottom w:val="single" w:sz="4" w:space="0" w:color="auto"/>
              <w:right w:val="single" w:sz="4" w:space="0" w:color="auto"/>
            </w:tcBorders>
            <w:vAlign w:val="center"/>
            <w:hideMark/>
          </w:tcPr>
          <w:p w14:paraId="22511A12"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3 237 283,55</w:t>
            </w:r>
          </w:p>
        </w:tc>
        <w:tc>
          <w:tcPr>
            <w:tcW w:w="1259" w:type="pct"/>
            <w:tcBorders>
              <w:top w:val="single" w:sz="4" w:space="0" w:color="FFFFFF" w:themeColor="background1"/>
              <w:left w:val="nil"/>
              <w:bottom w:val="single" w:sz="4" w:space="0" w:color="auto"/>
              <w:right w:val="single" w:sz="4" w:space="0" w:color="auto"/>
            </w:tcBorders>
            <w:vAlign w:val="center"/>
            <w:hideMark/>
          </w:tcPr>
          <w:p w14:paraId="1C61DB3E" w14:textId="77777777" w:rsidR="003012F1" w:rsidRPr="00A1557E" w:rsidRDefault="003012F1">
            <w:pPr>
              <w:spacing w:after="0"/>
              <w:rPr>
                <w:rFonts w:ascii="Myriad Pro" w:hAnsi="Myriad Pro" w:cs="Times New Roman"/>
              </w:rPr>
            </w:pPr>
          </w:p>
        </w:tc>
        <w:tc>
          <w:tcPr>
            <w:tcW w:w="1537" w:type="pct"/>
            <w:tcBorders>
              <w:top w:val="single" w:sz="4" w:space="0" w:color="FFFFFF" w:themeColor="background1"/>
              <w:left w:val="nil"/>
              <w:bottom w:val="single" w:sz="4" w:space="0" w:color="auto"/>
              <w:right w:val="single" w:sz="4" w:space="0" w:color="auto"/>
            </w:tcBorders>
            <w:vAlign w:val="center"/>
            <w:hideMark/>
          </w:tcPr>
          <w:p w14:paraId="71248910"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2 248 319,45</w:t>
            </w:r>
          </w:p>
        </w:tc>
      </w:tr>
      <w:tr w:rsidR="003012F1" w:rsidRPr="00A1557E" w14:paraId="7183D0D2" w14:textId="77777777" w:rsidTr="003012F1">
        <w:trPr>
          <w:trHeight w:val="375"/>
        </w:trPr>
        <w:tc>
          <w:tcPr>
            <w:tcW w:w="894" w:type="pct"/>
            <w:tcBorders>
              <w:top w:val="nil"/>
              <w:left w:val="single" w:sz="4" w:space="0" w:color="auto"/>
              <w:bottom w:val="single" w:sz="4" w:space="0" w:color="auto"/>
              <w:right w:val="single" w:sz="4" w:space="0" w:color="auto"/>
            </w:tcBorders>
            <w:vAlign w:val="center"/>
            <w:hideMark/>
          </w:tcPr>
          <w:p w14:paraId="3D2F8AA7"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на 31.12.2018</w:t>
            </w:r>
          </w:p>
        </w:tc>
        <w:tc>
          <w:tcPr>
            <w:tcW w:w="1310" w:type="pct"/>
            <w:tcBorders>
              <w:top w:val="nil"/>
              <w:left w:val="nil"/>
              <w:bottom w:val="single" w:sz="4" w:space="0" w:color="auto"/>
              <w:right w:val="single" w:sz="4" w:space="0" w:color="auto"/>
            </w:tcBorders>
            <w:vAlign w:val="center"/>
            <w:hideMark/>
          </w:tcPr>
          <w:p w14:paraId="63E6F9E3"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2 910 752,48</w:t>
            </w:r>
          </w:p>
        </w:tc>
        <w:tc>
          <w:tcPr>
            <w:tcW w:w="1259" w:type="pct"/>
            <w:tcBorders>
              <w:top w:val="nil"/>
              <w:left w:val="nil"/>
              <w:bottom w:val="single" w:sz="4" w:space="0" w:color="auto"/>
              <w:right w:val="single" w:sz="4" w:space="0" w:color="auto"/>
            </w:tcBorders>
            <w:vAlign w:val="center"/>
            <w:hideMark/>
          </w:tcPr>
          <w:p w14:paraId="2F0D75C6"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326 531,07</w:t>
            </w:r>
          </w:p>
        </w:tc>
        <w:tc>
          <w:tcPr>
            <w:tcW w:w="1537" w:type="pct"/>
            <w:tcBorders>
              <w:top w:val="nil"/>
              <w:left w:val="nil"/>
              <w:bottom w:val="single" w:sz="4" w:space="0" w:color="auto"/>
              <w:right w:val="single" w:sz="4" w:space="0" w:color="auto"/>
            </w:tcBorders>
            <w:vAlign w:val="center"/>
            <w:hideMark/>
          </w:tcPr>
          <w:p w14:paraId="326BED85"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2 321 324,78</w:t>
            </w:r>
          </w:p>
        </w:tc>
      </w:tr>
      <w:tr w:rsidR="003012F1" w:rsidRPr="00A1557E" w14:paraId="57E7CD6E" w14:textId="77777777" w:rsidTr="003012F1">
        <w:trPr>
          <w:trHeight w:val="423"/>
        </w:trPr>
        <w:tc>
          <w:tcPr>
            <w:tcW w:w="894" w:type="pct"/>
            <w:tcBorders>
              <w:top w:val="nil"/>
              <w:left w:val="single" w:sz="4" w:space="0" w:color="auto"/>
              <w:bottom w:val="single" w:sz="4" w:space="0" w:color="auto"/>
              <w:right w:val="single" w:sz="4" w:space="0" w:color="auto"/>
            </w:tcBorders>
            <w:vAlign w:val="center"/>
            <w:hideMark/>
          </w:tcPr>
          <w:p w14:paraId="68EEE965"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на 31.12.2019</w:t>
            </w:r>
          </w:p>
        </w:tc>
        <w:tc>
          <w:tcPr>
            <w:tcW w:w="1310" w:type="pct"/>
            <w:tcBorders>
              <w:top w:val="nil"/>
              <w:left w:val="nil"/>
              <w:bottom w:val="single" w:sz="4" w:space="0" w:color="auto"/>
              <w:right w:val="single" w:sz="4" w:space="0" w:color="auto"/>
            </w:tcBorders>
            <w:vAlign w:val="center"/>
            <w:hideMark/>
          </w:tcPr>
          <w:p w14:paraId="307CB11E"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2 496 188,66</w:t>
            </w:r>
          </w:p>
        </w:tc>
        <w:tc>
          <w:tcPr>
            <w:tcW w:w="1259" w:type="pct"/>
            <w:tcBorders>
              <w:top w:val="nil"/>
              <w:left w:val="nil"/>
              <w:bottom w:val="single" w:sz="4" w:space="0" w:color="auto"/>
              <w:right w:val="single" w:sz="4" w:space="0" w:color="auto"/>
            </w:tcBorders>
            <w:vAlign w:val="center"/>
            <w:hideMark/>
          </w:tcPr>
          <w:p w14:paraId="3AA3952E"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414 563,82</w:t>
            </w:r>
          </w:p>
        </w:tc>
        <w:tc>
          <w:tcPr>
            <w:tcW w:w="1537" w:type="pct"/>
            <w:tcBorders>
              <w:top w:val="nil"/>
              <w:left w:val="nil"/>
              <w:bottom w:val="single" w:sz="4" w:space="0" w:color="auto"/>
              <w:right w:val="single" w:sz="4" w:space="0" w:color="auto"/>
            </w:tcBorders>
            <w:vAlign w:val="center"/>
            <w:hideMark/>
          </w:tcPr>
          <w:p w14:paraId="309ED1EA" w14:textId="77777777" w:rsidR="003012F1" w:rsidRPr="00A1557E" w:rsidRDefault="003012F1">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2 309 881,12</w:t>
            </w:r>
          </w:p>
        </w:tc>
      </w:tr>
    </w:tbl>
    <w:p w14:paraId="72C0E37A"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Исходя из выше приведенных данных, а также принимая во внимание, что величина поступающих денежных средств будет направлена на погашение операционных кредитов, величина заемных средст</w:t>
      </w:r>
      <w:r w:rsidR="00995241" w:rsidRPr="00A1557E">
        <w:rPr>
          <w:rFonts w:ascii="Myriad Pro" w:eastAsia="Calibri" w:hAnsi="Myriad Pro" w:cs="Times New Roman"/>
          <w:color w:val="000000" w:themeColor="text1"/>
          <w:sz w:val="26"/>
          <w:szCs w:val="26"/>
        </w:rPr>
        <w:t xml:space="preserve">в на 01.01.2019 года составит </w:t>
      </w:r>
      <w:r w:rsidR="003643BF" w:rsidRPr="00A1557E">
        <w:rPr>
          <w:rFonts w:ascii="Myriad Pro" w:eastAsia="Calibri" w:hAnsi="Myriad Pro" w:cs="Times New Roman"/>
          <w:color w:val="000000" w:themeColor="text1"/>
          <w:sz w:val="26"/>
          <w:szCs w:val="26"/>
        </w:rPr>
        <w:br/>
      </w:r>
      <w:r w:rsidR="00995241" w:rsidRPr="00A1557E">
        <w:rPr>
          <w:rFonts w:ascii="Myriad Pro" w:eastAsia="Calibri" w:hAnsi="Myriad Pro" w:cs="Times New Roman"/>
          <w:color w:val="000000" w:themeColor="text1"/>
          <w:sz w:val="26"/>
          <w:szCs w:val="26"/>
        </w:rPr>
        <w:t xml:space="preserve">2 </w:t>
      </w:r>
      <w:r w:rsidRPr="00A1557E">
        <w:rPr>
          <w:rFonts w:ascii="Myriad Pro" w:eastAsia="Calibri" w:hAnsi="Myriad Pro" w:cs="Times New Roman"/>
          <w:color w:val="000000" w:themeColor="text1"/>
          <w:sz w:val="26"/>
          <w:szCs w:val="26"/>
        </w:rPr>
        <w:t>321</w:t>
      </w:r>
      <w:r w:rsidR="00995241" w:rsidRPr="00A1557E">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324,78 тыс.</w:t>
      </w:r>
      <w:r w:rsidR="00995241" w:rsidRPr="00A1557E">
        <w:rPr>
          <w:rFonts w:ascii="Myriad Pro" w:eastAsia="Calibri" w:hAnsi="Myriad Pro" w:cs="Times New Roman"/>
          <w:color w:val="000000" w:themeColor="text1"/>
          <w:sz w:val="26"/>
          <w:szCs w:val="26"/>
        </w:rPr>
        <w:t xml:space="preserve"> руб., а на 31.12.2019 года – 2 309 </w:t>
      </w:r>
      <w:r w:rsidRPr="00A1557E">
        <w:rPr>
          <w:rFonts w:ascii="Myriad Pro" w:eastAsia="Calibri" w:hAnsi="Myriad Pro" w:cs="Times New Roman"/>
          <w:color w:val="000000" w:themeColor="text1"/>
          <w:sz w:val="26"/>
          <w:szCs w:val="26"/>
        </w:rPr>
        <w:t xml:space="preserve">881,12 тыс. руб. </w:t>
      </w:r>
    </w:p>
    <w:p w14:paraId="6CE3BC73"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Заявленная величина расходов на обслуживание </w:t>
      </w:r>
      <w:r w:rsidR="00995241" w:rsidRPr="00A1557E">
        <w:rPr>
          <w:rFonts w:ascii="Myriad Pro" w:eastAsia="Calibri" w:hAnsi="Myriad Pro" w:cs="Times New Roman"/>
          <w:color w:val="000000" w:themeColor="text1"/>
          <w:sz w:val="26"/>
          <w:szCs w:val="26"/>
        </w:rPr>
        <w:t xml:space="preserve">операционных кредитов равна 131 </w:t>
      </w:r>
      <w:r w:rsidRPr="00A1557E">
        <w:rPr>
          <w:rFonts w:ascii="Myriad Pro" w:eastAsia="Calibri" w:hAnsi="Myriad Pro" w:cs="Times New Roman"/>
          <w:color w:val="000000" w:themeColor="text1"/>
          <w:sz w:val="26"/>
          <w:szCs w:val="26"/>
        </w:rPr>
        <w:t>098 тыс. руб., средневзвешенная ставка 8,49% от расчетной ссудной задолженности по операционным кредитам 2019 года.</w:t>
      </w:r>
      <w:r w:rsidRPr="00A1557E">
        <w:rPr>
          <w:rFonts w:ascii="Myriad Pro" w:hAnsi="Myriad Pro" w:cs="Arial"/>
          <w:color w:val="3C3E44"/>
          <w:shd w:val="clear" w:color="auto" w:fill="FFFFFF"/>
        </w:rPr>
        <w:t xml:space="preserve"> </w:t>
      </w:r>
      <w:r w:rsidRPr="00A1557E">
        <w:rPr>
          <w:rFonts w:ascii="Myriad Pro" w:eastAsia="Calibri" w:hAnsi="Myriad Pro" w:cs="Times New Roman"/>
          <w:color w:val="000000" w:themeColor="text1"/>
          <w:sz w:val="26"/>
          <w:szCs w:val="26"/>
        </w:rPr>
        <w:t>Показатель не является постоянным. Он зависит от суммы кредита, процентной ставки по действующим кредитам, полного/частичного погашения задолженности. Так как в предоставленном кредитном портфеле не указаны сроки погашения/привлечения кредитов и расчет средневзвешенной ставки</w:t>
      </w:r>
      <w:r w:rsidR="003643BF" w:rsidRPr="00A1557E">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 xml:space="preserve"> расчетная сумма начисленных процентов </w:t>
      </w:r>
      <w:r w:rsidR="003643BF" w:rsidRPr="00A1557E">
        <w:rPr>
          <w:rFonts w:ascii="Myriad Pro" w:eastAsia="Calibri" w:hAnsi="Myriad Pro" w:cs="Times New Roman"/>
          <w:color w:val="000000" w:themeColor="text1"/>
          <w:sz w:val="26"/>
          <w:szCs w:val="26"/>
        </w:rPr>
        <w:t>н</w:t>
      </w:r>
      <w:r w:rsidRPr="00A1557E">
        <w:rPr>
          <w:rFonts w:ascii="Myriad Pro" w:eastAsia="Calibri" w:hAnsi="Myriad Pro" w:cs="Times New Roman"/>
          <w:color w:val="000000" w:themeColor="text1"/>
          <w:sz w:val="26"/>
          <w:szCs w:val="26"/>
        </w:rPr>
        <w:t>а 2019 год Исполнитель не может достоверно определить величину расходов на обслуживание операционных кредитов. Исходя из имеющейся информации, ра</w:t>
      </w:r>
      <w:r w:rsidR="00995241" w:rsidRPr="00A1557E">
        <w:rPr>
          <w:rFonts w:ascii="Myriad Pro" w:eastAsia="Calibri" w:hAnsi="Myriad Pro" w:cs="Times New Roman"/>
          <w:color w:val="000000" w:themeColor="text1"/>
          <w:sz w:val="26"/>
          <w:szCs w:val="26"/>
        </w:rPr>
        <w:t>счетным путем сумма процентов</w:t>
      </w:r>
      <w:r w:rsidRPr="00A1557E">
        <w:rPr>
          <w:rFonts w:ascii="Myriad Pro" w:eastAsia="Calibri" w:hAnsi="Myriad Pro" w:cs="Times New Roman"/>
          <w:color w:val="000000" w:themeColor="text1"/>
          <w:sz w:val="26"/>
          <w:szCs w:val="26"/>
        </w:rPr>
        <w:t xml:space="preserve"> с</w:t>
      </w:r>
      <w:r w:rsidR="00995241" w:rsidRPr="00A1557E">
        <w:rPr>
          <w:rFonts w:ascii="Myriad Pro" w:eastAsia="Calibri" w:hAnsi="Myriad Pro" w:cs="Times New Roman"/>
          <w:color w:val="000000" w:themeColor="text1"/>
          <w:sz w:val="26"/>
          <w:szCs w:val="26"/>
        </w:rPr>
        <w:t xml:space="preserve">оставит 196 108,91 тыс. руб. (2 309 </w:t>
      </w:r>
      <w:r w:rsidRPr="00A1557E">
        <w:rPr>
          <w:rFonts w:ascii="Myriad Pro" w:eastAsia="Calibri" w:hAnsi="Myriad Pro" w:cs="Times New Roman"/>
          <w:color w:val="000000" w:themeColor="text1"/>
          <w:sz w:val="26"/>
          <w:szCs w:val="26"/>
        </w:rPr>
        <w:t>881,12 *8,49%), что бол</w:t>
      </w:r>
      <w:r w:rsidR="00995241" w:rsidRPr="00A1557E">
        <w:rPr>
          <w:rFonts w:ascii="Myriad Pro" w:eastAsia="Calibri" w:hAnsi="Myriad Pro" w:cs="Times New Roman"/>
          <w:color w:val="000000" w:themeColor="text1"/>
          <w:sz w:val="26"/>
          <w:szCs w:val="26"/>
        </w:rPr>
        <w:t xml:space="preserve">ьше заявленной Организацией величины на 65 </w:t>
      </w:r>
      <w:r w:rsidRPr="00A1557E">
        <w:rPr>
          <w:rFonts w:ascii="Myriad Pro" w:eastAsia="Calibri" w:hAnsi="Myriad Pro" w:cs="Times New Roman"/>
          <w:color w:val="000000" w:themeColor="text1"/>
          <w:sz w:val="26"/>
          <w:szCs w:val="26"/>
        </w:rPr>
        <w:t>010,91 млн. руб.</w:t>
      </w:r>
    </w:p>
    <w:p w14:paraId="77C16ECD"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Таким образом, на основании изложенного выше, Исполнитель считает заявленную величину расходов на обслуживание операционных кредитов в </w:t>
      </w:r>
      <w:r w:rsidRPr="00A1557E">
        <w:rPr>
          <w:rFonts w:ascii="Myriad Pro" w:eastAsia="Calibri" w:hAnsi="Myriad Pro" w:cs="Times New Roman"/>
          <w:color w:val="000000" w:themeColor="text1"/>
          <w:sz w:val="26"/>
          <w:szCs w:val="26"/>
        </w:rPr>
        <w:lastRenderedPageBreak/>
        <w:t>размере 131</w:t>
      </w:r>
      <w:r w:rsidR="00995241" w:rsidRPr="00A1557E">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 xml:space="preserve">098 тыс. руб. обоснованной и подлежащей учету в составе неподконтрольных расходов </w:t>
      </w:r>
      <w:r w:rsidR="003643BF" w:rsidRPr="00A1557E">
        <w:rPr>
          <w:rFonts w:ascii="Myriad Pro" w:eastAsia="Calibri" w:hAnsi="Myriad Pro" w:cs="Times New Roman"/>
          <w:color w:val="000000" w:themeColor="text1"/>
          <w:sz w:val="26"/>
          <w:szCs w:val="26"/>
        </w:rPr>
        <w:t xml:space="preserve">на </w:t>
      </w:r>
      <w:r w:rsidRPr="00A1557E">
        <w:rPr>
          <w:rFonts w:ascii="Myriad Pro" w:eastAsia="Calibri" w:hAnsi="Myriad Pro" w:cs="Times New Roman"/>
          <w:color w:val="000000" w:themeColor="text1"/>
          <w:sz w:val="26"/>
          <w:szCs w:val="26"/>
        </w:rPr>
        <w:t>2019 год.</w:t>
      </w:r>
    </w:p>
    <w:p w14:paraId="52C4A562"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Относительно расходов на обслуживание инвестиционных кредитов, заявленных филиалом ПАО «МРСК Сибири» - «Читаэнерго» в размере 29 501,90 тыс. руб., Исполнитель считает необходимым отметить следующее. </w:t>
      </w:r>
    </w:p>
    <w:p w14:paraId="5D0984A1"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Пояснительной запиской филиала ПАО «МРСК Сибири» - «Читаэнерго» инвестиционный кредит привлекается</w:t>
      </w:r>
      <w:r w:rsidR="004E43C2" w:rsidRPr="00A1557E">
        <w:rPr>
          <w:rFonts w:ascii="Myriad Pro" w:eastAsia="Calibri" w:hAnsi="Myriad Pro" w:cs="Times New Roman"/>
          <w:color w:val="000000" w:themeColor="text1"/>
          <w:sz w:val="26"/>
          <w:szCs w:val="26"/>
        </w:rPr>
        <w:t xml:space="preserve"> в 2018 году</w:t>
      </w:r>
      <w:r w:rsidRPr="00A1557E">
        <w:rPr>
          <w:rFonts w:ascii="Myriad Pro" w:eastAsia="Calibri" w:hAnsi="Myriad Pro" w:cs="Times New Roman"/>
          <w:color w:val="000000" w:themeColor="text1"/>
          <w:sz w:val="26"/>
          <w:szCs w:val="26"/>
        </w:rPr>
        <w:t xml:space="preserve"> для строительства ВЛ-110 кВ от ПС 110/35/6 кВ Верхняя Давенда до вновь строящейся ПС 110/10 кВ «Тупик».</w:t>
      </w:r>
    </w:p>
    <w:p w14:paraId="51320122"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При этом в соответствии с приложением 8.8. Инвестиционной программы ПАО «МРСК Сибири» на 2018-2022 годы, утвержденной приказом Министерства энергетики Российской Федерации от 28.12.2017г. №30@, выполнение мероприятий по строительству вышеуказанного объекта в 2018 году не предусмотрено.</w:t>
      </w:r>
    </w:p>
    <w:p w14:paraId="06625DBB"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Инвестиционной программой ПАО «МРСК Сибири», утвержденной приказом Министерства энергетики Российской Федерации от 20.12.2018г. №25@, строительство объекта планируется осуществить в 2019 году, но не за счет заемных средств.</w:t>
      </w:r>
    </w:p>
    <w:p w14:paraId="06B28363"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К тому же, в кредитном портфеле заявлено появление ссудной задолженности по инвестиционному кредиту в 2018 году, однако документально не подтверждено копией кредитного договора.</w:t>
      </w:r>
    </w:p>
    <w:p w14:paraId="09672624" w14:textId="77777777" w:rsidR="003012F1" w:rsidRPr="00A1557E" w:rsidRDefault="003012F1" w:rsidP="00BD0407">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На основании изложенного, Исполнитель считает позицию органа регулирования в части невключения в состав неподконтрольных расходов затрат на обслуживание инвестиционных кредитов обоснованной.</w:t>
      </w:r>
    </w:p>
    <w:p w14:paraId="552ED6E5" w14:textId="77777777" w:rsidR="003012F1" w:rsidRPr="00A1557E" w:rsidRDefault="003012F1" w:rsidP="00BD0407">
      <w:pPr>
        <w:spacing w:after="0" w:line="360" w:lineRule="auto"/>
        <w:ind w:firstLine="567"/>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Исполнитель также считает необходимым рекомендовать филиалу </w:t>
      </w:r>
      <w:r w:rsidR="00B23647" w:rsidRPr="00A1557E">
        <w:rPr>
          <w:rFonts w:ascii="Myriad Pro" w:eastAsia="Calibri" w:hAnsi="Myriad Pro" w:cs="Times New Roman"/>
          <w:sz w:val="26"/>
          <w:szCs w:val="26"/>
        </w:rPr>
        <w:br/>
      </w:r>
      <w:r w:rsidRPr="00A1557E">
        <w:rPr>
          <w:rFonts w:ascii="Myriad Pro" w:eastAsia="Calibri" w:hAnsi="Myriad Pro" w:cs="Times New Roman"/>
          <w:sz w:val="26"/>
          <w:szCs w:val="26"/>
        </w:rPr>
        <w:t xml:space="preserve">ПАО «МРСК Сибири» - «Читаэнерго» в </w:t>
      </w:r>
      <w:r w:rsidR="00B23647" w:rsidRPr="00A1557E">
        <w:rPr>
          <w:rFonts w:ascii="Myriad Pro" w:eastAsia="Calibri" w:hAnsi="Myriad Pro" w:cs="Times New Roman"/>
          <w:sz w:val="26"/>
          <w:szCs w:val="26"/>
        </w:rPr>
        <w:t xml:space="preserve">обосновывающих </w:t>
      </w:r>
      <w:r w:rsidRPr="00A1557E">
        <w:rPr>
          <w:rFonts w:ascii="Myriad Pro" w:eastAsia="Calibri" w:hAnsi="Myriad Pro" w:cs="Times New Roman"/>
          <w:sz w:val="26"/>
          <w:szCs w:val="26"/>
        </w:rPr>
        <w:t xml:space="preserve">материалах </w:t>
      </w:r>
      <w:r w:rsidR="00B23647" w:rsidRPr="00A1557E">
        <w:rPr>
          <w:rFonts w:ascii="Myriad Pro" w:eastAsia="Calibri" w:hAnsi="Myriad Pro" w:cs="Times New Roman"/>
          <w:sz w:val="26"/>
          <w:szCs w:val="26"/>
        </w:rPr>
        <w:t>на очередной период регулирования</w:t>
      </w:r>
      <w:r w:rsidRPr="00A1557E">
        <w:rPr>
          <w:rFonts w:ascii="Myriad Pro" w:eastAsia="Calibri" w:hAnsi="Myriad Pro" w:cs="Times New Roman"/>
          <w:sz w:val="26"/>
          <w:szCs w:val="26"/>
        </w:rPr>
        <w:t xml:space="preserve"> дополнительно к направляемой документации предоставлять:</w:t>
      </w:r>
    </w:p>
    <w:p w14:paraId="00F6E24B" w14:textId="77777777" w:rsidR="00177480" w:rsidRPr="00143C82" w:rsidRDefault="003012F1" w:rsidP="00BD0407">
      <w:pPr>
        <w:pStyle w:val="a3"/>
        <w:numPr>
          <w:ilvl w:val="0"/>
          <w:numId w:val="37"/>
        </w:numPr>
        <w:tabs>
          <w:tab w:val="left" w:pos="284"/>
          <w:tab w:val="left" w:pos="993"/>
        </w:tabs>
        <w:spacing w:after="0" w:line="360" w:lineRule="auto"/>
        <w:ind w:left="567" w:firstLine="0"/>
        <w:jc w:val="both"/>
        <w:rPr>
          <w:rFonts w:ascii="Myriad Pro" w:eastAsia="Calibri" w:hAnsi="Myriad Pro" w:cs="Times New Roman"/>
          <w:sz w:val="26"/>
          <w:szCs w:val="26"/>
        </w:rPr>
      </w:pPr>
      <w:r w:rsidRPr="00A1557E">
        <w:rPr>
          <w:rFonts w:ascii="Myriad Pro" w:hAnsi="Myriad Pro"/>
          <w:sz w:val="26"/>
          <w:szCs w:val="26"/>
        </w:rPr>
        <w:t xml:space="preserve">Распределение по филиалам ПАО </w:t>
      </w:r>
      <w:r w:rsidRPr="00A1557E">
        <w:rPr>
          <w:rFonts w:ascii="Myriad Pro" w:eastAsia="Calibri" w:hAnsi="Myriad Pro" w:cs="Times New Roman"/>
          <w:sz w:val="26"/>
          <w:szCs w:val="26"/>
        </w:rPr>
        <w:t>«МРСК Сибири» процентов, кредитных рес</w:t>
      </w:r>
      <w:r w:rsidRPr="00A2061F">
        <w:rPr>
          <w:rFonts w:ascii="Myriad Pro" w:eastAsia="Calibri" w:hAnsi="Myriad Pro" w:cs="Times New Roman"/>
          <w:sz w:val="26"/>
          <w:szCs w:val="26"/>
        </w:rPr>
        <w:t>урсов и займов;</w:t>
      </w:r>
    </w:p>
    <w:p w14:paraId="1A53F538" w14:textId="77777777" w:rsidR="00177480" w:rsidRPr="00924600" w:rsidRDefault="003012F1" w:rsidP="00BD0407">
      <w:pPr>
        <w:pStyle w:val="a3"/>
        <w:numPr>
          <w:ilvl w:val="0"/>
          <w:numId w:val="37"/>
        </w:numPr>
        <w:tabs>
          <w:tab w:val="left" w:pos="284"/>
          <w:tab w:val="left" w:pos="993"/>
        </w:tabs>
        <w:spacing w:after="0" w:line="360" w:lineRule="auto"/>
        <w:ind w:left="567" w:firstLine="0"/>
        <w:jc w:val="both"/>
        <w:rPr>
          <w:rFonts w:ascii="Myriad Pro" w:hAnsi="Myriad Pro"/>
          <w:sz w:val="26"/>
          <w:szCs w:val="26"/>
        </w:rPr>
      </w:pPr>
      <w:r w:rsidRPr="00924600">
        <w:rPr>
          <w:rFonts w:ascii="Myriad Pro" w:hAnsi="Myriad Pro"/>
          <w:sz w:val="26"/>
          <w:szCs w:val="26"/>
        </w:rPr>
        <w:lastRenderedPageBreak/>
        <w:t>Отчет ПАО «МРСК Сибири» «Читаэнерго» о результатах работы с дебиторской задолженностью за услуги по передаче электрической энергии (Форма ДЗ-1);</w:t>
      </w:r>
    </w:p>
    <w:p w14:paraId="21F33200" w14:textId="77777777" w:rsidR="00177480" w:rsidRPr="00924600" w:rsidRDefault="003012F1" w:rsidP="00BD0407">
      <w:pPr>
        <w:pStyle w:val="a3"/>
        <w:numPr>
          <w:ilvl w:val="0"/>
          <w:numId w:val="37"/>
        </w:numPr>
        <w:tabs>
          <w:tab w:val="left" w:pos="284"/>
          <w:tab w:val="left" w:pos="993"/>
        </w:tabs>
        <w:spacing w:line="360" w:lineRule="auto"/>
        <w:ind w:left="567" w:firstLine="0"/>
        <w:jc w:val="both"/>
        <w:rPr>
          <w:rFonts w:ascii="Myriad Pro" w:eastAsia="Calibri" w:hAnsi="Myriad Pro" w:cs="Times New Roman"/>
          <w:color w:val="000000" w:themeColor="text1"/>
          <w:sz w:val="26"/>
          <w:szCs w:val="26"/>
        </w:rPr>
      </w:pPr>
      <w:r w:rsidRPr="00924600">
        <w:rPr>
          <w:rFonts w:ascii="Myriad Pro" w:hAnsi="Myriad Pro"/>
          <w:sz w:val="26"/>
          <w:szCs w:val="26"/>
        </w:rPr>
        <w:t>Данные бухгалтерского учета обороты по счету 66 и по счету 67;</w:t>
      </w:r>
    </w:p>
    <w:p w14:paraId="09D1E203" w14:textId="77777777" w:rsidR="00177480" w:rsidRPr="00924600" w:rsidRDefault="003012F1" w:rsidP="00BD0407">
      <w:pPr>
        <w:pStyle w:val="a3"/>
        <w:numPr>
          <w:ilvl w:val="0"/>
          <w:numId w:val="37"/>
        </w:numPr>
        <w:tabs>
          <w:tab w:val="left" w:pos="284"/>
          <w:tab w:val="left" w:pos="993"/>
        </w:tabs>
        <w:spacing w:line="360" w:lineRule="auto"/>
        <w:ind w:left="567" w:firstLine="0"/>
        <w:jc w:val="both"/>
        <w:rPr>
          <w:rFonts w:ascii="Myriad Pro" w:eastAsia="Calibri" w:hAnsi="Myriad Pro" w:cs="Times New Roman"/>
          <w:color w:val="000000" w:themeColor="text1"/>
          <w:sz w:val="26"/>
          <w:szCs w:val="26"/>
        </w:rPr>
      </w:pPr>
      <w:r w:rsidRPr="00924600">
        <w:rPr>
          <w:rFonts w:ascii="Myriad Pro" w:hAnsi="Myriad Pro"/>
          <w:sz w:val="26"/>
          <w:szCs w:val="26"/>
        </w:rPr>
        <w:t>Расчет средневзвешенной процентной ставки, исходя из величины заемных средств;</w:t>
      </w:r>
    </w:p>
    <w:p w14:paraId="53D84B2B" w14:textId="77777777" w:rsidR="00177480" w:rsidRPr="00A1557E" w:rsidRDefault="003012F1" w:rsidP="00BD0407">
      <w:pPr>
        <w:pStyle w:val="a3"/>
        <w:numPr>
          <w:ilvl w:val="0"/>
          <w:numId w:val="37"/>
        </w:numPr>
        <w:tabs>
          <w:tab w:val="left" w:pos="284"/>
          <w:tab w:val="left" w:pos="993"/>
        </w:tabs>
        <w:spacing w:line="360" w:lineRule="auto"/>
        <w:ind w:left="567" w:firstLine="0"/>
        <w:jc w:val="both"/>
        <w:rPr>
          <w:rFonts w:ascii="Myriad Pro" w:hAnsi="Myriad Pro"/>
          <w:sz w:val="26"/>
          <w:szCs w:val="26"/>
        </w:rPr>
      </w:pPr>
      <w:r w:rsidRPr="00A1557E">
        <w:rPr>
          <w:rFonts w:ascii="Myriad Pro" w:hAnsi="Myriad Pro"/>
          <w:sz w:val="26"/>
          <w:szCs w:val="26"/>
        </w:rPr>
        <w:t>Документы, подтверждающие получение в рамках открытых кредитных линий траншей, уплаты процентов по заемным средствам в рамках обслуживания основного долга, а также сведений, указывающих на перечисление полученных заемных средств в адрес ПАО «МРСК Сибири» – «Читаэнерго».</w:t>
      </w:r>
    </w:p>
    <w:p w14:paraId="2BC88A0D" w14:textId="77777777" w:rsidR="00177480" w:rsidRPr="00A1557E" w:rsidRDefault="003012F1" w:rsidP="009E163D">
      <w:pPr>
        <w:pStyle w:val="a3"/>
        <w:tabs>
          <w:tab w:val="left" w:pos="0"/>
        </w:tabs>
        <w:spacing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Кроме того, Исполнитель рекомендует филиалу ПАО «МРСК Сибири»- «Читаэнерго» учесть фактические расходы на оплату процентов по операционным кредитам при расчете корректировки неподконтрольных расходов, исходя из фактических параметров 2019 года, и представить в орган регулирования с целью обоснования фактических расходов на обслуживание операционных кредитов полный (перечисленный) комплект документов.  </w:t>
      </w:r>
    </w:p>
    <w:p w14:paraId="4764D336" w14:textId="77777777" w:rsidR="000C1F2C" w:rsidRPr="00A1557E" w:rsidRDefault="000C1F2C" w:rsidP="00757655">
      <w:pPr>
        <w:pStyle w:val="3"/>
        <w:tabs>
          <w:tab w:val="left" w:pos="567"/>
        </w:tabs>
        <w:spacing w:line="360" w:lineRule="auto"/>
        <w:ind w:left="720" w:hanging="720"/>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br w:type="page"/>
      </w:r>
    </w:p>
    <w:p w14:paraId="0207AB31" w14:textId="77777777" w:rsidR="00757655" w:rsidRPr="00281007" w:rsidRDefault="004708BA" w:rsidP="00757655">
      <w:pPr>
        <w:pStyle w:val="3"/>
        <w:tabs>
          <w:tab w:val="left" w:pos="567"/>
        </w:tabs>
        <w:spacing w:line="360" w:lineRule="auto"/>
        <w:ind w:left="720" w:hanging="720"/>
        <w:jc w:val="both"/>
        <w:rPr>
          <w:rFonts w:ascii="Myriad Pro" w:hAnsi="Myriad Pro"/>
          <w:b/>
          <w:color w:val="4F6228" w:themeColor="accent3" w:themeShade="80"/>
          <w:sz w:val="28"/>
          <w:szCs w:val="28"/>
        </w:rPr>
      </w:pPr>
      <w:bookmarkStart w:id="64" w:name="_Toc40897236"/>
      <w:r w:rsidRPr="00D90FF4">
        <w:rPr>
          <w:rFonts w:ascii="Myriad Pro" w:hAnsi="Myriad Pro"/>
          <w:b/>
          <w:color w:val="4F6228" w:themeColor="accent3" w:themeShade="80"/>
          <w:sz w:val="28"/>
          <w:szCs w:val="28"/>
        </w:rPr>
        <w:lastRenderedPageBreak/>
        <w:t>6.7.2. Распределяемая амортизация ОС и НМА</w:t>
      </w:r>
      <w:bookmarkEnd w:id="64"/>
      <w:r w:rsidRPr="00D90FF4">
        <w:rPr>
          <w:rFonts w:ascii="Myriad Pro" w:hAnsi="Myriad Pro"/>
          <w:b/>
          <w:color w:val="4F6228" w:themeColor="accent3" w:themeShade="80"/>
          <w:sz w:val="28"/>
          <w:szCs w:val="28"/>
        </w:rPr>
        <w:t xml:space="preserve"> </w:t>
      </w:r>
    </w:p>
    <w:p w14:paraId="7B3F31D7" w14:textId="77777777" w:rsidR="00757655" w:rsidRPr="00281007" w:rsidRDefault="00757655" w:rsidP="00757655">
      <w:pPr>
        <w:pStyle w:val="a3"/>
        <w:spacing w:after="0" w:line="360" w:lineRule="auto"/>
        <w:ind w:left="0"/>
        <w:jc w:val="both"/>
        <w:rPr>
          <w:rFonts w:ascii="Myriad Pro" w:eastAsia="Calibri" w:hAnsi="Myriad Pro" w:cs="Times New Roman"/>
          <w:b/>
          <w:color w:val="000000" w:themeColor="text1"/>
          <w:sz w:val="26"/>
          <w:szCs w:val="26"/>
        </w:rPr>
      </w:pPr>
      <w:r w:rsidRPr="00281007">
        <w:rPr>
          <w:rFonts w:ascii="Myriad Pro" w:eastAsia="Calibri" w:hAnsi="Myriad Pro" w:cs="Times New Roman"/>
          <w:b/>
          <w:color w:val="000000" w:themeColor="text1"/>
          <w:sz w:val="26"/>
          <w:szCs w:val="26"/>
        </w:rPr>
        <w:t>ПОЗИЦИЯ ТЕРРИТОРИАЛЬНОЙ СЕТЕВОЙ ОРГАНИЗАЦИИ</w:t>
      </w:r>
    </w:p>
    <w:p w14:paraId="42680A68" w14:textId="77777777" w:rsidR="003012F1" w:rsidRPr="00281007" w:rsidRDefault="003012F1" w:rsidP="003012F1">
      <w:pPr>
        <w:spacing w:after="0" w:line="360" w:lineRule="auto"/>
        <w:ind w:firstLine="567"/>
        <w:contextualSpacing/>
        <w:jc w:val="both"/>
        <w:rPr>
          <w:rFonts w:ascii="Myriad Pro" w:eastAsia="Calibri" w:hAnsi="Myriad Pro" w:cs="Times New Roman"/>
          <w:sz w:val="26"/>
          <w:szCs w:val="26"/>
        </w:rPr>
      </w:pPr>
      <w:r w:rsidRPr="00281007">
        <w:rPr>
          <w:rFonts w:ascii="Myriad Pro" w:eastAsia="Calibri" w:hAnsi="Myriad Pro" w:cs="Times New Roman"/>
          <w:sz w:val="26"/>
          <w:szCs w:val="26"/>
        </w:rPr>
        <w:t xml:space="preserve">Филиалом ПАО «МРСК Сибири» </w:t>
      </w:r>
      <w:r w:rsidR="00995241" w:rsidRPr="00281007">
        <w:rPr>
          <w:rFonts w:ascii="Myriad Pro" w:eastAsia="Calibri" w:hAnsi="Myriad Pro" w:cs="Times New Roman"/>
          <w:sz w:val="26"/>
          <w:szCs w:val="26"/>
        </w:rPr>
        <w:t xml:space="preserve">- </w:t>
      </w:r>
      <w:r w:rsidRPr="00281007">
        <w:rPr>
          <w:rFonts w:ascii="Myriad Pro" w:eastAsia="Calibri" w:hAnsi="Myriad Pro" w:cs="Times New Roman"/>
          <w:sz w:val="26"/>
          <w:szCs w:val="26"/>
        </w:rPr>
        <w:t xml:space="preserve">«Читаэнерго» по статье «Распределяемая амортизация ОС и НМА» на 2019 год </w:t>
      </w:r>
      <w:r w:rsidR="00995241" w:rsidRPr="00281007">
        <w:rPr>
          <w:rFonts w:ascii="Myriad Pro" w:eastAsia="Calibri" w:hAnsi="Myriad Pro" w:cs="Times New Roman"/>
          <w:sz w:val="26"/>
          <w:szCs w:val="26"/>
        </w:rPr>
        <w:t xml:space="preserve">была заявлена сумма в размере 9 </w:t>
      </w:r>
      <w:r w:rsidRPr="00281007">
        <w:rPr>
          <w:rFonts w:ascii="Myriad Pro" w:eastAsia="Calibri" w:hAnsi="Myriad Pro" w:cs="Times New Roman"/>
          <w:sz w:val="26"/>
          <w:szCs w:val="26"/>
        </w:rPr>
        <w:t>057,61 тыс. руб.</w:t>
      </w:r>
    </w:p>
    <w:p w14:paraId="2C640795" w14:textId="77777777" w:rsidR="003012F1" w:rsidRPr="00281007" w:rsidRDefault="003012F1" w:rsidP="00BD0407">
      <w:pPr>
        <w:pStyle w:val="ConsPlusNormal"/>
        <w:spacing w:line="360" w:lineRule="auto"/>
        <w:ind w:firstLine="567"/>
        <w:jc w:val="both"/>
        <w:rPr>
          <w:rFonts w:ascii="Myriad Pro" w:eastAsia="Calibri" w:hAnsi="Myriad Pro"/>
          <w:sz w:val="26"/>
          <w:szCs w:val="26"/>
          <w:lang w:eastAsia="en-US"/>
        </w:rPr>
      </w:pPr>
      <w:r w:rsidRPr="005243CD">
        <w:rPr>
          <w:rFonts w:ascii="Myriad Pro" w:eastAsia="Calibri" w:hAnsi="Myriad Pro"/>
          <w:sz w:val="26"/>
          <w:szCs w:val="26"/>
          <w:lang w:eastAsia="en-US"/>
        </w:rPr>
        <w:t>Заявленная сумма включает:</w:t>
      </w:r>
    </w:p>
    <w:p w14:paraId="1483A3C4" w14:textId="77777777" w:rsidR="003012F1" w:rsidRPr="00281007" w:rsidRDefault="003012F1" w:rsidP="003012F1">
      <w:pPr>
        <w:pStyle w:val="ConsPlusNormal"/>
        <w:spacing w:line="360" w:lineRule="auto"/>
        <w:jc w:val="both"/>
        <w:rPr>
          <w:rFonts w:ascii="Myriad Pro" w:eastAsia="Calibri" w:hAnsi="Myriad Pro"/>
          <w:sz w:val="26"/>
          <w:szCs w:val="26"/>
          <w:lang w:eastAsia="en-US"/>
        </w:rPr>
      </w:pPr>
      <w:r w:rsidRPr="005243CD">
        <w:rPr>
          <w:rFonts w:ascii="Myriad Pro" w:eastAsia="Calibri" w:hAnsi="Myriad Pro"/>
          <w:sz w:val="26"/>
          <w:szCs w:val="26"/>
          <w:lang w:eastAsia="en-US"/>
        </w:rPr>
        <w:t>1) затраты на амортизацию основных средств и нематериальных активов ИА ПАО</w:t>
      </w:r>
      <w:r w:rsidR="00BB47B2" w:rsidRPr="005243CD">
        <w:rPr>
          <w:rFonts w:ascii="Myriad Pro" w:eastAsia="Calibri" w:hAnsi="Myriad Pro"/>
          <w:sz w:val="26"/>
          <w:szCs w:val="26"/>
          <w:lang w:eastAsia="en-US"/>
        </w:rPr>
        <w:t> </w:t>
      </w:r>
      <w:r w:rsidRPr="005243CD">
        <w:rPr>
          <w:rFonts w:ascii="Myriad Pro" w:eastAsia="Calibri" w:hAnsi="Myriad Pro"/>
          <w:sz w:val="26"/>
          <w:szCs w:val="26"/>
          <w:lang w:eastAsia="en-US"/>
        </w:rPr>
        <w:t>«МРСК Сибири», передаваемых посредством Авизо 79 счета;</w:t>
      </w:r>
    </w:p>
    <w:p w14:paraId="192E585E" w14:textId="77777777" w:rsidR="003012F1" w:rsidRPr="00281007" w:rsidRDefault="003012F1" w:rsidP="003012F1">
      <w:pPr>
        <w:pStyle w:val="ConsPlusNormal"/>
        <w:spacing w:line="360" w:lineRule="auto"/>
        <w:jc w:val="both"/>
        <w:rPr>
          <w:rFonts w:ascii="Myriad Pro" w:eastAsia="Calibri" w:hAnsi="Myriad Pro"/>
          <w:sz w:val="26"/>
          <w:szCs w:val="26"/>
          <w:lang w:eastAsia="en-US"/>
        </w:rPr>
      </w:pPr>
      <w:r w:rsidRPr="005243CD">
        <w:rPr>
          <w:rFonts w:ascii="Myriad Pro" w:eastAsia="Calibri" w:hAnsi="Myriad Pro"/>
          <w:sz w:val="26"/>
          <w:szCs w:val="26"/>
          <w:lang w:eastAsia="en-US"/>
        </w:rPr>
        <w:t xml:space="preserve">2) затраты на амортизацию основных средств ИА ПАО «МРСК Сибири». </w:t>
      </w:r>
    </w:p>
    <w:p w14:paraId="2200D089" w14:textId="77777777" w:rsidR="003012F1" w:rsidRPr="00281007" w:rsidRDefault="003012F1" w:rsidP="003012F1">
      <w:pPr>
        <w:spacing w:after="0" w:line="360" w:lineRule="auto"/>
        <w:ind w:firstLine="567"/>
        <w:contextualSpacing/>
        <w:jc w:val="both"/>
        <w:rPr>
          <w:rFonts w:ascii="Myriad Pro" w:eastAsia="Calibri" w:hAnsi="Myriad Pro" w:cs="Times New Roman"/>
          <w:sz w:val="26"/>
          <w:szCs w:val="26"/>
        </w:rPr>
      </w:pPr>
      <w:r w:rsidRPr="00281007">
        <w:rPr>
          <w:rFonts w:ascii="Myriad Pro" w:eastAsia="Calibri" w:hAnsi="Myriad Pro" w:cs="Times New Roman"/>
          <w:sz w:val="26"/>
          <w:szCs w:val="26"/>
        </w:rPr>
        <w:t>В обоснование заявленной суммы были представлены следующие документы:</w:t>
      </w:r>
    </w:p>
    <w:p w14:paraId="144CEF10" w14:textId="77777777" w:rsidR="00177480" w:rsidRPr="00281007" w:rsidRDefault="003012F1" w:rsidP="00D62E5F">
      <w:pPr>
        <w:pStyle w:val="a3"/>
        <w:numPr>
          <w:ilvl w:val="0"/>
          <w:numId w:val="35"/>
        </w:numPr>
        <w:tabs>
          <w:tab w:val="left" w:pos="993"/>
        </w:tabs>
        <w:spacing w:after="0" w:line="360" w:lineRule="auto"/>
        <w:ind w:left="567" w:firstLine="0"/>
        <w:jc w:val="both"/>
        <w:rPr>
          <w:rFonts w:ascii="Myriad Pro" w:hAnsi="Myriad Pro"/>
          <w:sz w:val="26"/>
          <w:szCs w:val="26"/>
        </w:rPr>
      </w:pPr>
      <w:r w:rsidRPr="00281007">
        <w:rPr>
          <w:rFonts w:ascii="Myriad Pro" w:hAnsi="Myriad Pro"/>
          <w:sz w:val="26"/>
          <w:szCs w:val="26"/>
        </w:rPr>
        <w:t>Пояснительная записка;</w:t>
      </w:r>
    </w:p>
    <w:p w14:paraId="667C03BD" w14:textId="77777777" w:rsidR="00177480" w:rsidRPr="00281007" w:rsidRDefault="003012F1" w:rsidP="00D62E5F">
      <w:pPr>
        <w:pStyle w:val="a3"/>
        <w:numPr>
          <w:ilvl w:val="0"/>
          <w:numId w:val="35"/>
        </w:numPr>
        <w:tabs>
          <w:tab w:val="left" w:pos="993"/>
        </w:tabs>
        <w:spacing w:after="0" w:line="360" w:lineRule="auto"/>
        <w:ind w:left="567" w:firstLine="0"/>
        <w:jc w:val="both"/>
        <w:rPr>
          <w:rFonts w:ascii="Myriad Pro" w:hAnsi="Myriad Pro"/>
          <w:sz w:val="26"/>
          <w:szCs w:val="26"/>
        </w:rPr>
      </w:pPr>
      <w:r w:rsidRPr="00281007">
        <w:rPr>
          <w:rFonts w:ascii="Myriad Pro" w:hAnsi="Myriad Pro"/>
          <w:sz w:val="26"/>
          <w:szCs w:val="26"/>
        </w:rPr>
        <w:t>Реестр авизо 79 счета по статье «Амортизация (распределяемая) основных средств и НМА» за 2017 год;</w:t>
      </w:r>
    </w:p>
    <w:p w14:paraId="3EA85C13" w14:textId="77777777" w:rsidR="00177480" w:rsidRPr="00281007" w:rsidRDefault="003012F1" w:rsidP="00D62E5F">
      <w:pPr>
        <w:pStyle w:val="a3"/>
        <w:numPr>
          <w:ilvl w:val="0"/>
          <w:numId w:val="35"/>
        </w:numPr>
        <w:tabs>
          <w:tab w:val="left" w:pos="993"/>
        </w:tabs>
        <w:spacing w:after="0" w:line="360" w:lineRule="auto"/>
        <w:ind w:left="567" w:firstLine="0"/>
        <w:jc w:val="both"/>
        <w:rPr>
          <w:rFonts w:ascii="Myriad Pro" w:hAnsi="Myriad Pro"/>
          <w:sz w:val="26"/>
          <w:szCs w:val="26"/>
        </w:rPr>
      </w:pPr>
      <w:r w:rsidRPr="00281007">
        <w:rPr>
          <w:rFonts w:ascii="Myriad Pro" w:hAnsi="Myriad Pro"/>
          <w:sz w:val="26"/>
          <w:szCs w:val="26"/>
        </w:rPr>
        <w:t>Затраты по Исполнительному аппарату ПАО «МРСК Сибири» с распределением по филиалам.</w:t>
      </w:r>
    </w:p>
    <w:p w14:paraId="5BE12CC0" w14:textId="77777777" w:rsidR="003012F1" w:rsidRPr="00281007" w:rsidRDefault="003012F1" w:rsidP="003012F1">
      <w:pPr>
        <w:pStyle w:val="a3"/>
        <w:spacing w:after="0" w:line="360" w:lineRule="auto"/>
        <w:ind w:left="709"/>
        <w:jc w:val="both"/>
        <w:rPr>
          <w:rFonts w:ascii="Myriad Pro" w:hAnsi="Myriad Pro"/>
          <w:sz w:val="26"/>
          <w:szCs w:val="26"/>
        </w:rPr>
      </w:pPr>
    </w:p>
    <w:p w14:paraId="687EB882" w14:textId="77777777" w:rsidR="003012F1" w:rsidRPr="00281007" w:rsidRDefault="003012F1" w:rsidP="003012F1">
      <w:pPr>
        <w:spacing w:after="0" w:line="360" w:lineRule="auto"/>
        <w:jc w:val="both"/>
        <w:rPr>
          <w:rFonts w:ascii="Myriad Pro" w:eastAsia="Calibri" w:hAnsi="Myriad Pro" w:cs="Times New Roman"/>
          <w:b/>
          <w:color w:val="000000" w:themeColor="text1"/>
          <w:sz w:val="26"/>
          <w:szCs w:val="26"/>
        </w:rPr>
      </w:pPr>
      <w:r w:rsidRPr="00281007">
        <w:rPr>
          <w:rFonts w:ascii="Myriad Pro" w:eastAsia="Calibri" w:hAnsi="Myriad Pro" w:cs="Times New Roman"/>
          <w:b/>
          <w:color w:val="000000" w:themeColor="text1"/>
          <w:sz w:val="26"/>
          <w:szCs w:val="26"/>
        </w:rPr>
        <w:t>ПОЗИЦИЯ ОРГАНА РЕГУЛИРОВАНИЯ</w:t>
      </w:r>
    </w:p>
    <w:p w14:paraId="60794F9B" w14:textId="77777777" w:rsidR="003012F1" w:rsidRPr="00281007" w:rsidRDefault="00143C82" w:rsidP="00D62E5F">
      <w:pPr>
        <w:spacing w:line="360" w:lineRule="auto"/>
        <w:ind w:firstLine="567"/>
        <w:jc w:val="both"/>
        <w:rPr>
          <w:rFonts w:ascii="Myriad Pro" w:hAnsi="Myriad Pro"/>
          <w:sz w:val="26"/>
          <w:szCs w:val="26"/>
        </w:rPr>
      </w:pPr>
      <w:r w:rsidRPr="00281007">
        <w:rPr>
          <w:rFonts w:ascii="Myriad Pro" w:hAnsi="Myriad Pro"/>
          <w:sz w:val="26"/>
          <w:szCs w:val="26"/>
        </w:rPr>
        <w:t xml:space="preserve">РСТ Забайкальского края </w:t>
      </w:r>
      <w:r>
        <w:rPr>
          <w:rFonts w:ascii="Myriad Pro" w:hAnsi="Myriad Pro"/>
          <w:sz w:val="26"/>
          <w:szCs w:val="26"/>
        </w:rPr>
        <w:t xml:space="preserve">расходы не приняты в полном объеме. </w:t>
      </w:r>
      <w:r w:rsidR="003012F1" w:rsidRPr="00281007">
        <w:rPr>
          <w:rFonts w:ascii="Myriad Pro" w:hAnsi="Myriad Pro"/>
          <w:sz w:val="26"/>
          <w:szCs w:val="26"/>
        </w:rPr>
        <w:t xml:space="preserve">Основания по отказу в принятии данных расходов в состав неподконтрольных </w:t>
      </w:r>
      <w:r w:rsidR="00007C56" w:rsidRPr="00281007">
        <w:rPr>
          <w:rFonts w:ascii="Myriad Pro" w:hAnsi="Myriad Pro"/>
          <w:sz w:val="26"/>
          <w:szCs w:val="26"/>
        </w:rPr>
        <w:t xml:space="preserve">расходов на </w:t>
      </w:r>
      <w:r w:rsidR="003012F1" w:rsidRPr="00281007">
        <w:rPr>
          <w:rFonts w:ascii="Myriad Pro" w:hAnsi="Myriad Pro"/>
          <w:sz w:val="26"/>
          <w:szCs w:val="26"/>
        </w:rPr>
        <w:t>2019 год Экспертном заключении не отражены.</w:t>
      </w:r>
    </w:p>
    <w:p w14:paraId="28EFDB3B" w14:textId="77777777" w:rsidR="003012F1" w:rsidRPr="00281007" w:rsidRDefault="003012F1" w:rsidP="003012F1">
      <w:pPr>
        <w:pStyle w:val="a3"/>
        <w:spacing w:after="0" w:line="360" w:lineRule="auto"/>
        <w:ind w:left="0"/>
        <w:jc w:val="both"/>
        <w:rPr>
          <w:rFonts w:ascii="Myriad Pro" w:eastAsia="Calibri" w:hAnsi="Myriad Pro" w:cs="Times New Roman"/>
          <w:b/>
          <w:color w:val="000000" w:themeColor="text1"/>
          <w:sz w:val="26"/>
          <w:szCs w:val="26"/>
        </w:rPr>
      </w:pPr>
      <w:r w:rsidRPr="00281007">
        <w:rPr>
          <w:rFonts w:ascii="Myriad Pro" w:eastAsia="Calibri" w:hAnsi="Myriad Pro" w:cs="Times New Roman"/>
          <w:b/>
          <w:color w:val="000000" w:themeColor="text1"/>
          <w:sz w:val="26"/>
          <w:szCs w:val="26"/>
        </w:rPr>
        <w:t>ПОЗИЦИЯ ИСПОЛНИТЕЛЯ</w:t>
      </w:r>
    </w:p>
    <w:p w14:paraId="14BA2BD2" w14:textId="77777777" w:rsidR="003012F1" w:rsidRPr="00281007" w:rsidRDefault="003012F1" w:rsidP="00D62E5F">
      <w:pPr>
        <w:pStyle w:val="a3"/>
        <w:spacing w:after="0" w:line="360" w:lineRule="auto"/>
        <w:ind w:left="0" w:firstLine="567"/>
        <w:jc w:val="both"/>
        <w:rPr>
          <w:rFonts w:ascii="Myriad Pro" w:hAnsi="Myriad Pro"/>
          <w:sz w:val="26"/>
          <w:szCs w:val="26"/>
        </w:rPr>
      </w:pPr>
      <w:r w:rsidRPr="00281007">
        <w:rPr>
          <w:rFonts w:ascii="Myriad Pro" w:hAnsi="Myriad Pro"/>
          <w:sz w:val="26"/>
          <w:szCs w:val="26"/>
        </w:rPr>
        <w:t>Проанализировав представленные материалы, Исполнитель считает необходимым отметить следующее.</w:t>
      </w:r>
    </w:p>
    <w:p w14:paraId="452FD268" w14:textId="77777777" w:rsidR="003012F1" w:rsidRPr="00281007" w:rsidRDefault="003012F1" w:rsidP="00D62E5F">
      <w:pPr>
        <w:pStyle w:val="a3"/>
        <w:spacing w:after="0" w:line="360" w:lineRule="auto"/>
        <w:ind w:left="0" w:firstLine="567"/>
        <w:jc w:val="both"/>
        <w:rPr>
          <w:rFonts w:ascii="Myriad Pro" w:hAnsi="Myriad Pro"/>
          <w:sz w:val="26"/>
          <w:szCs w:val="26"/>
        </w:rPr>
      </w:pPr>
      <w:r w:rsidRPr="00281007">
        <w:rPr>
          <w:rFonts w:ascii="Myriad Pro" w:hAnsi="Myriad Pro"/>
          <w:sz w:val="26"/>
          <w:szCs w:val="26"/>
        </w:rPr>
        <w:t xml:space="preserve">Амортизационные отчисления основных средств и НМА (распределяемые) были учтены в составе статьи «Амортизация основных средств и нематериальных активов» и включены в состав плановых неподконтрольных расходов </w:t>
      </w:r>
      <w:r w:rsidR="00007C56" w:rsidRPr="00281007">
        <w:rPr>
          <w:rFonts w:ascii="Myriad Pro" w:hAnsi="Myriad Pro"/>
          <w:sz w:val="26"/>
          <w:szCs w:val="26"/>
        </w:rPr>
        <w:t xml:space="preserve">на </w:t>
      </w:r>
      <w:r w:rsidRPr="00281007">
        <w:rPr>
          <w:rFonts w:ascii="Myriad Pro" w:hAnsi="Myriad Pro"/>
          <w:sz w:val="26"/>
          <w:szCs w:val="26"/>
        </w:rPr>
        <w:t xml:space="preserve">2019 год в размере выставленных авизо по факту 2017 года в объеме 4 647,22 тыс. руб. В указанной статье «Амортизация основных средств и нематериальных активов» </w:t>
      </w:r>
      <w:r w:rsidRPr="00281007">
        <w:rPr>
          <w:rFonts w:ascii="Myriad Pro" w:hAnsi="Myriad Pro"/>
          <w:sz w:val="26"/>
          <w:szCs w:val="26"/>
        </w:rPr>
        <w:lastRenderedPageBreak/>
        <w:t>также были учтены амортизационные отч</w:t>
      </w:r>
      <w:r w:rsidR="00007C56" w:rsidRPr="00281007">
        <w:rPr>
          <w:rFonts w:ascii="Myriad Pro" w:hAnsi="Myriad Pro"/>
          <w:sz w:val="26"/>
          <w:szCs w:val="26"/>
        </w:rPr>
        <w:t>и</w:t>
      </w:r>
      <w:r w:rsidRPr="00281007">
        <w:rPr>
          <w:rFonts w:ascii="Myriad Pro" w:hAnsi="Myriad Pro"/>
          <w:sz w:val="26"/>
          <w:szCs w:val="26"/>
        </w:rPr>
        <w:t>сления по объектам ОС исполнительного аппарата в размере 935,0 тыс. руб.</w:t>
      </w:r>
    </w:p>
    <w:p w14:paraId="56A7C5AF" w14:textId="77777777" w:rsidR="003012F1" w:rsidRPr="00281007" w:rsidRDefault="003012F1" w:rsidP="00D62E5F">
      <w:pPr>
        <w:autoSpaceDE w:val="0"/>
        <w:autoSpaceDN w:val="0"/>
        <w:adjustRightInd w:val="0"/>
        <w:spacing w:after="0" w:line="360" w:lineRule="auto"/>
        <w:ind w:firstLine="567"/>
        <w:jc w:val="both"/>
        <w:rPr>
          <w:rFonts w:ascii="Myriad Pro" w:hAnsi="Myriad Pro" w:cs="Myriad Pro"/>
          <w:sz w:val="26"/>
          <w:szCs w:val="26"/>
        </w:rPr>
      </w:pPr>
      <w:r w:rsidRPr="00281007">
        <w:rPr>
          <w:rFonts w:ascii="Myriad Pro" w:hAnsi="Myriad Pro"/>
          <w:sz w:val="26"/>
          <w:szCs w:val="26"/>
        </w:rPr>
        <w:t xml:space="preserve">В соответствии с пунктом 5 Основ ценообразования № 1178 </w:t>
      </w:r>
      <w:r w:rsidRPr="00281007">
        <w:rPr>
          <w:rFonts w:ascii="Myriad Pro" w:hAnsi="Myriad Pro" w:cs="Myriad Pro"/>
          <w:sz w:val="26"/>
          <w:szCs w:val="26"/>
        </w:rPr>
        <w:t>при установлении регулируемых цен (тарифов) не допускается повторный учет одних и тех же расходов.</w:t>
      </w:r>
    </w:p>
    <w:p w14:paraId="7D57A59C" w14:textId="77777777" w:rsidR="003012F1" w:rsidRPr="00A1557E" w:rsidRDefault="003012F1" w:rsidP="00D62E5F">
      <w:pPr>
        <w:autoSpaceDE w:val="0"/>
        <w:autoSpaceDN w:val="0"/>
        <w:adjustRightInd w:val="0"/>
        <w:spacing w:after="0" w:line="360" w:lineRule="auto"/>
        <w:ind w:firstLine="567"/>
        <w:jc w:val="both"/>
        <w:rPr>
          <w:rFonts w:ascii="Myriad Pro" w:hAnsi="Myriad Pro"/>
          <w:sz w:val="26"/>
          <w:szCs w:val="26"/>
        </w:rPr>
      </w:pPr>
      <w:r w:rsidRPr="00281007">
        <w:rPr>
          <w:rFonts w:ascii="Myriad Pro" w:hAnsi="Myriad Pro"/>
          <w:sz w:val="26"/>
          <w:szCs w:val="26"/>
        </w:rPr>
        <w:t xml:space="preserve">На основании изложенного выше, по мнению Исполнителя, позиция </w:t>
      </w:r>
      <w:r w:rsidR="00007C56" w:rsidRPr="00281007">
        <w:rPr>
          <w:rFonts w:ascii="Myriad Pro" w:hAnsi="Myriad Pro"/>
          <w:sz w:val="26"/>
          <w:szCs w:val="26"/>
        </w:rPr>
        <w:br/>
      </w:r>
      <w:r w:rsidRPr="00281007">
        <w:rPr>
          <w:rFonts w:ascii="Myriad Pro" w:hAnsi="Myriad Pro"/>
          <w:sz w:val="26"/>
          <w:szCs w:val="26"/>
        </w:rPr>
        <w:t>РСТ Забайкальского края в части невключения в состав прочих неподконтрольных расходов распределяемой амортизация ОС и НМА является обоснованной.</w:t>
      </w:r>
    </w:p>
    <w:p w14:paraId="2679461D" w14:textId="77777777" w:rsidR="00177480" w:rsidRPr="00A1557E" w:rsidRDefault="00177480" w:rsidP="009E163D">
      <w:pPr>
        <w:spacing w:after="0" w:line="360" w:lineRule="auto"/>
        <w:ind w:firstLine="567"/>
        <w:contextualSpacing/>
        <w:jc w:val="both"/>
        <w:rPr>
          <w:rFonts w:ascii="Myriad Pro" w:eastAsia="Calibri" w:hAnsi="Myriad Pro" w:cs="Times New Roman"/>
          <w:sz w:val="26"/>
          <w:szCs w:val="26"/>
        </w:rPr>
      </w:pPr>
    </w:p>
    <w:p w14:paraId="15838481" w14:textId="77777777" w:rsidR="00757655" w:rsidRPr="00A1557E" w:rsidRDefault="00196932" w:rsidP="00757655">
      <w:pPr>
        <w:pStyle w:val="3"/>
        <w:tabs>
          <w:tab w:val="left" w:pos="567"/>
        </w:tabs>
        <w:spacing w:line="360" w:lineRule="auto"/>
        <w:ind w:left="720" w:hanging="720"/>
        <w:jc w:val="both"/>
        <w:rPr>
          <w:rFonts w:ascii="Myriad Pro" w:hAnsi="Myriad Pro"/>
          <w:b/>
          <w:color w:val="4F6228" w:themeColor="accent3" w:themeShade="80"/>
          <w:sz w:val="28"/>
          <w:szCs w:val="28"/>
        </w:rPr>
      </w:pPr>
      <w:bookmarkStart w:id="65" w:name="_Toc40897237"/>
      <w:r w:rsidRPr="00A1557E">
        <w:rPr>
          <w:rFonts w:ascii="Myriad Pro" w:hAnsi="Myriad Pro"/>
          <w:b/>
          <w:color w:val="4F6228" w:themeColor="accent3" w:themeShade="80"/>
          <w:sz w:val="28"/>
          <w:szCs w:val="28"/>
        </w:rPr>
        <w:t>6.7.3. Услуги ПАО «Россети»</w:t>
      </w:r>
      <w:bookmarkEnd w:id="65"/>
    </w:p>
    <w:p w14:paraId="717F04A7" w14:textId="77777777" w:rsidR="00DC27A5" w:rsidRPr="00A1557E" w:rsidRDefault="00DC27A5" w:rsidP="00DC27A5">
      <w:pPr>
        <w:pStyle w:val="a3"/>
        <w:spacing w:after="0" w:line="360" w:lineRule="auto"/>
        <w:ind w:left="0"/>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ТЕРРИТОРИАЛЬНОЙ СЕТЕВОЙ ОРГАНИЗАЦИИ</w:t>
      </w:r>
    </w:p>
    <w:p w14:paraId="30E278EC" w14:textId="77777777" w:rsidR="00757655" w:rsidRPr="00A1557E" w:rsidRDefault="00757655" w:rsidP="0075765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Филиалом ПАО «МРСК Сибири» «Читаэнерго» по статье «Услуги </w:t>
      </w:r>
      <w:r w:rsidR="00007C56" w:rsidRPr="00A1557E">
        <w:rPr>
          <w:rFonts w:ascii="Myriad Pro" w:eastAsia="Calibri" w:hAnsi="Myriad Pro" w:cs="Times New Roman"/>
          <w:sz w:val="26"/>
          <w:szCs w:val="26"/>
        </w:rPr>
        <w:br/>
      </w:r>
      <w:r w:rsidRPr="00A1557E">
        <w:rPr>
          <w:rFonts w:ascii="Myriad Pro" w:eastAsia="Calibri" w:hAnsi="Myriad Pro" w:cs="Times New Roman"/>
          <w:sz w:val="26"/>
          <w:szCs w:val="26"/>
        </w:rPr>
        <w:t xml:space="preserve">ПАО «Россети» на 2019 год была заявлена сумма в размере </w:t>
      </w:r>
      <w:r w:rsidR="00995241" w:rsidRPr="00A1557E">
        <w:rPr>
          <w:rFonts w:ascii="Myriad Pro" w:eastAsia="Calibri" w:hAnsi="Myriad Pro" w:cs="Times New Roman"/>
          <w:sz w:val="26"/>
          <w:szCs w:val="26"/>
        </w:rPr>
        <w:t xml:space="preserve">16 </w:t>
      </w:r>
      <w:r w:rsidRPr="00A1557E">
        <w:rPr>
          <w:rFonts w:ascii="Myriad Pro" w:eastAsia="Calibri" w:hAnsi="Myriad Pro" w:cs="Times New Roman"/>
          <w:sz w:val="26"/>
          <w:szCs w:val="26"/>
        </w:rPr>
        <w:t>200,82 тыс. руб.</w:t>
      </w:r>
    </w:p>
    <w:p w14:paraId="7B45D21E" w14:textId="77777777" w:rsidR="00757655" w:rsidRPr="00A1557E" w:rsidRDefault="00757655" w:rsidP="00757655">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 обоснование заявленной суммы были представлены следующие документы:</w:t>
      </w:r>
    </w:p>
    <w:p w14:paraId="409AC7AD" w14:textId="77777777" w:rsidR="00177480" w:rsidRPr="00A1557E" w:rsidRDefault="00757655" w:rsidP="00D62E5F">
      <w:pPr>
        <w:pStyle w:val="a3"/>
        <w:numPr>
          <w:ilvl w:val="0"/>
          <w:numId w:val="1"/>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Пояснительная записка;</w:t>
      </w:r>
    </w:p>
    <w:p w14:paraId="0CEB1E94" w14:textId="77777777" w:rsidR="00177480" w:rsidRPr="00A1557E" w:rsidRDefault="00757655" w:rsidP="00D62E5F">
      <w:pPr>
        <w:pStyle w:val="a3"/>
        <w:numPr>
          <w:ilvl w:val="0"/>
          <w:numId w:val="1"/>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Копия договора о предоставлении услуг по организации функционирования и развитию электросетевого комплекса №18.4000.58.18 от 07.03.2018 со сроком оказания услуг с 01.01.2018 по 31.12.2020гг.;</w:t>
      </w:r>
    </w:p>
    <w:p w14:paraId="3300C85E" w14:textId="77777777" w:rsidR="00177480" w:rsidRPr="00A1557E" w:rsidRDefault="00757655" w:rsidP="00D62E5F">
      <w:pPr>
        <w:pStyle w:val="a3"/>
        <w:numPr>
          <w:ilvl w:val="0"/>
          <w:numId w:val="1"/>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Копии актов об оказании услуг, счета-фактуры, извещения за 2017 год по договору от 07.08.2015 №18.4000.253.15;</w:t>
      </w:r>
    </w:p>
    <w:p w14:paraId="40138541" w14:textId="77777777" w:rsidR="00177480" w:rsidRPr="00A1557E" w:rsidRDefault="00757655" w:rsidP="00D62E5F">
      <w:pPr>
        <w:pStyle w:val="a3"/>
        <w:numPr>
          <w:ilvl w:val="0"/>
          <w:numId w:val="1"/>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Справка о распределении затрат по централизованному договору</w:t>
      </w:r>
      <w:r w:rsidR="00900603" w:rsidRPr="00A1557E">
        <w:rPr>
          <w:rFonts w:ascii="Myriad Pro" w:hAnsi="Myriad Pro"/>
          <w:sz w:val="26"/>
          <w:szCs w:val="26"/>
        </w:rPr>
        <w:t xml:space="preserve"> между филиалом ПАО «МРСК Сибири»</w:t>
      </w:r>
      <w:r w:rsidRPr="00A1557E">
        <w:rPr>
          <w:rFonts w:ascii="Myriad Pro" w:hAnsi="Myriad Pro"/>
          <w:sz w:val="26"/>
          <w:szCs w:val="26"/>
        </w:rPr>
        <w:t>.</w:t>
      </w:r>
    </w:p>
    <w:p w14:paraId="47EBF6EA" w14:textId="77777777" w:rsidR="00DC27A5" w:rsidRPr="00A1557E" w:rsidRDefault="00DC27A5" w:rsidP="00D62E5F">
      <w:pPr>
        <w:spacing w:after="0" w:line="360" w:lineRule="auto"/>
        <w:jc w:val="both"/>
        <w:rPr>
          <w:rFonts w:ascii="Myriad Pro" w:eastAsia="Calibri" w:hAnsi="Myriad Pro" w:cs="Times New Roman"/>
          <w:b/>
          <w:color w:val="000000" w:themeColor="text1"/>
          <w:sz w:val="26"/>
          <w:szCs w:val="26"/>
        </w:rPr>
      </w:pPr>
    </w:p>
    <w:p w14:paraId="426C42DA" w14:textId="77777777" w:rsidR="00757655" w:rsidRPr="00A1557E" w:rsidRDefault="00757655" w:rsidP="00757655">
      <w:pPr>
        <w:spacing w:after="0" w:line="360" w:lineRule="auto"/>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4E4D88D9" w14:textId="77777777" w:rsidR="00FF6F58" w:rsidRPr="00A1557E" w:rsidRDefault="00FF6F58" w:rsidP="00FF6F58">
      <w:pPr>
        <w:spacing w:after="0" w:line="360" w:lineRule="auto"/>
        <w:ind w:firstLine="567"/>
        <w:jc w:val="both"/>
        <w:rPr>
          <w:rFonts w:ascii="Myriad Pro" w:hAnsi="Myriad Pro"/>
          <w:sz w:val="26"/>
          <w:szCs w:val="26"/>
        </w:rPr>
      </w:pPr>
      <w:r w:rsidRPr="00A1557E">
        <w:rPr>
          <w:rFonts w:ascii="Myriad Pro" w:hAnsi="Myriad Pro"/>
          <w:sz w:val="26"/>
          <w:szCs w:val="26"/>
        </w:rPr>
        <w:t xml:space="preserve">Позиция </w:t>
      </w:r>
      <w:r w:rsidR="00757655" w:rsidRPr="00A1557E">
        <w:rPr>
          <w:rFonts w:ascii="Myriad Pro" w:hAnsi="Myriad Pro"/>
          <w:sz w:val="26"/>
          <w:szCs w:val="26"/>
        </w:rPr>
        <w:t>РСТ Забайкальского края</w:t>
      </w:r>
      <w:r w:rsidRPr="00A1557E">
        <w:rPr>
          <w:rFonts w:ascii="Myriad Pro" w:hAnsi="Myriad Pro"/>
          <w:sz w:val="26"/>
          <w:szCs w:val="26"/>
        </w:rPr>
        <w:t xml:space="preserve"> в части отказа во включении заявленных филиалом расходов на 2019 год в Экспертном заключении не приводится.</w:t>
      </w:r>
    </w:p>
    <w:p w14:paraId="0F87DD01" w14:textId="77777777" w:rsidR="00FF6F58" w:rsidRPr="00A1557E" w:rsidRDefault="00FF6F58" w:rsidP="00FF6F58">
      <w:pPr>
        <w:spacing w:after="0" w:line="360" w:lineRule="auto"/>
        <w:ind w:firstLine="567"/>
        <w:jc w:val="both"/>
        <w:rPr>
          <w:rFonts w:ascii="Myriad Pro" w:hAnsi="Myriad Pro"/>
          <w:sz w:val="26"/>
          <w:szCs w:val="26"/>
        </w:rPr>
      </w:pPr>
      <w:r w:rsidRPr="00A1557E">
        <w:rPr>
          <w:rFonts w:ascii="Myriad Pro" w:hAnsi="Myriad Pro"/>
          <w:sz w:val="26"/>
          <w:szCs w:val="26"/>
        </w:rPr>
        <w:t xml:space="preserve">При этом, отражена позиция РСТ Забайкальского края при оценке обоснованности соответствующих расходов по факту 2017 года с целью </w:t>
      </w:r>
      <w:r w:rsidRPr="00A1557E">
        <w:rPr>
          <w:rFonts w:ascii="Myriad Pro" w:hAnsi="Myriad Pro"/>
          <w:sz w:val="26"/>
          <w:szCs w:val="26"/>
        </w:rPr>
        <w:lastRenderedPageBreak/>
        <w:t>проведени</w:t>
      </w:r>
      <w:r w:rsidR="005F0A5B" w:rsidRPr="00A1557E">
        <w:rPr>
          <w:rFonts w:ascii="Myriad Pro" w:hAnsi="Myriad Pro"/>
          <w:sz w:val="26"/>
          <w:szCs w:val="26"/>
        </w:rPr>
        <w:t>я корректировки неподконтрольны</w:t>
      </w:r>
      <w:r w:rsidRPr="00A1557E">
        <w:rPr>
          <w:rFonts w:ascii="Myriad Pro" w:hAnsi="Myriad Pro"/>
          <w:sz w:val="26"/>
          <w:szCs w:val="26"/>
        </w:rPr>
        <w:t>х расходов исходя из параметров 2017 года.</w:t>
      </w:r>
    </w:p>
    <w:p w14:paraId="6A361F9D" w14:textId="77777777" w:rsidR="00757655" w:rsidRPr="00A1557E" w:rsidRDefault="00FF6F58" w:rsidP="00FF6F58">
      <w:pPr>
        <w:spacing w:after="0" w:line="360" w:lineRule="auto"/>
        <w:ind w:firstLine="567"/>
        <w:jc w:val="both"/>
        <w:rPr>
          <w:rFonts w:ascii="Myriad Pro" w:hAnsi="Myriad Pro"/>
          <w:sz w:val="26"/>
          <w:szCs w:val="26"/>
        </w:rPr>
      </w:pPr>
      <w:r w:rsidRPr="00A1557E">
        <w:rPr>
          <w:rFonts w:ascii="Myriad Pro" w:hAnsi="Myriad Pro"/>
          <w:sz w:val="26"/>
          <w:szCs w:val="26"/>
        </w:rPr>
        <w:t xml:space="preserve">В соответствии с Экспертным заключением </w:t>
      </w:r>
      <w:r w:rsidR="00757655" w:rsidRPr="00A1557E">
        <w:rPr>
          <w:rFonts w:ascii="Myriad Pro" w:hAnsi="Myriad Pro"/>
          <w:sz w:val="26"/>
          <w:szCs w:val="26"/>
        </w:rPr>
        <w:t>заявленны</w:t>
      </w:r>
      <w:r w:rsidRPr="00A1557E">
        <w:rPr>
          <w:rFonts w:ascii="Myriad Pro" w:hAnsi="Myriad Pro"/>
          <w:sz w:val="26"/>
          <w:szCs w:val="26"/>
        </w:rPr>
        <w:t xml:space="preserve">е </w:t>
      </w:r>
      <w:r w:rsidR="00757655" w:rsidRPr="00A1557E">
        <w:rPr>
          <w:rFonts w:ascii="Myriad Pro" w:hAnsi="Myriad Pro"/>
          <w:sz w:val="26"/>
          <w:szCs w:val="26"/>
        </w:rPr>
        <w:t xml:space="preserve">не признаны экономически обоснованными в виду того, что данные, </w:t>
      </w:r>
      <w:r w:rsidR="008751BD" w:rsidRPr="00A1557E">
        <w:rPr>
          <w:rFonts w:ascii="Myriad Pro" w:hAnsi="Myriad Pro"/>
          <w:sz w:val="26"/>
          <w:szCs w:val="26"/>
        </w:rPr>
        <w:t>подтверждающие</w:t>
      </w:r>
      <w:r w:rsidR="00757655" w:rsidRPr="00A1557E">
        <w:rPr>
          <w:rFonts w:ascii="Myriad Pro" w:hAnsi="Myriad Pro"/>
          <w:sz w:val="26"/>
          <w:szCs w:val="26"/>
        </w:rPr>
        <w:t xml:space="preserve"> факт выполнения оплаченных</w:t>
      </w:r>
      <w:r w:rsidR="00900603" w:rsidRPr="00A1557E">
        <w:rPr>
          <w:rFonts w:ascii="Myriad Pro" w:hAnsi="Myriad Pro"/>
          <w:sz w:val="26"/>
          <w:szCs w:val="26"/>
        </w:rPr>
        <w:t xml:space="preserve"> филиалом ПАО «МРСК Сибири» - «</w:t>
      </w:r>
      <w:r w:rsidR="00757655" w:rsidRPr="00A1557E">
        <w:rPr>
          <w:rFonts w:ascii="Myriad Pro" w:hAnsi="Myriad Pro"/>
          <w:sz w:val="26"/>
          <w:szCs w:val="26"/>
        </w:rPr>
        <w:t>Читаэнерго</w:t>
      </w:r>
      <w:r w:rsidR="00900603" w:rsidRPr="00A1557E">
        <w:rPr>
          <w:rFonts w:ascii="Myriad Pro" w:hAnsi="Myriad Pro"/>
          <w:sz w:val="26"/>
          <w:szCs w:val="26"/>
        </w:rPr>
        <w:t>»</w:t>
      </w:r>
      <w:r w:rsidR="00757655" w:rsidRPr="00A1557E">
        <w:rPr>
          <w:rFonts w:ascii="Myriad Pro" w:hAnsi="Myriad Pro"/>
          <w:sz w:val="26"/>
          <w:szCs w:val="26"/>
        </w:rPr>
        <w:t xml:space="preserve"> согласно извещениям работ на территории Забайкальского края</w:t>
      </w:r>
      <w:r w:rsidR="00007C56" w:rsidRPr="00A1557E">
        <w:rPr>
          <w:rFonts w:ascii="Myriad Pro" w:hAnsi="Myriad Pro"/>
          <w:sz w:val="26"/>
          <w:szCs w:val="26"/>
        </w:rPr>
        <w:t>,</w:t>
      </w:r>
      <w:r w:rsidR="00757655" w:rsidRPr="00A1557E">
        <w:rPr>
          <w:rFonts w:ascii="Myriad Pro" w:hAnsi="Myriad Pro"/>
          <w:sz w:val="26"/>
          <w:szCs w:val="26"/>
        </w:rPr>
        <w:t xml:space="preserve"> отсутству</w:t>
      </w:r>
      <w:r w:rsidR="00007C56" w:rsidRPr="00A1557E">
        <w:rPr>
          <w:rFonts w:ascii="Myriad Pro" w:hAnsi="Myriad Pro"/>
          <w:sz w:val="26"/>
          <w:szCs w:val="26"/>
        </w:rPr>
        <w:t>ю</w:t>
      </w:r>
      <w:r w:rsidR="00757655" w:rsidRPr="00A1557E">
        <w:rPr>
          <w:rFonts w:ascii="Myriad Pro" w:hAnsi="Myriad Pro"/>
          <w:sz w:val="26"/>
          <w:szCs w:val="26"/>
        </w:rPr>
        <w:t>т.</w:t>
      </w:r>
    </w:p>
    <w:p w14:paraId="3967C957" w14:textId="77777777" w:rsidR="00BF6A10" w:rsidRPr="00A1557E" w:rsidRDefault="00BF6A10" w:rsidP="00FF6F58">
      <w:pPr>
        <w:spacing w:after="0" w:line="360" w:lineRule="auto"/>
        <w:ind w:firstLine="567"/>
        <w:jc w:val="both"/>
        <w:rPr>
          <w:rFonts w:ascii="Myriad Pro" w:hAnsi="Myriad Pro"/>
          <w:sz w:val="26"/>
          <w:szCs w:val="26"/>
        </w:rPr>
      </w:pPr>
    </w:p>
    <w:p w14:paraId="5DA3D962" w14:textId="77777777" w:rsidR="00757655" w:rsidRPr="00A1557E" w:rsidRDefault="00757655" w:rsidP="00757655">
      <w:pPr>
        <w:spacing w:after="0" w:line="360" w:lineRule="auto"/>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71D76914" w14:textId="77777777" w:rsidR="00287221" w:rsidRPr="00A1557E" w:rsidRDefault="00287221" w:rsidP="00D62E5F">
      <w:pPr>
        <w:spacing w:after="0" w:line="360" w:lineRule="auto"/>
        <w:ind w:firstLine="567"/>
        <w:jc w:val="both"/>
        <w:rPr>
          <w:rFonts w:ascii="Myriad Pro" w:hAnsi="Myriad Pro"/>
          <w:sz w:val="26"/>
          <w:szCs w:val="26"/>
        </w:rPr>
      </w:pPr>
      <w:r w:rsidRPr="00A1557E">
        <w:rPr>
          <w:rFonts w:ascii="Myriad Pro" w:hAnsi="Myriad Pro"/>
          <w:sz w:val="26"/>
          <w:szCs w:val="26"/>
        </w:rPr>
        <w:t>Проанализировав представленные материалы, Исполнитель считает необходимым отметить следующее.</w:t>
      </w:r>
    </w:p>
    <w:p w14:paraId="6FE7145B" w14:textId="77777777" w:rsidR="00177480" w:rsidRPr="00A1557E" w:rsidRDefault="00287221" w:rsidP="00D62E5F">
      <w:pPr>
        <w:pStyle w:val="a3"/>
        <w:numPr>
          <w:ilvl w:val="0"/>
          <w:numId w:val="3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В соответствии с частью 2 статьи 9 федерального закона №402-ФЗ от 06.12.2011 «О бухгалтерском учета» акт</w:t>
      </w:r>
      <w:r w:rsidR="00941E2F" w:rsidRPr="00A1557E">
        <w:rPr>
          <w:rFonts w:ascii="Myriad Pro" w:hAnsi="Myriad Pro"/>
          <w:sz w:val="26"/>
          <w:szCs w:val="26"/>
        </w:rPr>
        <w:t xml:space="preserve"> </w:t>
      </w:r>
      <w:r w:rsidRPr="00A1557E">
        <w:rPr>
          <w:rFonts w:ascii="Myriad Pro" w:hAnsi="Myriad Pro"/>
          <w:sz w:val="26"/>
          <w:szCs w:val="26"/>
        </w:rPr>
        <w:t>выполненных работ является документом первичного учета, который подтверждает, что Заказчик по договору подряда (договору оказания услуг) принял работы (услуги) у Исполнителя или, иными словами, является подтверждением факта передачи результата между сторонами по заключенному договору (п. 1, п. 2 ст. 720, п. 4 ст. 753 ГК РФ). Именно акт приемки выполненных работ свидетельствует о том, что работы или их часть были выполнены, а указанные в нем даты и перечень работ подтверждают соблюдение сроков выполнения и объемов, предусмотренных договором. Акт выполненных работ (оказания услуг) является практически неоспоримым доказательством того, что обязательства исполнялись в рамках договора. Данный документ исключает риск Исполнителя от неполучен</w:t>
      </w:r>
      <w:r w:rsidR="00941E2F" w:rsidRPr="00A1557E">
        <w:rPr>
          <w:rFonts w:ascii="Myriad Pro" w:hAnsi="Myriad Pro"/>
          <w:sz w:val="26"/>
          <w:szCs w:val="26"/>
        </w:rPr>
        <w:t>ия оплаты по оказанным услугам,</w:t>
      </w:r>
      <w:r w:rsidRPr="00A1557E">
        <w:rPr>
          <w:rFonts w:ascii="Myriad Pro" w:hAnsi="Myriad Pro"/>
          <w:sz w:val="26"/>
          <w:szCs w:val="26"/>
        </w:rPr>
        <w:t xml:space="preserve"> а также предостерегает Заказчика от оплаты неоказанных услуг или услуг, оказанных с нарушениями.</w:t>
      </w:r>
    </w:p>
    <w:p w14:paraId="0F04DD13" w14:textId="77777777" w:rsidR="00177480" w:rsidRPr="00A1557E" w:rsidRDefault="00287221" w:rsidP="00D62E5F">
      <w:pPr>
        <w:pStyle w:val="a3"/>
        <w:numPr>
          <w:ilvl w:val="0"/>
          <w:numId w:val="3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 xml:space="preserve">Ссылка РСТ Забайкальского края на отсутствие в материалах тарифного дела данных, подтверждающих факт выполнения со стороны </w:t>
      </w:r>
      <w:r w:rsidR="00007C56" w:rsidRPr="00A1557E">
        <w:rPr>
          <w:rFonts w:ascii="Myriad Pro" w:hAnsi="Myriad Pro"/>
          <w:sz w:val="26"/>
          <w:szCs w:val="26"/>
        </w:rPr>
        <w:br/>
      </w:r>
      <w:r w:rsidRPr="00A1557E">
        <w:rPr>
          <w:rFonts w:ascii="Myriad Pro" w:hAnsi="Myriad Pro"/>
          <w:sz w:val="26"/>
          <w:szCs w:val="26"/>
        </w:rPr>
        <w:t xml:space="preserve">ПАО «Россети» оплаченных филиалом ПАО «МРСК Сибири» - «Читаэнерго» работ на территории Забайкальского края, является не обоснованной. Кроме того, РСТ Забайкальского края в Экспертном заключении не отражает </w:t>
      </w:r>
      <w:r w:rsidRPr="00A1557E">
        <w:rPr>
          <w:rFonts w:ascii="Myriad Pro" w:hAnsi="Myriad Pro"/>
          <w:sz w:val="26"/>
          <w:szCs w:val="26"/>
        </w:rPr>
        <w:lastRenderedPageBreak/>
        <w:t>конкретные документы, которые по мнению службы, являлись бы должным подтверждением факта оказанных услуг.</w:t>
      </w:r>
    </w:p>
    <w:p w14:paraId="48A1D8AD" w14:textId="77777777" w:rsidR="00177480" w:rsidRPr="00A1557E" w:rsidRDefault="00287221" w:rsidP="00D62E5F">
      <w:pPr>
        <w:pStyle w:val="a3"/>
        <w:numPr>
          <w:ilvl w:val="0"/>
          <w:numId w:val="3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Исполнитель отмечает, что в рамках услуг ПАО «Россети» оказывает следующий комплекс мероприятий:</w:t>
      </w:r>
    </w:p>
    <w:p w14:paraId="04023639" w14:textId="77777777" w:rsidR="00287221" w:rsidRPr="00A1557E" w:rsidRDefault="00287221" w:rsidP="00D62E5F">
      <w:pPr>
        <w:pStyle w:val="a3"/>
        <w:numPr>
          <w:ilvl w:val="0"/>
          <w:numId w:val="54"/>
        </w:numPr>
        <w:spacing w:after="0" w:line="360" w:lineRule="auto"/>
        <w:ind w:left="1560" w:hanging="426"/>
        <w:jc w:val="both"/>
        <w:rPr>
          <w:rFonts w:ascii="Myriad Pro" w:hAnsi="Myriad Pro"/>
          <w:sz w:val="26"/>
          <w:szCs w:val="26"/>
        </w:rPr>
      </w:pPr>
      <w:r w:rsidRPr="00A1557E">
        <w:rPr>
          <w:rFonts w:ascii="Myriad Pro" w:hAnsi="Myriad Pro"/>
          <w:sz w:val="26"/>
          <w:szCs w:val="26"/>
        </w:rPr>
        <w:t>координация по организации и осуществлению технического контроля в электросетевом комплексе;</w:t>
      </w:r>
    </w:p>
    <w:p w14:paraId="63E6E639" w14:textId="77777777" w:rsidR="00177480" w:rsidRPr="00A1557E" w:rsidRDefault="00287221" w:rsidP="00D62E5F">
      <w:pPr>
        <w:pStyle w:val="a3"/>
        <w:numPr>
          <w:ilvl w:val="0"/>
          <w:numId w:val="54"/>
        </w:numPr>
        <w:spacing w:after="0" w:line="360" w:lineRule="auto"/>
        <w:ind w:left="1560" w:hanging="426"/>
        <w:jc w:val="both"/>
        <w:rPr>
          <w:rFonts w:ascii="Myriad Pro" w:hAnsi="Myriad Pro"/>
          <w:sz w:val="26"/>
          <w:szCs w:val="26"/>
        </w:rPr>
      </w:pPr>
      <w:r w:rsidRPr="00A1557E">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2C1AF76B" w14:textId="77777777" w:rsidR="00177480" w:rsidRPr="00A1557E" w:rsidRDefault="00287221" w:rsidP="00D62E5F">
      <w:pPr>
        <w:pStyle w:val="a3"/>
        <w:numPr>
          <w:ilvl w:val="0"/>
          <w:numId w:val="54"/>
        </w:numPr>
        <w:spacing w:after="0" w:line="360" w:lineRule="auto"/>
        <w:ind w:left="1560" w:hanging="426"/>
        <w:jc w:val="both"/>
        <w:rPr>
          <w:rFonts w:ascii="Myriad Pro" w:hAnsi="Myriad Pro"/>
          <w:sz w:val="26"/>
          <w:szCs w:val="26"/>
        </w:rPr>
      </w:pPr>
      <w:r w:rsidRPr="00A1557E">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21928E21" w14:textId="77777777" w:rsidR="00177480" w:rsidRPr="00A1557E" w:rsidRDefault="00287221" w:rsidP="00D62E5F">
      <w:pPr>
        <w:pStyle w:val="a3"/>
        <w:numPr>
          <w:ilvl w:val="0"/>
          <w:numId w:val="54"/>
        </w:numPr>
        <w:spacing w:after="0" w:line="360" w:lineRule="auto"/>
        <w:ind w:left="1560" w:hanging="426"/>
        <w:jc w:val="both"/>
        <w:rPr>
          <w:rFonts w:ascii="Myriad Pro" w:hAnsi="Myriad Pro"/>
          <w:sz w:val="26"/>
          <w:szCs w:val="26"/>
        </w:rPr>
      </w:pPr>
      <w:r w:rsidRPr="00A1557E">
        <w:rPr>
          <w:rFonts w:ascii="Myriad Pro" w:hAnsi="Myriad Pro"/>
          <w:sz w:val="26"/>
          <w:szCs w:val="26"/>
        </w:rPr>
        <w:t>организация деятельности Общества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w:t>
      </w:r>
      <w:r w:rsidR="00007C56" w:rsidRPr="00A1557E">
        <w:rPr>
          <w:rFonts w:ascii="Myriad Pro" w:hAnsi="Myriad Pro"/>
          <w:sz w:val="26"/>
          <w:szCs w:val="26"/>
        </w:rPr>
        <w:t>л</w:t>
      </w:r>
      <w:r w:rsidRPr="00A1557E">
        <w:rPr>
          <w:rFonts w:ascii="Myriad Pro" w:hAnsi="Myriad Pro"/>
          <w:sz w:val="26"/>
          <w:szCs w:val="26"/>
        </w:rPr>
        <w:t>госрочного периода регулирования;</w:t>
      </w:r>
    </w:p>
    <w:p w14:paraId="0E633BB1" w14:textId="77777777" w:rsidR="00177480" w:rsidRPr="00A1557E" w:rsidRDefault="00287221" w:rsidP="00D62E5F">
      <w:pPr>
        <w:pStyle w:val="a3"/>
        <w:numPr>
          <w:ilvl w:val="0"/>
          <w:numId w:val="54"/>
        </w:numPr>
        <w:spacing w:after="0" w:line="360" w:lineRule="auto"/>
        <w:ind w:left="1560" w:hanging="426"/>
        <w:jc w:val="both"/>
        <w:rPr>
          <w:rFonts w:ascii="Myriad Pro" w:hAnsi="Myriad Pro"/>
          <w:sz w:val="26"/>
          <w:szCs w:val="26"/>
        </w:rPr>
      </w:pPr>
      <w:r w:rsidRPr="00A1557E">
        <w:rPr>
          <w:rFonts w:ascii="Myriad Pro" w:hAnsi="Myriad Pro"/>
          <w:sz w:val="26"/>
          <w:szCs w:val="26"/>
        </w:rPr>
        <w:t>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w:t>
      </w:r>
      <w:r w:rsidR="00007C56" w:rsidRPr="00A1557E">
        <w:rPr>
          <w:rFonts w:ascii="Myriad Pro" w:hAnsi="Myriad Pro"/>
          <w:sz w:val="26"/>
          <w:szCs w:val="26"/>
        </w:rPr>
        <w:t xml:space="preserve"> </w:t>
      </w:r>
      <w:r w:rsidRPr="00A1557E">
        <w:rPr>
          <w:rFonts w:ascii="Myriad Pro" w:hAnsi="Myriad Pro"/>
          <w:sz w:val="26"/>
          <w:szCs w:val="26"/>
        </w:rPr>
        <w:t>розничного рынков.</w:t>
      </w:r>
    </w:p>
    <w:p w14:paraId="0FF5B585" w14:textId="77777777" w:rsidR="00177480" w:rsidRPr="00A1557E" w:rsidRDefault="00287221" w:rsidP="00D62E5F">
      <w:pPr>
        <w:pStyle w:val="a3"/>
        <w:numPr>
          <w:ilvl w:val="0"/>
          <w:numId w:val="38"/>
        </w:numPr>
        <w:tabs>
          <w:tab w:val="left" w:pos="993"/>
        </w:tabs>
        <w:spacing w:after="0" w:line="360" w:lineRule="auto"/>
        <w:ind w:left="567" w:firstLine="0"/>
        <w:jc w:val="both"/>
        <w:rPr>
          <w:rFonts w:ascii="Myriad Pro" w:hAnsi="Myriad Pro"/>
          <w:sz w:val="26"/>
          <w:szCs w:val="26"/>
        </w:rPr>
      </w:pPr>
      <w:r w:rsidRPr="00A1557E">
        <w:rPr>
          <w:rFonts w:ascii="Myriad Pro" w:hAnsi="Myriad Pro"/>
          <w:sz w:val="26"/>
          <w:szCs w:val="26"/>
        </w:rPr>
        <w:t>Стоимость оказания услуг по договору между ПАО «МРСК Сибири» и ПАО</w:t>
      </w:r>
      <w:r w:rsidR="00650D72">
        <w:rPr>
          <w:rFonts w:ascii="Myriad Pro" w:hAnsi="Myriad Pro"/>
          <w:sz w:val="26"/>
          <w:szCs w:val="26"/>
          <w:lang w:val="en-US"/>
        </w:rPr>
        <w:t> </w:t>
      </w:r>
      <w:r w:rsidRPr="00A1557E">
        <w:rPr>
          <w:rFonts w:ascii="Myriad Pro" w:hAnsi="Myriad Pro"/>
          <w:sz w:val="26"/>
          <w:szCs w:val="26"/>
        </w:rPr>
        <w:t>«Россети» №18.4000.58.18 от 07.03.2018 на 2019 год осталась на уровне 2018 года, филиалом ПАО «МРСК Сибири» - «Читаэнерго» соответствующие расходы заявлены без дополнительной индексации.</w:t>
      </w:r>
    </w:p>
    <w:p w14:paraId="604155FA" w14:textId="77777777" w:rsidR="00287221" w:rsidRPr="00A1557E" w:rsidRDefault="00287221" w:rsidP="00D62E5F">
      <w:pPr>
        <w:spacing w:after="0" w:line="360" w:lineRule="auto"/>
        <w:ind w:firstLine="567"/>
        <w:jc w:val="both"/>
        <w:rPr>
          <w:rFonts w:ascii="Myriad Pro" w:hAnsi="Myriad Pro"/>
          <w:sz w:val="26"/>
          <w:szCs w:val="26"/>
        </w:rPr>
      </w:pPr>
      <w:r w:rsidRPr="00A1557E">
        <w:rPr>
          <w:rFonts w:ascii="Myriad Pro" w:hAnsi="Myriad Pro"/>
          <w:sz w:val="26"/>
          <w:szCs w:val="26"/>
        </w:rPr>
        <w:t xml:space="preserve">Однако, в соответствии со статьей 16 Основ ценообразования органы регулирования включают в состав НВВ сетевой организации только экономически обоснованные расходы, которые подтверждаются документально, </w:t>
      </w:r>
      <w:r w:rsidR="004708BA" w:rsidRPr="00D90FF4">
        <w:rPr>
          <w:rFonts w:ascii="Myriad Pro" w:hAnsi="Myriad Pro"/>
          <w:bCs/>
          <w:sz w:val="26"/>
          <w:szCs w:val="26"/>
        </w:rPr>
        <w:lastRenderedPageBreak/>
        <w:t>а также непосредственно связаны с производственной деятельностью организации</w:t>
      </w:r>
      <w:r w:rsidRPr="00143C82">
        <w:rPr>
          <w:rFonts w:ascii="Myriad Pro" w:hAnsi="Myriad Pro"/>
          <w:bCs/>
          <w:sz w:val="26"/>
          <w:szCs w:val="26"/>
        </w:rPr>
        <w:t>.</w:t>
      </w:r>
    </w:p>
    <w:p w14:paraId="458C4D88" w14:textId="77777777" w:rsidR="00287221" w:rsidRPr="00A1557E" w:rsidRDefault="00287221" w:rsidP="00D62E5F">
      <w:pPr>
        <w:spacing w:after="0" w:line="360" w:lineRule="auto"/>
        <w:ind w:firstLine="567"/>
        <w:jc w:val="both"/>
        <w:rPr>
          <w:rFonts w:ascii="Myriad Pro" w:hAnsi="Myriad Pro"/>
          <w:sz w:val="26"/>
          <w:szCs w:val="26"/>
        </w:rPr>
      </w:pPr>
      <w:r w:rsidRPr="00A1557E">
        <w:rPr>
          <w:rFonts w:ascii="Myriad Pro" w:hAnsi="Myriad Pro"/>
          <w:sz w:val="26"/>
          <w:szCs w:val="26"/>
        </w:rPr>
        <w:t>Исходя из представленных документов, позиция органа регулирования является обоснованной по следующим основаниям.</w:t>
      </w:r>
    </w:p>
    <w:p w14:paraId="328741F5" w14:textId="77777777" w:rsidR="00287221" w:rsidRPr="00A1557E" w:rsidRDefault="00941E2F" w:rsidP="00D62E5F">
      <w:pPr>
        <w:spacing w:after="0" w:line="360" w:lineRule="auto"/>
        <w:ind w:firstLine="567"/>
        <w:jc w:val="both"/>
        <w:rPr>
          <w:rFonts w:ascii="Myriad Pro" w:hAnsi="Myriad Pro"/>
          <w:sz w:val="26"/>
          <w:szCs w:val="26"/>
        </w:rPr>
      </w:pPr>
      <w:r w:rsidRPr="00A1557E">
        <w:rPr>
          <w:rFonts w:ascii="Myriad Pro" w:hAnsi="Myriad Pro"/>
          <w:sz w:val="26"/>
          <w:szCs w:val="26"/>
        </w:rPr>
        <w:t xml:space="preserve">Регулируемой организацией </w:t>
      </w:r>
      <w:r w:rsidR="00287221" w:rsidRPr="00A1557E">
        <w:rPr>
          <w:rFonts w:ascii="Myriad Pro" w:hAnsi="Myriad Pro"/>
          <w:sz w:val="26"/>
          <w:szCs w:val="26"/>
        </w:rPr>
        <w:t xml:space="preserve">при направлении </w:t>
      </w:r>
      <w:r w:rsidR="00007C56" w:rsidRPr="00A1557E">
        <w:rPr>
          <w:rFonts w:ascii="Myriad Pro" w:hAnsi="Myriad Pro"/>
          <w:sz w:val="26"/>
          <w:szCs w:val="26"/>
        </w:rPr>
        <w:t xml:space="preserve">предложения </w:t>
      </w:r>
      <w:r w:rsidR="00287221" w:rsidRPr="00A1557E">
        <w:rPr>
          <w:rFonts w:ascii="Myriad Pro" w:hAnsi="Myriad Pro"/>
          <w:sz w:val="26"/>
          <w:szCs w:val="26"/>
        </w:rPr>
        <w:t>на установление</w:t>
      </w:r>
      <w:r w:rsidRPr="00A1557E">
        <w:rPr>
          <w:rFonts w:ascii="Myriad Pro" w:hAnsi="Myriad Pro"/>
          <w:sz w:val="26"/>
          <w:szCs w:val="26"/>
        </w:rPr>
        <w:t xml:space="preserve"> тарифа не представлено </w:t>
      </w:r>
      <w:r w:rsidR="00287221" w:rsidRPr="00A1557E">
        <w:rPr>
          <w:rFonts w:ascii="Myriad Pro" w:hAnsi="Myriad Pro"/>
          <w:sz w:val="26"/>
          <w:szCs w:val="26"/>
        </w:rPr>
        <w:t>документальное подтверждение, что вышеуказанные расходы непосредственно связаны с регулируемой деятельностью филиала.</w:t>
      </w:r>
    </w:p>
    <w:p w14:paraId="09FA2EE5" w14:textId="77777777" w:rsidR="00287221" w:rsidRPr="00A1557E" w:rsidRDefault="00287221" w:rsidP="00D62E5F">
      <w:pPr>
        <w:spacing w:after="0" w:line="360" w:lineRule="auto"/>
        <w:ind w:firstLine="567"/>
        <w:jc w:val="both"/>
        <w:rPr>
          <w:rFonts w:ascii="Myriad Pro" w:hAnsi="Myriad Pro"/>
          <w:sz w:val="26"/>
          <w:szCs w:val="26"/>
        </w:rPr>
      </w:pPr>
      <w:r w:rsidRPr="00A1557E">
        <w:rPr>
          <w:rFonts w:ascii="Myriad Pro" w:hAnsi="Myriad Pro"/>
          <w:sz w:val="26"/>
          <w:szCs w:val="26"/>
        </w:rPr>
        <w:t>Непредставление документов, обосновывающих производственную необходим</w:t>
      </w:r>
      <w:r w:rsidR="00941E2F" w:rsidRPr="00A1557E">
        <w:rPr>
          <w:rFonts w:ascii="Myriad Pro" w:hAnsi="Myriad Pro"/>
          <w:sz w:val="26"/>
          <w:szCs w:val="26"/>
        </w:rPr>
        <w:t xml:space="preserve">ость несения указанных расходов </w:t>
      </w:r>
      <w:r w:rsidRPr="00A1557E">
        <w:rPr>
          <w:rFonts w:ascii="Myriad Pro" w:hAnsi="Myriad Pro"/>
          <w:sz w:val="26"/>
          <w:szCs w:val="26"/>
        </w:rPr>
        <w:t>с учетом их возмещения потребителями филиала, правомерно влечет отказ органов регулирования во включении этих затрат в состав необходимой валовой выручки.</w:t>
      </w:r>
    </w:p>
    <w:p w14:paraId="5DE5C754" w14:textId="77777777" w:rsidR="00287221" w:rsidRPr="00A1557E" w:rsidRDefault="00287221" w:rsidP="00D62E5F">
      <w:pPr>
        <w:spacing w:after="0" w:line="360" w:lineRule="auto"/>
        <w:ind w:firstLine="567"/>
        <w:jc w:val="both"/>
        <w:rPr>
          <w:rFonts w:ascii="Myriad Pro" w:hAnsi="Myriad Pro"/>
          <w:sz w:val="26"/>
          <w:szCs w:val="26"/>
        </w:rPr>
      </w:pPr>
      <w:r w:rsidRPr="00A1557E">
        <w:rPr>
          <w:rFonts w:ascii="Myriad Pro" w:hAnsi="Myriad Pro"/>
          <w:sz w:val="26"/>
          <w:szCs w:val="26"/>
        </w:rPr>
        <w:t>Кроме того, сетевой организацией не представлено докумен</w:t>
      </w:r>
      <w:r w:rsidR="00941E2F" w:rsidRPr="00A1557E">
        <w:rPr>
          <w:rFonts w:ascii="Myriad Pro" w:hAnsi="Myriad Pro"/>
          <w:sz w:val="26"/>
          <w:szCs w:val="26"/>
        </w:rPr>
        <w:t xml:space="preserve">тальное обоснование, что данные </w:t>
      </w:r>
      <w:r w:rsidRPr="00A1557E">
        <w:rPr>
          <w:rFonts w:ascii="Myriad Pro" w:hAnsi="Myriad Pro"/>
          <w:sz w:val="26"/>
          <w:szCs w:val="26"/>
        </w:rPr>
        <w:t>услуги не могли быть самостоятельно выполнены филиалом ПАО «МРСК Сибири» - «Читаэнерго», отсутствие в штате филиала или головной организации специалистов в указанной области</w:t>
      </w:r>
      <w:r w:rsidR="00027DA5" w:rsidRPr="00A1557E">
        <w:rPr>
          <w:rFonts w:ascii="Myriad Pro" w:hAnsi="Myriad Pro"/>
          <w:sz w:val="26"/>
          <w:szCs w:val="26"/>
        </w:rPr>
        <w:t>.</w:t>
      </w:r>
    </w:p>
    <w:p w14:paraId="531CCDF0" w14:textId="77777777" w:rsidR="00007C56" w:rsidRPr="00A1557E" w:rsidRDefault="00007C56" w:rsidP="00104BB1">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br w:type="page"/>
      </w:r>
    </w:p>
    <w:p w14:paraId="131543A9" w14:textId="77777777" w:rsidR="00757655" w:rsidRPr="00A1557E" w:rsidRDefault="00196932" w:rsidP="00847174">
      <w:pPr>
        <w:pStyle w:val="3"/>
        <w:tabs>
          <w:tab w:val="left" w:pos="567"/>
        </w:tabs>
        <w:spacing w:line="360" w:lineRule="auto"/>
        <w:jc w:val="both"/>
        <w:rPr>
          <w:rFonts w:ascii="Myriad Pro" w:hAnsi="Myriad Pro"/>
          <w:b/>
          <w:color w:val="4F6228" w:themeColor="accent3" w:themeShade="80"/>
          <w:sz w:val="28"/>
          <w:szCs w:val="28"/>
        </w:rPr>
      </w:pPr>
      <w:bookmarkStart w:id="66" w:name="_Toc40897238"/>
      <w:r w:rsidRPr="00A1557E">
        <w:rPr>
          <w:rFonts w:ascii="Myriad Pro" w:hAnsi="Myriad Pro"/>
          <w:b/>
          <w:color w:val="4F6228" w:themeColor="accent3" w:themeShade="80"/>
          <w:sz w:val="28"/>
          <w:szCs w:val="28"/>
        </w:rPr>
        <w:lastRenderedPageBreak/>
        <w:t>6.7.4. Возврат заемных средств, направляемых на финансирование капитальных вложений</w:t>
      </w:r>
      <w:bookmarkEnd w:id="66"/>
    </w:p>
    <w:p w14:paraId="31D16B35" w14:textId="77777777" w:rsidR="00287221" w:rsidRPr="00A1557E" w:rsidRDefault="00287221" w:rsidP="00287221">
      <w:pPr>
        <w:pStyle w:val="a3"/>
        <w:spacing w:after="0" w:line="360" w:lineRule="auto"/>
        <w:ind w:left="0"/>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ТЕРРИТОРИАЛЬНОЙ СЕТЕВОЙ ОРГАНИЗАЦИИ</w:t>
      </w:r>
    </w:p>
    <w:p w14:paraId="4A0AAEAA" w14:textId="77777777" w:rsidR="00287221" w:rsidRPr="00A1557E" w:rsidRDefault="00287221" w:rsidP="0028722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Филиалом ПАО «МРСК Сибири» </w:t>
      </w:r>
      <w:r w:rsidR="00941E2F" w:rsidRPr="00A1557E">
        <w:rPr>
          <w:rFonts w:ascii="Myriad Pro" w:eastAsia="Calibri" w:hAnsi="Myriad Pro" w:cs="Times New Roman"/>
          <w:sz w:val="26"/>
          <w:szCs w:val="26"/>
        </w:rPr>
        <w:t xml:space="preserve">- </w:t>
      </w:r>
      <w:r w:rsidRPr="00A1557E">
        <w:rPr>
          <w:rFonts w:ascii="Myriad Pro" w:eastAsia="Calibri" w:hAnsi="Myriad Pro" w:cs="Times New Roman"/>
          <w:sz w:val="26"/>
          <w:szCs w:val="26"/>
        </w:rPr>
        <w:t>«Читаэнерго» по статье «возврат заемных средств, направляемых на финансирование капитальных вложений» на 2019 год была заявлена сумма в размере 38 096,05 тыс. руб.</w:t>
      </w:r>
    </w:p>
    <w:p w14:paraId="16DB8481" w14:textId="77777777" w:rsidR="00287221" w:rsidRPr="00A1557E" w:rsidRDefault="00287221" w:rsidP="0028722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 составе данной суммы учтены затраты на возврат заемных средств по инвестиционному кредиту, привлеченному для строительства ВЛ-110 кВ от ПС 110/35/6 кВ Верхняя Давенда до вновь строящейся ПС 110/10 кВ «Тупик».</w:t>
      </w:r>
    </w:p>
    <w:p w14:paraId="7E770D0B" w14:textId="77777777" w:rsidR="00287221" w:rsidRPr="00A1557E" w:rsidRDefault="00287221" w:rsidP="00287221">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 обоснование заявленной суммы была представлена справка о кредитном портфеле ПАО «МРСК Сибири»- «Читаэнерго» на 2018-2019г. с расчетом возврата заемных средств в 2019 году.</w:t>
      </w:r>
    </w:p>
    <w:p w14:paraId="383C6A70" w14:textId="77777777" w:rsidR="00090532" w:rsidRPr="00A1557E" w:rsidRDefault="00090532" w:rsidP="00287221">
      <w:pPr>
        <w:spacing w:after="0" w:line="360" w:lineRule="auto"/>
        <w:jc w:val="both"/>
        <w:rPr>
          <w:rFonts w:ascii="Myriad Pro" w:eastAsia="Calibri" w:hAnsi="Myriad Pro" w:cs="Times New Roman"/>
          <w:b/>
          <w:color w:val="000000" w:themeColor="text1"/>
          <w:sz w:val="26"/>
          <w:szCs w:val="26"/>
        </w:rPr>
      </w:pPr>
    </w:p>
    <w:p w14:paraId="00CC25E1" w14:textId="77777777" w:rsidR="00287221" w:rsidRPr="00A1557E" w:rsidRDefault="00287221" w:rsidP="00287221">
      <w:pPr>
        <w:spacing w:after="0" w:line="360" w:lineRule="auto"/>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32D5DE63" w14:textId="77777777" w:rsidR="00287221" w:rsidRPr="00A1557E" w:rsidRDefault="00287221" w:rsidP="00D62E5F">
      <w:pPr>
        <w:spacing w:after="0" w:line="360" w:lineRule="auto"/>
        <w:ind w:firstLine="567"/>
        <w:jc w:val="both"/>
        <w:rPr>
          <w:rFonts w:ascii="Myriad Pro" w:hAnsi="Myriad Pro"/>
          <w:sz w:val="26"/>
          <w:szCs w:val="26"/>
        </w:rPr>
      </w:pPr>
      <w:r w:rsidRPr="00A1557E">
        <w:rPr>
          <w:rFonts w:ascii="Myriad Pro" w:hAnsi="Myriad Pro"/>
          <w:sz w:val="26"/>
          <w:szCs w:val="26"/>
        </w:rPr>
        <w:t>Данная статья затрат в экспертном заключении РСТ Забайкальского края не рассматривалась. Обоснования отказа в принятии соответствующих расходов в состав неподконтрольных затрат отсутствуют.</w:t>
      </w:r>
    </w:p>
    <w:p w14:paraId="51C157E7" w14:textId="77777777" w:rsidR="00090532" w:rsidRPr="00A1557E" w:rsidRDefault="00090532" w:rsidP="00090532">
      <w:pPr>
        <w:spacing w:after="0" w:line="360" w:lineRule="auto"/>
        <w:jc w:val="both"/>
        <w:rPr>
          <w:rFonts w:ascii="Myriad Pro" w:eastAsia="Calibri" w:hAnsi="Myriad Pro" w:cs="Times New Roman"/>
          <w:b/>
          <w:color w:val="000000" w:themeColor="text1"/>
          <w:sz w:val="26"/>
          <w:szCs w:val="26"/>
        </w:rPr>
      </w:pPr>
    </w:p>
    <w:p w14:paraId="01561964" w14:textId="77777777" w:rsidR="00287221" w:rsidRPr="00A1557E" w:rsidRDefault="00287221" w:rsidP="00090532">
      <w:pPr>
        <w:spacing w:after="0" w:line="360" w:lineRule="auto"/>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5F18D2AA" w14:textId="77777777" w:rsidR="00287221" w:rsidRPr="00A1557E" w:rsidRDefault="00287221" w:rsidP="00D62E5F">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На основании анализа представленных материалов Исполнитель считает необходимым отметить следующее.</w:t>
      </w:r>
    </w:p>
    <w:p w14:paraId="5656AC95" w14:textId="77777777" w:rsidR="00287221" w:rsidRPr="00A1557E" w:rsidRDefault="00287221" w:rsidP="00D62E5F">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Со стороны филиала ПАО «МРСК Сибири» - Читаэнерго» в пояснительной записке указано, что филиал планирует привлечь инвестиционный кредит для строительства ВЛ-110 кВ от ПС 110/35/6 кв Верхняя Давенда до вновь строящейся ПС 110/10 кВ «Тупик». </w:t>
      </w:r>
    </w:p>
    <w:p w14:paraId="5627B9DA" w14:textId="77777777" w:rsidR="00287221" w:rsidRPr="00A1557E" w:rsidRDefault="00287221" w:rsidP="00D62E5F">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При этом, как уже отмечалось при оценке обоснованности заявленных расходов на обслуживание инвестиционных кредитов, в соответствии с приложением 8.8. Инвестиционной программы ПАО «МРСК Сибири» на 2018-2022 годы, утвержденной приказом Министерства энергетики Российской Федерации </w:t>
      </w:r>
      <w:r w:rsidRPr="00C53FF9">
        <w:rPr>
          <w:rFonts w:ascii="Myriad Pro" w:eastAsia="Calibri" w:hAnsi="Myriad Pro" w:cs="Times New Roman"/>
          <w:color w:val="000000" w:themeColor="text1"/>
          <w:sz w:val="26"/>
          <w:szCs w:val="26"/>
        </w:rPr>
        <w:t>от 28.12.2017г. №30@, выполнение мероприятий по строительству вышеуказанного объекта  в 2018 году не запланировано.</w:t>
      </w:r>
    </w:p>
    <w:p w14:paraId="4D11C559" w14:textId="77777777" w:rsidR="00287221" w:rsidRPr="00A1557E" w:rsidRDefault="00287221" w:rsidP="00D62E5F">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lastRenderedPageBreak/>
        <w:t>В соответствии с Инвестиционной программой ПАО «МРСК Сибири», утвержденной приказом Министерства энергетики Российской Федерации от 20.12.2018</w:t>
      </w:r>
      <w:r w:rsidR="00E26D38" w:rsidRPr="00A1557E">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г. №25@, строительство объекта планируется осуществить в 2019 году, но не за счет заемных средств.</w:t>
      </w:r>
    </w:p>
    <w:p w14:paraId="3DCCC96A" w14:textId="77777777" w:rsidR="00287221" w:rsidRPr="00A1557E" w:rsidRDefault="00287221" w:rsidP="00D62E5F">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Согласно отчету «Мониторинг принятых инвестиционных программ субъектами РФ по сетевым организациям» за 2018 год факт освоения программы в целом составил 71 009 тыс. руб., при этом источниками финансирования программы являлись амортизация в размере 42 605,0 тыс. руб. и кредитные средства в размере 28 404,0 тыс. руб. При этом, привлечение кредитных ресурсов в соответствии с утвержденной программой (план) </w:t>
      </w:r>
      <w:r w:rsidR="00027DA5" w:rsidRPr="00A1557E">
        <w:rPr>
          <w:rFonts w:ascii="Myriad Pro" w:eastAsia="Calibri" w:hAnsi="Myriad Pro" w:cs="Times New Roman"/>
          <w:color w:val="000000" w:themeColor="text1"/>
          <w:sz w:val="26"/>
          <w:szCs w:val="26"/>
        </w:rPr>
        <w:t xml:space="preserve">на соответствующий период </w:t>
      </w:r>
      <w:r w:rsidRPr="00A1557E">
        <w:rPr>
          <w:rFonts w:ascii="Myriad Pro" w:eastAsia="Calibri" w:hAnsi="Myriad Pro" w:cs="Times New Roman"/>
          <w:color w:val="000000" w:themeColor="text1"/>
          <w:sz w:val="26"/>
          <w:szCs w:val="26"/>
        </w:rPr>
        <w:t>не предусмотрено.</w:t>
      </w:r>
    </w:p>
    <w:p w14:paraId="7457B86D" w14:textId="77777777" w:rsidR="00287221" w:rsidRPr="00A1557E" w:rsidRDefault="00287221" w:rsidP="00D62E5F">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Согласно отчету «Мониторинг принятых инвестиционных программ субъектами РФ по сетевым организациям» за 4 квартал 2019 года факт освоения составил 378 386,0 тыс. руб. Финансирование работ осуществлялось полностью за счет платы за технологическое присоединение.</w:t>
      </w:r>
    </w:p>
    <w:p w14:paraId="644B3464" w14:textId="77777777" w:rsidR="00287221" w:rsidRPr="00A1557E" w:rsidRDefault="00287221" w:rsidP="00D62E5F">
      <w:pPr>
        <w:autoSpaceDE w:val="0"/>
        <w:autoSpaceDN w:val="0"/>
        <w:adjustRightInd w:val="0"/>
        <w:spacing w:after="0" w:line="360" w:lineRule="auto"/>
        <w:ind w:firstLine="567"/>
        <w:jc w:val="both"/>
        <w:rPr>
          <w:rFonts w:ascii="Myriad Pro" w:hAnsi="Myriad Pro" w:cs="Myriad Pro"/>
          <w:sz w:val="26"/>
          <w:szCs w:val="26"/>
        </w:rPr>
      </w:pPr>
      <w:r w:rsidRPr="00A1557E">
        <w:rPr>
          <w:rFonts w:ascii="Myriad Pro" w:hAnsi="Myriad Pro" w:cs="Myriad Pro"/>
          <w:sz w:val="26"/>
          <w:szCs w:val="26"/>
        </w:rPr>
        <w:t xml:space="preserve">В соответствии с пунктом 32 основ ценообразования № 1178 при определении источника возмещения инвестиционных затрат сетевых организаций инвестиционная составляющая на покрытие расходов, связанных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w:t>
      </w:r>
      <w:r w:rsidRPr="00A1557E">
        <w:rPr>
          <w:rFonts w:ascii="Myriad Pro" w:hAnsi="Myriad Pro" w:cs="Myriad Pro"/>
          <w:sz w:val="26"/>
          <w:szCs w:val="26"/>
        </w:rPr>
        <w:lastRenderedPageBreak/>
        <w:t xml:space="preserve">энергии, включаются в цену (тариф) на услуги по передаче электрической энергии </w:t>
      </w:r>
      <w:r w:rsidRPr="00A1557E">
        <w:rPr>
          <w:rFonts w:ascii="Myriad Pro" w:hAnsi="Myriad Pro" w:cs="Myriad Pro"/>
          <w:b/>
          <w:sz w:val="26"/>
          <w:szCs w:val="26"/>
        </w:rPr>
        <w:t>на основании утвержденной в установленном порядке инвестиционной программы сетевой организации</w:t>
      </w:r>
      <w:r w:rsidRPr="00A1557E">
        <w:rPr>
          <w:rFonts w:ascii="Myriad Pro" w:hAnsi="Myriad Pro" w:cs="Myriad Pro"/>
          <w:sz w:val="26"/>
          <w:szCs w:val="26"/>
        </w:rPr>
        <w:t>.</w:t>
      </w:r>
    </w:p>
    <w:p w14:paraId="3425D7D7" w14:textId="77777777" w:rsidR="00287221" w:rsidRPr="00A1557E" w:rsidRDefault="00287221" w:rsidP="00D62E5F">
      <w:pPr>
        <w:autoSpaceDE w:val="0"/>
        <w:autoSpaceDN w:val="0"/>
        <w:adjustRightInd w:val="0"/>
        <w:spacing w:after="0" w:line="360" w:lineRule="auto"/>
        <w:ind w:firstLine="567"/>
        <w:jc w:val="both"/>
        <w:rPr>
          <w:rFonts w:ascii="Myriad Pro" w:hAnsi="Myriad Pro" w:cs="Myriad Pro"/>
          <w:sz w:val="26"/>
          <w:szCs w:val="26"/>
        </w:rPr>
      </w:pPr>
      <w:r w:rsidRPr="00A1557E">
        <w:rPr>
          <w:rFonts w:ascii="Myriad Pro" w:hAnsi="Myriad Pro" w:cs="Myriad Pro"/>
          <w:sz w:val="26"/>
          <w:szCs w:val="26"/>
        </w:rPr>
        <w:t>В связи с отсут</w:t>
      </w:r>
      <w:r w:rsidR="00E26D38" w:rsidRPr="00A1557E">
        <w:rPr>
          <w:rFonts w:ascii="Myriad Pro" w:hAnsi="Myriad Pro" w:cs="Myriad Pro"/>
          <w:sz w:val="26"/>
          <w:szCs w:val="26"/>
        </w:rPr>
        <w:t>ст</w:t>
      </w:r>
      <w:r w:rsidRPr="00A1557E">
        <w:rPr>
          <w:rFonts w:ascii="Myriad Pro" w:hAnsi="Myriad Pro" w:cs="Myriad Pro"/>
          <w:sz w:val="26"/>
          <w:szCs w:val="26"/>
        </w:rPr>
        <w:t xml:space="preserve">вием </w:t>
      </w:r>
      <w:r w:rsidR="00E26D38" w:rsidRPr="00A1557E">
        <w:rPr>
          <w:rFonts w:ascii="Myriad Pro" w:hAnsi="Myriad Pro" w:cs="Myriad Pro"/>
          <w:sz w:val="26"/>
          <w:szCs w:val="26"/>
        </w:rPr>
        <w:t>в</w:t>
      </w:r>
      <w:r w:rsidRPr="00A1557E">
        <w:rPr>
          <w:rFonts w:ascii="Myriad Pro" w:hAnsi="Myriad Pro" w:cs="Myriad Pro"/>
          <w:sz w:val="26"/>
          <w:szCs w:val="26"/>
        </w:rPr>
        <w:t xml:space="preserve"> утвержденной Инвестиционной программе в качестве источника финансирования заемных средств, как в 2018 </w:t>
      </w:r>
      <w:r w:rsidR="00941E2F" w:rsidRPr="00A1557E">
        <w:rPr>
          <w:rFonts w:ascii="Myriad Pro" w:hAnsi="Myriad Pro" w:cs="Myriad Pro"/>
          <w:sz w:val="26"/>
          <w:szCs w:val="26"/>
        </w:rPr>
        <w:t>г.</w:t>
      </w:r>
      <w:r w:rsidRPr="00A1557E">
        <w:rPr>
          <w:rFonts w:ascii="Myriad Pro" w:hAnsi="Myriad Pro" w:cs="Myriad Pro"/>
          <w:sz w:val="26"/>
          <w:szCs w:val="26"/>
        </w:rPr>
        <w:t>, так и в 2019 годах, действие РСТ Забайкальского края в части невключения в состав неподконтрольных расходов затрат на возврат инвестиционных кредитов являются обоснованным.</w:t>
      </w:r>
    </w:p>
    <w:p w14:paraId="2AD62215" w14:textId="77777777" w:rsidR="00287221" w:rsidRPr="00A1557E" w:rsidRDefault="00287221" w:rsidP="00D62E5F">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На основании изложенного выше, величина прочих неподконтрольных расходов, подлежащая включению в состав НВВ </w:t>
      </w:r>
      <w:r w:rsidR="00E26D38" w:rsidRPr="00A1557E">
        <w:rPr>
          <w:rFonts w:ascii="Myriad Pro" w:eastAsia="Calibri" w:hAnsi="Myriad Pro" w:cs="Times New Roman"/>
          <w:color w:val="000000" w:themeColor="text1"/>
          <w:sz w:val="26"/>
          <w:szCs w:val="26"/>
        </w:rPr>
        <w:t xml:space="preserve">на </w:t>
      </w:r>
      <w:r w:rsidRPr="00A1557E">
        <w:rPr>
          <w:rFonts w:ascii="Myriad Pro" w:eastAsia="Calibri" w:hAnsi="Myriad Pro" w:cs="Times New Roman"/>
          <w:color w:val="000000" w:themeColor="text1"/>
          <w:sz w:val="26"/>
          <w:szCs w:val="26"/>
        </w:rPr>
        <w:t xml:space="preserve">2019 год, по мнению Исполнителя, составляет 131 098,0 тыс. руб. </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2"/>
        <w:gridCol w:w="1519"/>
        <w:gridCol w:w="1389"/>
        <w:gridCol w:w="1517"/>
        <w:gridCol w:w="1517"/>
      </w:tblGrid>
      <w:tr w:rsidR="00287221" w:rsidRPr="00A1557E" w14:paraId="4B35639C" w14:textId="77777777" w:rsidTr="009E163D">
        <w:trPr>
          <w:trHeight w:val="309"/>
        </w:trPr>
        <w:tc>
          <w:tcPr>
            <w:tcW w:w="18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E64456" w14:textId="77777777" w:rsidR="00287221" w:rsidRPr="00A1557E" w:rsidRDefault="0028722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Наименование</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D886BC" w14:textId="77777777" w:rsidR="00287221" w:rsidRPr="00A1557E" w:rsidRDefault="0028722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B5BEEE" w14:textId="77777777" w:rsidR="00287221" w:rsidRPr="00A1557E" w:rsidRDefault="0028722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w:t>
            </w:r>
          </w:p>
        </w:tc>
        <w:tc>
          <w:tcPr>
            <w:tcW w:w="16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B6A61C3" w14:textId="77777777" w:rsidR="00287221" w:rsidRPr="00A1557E" w:rsidRDefault="0028722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Исполнитель</w:t>
            </w:r>
          </w:p>
        </w:tc>
      </w:tr>
      <w:tr w:rsidR="00287221" w:rsidRPr="00A1557E" w14:paraId="45BAD953" w14:textId="77777777" w:rsidTr="009E163D">
        <w:trPr>
          <w:trHeight w:val="480"/>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3B357B" w14:textId="77777777" w:rsidR="00287221" w:rsidRPr="00A1557E" w:rsidRDefault="00287221">
            <w:pPr>
              <w:spacing w:after="0" w:line="240" w:lineRule="auto"/>
              <w:rPr>
                <w:rFonts w:ascii="Myriad Pro" w:eastAsia="Calibri" w:hAnsi="Myriad Pro" w:cs="Times New Roman"/>
                <w:b/>
                <w:color w:val="FFFFFF" w:themeColor="background1"/>
                <w:sz w:val="20"/>
                <w:szCs w:val="20"/>
              </w:rPr>
            </w:pP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F9969" w14:textId="77777777" w:rsidR="00287221" w:rsidRPr="00A1557E" w:rsidRDefault="009E163D">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Предложение</w:t>
            </w:r>
            <w:r w:rsidR="00287221" w:rsidRPr="00A1557E">
              <w:rPr>
                <w:rFonts w:ascii="Myriad Pro" w:eastAsia="Calibri" w:hAnsi="Myriad Pro" w:cs="Times New Roman"/>
                <w:b/>
                <w:color w:val="FFFFFF" w:themeColor="background1"/>
                <w:sz w:val="20"/>
                <w:szCs w:val="20"/>
              </w:rPr>
              <w:t>, тыс. руб.</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2D0FEF" w14:textId="77777777" w:rsidR="00287221" w:rsidRPr="00A1557E" w:rsidRDefault="0028722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ТБР, тыс. руб.</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9C925E7" w14:textId="77777777" w:rsidR="00287221" w:rsidRPr="00A1557E" w:rsidRDefault="0028722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rPr>
              <w:t>всего, тыс. руб.</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4C00634" w14:textId="77777777" w:rsidR="00287221" w:rsidRPr="00A1557E" w:rsidRDefault="00287221">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rPr>
              <w:t>в т.ч. доп. обосн. расходы</w:t>
            </w:r>
          </w:p>
        </w:tc>
      </w:tr>
      <w:tr w:rsidR="00287221" w:rsidRPr="00A1557E" w14:paraId="14929A1A" w14:textId="77777777" w:rsidTr="009E163D">
        <w:trPr>
          <w:trHeight w:val="510"/>
        </w:trPr>
        <w:tc>
          <w:tcPr>
            <w:tcW w:w="1885" w:type="pct"/>
            <w:tcBorders>
              <w:top w:val="single" w:sz="4" w:space="0" w:color="FFFFFF" w:themeColor="background1"/>
              <w:left w:val="single" w:sz="4" w:space="0" w:color="auto"/>
              <w:bottom w:val="single" w:sz="4" w:space="0" w:color="auto"/>
              <w:right w:val="single" w:sz="4" w:space="0" w:color="auto"/>
            </w:tcBorders>
            <w:vAlign w:val="center"/>
            <w:hideMark/>
          </w:tcPr>
          <w:p w14:paraId="2C30163A" w14:textId="77777777" w:rsidR="00287221" w:rsidRPr="00A1557E" w:rsidRDefault="00287221">
            <w:pPr>
              <w:spacing w:after="0" w:line="240" w:lineRule="auto"/>
              <w:rPr>
                <w:rFonts w:ascii="Myriad Pro" w:eastAsia="Calibri" w:hAnsi="Myriad Pro" w:cs="Times New Roman"/>
                <w:sz w:val="20"/>
                <w:szCs w:val="20"/>
              </w:rPr>
            </w:pPr>
            <w:r w:rsidRPr="00A1557E">
              <w:rPr>
                <w:rFonts w:ascii="Myriad Pro" w:eastAsia="Calibri" w:hAnsi="Myriad Pro" w:cs="Times New Roman"/>
                <w:sz w:val="20"/>
                <w:szCs w:val="20"/>
              </w:rPr>
              <w:t>Прочие неподконтрольные расходы:</w:t>
            </w:r>
          </w:p>
        </w:tc>
        <w:tc>
          <w:tcPr>
            <w:tcW w:w="719" w:type="pct"/>
            <w:tcBorders>
              <w:top w:val="single" w:sz="4" w:space="0" w:color="FFFFFF" w:themeColor="background1"/>
              <w:left w:val="single" w:sz="4" w:space="0" w:color="auto"/>
              <w:bottom w:val="single" w:sz="4" w:space="0" w:color="auto"/>
              <w:right w:val="single" w:sz="4" w:space="0" w:color="auto"/>
            </w:tcBorders>
            <w:noWrap/>
            <w:vAlign w:val="center"/>
            <w:hideMark/>
          </w:tcPr>
          <w:p w14:paraId="4BD17713"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223 954,38</w:t>
            </w:r>
          </w:p>
        </w:tc>
        <w:tc>
          <w:tcPr>
            <w:tcW w:w="754" w:type="pct"/>
            <w:tcBorders>
              <w:top w:val="single" w:sz="4" w:space="0" w:color="FFFFFF" w:themeColor="background1"/>
              <w:left w:val="single" w:sz="4" w:space="0" w:color="auto"/>
              <w:bottom w:val="single" w:sz="4" w:space="0" w:color="auto"/>
              <w:right w:val="single" w:sz="4" w:space="0" w:color="auto"/>
            </w:tcBorders>
            <w:noWrap/>
            <w:vAlign w:val="center"/>
            <w:hideMark/>
          </w:tcPr>
          <w:p w14:paraId="3DD20319"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821" w:type="pct"/>
            <w:tcBorders>
              <w:top w:val="single" w:sz="4" w:space="0" w:color="FFFFFF" w:themeColor="background1"/>
              <w:left w:val="single" w:sz="4" w:space="0" w:color="auto"/>
              <w:bottom w:val="single" w:sz="4" w:space="0" w:color="auto"/>
              <w:right w:val="single" w:sz="4" w:space="0" w:color="auto"/>
            </w:tcBorders>
            <w:vAlign w:val="center"/>
            <w:hideMark/>
          </w:tcPr>
          <w:p w14:paraId="3CCD9ED7"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131 098,0</w:t>
            </w:r>
          </w:p>
        </w:tc>
        <w:tc>
          <w:tcPr>
            <w:tcW w:w="821" w:type="pct"/>
            <w:tcBorders>
              <w:top w:val="single" w:sz="4" w:space="0" w:color="FFFFFF" w:themeColor="background1"/>
              <w:left w:val="single" w:sz="4" w:space="0" w:color="auto"/>
              <w:bottom w:val="single" w:sz="4" w:space="0" w:color="auto"/>
              <w:right w:val="single" w:sz="4" w:space="0" w:color="auto"/>
            </w:tcBorders>
            <w:vAlign w:val="center"/>
            <w:hideMark/>
          </w:tcPr>
          <w:p w14:paraId="37535FE5"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131 098,0</w:t>
            </w:r>
          </w:p>
        </w:tc>
      </w:tr>
      <w:tr w:rsidR="00287221" w:rsidRPr="00A1557E" w14:paraId="4224DDF1" w14:textId="77777777" w:rsidTr="00287221">
        <w:trPr>
          <w:trHeight w:val="510"/>
        </w:trPr>
        <w:tc>
          <w:tcPr>
            <w:tcW w:w="1885" w:type="pct"/>
            <w:tcBorders>
              <w:top w:val="single" w:sz="4" w:space="0" w:color="auto"/>
              <w:left w:val="single" w:sz="4" w:space="0" w:color="auto"/>
              <w:bottom w:val="single" w:sz="4" w:space="0" w:color="auto"/>
              <w:right w:val="single" w:sz="4" w:space="0" w:color="auto"/>
            </w:tcBorders>
            <w:vAlign w:val="center"/>
            <w:hideMark/>
          </w:tcPr>
          <w:p w14:paraId="572E9CFA" w14:textId="77777777" w:rsidR="00287221" w:rsidRPr="00A1557E" w:rsidRDefault="00287221">
            <w:pPr>
              <w:spacing w:after="0" w:line="240" w:lineRule="auto"/>
              <w:jc w:val="right"/>
              <w:rPr>
                <w:rFonts w:ascii="Myriad Pro" w:eastAsia="Calibri" w:hAnsi="Myriad Pro" w:cs="Times New Roman"/>
                <w:sz w:val="20"/>
                <w:szCs w:val="20"/>
              </w:rPr>
            </w:pPr>
            <w:r w:rsidRPr="00A1557E">
              <w:rPr>
                <w:rFonts w:ascii="Myriad Pro" w:eastAsia="Calibri" w:hAnsi="Myriad Pro" w:cs="Times New Roman"/>
                <w:sz w:val="20"/>
                <w:szCs w:val="20"/>
              </w:rPr>
              <w:t>в т.ч. Расходы по обслуживанию кредитных ресурсов</w:t>
            </w:r>
          </w:p>
        </w:tc>
        <w:tc>
          <w:tcPr>
            <w:tcW w:w="719" w:type="pct"/>
            <w:tcBorders>
              <w:top w:val="single" w:sz="4" w:space="0" w:color="auto"/>
              <w:left w:val="single" w:sz="4" w:space="0" w:color="auto"/>
              <w:bottom w:val="single" w:sz="4" w:space="0" w:color="auto"/>
              <w:right w:val="single" w:sz="4" w:space="0" w:color="auto"/>
            </w:tcBorders>
            <w:noWrap/>
            <w:vAlign w:val="center"/>
            <w:hideMark/>
          </w:tcPr>
          <w:p w14:paraId="3249123D"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160 599,9</w:t>
            </w:r>
          </w:p>
        </w:tc>
        <w:tc>
          <w:tcPr>
            <w:tcW w:w="754" w:type="pct"/>
            <w:tcBorders>
              <w:top w:val="single" w:sz="4" w:space="0" w:color="auto"/>
              <w:left w:val="single" w:sz="4" w:space="0" w:color="auto"/>
              <w:bottom w:val="single" w:sz="4" w:space="0" w:color="auto"/>
              <w:right w:val="single" w:sz="4" w:space="0" w:color="auto"/>
            </w:tcBorders>
            <w:noWrap/>
            <w:vAlign w:val="center"/>
            <w:hideMark/>
          </w:tcPr>
          <w:p w14:paraId="384D8BD2"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821" w:type="pct"/>
            <w:tcBorders>
              <w:top w:val="single" w:sz="4" w:space="0" w:color="auto"/>
              <w:left w:val="single" w:sz="4" w:space="0" w:color="auto"/>
              <w:bottom w:val="single" w:sz="4" w:space="0" w:color="auto"/>
              <w:right w:val="single" w:sz="4" w:space="0" w:color="auto"/>
            </w:tcBorders>
            <w:vAlign w:val="center"/>
            <w:hideMark/>
          </w:tcPr>
          <w:p w14:paraId="11F9D314"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131 098,0</w:t>
            </w:r>
          </w:p>
        </w:tc>
        <w:tc>
          <w:tcPr>
            <w:tcW w:w="821" w:type="pct"/>
            <w:tcBorders>
              <w:top w:val="single" w:sz="4" w:space="0" w:color="auto"/>
              <w:left w:val="single" w:sz="4" w:space="0" w:color="auto"/>
              <w:bottom w:val="single" w:sz="4" w:space="0" w:color="auto"/>
              <w:right w:val="single" w:sz="4" w:space="0" w:color="auto"/>
            </w:tcBorders>
            <w:vAlign w:val="center"/>
            <w:hideMark/>
          </w:tcPr>
          <w:p w14:paraId="38236D4C"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131 098,0</w:t>
            </w:r>
          </w:p>
        </w:tc>
      </w:tr>
      <w:tr w:rsidR="00287221" w:rsidRPr="00A1557E" w14:paraId="318378EC" w14:textId="77777777" w:rsidTr="00287221">
        <w:trPr>
          <w:trHeight w:val="510"/>
        </w:trPr>
        <w:tc>
          <w:tcPr>
            <w:tcW w:w="1885" w:type="pct"/>
            <w:tcBorders>
              <w:top w:val="single" w:sz="4" w:space="0" w:color="auto"/>
              <w:left w:val="single" w:sz="4" w:space="0" w:color="auto"/>
              <w:bottom w:val="single" w:sz="4" w:space="0" w:color="auto"/>
              <w:right w:val="single" w:sz="4" w:space="0" w:color="auto"/>
            </w:tcBorders>
            <w:vAlign w:val="center"/>
            <w:hideMark/>
          </w:tcPr>
          <w:p w14:paraId="1B633E85" w14:textId="77777777" w:rsidR="00287221" w:rsidRPr="00A1557E" w:rsidRDefault="00287221">
            <w:pPr>
              <w:spacing w:after="0" w:line="240" w:lineRule="auto"/>
              <w:jc w:val="right"/>
              <w:rPr>
                <w:rFonts w:ascii="Myriad Pro" w:eastAsia="Calibri" w:hAnsi="Myriad Pro" w:cs="Times New Roman"/>
                <w:sz w:val="20"/>
                <w:szCs w:val="20"/>
              </w:rPr>
            </w:pPr>
            <w:r w:rsidRPr="00A1557E">
              <w:rPr>
                <w:rFonts w:ascii="Myriad Pro" w:eastAsia="Calibri" w:hAnsi="Myriad Pro" w:cs="Times New Roman"/>
                <w:sz w:val="20"/>
                <w:szCs w:val="20"/>
              </w:rPr>
              <w:t>в т.ч. распределяемая амортизация ОС и НМА</w:t>
            </w:r>
          </w:p>
        </w:tc>
        <w:tc>
          <w:tcPr>
            <w:tcW w:w="719" w:type="pct"/>
            <w:tcBorders>
              <w:top w:val="single" w:sz="4" w:space="0" w:color="auto"/>
              <w:left w:val="single" w:sz="4" w:space="0" w:color="auto"/>
              <w:bottom w:val="single" w:sz="4" w:space="0" w:color="auto"/>
              <w:right w:val="single" w:sz="4" w:space="0" w:color="auto"/>
            </w:tcBorders>
            <w:noWrap/>
            <w:vAlign w:val="center"/>
            <w:hideMark/>
          </w:tcPr>
          <w:p w14:paraId="4962313C"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9 057,61</w:t>
            </w:r>
          </w:p>
        </w:tc>
        <w:tc>
          <w:tcPr>
            <w:tcW w:w="754" w:type="pct"/>
            <w:tcBorders>
              <w:top w:val="single" w:sz="4" w:space="0" w:color="auto"/>
              <w:left w:val="single" w:sz="4" w:space="0" w:color="auto"/>
              <w:bottom w:val="single" w:sz="4" w:space="0" w:color="auto"/>
              <w:right w:val="single" w:sz="4" w:space="0" w:color="auto"/>
            </w:tcBorders>
            <w:noWrap/>
            <w:vAlign w:val="center"/>
            <w:hideMark/>
          </w:tcPr>
          <w:p w14:paraId="5707981F"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821" w:type="pct"/>
            <w:tcBorders>
              <w:top w:val="single" w:sz="4" w:space="0" w:color="auto"/>
              <w:left w:val="single" w:sz="4" w:space="0" w:color="auto"/>
              <w:bottom w:val="single" w:sz="4" w:space="0" w:color="auto"/>
              <w:right w:val="single" w:sz="4" w:space="0" w:color="auto"/>
            </w:tcBorders>
            <w:vAlign w:val="center"/>
            <w:hideMark/>
          </w:tcPr>
          <w:p w14:paraId="5963C87C"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821" w:type="pct"/>
            <w:tcBorders>
              <w:top w:val="single" w:sz="4" w:space="0" w:color="auto"/>
              <w:left w:val="single" w:sz="4" w:space="0" w:color="auto"/>
              <w:bottom w:val="single" w:sz="4" w:space="0" w:color="auto"/>
              <w:right w:val="single" w:sz="4" w:space="0" w:color="auto"/>
            </w:tcBorders>
            <w:vAlign w:val="center"/>
            <w:hideMark/>
          </w:tcPr>
          <w:p w14:paraId="640F141D"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r>
      <w:tr w:rsidR="00287221" w:rsidRPr="00A1557E" w14:paraId="2A791CE0" w14:textId="77777777" w:rsidTr="00287221">
        <w:trPr>
          <w:trHeight w:val="345"/>
        </w:trPr>
        <w:tc>
          <w:tcPr>
            <w:tcW w:w="1885" w:type="pct"/>
            <w:tcBorders>
              <w:top w:val="single" w:sz="4" w:space="0" w:color="auto"/>
              <w:left w:val="single" w:sz="4" w:space="0" w:color="auto"/>
              <w:bottom w:val="single" w:sz="4" w:space="0" w:color="auto"/>
              <w:right w:val="single" w:sz="4" w:space="0" w:color="auto"/>
            </w:tcBorders>
            <w:vAlign w:val="center"/>
            <w:hideMark/>
          </w:tcPr>
          <w:p w14:paraId="1BC2CE27" w14:textId="77777777" w:rsidR="00287221" w:rsidRPr="00A1557E" w:rsidRDefault="00287221">
            <w:pPr>
              <w:spacing w:after="0" w:line="240" w:lineRule="auto"/>
              <w:jc w:val="right"/>
              <w:rPr>
                <w:rFonts w:ascii="Myriad Pro" w:eastAsia="Calibri" w:hAnsi="Myriad Pro" w:cs="Times New Roman"/>
                <w:sz w:val="20"/>
                <w:szCs w:val="20"/>
              </w:rPr>
            </w:pPr>
            <w:r w:rsidRPr="00A1557E">
              <w:rPr>
                <w:rFonts w:ascii="Myriad Pro" w:eastAsia="Calibri" w:hAnsi="Myriad Pro" w:cs="Times New Roman"/>
                <w:sz w:val="20"/>
                <w:szCs w:val="20"/>
              </w:rPr>
              <w:t>в т.ч. услуги ПАО «Россети»</w:t>
            </w:r>
          </w:p>
        </w:tc>
        <w:tc>
          <w:tcPr>
            <w:tcW w:w="719" w:type="pct"/>
            <w:tcBorders>
              <w:top w:val="single" w:sz="4" w:space="0" w:color="auto"/>
              <w:left w:val="single" w:sz="4" w:space="0" w:color="auto"/>
              <w:bottom w:val="single" w:sz="4" w:space="0" w:color="auto"/>
              <w:right w:val="single" w:sz="4" w:space="0" w:color="auto"/>
            </w:tcBorders>
            <w:noWrap/>
            <w:vAlign w:val="center"/>
            <w:hideMark/>
          </w:tcPr>
          <w:p w14:paraId="1B6B6E89"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16 200,82</w:t>
            </w:r>
          </w:p>
        </w:tc>
        <w:tc>
          <w:tcPr>
            <w:tcW w:w="754" w:type="pct"/>
            <w:tcBorders>
              <w:top w:val="single" w:sz="4" w:space="0" w:color="auto"/>
              <w:left w:val="single" w:sz="4" w:space="0" w:color="auto"/>
              <w:bottom w:val="single" w:sz="4" w:space="0" w:color="auto"/>
              <w:right w:val="single" w:sz="4" w:space="0" w:color="auto"/>
            </w:tcBorders>
            <w:noWrap/>
            <w:vAlign w:val="center"/>
            <w:hideMark/>
          </w:tcPr>
          <w:p w14:paraId="037C3260"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821" w:type="pct"/>
            <w:tcBorders>
              <w:top w:val="single" w:sz="4" w:space="0" w:color="auto"/>
              <w:left w:val="single" w:sz="4" w:space="0" w:color="auto"/>
              <w:bottom w:val="single" w:sz="4" w:space="0" w:color="auto"/>
              <w:right w:val="single" w:sz="4" w:space="0" w:color="auto"/>
            </w:tcBorders>
            <w:vAlign w:val="center"/>
            <w:hideMark/>
          </w:tcPr>
          <w:p w14:paraId="4EA52D9E"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821" w:type="pct"/>
            <w:tcBorders>
              <w:top w:val="single" w:sz="4" w:space="0" w:color="auto"/>
              <w:left w:val="single" w:sz="4" w:space="0" w:color="auto"/>
              <w:bottom w:val="single" w:sz="4" w:space="0" w:color="auto"/>
              <w:right w:val="single" w:sz="4" w:space="0" w:color="auto"/>
            </w:tcBorders>
            <w:vAlign w:val="center"/>
            <w:hideMark/>
          </w:tcPr>
          <w:p w14:paraId="31D3EEB3"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r>
      <w:tr w:rsidR="00287221" w:rsidRPr="00A1557E" w14:paraId="4E934F86" w14:textId="77777777" w:rsidTr="00287221">
        <w:trPr>
          <w:trHeight w:val="510"/>
        </w:trPr>
        <w:tc>
          <w:tcPr>
            <w:tcW w:w="1885" w:type="pct"/>
            <w:tcBorders>
              <w:top w:val="single" w:sz="4" w:space="0" w:color="auto"/>
              <w:left w:val="single" w:sz="4" w:space="0" w:color="auto"/>
              <w:bottom w:val="single" w:sz="4" w:space="0" w:color="auto"/>
              <w:right w:val="single" w:sz="4" w:space="0" w:color="auto"/>
            </w:tcBorders>
            <w:vAlign w:val="center"/>
            <w:hideMark/>
          </w:tcPr>
          <w:p w14:paraId="03557AAC" w14:textId="77777777" w:rsidR="00287221" w:rsidRPr="00A1557E" w:rsidRDefault="00287221">
            <w:pPr>
              <w:spacing w:after="0" w:line="240" w:lineRule="auto"/>
              <w:jc w:val="right"/>
              <w:rPr>
                <w:rFonts w:ascii="Myriad Pro" w:eastAsia="Calibri" w:hAnsi="Myriad Pro" w:cs="Times New Roman"/>
                <w:sz w:val="20"/>
                <w:szCs w:val="20"/>
              </w:rPr>
            </w:pPr>
            <w:r w:rsidRPr="00A1557E">
              <w:rPr>
                <w:rFonts w:ascii="Myriad Pro" w:eastAsia="Calibri" w:hAnsi="Myriad Pro" w:cs="Times New Roman"/>
                <w:sz w:val="20"/>
                <w:szCs w:val="20"/>
              </w:rPr>
              <w:t>в т.ч. возврат заемных средств, направляемых на финансирование капитальных вложений</w:t>
            </w:r>
          </w:p>
        </w:tc>
        <w:tc>
          <w:tcPr>
            <w:tcW w:w="719" w:type="pct"/>
            <w:tcBorders>
              <w:top w:val="single" w:sz="4" w:space="0" w:color="auto"/>
              <w:left w:val="single" w:sz="4" w:space="0" w:color="auto"/>
              <w:bottom w:val="single" w:sz="4" w:space="0" w:color="auto"/>
              <w:right w:val="single" w:sz="4" w:space="0" w:color="auto"/>
            </w:tcBorders>
            <w:noWrap/>
            <w:vAlign w:val="center"/>
            <w:hideMark/>
          </w:tcPr>
          <w:p w14:paraId="014FBBEE"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38 096,05</w:t>
            </w:r>
          </w:p>
        </w:tc>
        <w:tc>
          <w:tcPr>
            <w:tcW w:w="754" w:type="pct"/>
            <w:tcBorders>
              <w:top w:val="single" w:sz="4" w:space="0" w:color="auto"/>
              <w:left w:val="single" w:sz="4" w:space="0" w:color="auto"/>
              <w:bottom w:val="single" w:sz="4" w:space="0" w:color="auto"/>
              <w:right w:val="single" w:sz="4" w:space="0" w:color="auto"/>
            </w:tcBorders>
            <w:noWrap/>
            <w:vAlign w:val="center"/>
            <w:hideMark/>
          </w:tcPr>
          <w:p w14:paraId="6AE949B6"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821" w:type="pct"/>
            <w:tcBorders>
              <w:top w:val="single" w:sz="4" w:space="0" w:color="auto"/>
              <w:left w:val="single" w:sz="4" w:space="0" w:color="auto"/>
              <w:bottom w:val="single" w:sz="4" w:space="0" w:color="auto"/>
              <w:right w:val="single" w:sz="4" w:space="0" w:color="auto"/>
            </w:tcBorders>
            <w:vAlign w:val="center"/>
            <w:hideMark/>
          </w:tcPr>
          <w:p w14:paraId="12BDCA6D"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c>
          <w:tcPr>
            <w:tcW w:w="821" w:type="pct"/>
            <w:tcBorders>
              <w:top w:val="single" w:sz="4" w:space="0" w:color="auto"/>
              <w:left w:val="single" w:sz="4" w:space="0" w:color="auto"/>
              <w:bottom w:val="single" w:sz="4" w:space="0" w:color="auto"/>
              <w:right w:val="single" w:sz="4" w:space="0" w:color="auto"/>
            </w:tcBorders>
            <w:vAlign w:val="center"/>
            <w:hideMark/>
          </w:tcPr>
          <w:p w14:paraId="160B67A1" w14:textId="77777777" w:rsidR="00287221" w:rsidRPr="00A1557E" w:rsidRDefault="00287221">
            <w:pPr>
              <w:spacing w:after="0" w:line="240" w:lineRule="auto"/>
              <w:jc w:val="center"/>
              <w:rPr>
                <w:rFonts w:ascii="Myriad Pro" w:eastAsia="Calibri" w:hAnsi="Myriad Pro" w:cs="Times New Roman"/>
                <w:sz w:val="20"/>
                <w:szCs w:val="20"/>
              </w:rPr>
            </w:pPr>
            <w:r w:rsidRPr="00A1557E">
              <w:rPr>
                <w:rFonts w:ascii="Myriad Pro" w:eastAsia="Calibri" w:hAnsi="Myriad Pro" w:cs="Times New Roman"/>
                <w:sz w:val="20"/>
                <w:szCs w:val="20"/>
              </w:rPr>
              <w:t>0,00</w:t>
            </w:r>
          </w:p>
        </w:tc>
      </w:tr>
    </w:tbl>
    <w:p w14:paraId="045E9ED3" w14:textId="77777777" w:rsidR="00177480" w:rsidRPr="00A1557E" w:rsidRDefault="00177480" w:rsidP="009E163D">
      <w:pPr>
        <w:rPr>
          <w:rFonts w:ascii="Myriad Pro" w:hAnsi="Myriad Pro"/>
        </w:rPr>
      </w:pPr>
    </w:p>
    <w:p w14:paraId="3CFFC1A5" w14:textId="77777777" w:rsidR="00757655" w:rsidRPr="002B6967" w:rsidRDefault="00E82665" w:rsidP="00757655">
      <w:pPr>
        <w:pStyle w:val="3"/>
        <w:tabs>
          <w:tab w:val="left" w:pos="567"/>
        </w:tabs>
        <w:spacing w:line="360" w:lineRule="auto"/>
        <w:jc w:val="both"/>
        <w:rPr>
          <w:rFonts w:ascii="Myriad Pro" w:hAnsi="Myriad Pro"/>
          <w:b/>
          <w:color w:val="4F6228" w:themeColor="accent3" w:themeShade="80"/>
          <w:sz w:val="28"/>
          <w:szCs w:val="28"/>
        </w:rPr>
      </w:pPr>
      <w:bookmarkStart w:id="67" w:name="_Toc40897239"/>
      <w:r w:rsidRPr="00A1557E">
        <w:rPr>
          <w:rFonts w:ascii="Myriad Pro" w:hAnsi="Myriad Pro"/>
          <w:b/>
          <w:color w:val="4F6228" w:themeColor="accent3" w:themeShade="80"/>
          <w:sz w:val="28"/>
          <w:szCs w:val="28"/>
        </w:rPr>
        <w:t>6.7.5.</w:t>
      </w:r>
      <w:r w:rsidR="00196932" w:rsidRPr="00A1557E">
        <w:rPr>
          <w:rFonts w:ascii="Myriad Pro" w:hAnsi="Myriad Pro"/>
          <w:b/>
          <w:color w:val="4F6228" w:themeColor="accent3" w:themeShade="80"/>
          <w:sz w:val="28"/>
          <w:szCs w:val="28"/>
        </w:rPr>
        <w:t xml:space="preserve"> </w:t>
      </w:r>
      <w:r w:rsidR="00196932" w:rsidRPr="002B6967">
        <w:rPr>
          <w:rFonts w:ascii="Myriad Pro" w:hAnsi="Myriad Pro"/>
          <w:b/>
          <w:color w:val="4F6228" w:themeColor="accent3" w:themeShade="80"/>
          <w:sz w:val="28"/>
          <w:szCs w:val="28"/>
        </w:rPr>
        <w:t>Выпадающие доходы от льготного ТП (п. 87 Основ ценообразования)</w:t>
      </w:r>
      <w:bookmarkEnd w:id="67"/>
    </w:p>
    <w:p w14:paraId="3AB4AB3D" w14:textId="77777777" w:rsidR="00BC2638" w:rsidRPr="00A1557E" w:rsidRDefault="00BC2638" w:rsidP="00BC263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Согласно п. 87 Основ ценообразования </w:t>
      </w:r>
      <w:r w:rsidR="00E26D38" w:rsidRPr="00A1557E">
        <w:rPr>
          <w:rFonts w:ascii="Myriad Pro" w:eastAsia="Calibri" w:hAnsi="Myriad Pro" w:cs="Times New Roman"/>
          <w:color w:val="000000" w:themeColor="text1"/>
          <w:sz w:val="26"/>
          <w:szCs w:val="26"/>
        </w:rPr>
        <w:t xml:space="preserve">№ 1178 </w:t>
      </w:r>
      <w:r w:rsidRPr="00A1557E">
        <w:rPr>
          <w:rFonts w:ascii="Myriad Pro" w:eastAsia="Calibri" w:hAnsi="Myriad Pro" w:cs="Times New Roman"/>
          <w:color w:val="000000" w:themeColor="text1"/>
          <w:sz w:val="26"/>
          <w:szCs w:val="26"/>
        </w:rPr>
        <w:t xml:space="preserve">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w:t>
      </w:r>
      <w:r w:rsidRPr="00A1557E">
        <w:rPr>
          <w:rFonts w:ascii="Myriad Pro" w:eastAsia="Calibri" w:hAnsi="Myriad Pro" w:cs="Times New Roman"/>
          <w:color w:val="000000" w:themeColor="text1"/>
          <w:sz w:val="26"/>
          <w:szCs w:val="26"/>
        </w:rPr>
        <w:lastRenderedPageBreak/>
        <w:t>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01A03E6" w14:textId="77777777" w:rsidR="00BC2638" w:rsidRPr="00A1557E" w:rsidRDefault="00BC2638" w:rsidP="00BC263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11465FF" w14:textId="77777777" w:rsidR="00BC2638" w:rsidRPr="00A1557E" w:rsidRDefault="00BC2638" w:rsidP="00BC2638">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4699C080" w14:textId="77777777" w:rsidR="00BC2638" w:rsidRPr="00A1557E" w:rsidRDefault="00BC2638" w:rsidP="00BC2638">
      <w:pPr>
        <w:spacing w:after="0" w:line="360" w:lineRule="auto"/>
        <w:ind w:firstLine="567"/>
        <w:contextualSpacing/>
        <w:jc w:val="both"/>
        <w:rPr>
          <w:rFonts w:ascii="Myriad Pro" w:eastAsia="Calibri" w:hAnsi="Myriad Pro" w:cs="Times New Roman"/>
          <w:color w:val="000000" w:themeColor="text1"/>
          <w:sz w:val="26"/>
          <w:szCs w:val="26"/>
        </w:rPr>
      </w:pPr>
      <w:r w:rsidRPr="003C2F4D">
        <w:rPr>
          <w:rFonts w:ascii="Myriad Pro" w:eastAsia="Calibri" w:hAnsi="Myriad Pro" w:cs="Times New Roman"/>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w:t>
      </w:r>
      <w:r w:rsidRPr="003C2F4D">
        <w:rPr>
          <w:rFonts w:ascii="Myriad Pro" w:eastAsia="Calibri" w:hAnsi="Myriad Pro" w:cs="Times New Roman"/>
          <w:color w:val="000000" w:themeColor="text1"/>
          <w:sz w:val="26"/>
          <w:szCs w:val="26"/>
        </w:rPr>
        <w:lastRenderedPageBreak/>
        <w:t>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137AD8AD" w14:textId="77777777" w:rsidR="00BC2638" w:rsidRPr="00A1557E" w:rsidRDefault="00BC2638" w:rsidP="00BC2638">
      <w:pPr>
        <w:pStyle w:val="a3"/>
        <w:spacing w:after="0" w:line="360" w:lineRule="auto"/>
        <w:ind w:left="0"/>
        <w:jc w:val="both"/>
        <w:rPr>
          <w:rFonts w:ascii="Myriad Pro" w:eastAsia="Calibri" w:hAnsi="Myriad Pro" w:cs="Times New Roman"/>
          <w:b/>
          <w:color w:val="000000" w:themeColor="text1"/>
          <w:sz w:val="26"/>
          <w:szCs w:val="26"/>
        </w:rPr>
      </w:pPr>
    </w:p>
    <w:p w14:paraId="6AD72715" w14:textId="77777777" w:rsidR="00BC2638" w:rsidRPr="00A1557E" w:rsidRDefault="00BC2638" w:rsidP="00BC2638">
      <w:pPr>
        <w:pStyle w:val="a3"/>
        <w:spacing w:after="0" w:line="360" w:lineRule="auto"/>
        <w:ind w:left="0"/>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ТЕРРИТОРИАЛЬНОЙ СЕТЕВОЙ ОРГАНИЗАЦИИ</w:t>
      </w:r>
    </w:p>
    <w:p w14:paraId="5B034058" w14:textId="77777777" w:rsidR="00BC2638" w:rsidRPr="00A1557E" w:rsidRDefault="00BC2638" w:rsidP="00D62E5F">
      <w:pPr>
        <w:pStyle w:val="a3"/>
        <w:tabs>
          <w:tab w:val="left" w:pos="142"/>
        </w:tabs>
        <w:spacing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ПАО «МРСК Сибири» </w:t>
      </w:r>
      <w:r w:rsidR="00941E2F" w:rsidRPr="00A1557E">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 xml:space="preserve">«Читаэнерго» на 2019 год составляет 372 386,43 тыс. руб. </w:t>
      </w:r>
    </w:p>
    <w:p w14:paraId="26C86994" w14:textId="77777777" w:rsidR="00BC2638" w:rsidRPr="00A1557E" w:rsidRDefault="00BC2638" w:rsidP="00143C82">
      <w:pPr>
        <w:pStyle w:val="a3"/>
        <w:numPr>
          <w:ilvl w:val="0"/>
          <w:numId w:val="42"/>
        </w:numPr>
        <w:tabs>
          <w:tab w:val="left" w:pos="142"/>
          <w:tab w:val="left" w:pos="567"/>
          <w:tab w:val="left" w:pos="851"/>
          <w:tab w:val="left" w:pos="993"/>
        </w:tabs>
        <w:spacing w:line="360" w:lineRule="auto"/>
        <w:ind w:left="567" w:firstLine="0"/>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плановые выпадающие доходы на 2019 год в размере 303 895,94 тыс. руб.,</w:t>
      </w:r>
    </w:p>
    <w:p w14:paraId="71872509" w14:textId="77777777" w:rsidR="008C475A" w:rsidRDefault="00BC2638" w:rsidP="00D90FF4">
      <w:pPr>
        <w:pStyle w:val="a3"/>
        <w:numPr>
          <w:ilvl w:val="0"/>
          <w:numId w:val="42"/>
        </w:numPr>
        <w:tabs>
          <w:tab w:val="left" w:pos="142"/>
          <w:tab w:val="left" w:pos="567"/>
          <w:tab w:val="left" w:pos="851"/>
          <w:tab w:val="left" w:pos="993"/>
        </w:tabs>
        <w:spacing w:line="360" w:lineRule="auto"/>
        <w:ind w:left="567" w:firstLine="0"/>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фактические выпадающие доходы за 2017 год в размере 180 652,21 тыс. руб.,</w:t>
      </w:r>
    </w:p>
    <w:p w14:paraId="68A4B50A" w14:textId="77777777" w:rsidR="008C475A" w:rsidRDefault="00BC2638" w:rsidP="00D90FF4">
      <w:pPr>
        <w:pStyle w:val="a3"/>
        <w:numPr>
          <w:ilvl w:val="0"/>
          <w:numId w:val="42"/>
        </w:numPr>
        <w:tabs>
          <w:tab w:val="left" w:pos="142"/>
          <w:tab w:val="left" w:pos="567"/>
          <w:tab w:val="left" w:pos="851"/>
          <w:tab w:val="left" w:pos="993"/>
        </w:tabs>
        <w:spacing w:line="360" w:lineRule="auto"/>
        <w:ind w:left="567" w:firstLine="0"/>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выпадающие доходы, учтенные в тарифе на услуги по передаче 2017 года, в размере 112 161,72 тыс. руб.</w:t>
      </w:r>
    </w:p>
    <w:p w14:paraId="11C23AB2" w14:textId="77777777" w:rsidR="00BC2638" w:rsidRPr="00A1557E" w:rsidRDefault="00BC2638" w:rsidP="002B6967">
      <w:pPr>
        <w:pStyle w:val="a3"/>
        <w:tabs>
          <w:tab w:val="left" w:pos="142"/>
        </w:tabs>
        <w:spacing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Со стороны ПАО «МРСК Сибири» </w:t>
      </w:r>
      <w:r w:rsidR="00941E2F" w:rsidRPr="00A1557E">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«Читаэнерго» представлено:</w:t>
      </w:r>
    </w:p>
    <w:p w14:paraId="63526E04" w14:textId="77777777" w:rsidR="00177480" w:rsidRPr="00A1557E" w:rsidRDefault="00BC2638" w:rsidP="00D62E5F">
      <w:pPr>
        <w:pStyle w:val="a3"/>
        <w:numPr>
          <w:ilvl w:val="0"/>
          <w:numId w:val="41"/>
        </w:numPr>
        <w:tabs>
          <w:tab w:val="left" w:pos="142"/>
          <w:tab w:val="left" w:pos="993"/>
        </w:tabs>
        <w:spacing w:line="360" w:lineRule="auto"/>
        <w:ind w:left="567" w:firstLine="0"/>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w:t>
      </w:r>
    </w:p>
    <w:p w14:paraId="6C5387DC" w14:textId="77777777" w:rsidR="00177480" w:rsidRPr="00A1557E" w:rsidRDefault="00BC2638" w:rsidP="00D62E5F">
      <w:pPr>
        <w:pStyle w:val="a3"/>
        <w:numPr>
          <w:ilvl w:val="0"/>
          <w:numId w:val="41"/>
        </w:numPr>
        <w:tabs>
          <w:tab w:val="left" w:pos="142"/>
          <w:tab w:val="left" w:pos="993"/>
        </w:tabs>
        <w:spacing w:line="360" w:lineRule="auto"/>
        <w:ind w:left="567" w:firstLine="0"/>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Расчет размера расходов, связанные с осуществлением технологического присоединения энергопринимающих устройств максимальной мощностью, не превышающей 15 кВт включительно;</w:t>
      </w:r>
    </w:p>
    <w:p w14:paraId="5B8FFF27" w14:textId="77777777" w:rsidR="00177480" w:rsidRPr="00A1557E" w:rsidRDefault="00BC2638" w:rsidP="00D62E5F">
      <w:pPr>
        <w:pStyle w:val="a3"/>
        <w:numPr>
          <w:ilvl w:val="0"/>
          <w:numId w:val="41"/>
        </w:numPr>
        <w:tabs>
          <w:tab w:val="left" w:pos="142"/>
          <w:tab w:val="left" w:pos="993"/>
        </w:tabs>
        <w:spacing w:line="360" w:lineRule="auto"/>
        <w:ind w:left="567" w:firstLine="0"/>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lastRenderedPageBreak/>
        <w:t xml:space="preserve"> Расчет размера расходов, связанные с осуществлением технологического присоединения энергопринимающих устройств максимальной мощностью 150 кВт включительно, не включенных в состав платы за технологическое присоединение;</w:t>
      </w:r>
    </w:p>
    <w:p w14:paraId="3E3C5B4D" w14:textId="77777777" w:rsidR="008C475A" w:rsidRDefault="00BC2638" w:rsidP="00D90FF4">
      <w:pPr>
        <w:pStyle w:val="a3"/>
        <w:numPr>
          <w:ilvl w:val="0"/>
          <w:numId w:val="41"/>
        </w:numPr>
        <w:tabs>
          <w:tab w:val="left" w:pos="142"/>
          <w:tab w:val="left" w:pos="993"/>
        </w:tabs>
        <w:spacing w:line="360" w:lineRule="auto"/>
        <w:ind w:left="567" w:right="-144" w:firstLine="0"/>
        <w:jc w:val="both"/>
        <w:rPr>
          <w:rFonts w:ascii="Myriad Pro" w:eastAsia="Calibri" w:hAnsi="Myriad Pro" w:cs="Times New Roman"/>
          <w:color w:val="000000" w:themeColor="text1"/>
          <w:sz w:val="26"/>
          <w:szCs w:val="26"/>
        </w:rPr>
      </w:pPr>
      <w:r w:rsidRPr="00A1557E">
        <w:rPr>
          <w:rFonts w:ascii="Myriad Pro" w:eastAsia="Calibri" w:hAnsi="Myriad Pro" w:cs="Times New Roman"/>
          <w:bCs/>
          <w:color w:val="000000" w:themeColor="text1"/>
          <w:sz w:val="26"/>
          <w:szCs w:val="26"/>
        </w:rPr>
        <w:t xml:space="preserve">Информацию о фактическом количестве договоров об осуществлении технологических присоединений, значений объема максимальной мощности и длины </w:t>
      </w:r>
      <w:r w:rsidRPr="00A1557E">
        <w:rPr>
          <w:rFonts w:ascii="Myriad Pro" w:eastAsia="Calibri" w:hAnsi="Myriad Pro" w:cs="Times New Roman"/>
          <w:color w:val="000000" w:themeColor="text1"/>
          <w:sz w:val="26"/>
          <w:szCs w:val="26"/>
        </w:rPr>
        <w:t>линий для льготных категорий заявителей за 2015-2017 гг</w:t>
      </w:r>
      <w:r w:rsidR="002B6967">
        <w:rPr>
          <w:rFonts w:ascii="Myriad Pro" w:eastAsia="Calibri" w:hAnsi="Myriad Pro" w:cs="Times New Roman"/>
          <w:color w:val="000000" w:themeColor="text1"/>
          <w:sz w:val="26"/>
          <w:szCs w:val="26"/>
        </w:rPr>
        <w:t>;</w:t>
      </w:r>
    </w:p>
    <w:p w14:paraId="2C877489" w14:textId="77777777" w:rsidR="00177480" w:rsidRPr="00A1557E" w:rsidRDefault="00BC2638" w:rsidP="00D62E5F">
      <w:pPr>
        <w:pStyle w:val="a3"/>
        <w:numPr>
          <w:ilvl w:val="0"/>
          <w:numId w:val="41"/>
        </w:numPr>
        <w:tabs>
          <w:tab w:val="left" w:pos="142"/>
          <w:tab w:val="left" w:pos="993"/>
        </w:tabs>
        <w:spacing w:line="360" w:lineRule="auto"/>
        <w:ind w:left="567" w:firstLine="0"/>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Реестры выполненных договоров технологического присоединения льготной категории заявителей к электрическим сетям филиала ПАО «МРСК Сибири» </w:t>
      </w:r>
      <w:r w:rsidR="00941E2F" w:rsidRPr="00A1557E">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«Читаэнерго» за 2017г.</w:t>
      </w:r>
      <w:r w:rsidR="002B6967">
        <w:rPr>
          <w:rFonts w:ascii="Myriad Pro" w:eastAsia="Calibri" w:hAnsi="Myriad Pro" w:cs="Times New Roman"/>
          <w:color w:val="000000" w:themeColor="text1"/>
          <w:sz w:val="26"/>
          <w:szCs w:val="26"/>
        </w:rPr>
        <w:t>;</w:t>
      </w:r>
    </w:p>
    <w:p w14:paraId="638E8442" w14:textId="77777777" w:rsidR="00177480" w:rsidRPr="00A1557E" w:rsidRDefault="00BC2638" w:rsidP="00D62E5F">
      <w:pPr>
        <w:pStyle w:val="a3"/>
        <w:numPr>
          <w:ilvl w:val="0"/>
          <w:numId w:val="41"/>
        </w:numPr>
        <w:tabs>
          <w:tab w:val="left" w:pos="142"/>
          <w:tab w:val="left" w:pos="993"/>
        </w:tabs>
        <w:spacing w:line="360" w:lineRule="auto"/>
        <w:ind w:left="567" w:firstLine="0"/>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Информация о выполненных технологических присоединениях</w:t>
      </w:r>
      <w:r w:rsidRPr="00A1557E">
        <w:rPr>
          <w:rFonts w:ascii="Myriad Pro" w:eastAsia="Calibri" w:hAnsi="Myriad Pro" w:cs="Times New Roman"/>
          <w:bCs/>
          <w:color w:val="000000" w:themeColor="text1"/>
          <w:sz w:val="26"/>
          <w:szCs w:val="26"/>
        </w:rPr>
        <w:t xml:space="preserve"> к электрическим сетям ПАО «МРСК Сибири» </w:t>
      </w:r>
      <w:r w:rsidR="00941E2F" w:rsidRPr="00A1557E">
        <w:rPr>
          <w:rFonts w:ascii="Myriad Pro" w:eastAsia="Calibri" w:hAnsi="Myriad Pro" w:cs="Times New Roman"/>
          <w:bCs/>
          <w:color w:val="000000" w:themeColor="text1"/>
          <w:sz w:val="26"/>
          <w:szCs w:val="26"/>
        </w:rPr>
        <w:t xml:space="preserve">- </w:t>
      </w:r>
      <w:r w:rsidRPr="00A1557E">
        <w:rPr>
          <w:rFonts w:ascii="Myriad Pro" w:eastAsia="Calibri" w:hAnsi="Myriad Pro" w:cs="Times New Roman"/>
          <w:bCs/>
          <w:color w:val="000000" w:themeColor="text1"/>
          <w:sz w:val="26"/>
          <w:szCs w:val="26"/>
        </w:rPr>
        <w:t>«Читаэнерго» за 2015-2017 гг.</w:t>
      </w:r>
      <w:r w:rsidRPr="00A1557E">
        <w:rPr>
          <w:rFonts w:ascii="Myriad Pro" w:eastAsia="Calibri" w:hAnsi="Myriad Pro" w:cs="Times New Roman"/>
          <w:color w:val="000000" w:themeColor="text1"/>
          <w:sz w:val="26"/>
          <w:szCs w:val="26"/>
        </w:rPr>
        <w:t>;</w:t>
      </w:r>
    </w:p>
    <w:p w14:paraId="6D74C5AB" w14:textId="77777777" w:rsidR="00BC2638" w:rsidRPr="00A1557E" w:rsidRDefault="00BC2638" w:rsidP="00D62E5F">
      <w:pPr>
        <w:tabs>
          <w:tab w:val="left" w:pos="142"/>
        </w:tabs>
        <w:spacing w:line="360" w:lineRule="auto"/>
        <w:ind w:firstLine="567"/>
        <w:jc w:val="both"/>
        <w:rPr>
          <w:rFonts w:ascii="Myriad Pro" w:eastAsia="Calibri" w:hAnsi="Myriad Pro" w:cs="Times New Roman"/>
          <w:bCs/>
          <w:color w:val="000000" w:themeColor="text1"/>
          <w:sz w:val="26"/>
          <w:szCs w:val="26"/>
        </w:rPr>
      </w:pPr>
      <w:r w:rsidRPr="00A1557E">
        <w:rPr>
          <w:rFonts w:ascii="Myriad Pro" w:eastAsia="Calibri" w:hAnsi="Myriad Pro" w:cs="Times New Roman"/>
          <w:bCs/>
          <w:color w:val="000000" w:themeColor="text1"/>
          <w:sz w:val="26"/>
          <w:szCs w:val="26"/>
        </w:rPr>
        <w:t>Расходы, связанные с предоставлением беспроцентной рассрочки для категории от 15 до 150 кВт</w:t>
      </w:r>
      <w:r w:rsidRPr="00A1557E">
        <w:rPr>
          <w:rFonts w:ascii="Myriad Pro" w:hAnsi="Myriad Pro"/>
        </w:rPr>
        <w:t>,</w:t>
      </w:r>
      <w:r w:rsidRPr="00A1557E">
        <w:rPr>
          <w:rFonts w:ascii="Myriad Pro" w:eastAsia="Calibri" w:hAnsi="Myriad Pro" w:cs="Times New Roman"/>
          <w:bCs/>
          <w:color w:val="000000" w:themeColor="text1"/>
          <w:sz w:val="26"/>
          <w:szCs w:val="26"/>
        </w:rPr>
        <w:t xml:space="preserve"> на 2019 год сетевой организацией не заявлены, т.к. у организации отсутствуют заключенные договора об осуществлении технологического присоединения к электрическим сетям с условием предоставления беспроцентной рассрочки, а также прогнозные данные о таких договорах.</w:t>
      </w:r>
    </w:p>
    <w:p w14:paraId="33D02E54" w14:textId="77777777" w:rsidR="00BC2638" w:rsidRPr="00A1557E" w:rsidRDefault="00BC2638" w:rsidP="00BC2638">
      <w:pPr>
        <w:tabs>
          <w:tab w:val="left" w:pos="142"/>
        </w:tabs>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548E1412" w14:textId="77777777" w:rsidR="00BC2638" w:rsidRPr="00A1557E" w:rsidRDefault="00BC2638" w:rsidP="00D62E5F">
      <w:pPr>
        <w:tabs>
          <w:tab w:val="left" w:pos="142"/>
        </w:tabs>
        <w:spacing w:after="0" w:line="360" w:lineRule="auto"/>
        <w:ind w:firstLine="567"/>
        <w:jc w:val="both"/>
        <w:rPr>
          <w:rFonts w:ascii="Myriad Pro" w:eastAsia="Calibri" w:hAnsi="Myriad Pro" w:cs="Times New Roman"/>
          <w:bCs/>
          <w:color w:val="000000" w:themeColor="text1"/>
          <w:sz w:val="26"/>
          <w:szCs w:val="26"/>
        </w:rPr>
      </w:pPr>
      <w:r w:rsidRPr="00A1557E">
        <w:rPr>
          <w:rFonts w:ascii="Myriad Pro" w:eastAsia="Calibri" w:hAnsi="Myriad Pro" w:cs="Times New Roman"/>
          <w:color w:val="000000" w:themeColor="text1"/>
          <w:sz w:val="26"/>
          <w:szCs w:val="26"/>
        </w:rPr>
        <w:t>Информация о величине выпадающих доходов</w:t>
      </w:r>
      <w:r w:rsidRPr="00A1557E">
        <w:rPr>
          <w:rFonts w:ascii="Myriad Pro" w:eastAsia="Calibri" w:hAnsi="Myriad Pro" w:cs="Times New Roman"/>
          <w:bCs/>
          <w:color w:val="000000" w:themeColor="text1"/>
          <w:sz w:val="26"/>
          <w:szCs w:val="26"/>
        </w:rPr>
        <w:t xml:space="preserve"> на 2019 год</w:t>
      </w:r>
      <w:r w:rsidRPr="00A1557E">
        <w:rPr>
          <w:rFonts w:ascii="Myriad Pro" w:eastAsia="Calibri" w:hAnsi="Myriad Pro" w:cs="Times New Roman"/>
          <w:color w:val="000000" w:themeColor="text1"/>
          <w:sz w:val="26"/>
          <w:szCs w:val="26"/>
        </w:rPr>
        <w:t>, связанных с осуществление</w:t>
      </w:r>
      <w:r w:rsidRPr="00A1557E">
        <w:rPr>
          <w:rFonts w:ascii="Myriad Pro" w:eastAsia="Calibri" w:hAnsi="Myriad Pro" w:cs="Times New Roman"/>
          <w:bCs/>
          <w:color w:val="000000" w:themeColor="text1"/>
          <w:sz w:val="26"/>
          <w:szCs w:val="26"/>
        </w:rPr>
        <w:t xml:space="preserve">м технологического присоединения к электрическим сетям филиала ПАО «МРСК Сибири» </w:t>
      </w:r>
      <w:r w:rsidR="00941E2F" w:rsidRPr="00A1557E">
        <w:rPr>
          <w:rFonts w:ascii="Myriad Pro" w:eastAsia="Calibri" w:hAnsi="Myriad Pro" w:cs="Times New Roman"/>
          <w:bCs/>
          <w:color w:val="000000" w:themeColor="text1"/>
          <w:sz w:val="26"/>
          <w:szCs w:val="26"/>
        </w:rPr>
        <w:t xml:space="preserve">- </w:t>
      </w:r>
      <w:r w:rsidRPr="00A1557E">
        <w:rPr>
          <w:rFonts w:ascii="Myriad Pro" w:eastAsia="Calibri" w:hAnsi="Myriad Pro" w:cs="Times New Roman"/>
          <w:bCs/>
          <w:color w:val="000000" w:themeColor="text1"/>
          <w:sz w:val="26"/>
          <w:szCs w:val="26"/>
        </w:rPr>
        <w:t>«Читаэнерго», представлена следующей таблице:</w:t>
      </w:r>
    </w:p>
    <w:p w14:paraId="69A4E249" w14:textId="77777777" w:rsidR="00BC2638" w:rsidRPr="002B6967" w:rsidRDefault="00BC2638" w:rsidP="00BC2638">
      <w:pPr>
        <w:spacing w:after="0" w:line="240" w:lineRule="auto"/>
        <w:jc w:val="center"/>
        <w:rPr>
          <w:rFonts w:ascii="Myriad Pro" w:eastAsia="Calibri" w:hAnsi="Myriad Pro" w:cs="Times New Roman"/>
          <w:b/>
          <w:color w:val="000000" w:themeColor="text1"/>
        </w:rPr>
      </w:pPr>
      <w:r w:rsidRPr="002B6967">
        <w:rPr>
          <w:rFonts w:ascii="Myriad Pro" w:eastAsia="Calibri" w:hAnsi="Myriad Pro" w:cs="Times New Roman"/>
          <w:b/>
          <w:color w:val="000000" w:themeColor="text1"/>
        </w:rPr>
        <w:t xml:space="preserve">Информация о величине выпадающих доходов, связанных с осуществлением технологического присоединения к электрическим сетям филиала ПАО «МРСК Сибири» </w:t>
      </w:r>
      <w:r w:rsidR="00941E2F" w:rsidRPr="002B6967">
        <w:rPr>
          <w:rFonts w:ascii="Myriad Pro" w:eastAsia="Calibri" w:hAnsi="Myriad Pro" w:cs="Times New Roman"/>
          <w:b/>
          <w:color w:val="000000" w:themeColor="text1"/>
        </w:rPr>
        <w:t xml:space="preserve">- </w:t>
      </w:r>
      <w:r w:rsidRPr="002B6967">
        <w:rPr>
          <w:rFonts w:ascii="Myriad Pro" w:eastAsia="Calibri" w:hAnsi="Myriad Pro" w:cs="Times New Roman"/>
          <w:b/>
          <w:color w:val="000000" w:themeColor="text1"/>
        </w:rPr>
        <w:t>«Читаэнерго»</w:t>
      </w:r>
    </w:p>
    <w:tbl>
      <w:tblPr>
        <w:tblW w:w="9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
        <w:gridCol w:w="5257"/>
        <w:gridCol w:w="1861"/>
        <w:gridCol w:w="1843"/>
      </w:tblGrid>
      <w:tr w:rsidR="00BC2638" w:rsidRPr="00A1557E" w14:paraId="0E5E9173" w14:textId="77777777" w:rsidTr="00D90FF4">
        <w:trPr>
          <w:trHeight w:val="300"/>
          <w:tblHeader/>
        </w:trPr>
        <w:tc>
          <w:tcPr>
            <w:tcW w:w="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89EC00" w14:textId="77777777" w:rsidR="00BC2638" w:rsidRPr="00A1557E" w:rsidRDefault="00BC2638" w:rsidP="00BC2638">
            <w:pPr>
              <w:spacing w:after="0"/>
              <w:jc w:val="center"/>
              <w:rPr>
                <w:rFonts w:ascii="Myriad Pro" w:hAnsi="Myriad Pro"/>
                <w:b/>
                <w:bCs/>
                <w:color w:val="FFFFFF" w:themeColor="background1"/>
                <w:sz w:val="20"/>
                <w:szCs w:val="20"/>
              </w:rPr>
            </w:pPr>
            <w:r w:rsidRPr="00A1557E">
              <w:rPr>
                <w:rFonts w:ascii="Myriad Pro" w:hAnsi="Myriad Pro"/>
                <w:b/>
                <w:bCs/>
                <w:color w:val="FFFFFF" w:themeColor="background1"/>
                <w:sz w:val="20"/>
                <w:szCs w:val="20"/>
              </w:rPr>
              <w:t>№ п/п</w:t>
            </w:r>
          </w:p>
        </w:tc>
        <w:tc>
          <w:tcPr>
            <w:tcW w:w="52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2FA1E7" w14:textId="77777777" w:rsidR="00BC2638" w:rsidRPr="00A1557E" w:rsidRDefault="00BC2638" w:rsidP="00BC2638">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Наименование</w:t>
            </w:r>
          </w:p>
        </w:tc>
        <w:tc>
          <w:tcPr>
            <w:tcW w:w="1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62F5F6" w14:textId="77777777" w:rsidR="00BC2638" w:rsidRPr="00A1557E" w:rsidRDefault="00BC2638" w:rsidP="00BC2638">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Предложение организации, тыс. руб. без НДС</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828615" w14:textId="77777777" w:rsidR="00BC2638" w:rsidRPr="00A1557E" w:rsidRDefault="00BC2638" w:rsidP="00BC2638">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Принято органом регулирования, тыс. руб. без НДС</w:t>
            </w:r>
          </w:p>
        </w:tc>
      </w:tr>
      <w:tr w:rsidR="00BC2638" w:rsidRPr="00A1557E" w14:paraId="4C90EE17" w14:textId="77777777" w:rsidTr="002B6967">
        <w:trPr>
          <w:trHeight w:val="774"/>
        </w:trPr>
        <w:tc>
          <w:tcPr>
            <w:tcW w:w="550" w:type="dxa"/>
            <w:tcBorders>
              <w:top w:val="single" w:sz="4" w:space="0" w:color="FFFFFF" w:themeColor="background1"/>
            </w:tcBorders>
            <w:shd w:val="clear" w:color="auto" w:fill="auto"/>
            <w:noWrap/>
            <w:hideMark/>
          </w:tcPr>
          <w:p w14:paraId="5CFE96A2" w14:textId="77777777" w:rsidR="00BC2638" w:rsidRPr="00A1557E" w:rsidRDefault="00BC2638" w:rsidP="00BC2638">
            <w:pPr>
              <w:spacing w:after="0"/>
              <w:jc w:val="both"/>
              <w:rPr>
                <w:rFonts w:ascii="Myriad Pro" w:hAnsi="Myriad Pro"/>
                <w:bCs/>
                <w:sz w:val="20"/>
                <w:szCs w:val="20"/>
              </w:rPr>
            </w:pPr>
            <w:r w:rsidRPr="00A1557E">
              <w:rPr>
                <w:rFonts w:ascii="Myriad Pro" w:hAnsi="Myriad Pro"/>
                <w:bCs/>
                <w:sz w:val="20"/>
                <w:szCs w:val="20"/>
              </w:rPr>
              <w:t>1.1</w:t>
            </w:r>
          </w:p>
        </w:tc>
        <w:tc>
          <w:tcPr>
            <w:tcW w:w="5257" w:type="dxa"/>
            <w:tcBorders>
              <w:top w:val="single" w:sz="4" w:space="0" w:color="FFFFFF" w:themeColor="background1"/>
            </w:tcBorders>
            <w:shd w:val="clear" w:color="auto" w:fill="auto"/>
            <w:hideMark/>
          </w:tcPr>
          <w:p w14:paraId="2DE5A4FC" w14:textId="77777777" w:rsidR="00BC2638" w:rsidRPr="00A1557E" w:rsidRDefault="00BC2638" w:rsidP="00BC2638">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861" w:type="dxa"/>
            <w:tcBorders>
              <w:top w:val="single" w:sz="4" w:space="0" w:color="FFFFFF" w:themeColor="background1"/>
            </w:tcBorders>
            <w:shd w:val="clear" w:color="auto" w:fill="auto"/>
            <w:noWrap/>
            <w:vAlign w:val="center"/>
          </w:tcPr>
          <w:p w14:paraId="5DF7331C" w14:textId="77777777" w:rsidR="00BC2638" w:rsidRPr="00A1557E" w:rsidRDefault="00BC2638" w:rsidP="00BC2638">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227 031,77</w:t>
            </w:r>
          </w:p>
        </w:tc>
        <w:tc>
          <w:tcPr>
            <w:tcW w:w="1843" w:type="dxa"/>
            <w:vMerge w:val="restart"/>
            <w:tcBorders>
              <w:top w:val="single" w:sz="4" w:space="0" w:color="FFFFFF" w:themeColor="background1"/>
            </w:tcBorders>
            <w:vAlign w:val="center"/>
          </w:tcPr>
          <w:p w14:paraId="6F7091A9" w14:textId="77777777" w:rsidR="00BC2638" w:rsidRPr="00A1557E" w:rsidRDefault="00BC2638" w:rsidP="00BC2638">
            <w:pPr>
              <w:spacing w:after="0" w:line="240" w:lineRule="auto"/>
              <w:jc w:val="center"/>
              <w:rPr>
                <w:rFonts w:ascii="Myriad Pro" w:eastAsia="Calibri" w:hAnsi="Myriad Pro" w:cs="Times New Roman"/>
                <w:color w:val="000000" w:themeColor="text1"/>
                <w:sz w:val="20"/>
                <w:szCs w:val="20"/>
                <w:highlight w:val="yellow"/>
              </w:rPr>
            </w:pPr>
            <w:r w:rsidRPr="00A1557E">
              <w:rPr>
                <w:rFonts w:ascii="Myriad Pro" w:eastAsia="Calibri" w:hAnsi="Myriad Pro" w:cs="Times New Roman"/>
                <w:color w:val="000000" w:themeColor="text1"/>
                <w:sz w:val="20"/>
                <w:szCs w:val="20"/>
              </w:rPr>
              <w:t>172 521,85</w:t>
            </w:r>
          </w:p>
        </w:tc>
      </w:tr>
      <w:tr w:rsidR="00BC2638" w:rsidRPr="00A1557E" w14:paraId="7EEA2489" w14:textId="77777777" w:rsidTr="00D90FF4">
        <w:trPr>
          <w:trHeight w:val="286"/>
        </w:trPr>
        <w:tc>
          <w:tcPr>
            <w:tcW w:w="550" w:type="dxa"/>
            <w:shd w:val="clear" w:color="auto" w:fill="auto"/>
            <w:noWrap/>
            <w:hideMark/>
          </w:tcPr>
          <w:p w14:paraId="6F0ABF32" w14:textId="77777777" w:rsidR="00BC2638" w:rsidRPr="00A1557E" w:rsidRDefault="00BC2638" w:rsidP="00BC2638">
            <w:pPr>
              <w:spacing w:after="0"/>
              <w:jc w:val="both"/>
              <w:rPr>
                <w:rFonts w:ascii="Myriad Pro" w:hAnsi="Myriad Pro"/>
                <w:bCs/>
                <w:sz w:val="20"/>
                <w:szCs w:val="20"/>
              </w:rPr>
            </w:pPr>
            <w:r w:rsidRPr="00A1557E">
              <w:rPr>
                <w:rFonts w:ascii="Myriad Pro" w:hAnsi="Myriad Pro"/>
                <w:bCs/>
                <w:sz w:val="20"/>
                <w:szCs w:val="20"/>
              </w:rPr>
              <w:t>1.2</w:t>
            </w:r>
          </w:p>
        </w:tc>
        <w:tc>
          <w:tcPr>
            <w:tcW w:w="5257" w:type="dxa"/>
            <w:shd w:val="clear" w:color="auto" w:fill="auto"/>
            <w:hideMark/>
          </w:tcPr>
          <w:p w14:paraId="0A55CF03" w14:textId="77777777" w:rsidR="00BC2638" w:rsidRPr="00A1557E" w:rsidRDefault="00BC2638" w:rsidP="00BC2638">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861" w:type="dxa"/>
            <w:shd w:val="clear" w:color="auto" w:fill="auto"/>
            <w:noWrap/>
            <w:vAlign w:val="center"/>
          </w:tcPr>
          <w:p w14:paraId="18F364A8" w14:textId="77777777" w:rsidR="00BC2638" w:rsidRPr="00A1557E" w:rsidRDefault="00BC2638" w:rsidP="00BC2638">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76 864,17</w:t>
            </w:r>
          </w:p>
        </w:tc>
        <w:tc>
          <w:tcPr>
            <w:tcW w:w="1843" w:type="dxa"/>
            <w:vMerge/>
            <w:vAlign w:val="center"/>
          </w:tcPr>
          <w:p w14:paraId="4C694E35" w14:textId="77777777" w:rsidR="00BC2638" w:rsidRPr="00A1557E" w:rsidRDefault="00BC2638" w:rsidP="00BC2638">
            <w:pPr>
              <w:spacing w:after="0" w:line="240" w:lineRule="auto"/>
              <w:jc w:val="center"/>
              <w:rPr>
                <w:rFonts w:ascii="Myriad Pro" w:eastAsia="Calibri" w:hAnsi="Myriad Pro" w:cs="Times New Roman"/>
                <w:color w:val="000000" w:themeColor="text1"/>
                <w:sz w:val="20"/>
                <w:szCs w:val="20"/>
              </w:rPr>
            </w:pPr>
          </w:p>
        </w:tc>
      </w:tr>
      <w:tr w:rsidR="00BC2638" w:rsidRPr="00A1557E" w14:paraId="5360A7CF" w14:textId="77777777" w:rsidTr="002B6967">
        <w:trPr>
          <w:trHeight w:val="300"/>
        </w:trPr>
        <w:tc>
          <w:tcPr>
            <w:tcW w:w="550" w:type="dxa"/>
            <w:shd w:val="clear" w:color="auto" w:fill="auto"/>
            <w:noWrap/>
            <w:hideMark/>
          </w:tcPr>
          <w:p w14:paraId="7788A170" w14:textId="77777777" w:rsidR="00BC2638" w:rsidRPr="00A1557E" w:rsidRDefault="00BC2638" w:rsidP="00BC2638">
            <w:pPr>
              <w:spacing w:after="0"/>
              <w:jc w:val="both"/>
              <w:rPr>
                <w:rFonts w:ascii="Myriad Pro" w:hAnsi="Myriad Pro"/>
                <w:bCs/>
                <w:sz w:val="20"/>
                <w:szCs w:val="20"/>
              </w:rPr>
            </w:pPr>
          </w:p>
        </w:tc>
        <w:tc>
          <w:tcPr>
            <w:tcW w:w="5257" w:type="dxa"/>
            <w:shd w:val="clear" w:color="auto" w:fill="auto"/>
            <w:hideMark/>
          </w:tcPr>
          <w:p w14:paraId="4FA647B0" w14:textId="77777777" w:rsidR="00BC2638" w:rsidRPr="00A1557E" w:rsidRDefault="00BC2638" w:rsidP="00BC2638">
            <w:pPr>
              <w:spacing w:after="0" w:line="240" w:lineRule="auto"/>
              <w:jc w:val="both"/>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Итого:</w:t>
            </w:r>
          </w:p>
        </w:tc>
        <w:tc>
          <w:tcPr>
            <w:tcW w:w="1861" w:type="dxa"/>
            <w:shd w:val="clear" w:color="auto" w:fill="auto"/>
            <w:noWrap/>
            <w:vAlign w:val="center"/>
            <w:hideMark/>
          </w:tcPr>
          <w:p w14:paraId="39190A79" w14:textId="77777777" w:rsidR="00BC2638" w:rsidRPr="00A1557E" w:rsidRDefault="00BC2638" w:rsidP="00BC2638">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303 895,94</w:t>
            </w:r>
          </w:p>
        </w:tc>
        <w:tc>
          <w:tcPr>
            <w:tcW w:w="1843" w:type="dxa"/>
            <w:vMerge/>
            <w:vAlign w:val="center"/>
          </w:tcPr>
          <w:p w14:paraId="10B38E24" w14:textId="77777777" w:rsidR="00BC2638" w:rsidRPr="00A1557E" w:rsidRDefault="00BC2638" w:rsidP="00BC2638">
            <w:pPr>
              <w:spacing w:after="0" w:line="240" w:lineRule="auto"/>
              <w:jc w:val="center"/>
              <w:rPr>
                <w:rFonts w:ascii="Myriad Pro" w:eastAsia="Calibri" w:hAnsi="Myriad Pro" w:cs="Times New Roman"/>
                <w:color w:val="000000" w:themeColor="text1"/>
                <w:sz w:val="20"/>
                <w:szCs w:val="20"/>
              </w:rPr>
            </w:pPr>
          </w:p>
        </w:tc>
      </w:tr>
    </w:tbl>
    <w:p w14:paraId="3E129AE6" w14:textId="77777777" w:rsidR="00BC2638" w:rsidRPr="00A1557E" w:rsidRDefault="00BC2638" w:rsidP="00BC2638">
      <w:pPr>
        <w:spacing w:after="0" w:line="360" w:lineRule="auto"/>
        <w:ind w:firstLine="567"/>
        <w:jc w:val="both"/>
        <w:rPr>
          <w:rFonts w:ascii="Myriad Pro" w:eastAsia="Calibri" w:hAnsi="Myriad Pro" w:cs="Times New Roman"/>
          <w:bCs/>
          <w:color w:val="000000" w:themeColor="text1"/>
          <w:sz w:val="26"/>
          <w:szCs w:val="26"/>
        </w:rPr>
      </w:pPr>
      <w:r w:rsidRPr="003C2F4D">
        <w:rPr>
          <w:rFonts w:ascii="Myriad Pro" w:eastAsia="Calibri" w:hAnsi="Myriad Pro" w:cs="Times New Roman"/>
          <w:color w:val="000000" w:themeColor="text1"/>
          <w:sz w:val="26"/>
          <w:szCs w:val="26"/>
        </w:rPr>
        <w:t xml:space="preserve">Представленные исполнителю документы не содержат сведений о количестве и подключаемой мощности технологических присоединений, длине линий и мощности трансформаторных подстанций, размерах стандартизированных ставках, которые использовал орган регулирования для определения плановых выпадающих доходов на 2019 год и фактических выпадающих доходов за 2017 год. Соответственно не представляется возможным проанализировать состав, расчет и </w:t>
      </w:r>
      <w:r w:rsidRPr="003C2F4D">
        <w:rPr>
          <w:rFonts w:ascii="Myriad Pro" w:eastAsia="Calibri" w:hAnsi="Myriad Pro" w:cs="Times New Roman"/>
          <w:bCs/>
          <w:color w:val="000000" w:themeColor="text1"/>
          <w:sz w:val="26"/>
          <w:szCs w:val="26"/>
        </w:rPr>
        <w:t xml:space="preserve">величину выпадающих доходов, связанных с осуществлением технологического присоединения к электрическим сетям филиала ПАО «МРСК Сибири» </w:t>
      </w:r>
      <w:r w:rsidR="00941E2F" w:rsidRPr="003C2F4D">
        <w:rPr>
          <w:rFonts w:ascii="Myriad Pro" w:eastAsia="Calibri" w:hAnsi="Myriad Pro" w:cs="Times New Roman"/>
          <w:bCs/>
          <w:color w:val="000000" w:themeColor="text1"/>
          <w:sz w:val="26"/>
          <w:szCs w:val="26"/>
        </w:rPr>
        <w:t xml:space="preserve">- </w:t>
      </w:r>
      <w:r w:rsidRPr="003C2F4D">
        <w:rPr>
          <w:rFonts w:ascii="Myriad Pro" w:eastAsia="Calibri" w:hAnsi="Myriad Pro" w:cs="Times New Roman"/>
          <w:bCs/>
          <w:color w:val="000000" w:themeColor="text1"/>
          <w:sz w:val="26"/>
          <w:szCs w:val="26"/>
        </w:rPr>
        <w:t>«Читаэнерго», учтенных органом регулирования при утверждении тарифов на услуги по передаче электрической энергии на 2019 год.</w:t>
      </w:r>
    </w:p>
    <w:p w14:paraId="6ACD3634" w14:textId="77777777" w:rsidR="00BC2638" w:rsidRPr="00A1557E" w:rsidRDefault="00BC2638" w:rsidP="00BC2638">
      <w:pPr>
        <w:spacing w:after="0" w:line="360" w:lineRule="auto"/>
        <w:contextualSpacing/>
        <w:jc w:val="both"/>
        <w:rPr>
          <w:rFonts w:ascii="Myriad Pro" w:eastAsia="Calibri" w:hAnsi="Myriad Pro" w:cs="Times New Roman"/>
          <w:b/>
          <w:color w:val="000000" w:themeColor="text1"/>
          <w:sz w:val="26"/>
          <w:szCs w:val="26"/>
        </w:rPr>
      </w:pPr>
    </w:p>
    <w:p w14:paraId="5DA56220" w14:textId="77777777" w:rsidR="00BC2638" w:rsidRPr="00A1557E" w:rsidRDefault="00BC2638" w:rsidP="00BC2638">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2CB23B92" w14:textId="77777777" w:rsidR="00D96FCD" w:rsidRDefault="00BC2638" w:rsidP="00D53F91">
      <w:pPr>
        <w:spacing w:after="0" w:line="360" w:lineRule="auto"/>
        <w:ind w:firstLine="567"/>
        <w:contextualSpacing/>
        <w:jc w:val="both"/>
        <w:rPr>
          <w:rFonts w:ascii="Myriad Pro" w:hAnsi="Myriad Pro"/>
          <w:b/>
          <w:sz w:val="26"/>
          <w:szCs w:val="26"/>
        </w:rPr>
      </w:pPr>
      <w:r w:rsidRPr="00A1557E">
        <w:rPr>
          <w:rFonts w:ascii="Myriad Pro" w:eastAsia="Calibri" w:hAnsi="Myriad Pro" w:cs="Times New Roman"/>
          <w:color w:val="000000" w:themeColor="text1"/>
          <w:sz w:val="26"/>
          <w:szCs w:val="26"/>
        </w:rPr>
        <w:t xml:space="preserve">В соответствии с заключением </w:t>
      </w:r>
      <w:r w:rsidR="00513A65" w:rsidRPr="00A1557E">
        <w:rPr>
          <w:rFonts w:ascii="Myriad Pro" w:eastAsia="Calibri" w:hAnsi="Myriad Pro" w:cs="Times New Roman"/>
          <w:color w:val="000000" w:themeColor="text1"/>
          <w:sz w:val="26"/>
          <w:szCs w:val="26"/>
        </w:rPr>
        <w:t>Р</w:t>
      </w:r>
      <w:r w:rsidRPr="00A1557E">
        <w:rPr>
          <w:rFonts w:ascii="Myriad Pro" w:eastAsia="Calibri" w:hAnsi="Myriad Pro" w:cs="Times New Roman"/>
          <w:color w:val="000000" w:themeColor="text1"/>
          <w:sz w:val="26"/>
          <w:szCs w:val="26"/>
        </w:rPr>
        <w:t xml:space="preserve">егиональной службы по тарифам и ценообразованию Забайкальского края по расчету тарифов на услуги по передаче электрической энергии, оказываемые филиалом ПАО «МРСК Сибири» - «Читаэнерго», на 2019 год с применением метода долгосрочной индексации необходимой валовой выручки орган регулирования принял величину выпадающих доходов от льготного технологического присоединения на 2019 год в размере 172 521,85 тыс. руб. Со стороны организации заявлены плановые выпадающие доходы </w:t>
      </w:r>
      <w:r w:rsidR="00EC43D7" w:rsidRPr="00A1557E">
        <w:rPr>
          <w:rFonts w:ascii="Myriad Pro" w:eastAsia="Calibri" w:hAnsi="Myriad Pro" w:cs="Times New Roman"/>
          <w:color w:val="000000" w:themeColor="text1"/>
          <w:sz w:val="26"/>
          <w:szCs w:val="26"/>
        </w:rPr>
        <w:t>на</w:t>
      </w:r>
      <w:r w:rsidRPr="00A1557E">
        <w:rPr>
          <w:rFonts w:ascii="Myriad Pro" w:eastAsia="Calibri" w:hAnsi="Myriad Pro" w:cs="Times New Roman"/>
          <w:color w:val="000000" w:themeColor="text1"/>
          <w:sz w:val="26"/>
          <w:szCs w:val="26"/>
        </w:rPr>
        <w:t xml:space="preserve"> 201</w:t>
      </w:r>
      <w:r w:rsidR="00EC43D7" w:rsidRPr="00A1557E">
        <w:rPr>
          <w:rFonts w:ascii="Myriad Pro" w:eastAsia="Calibri" w:hAnsi="Myriad Pro" w:cs="Times New Roman"/>
          <w:color w:val="000000" w:themeColor="text1"/>
          <w:sz w:val="26"/>
          <w:szCs w:val="26"/>
        </w:rPr>
        <w:t>9</w:t>
      </w:r>
      <w:r w:rsidRPr="00A1557E">
        <w:rPr>
          <w:rFonts w:ascii="Myriad Pro" w:eastAsia="Calibri" w:hAnsi="Myriad Pro" w:cs="Times New Roman"/>
          <w:color w:val="000000" w:themeColor="text1"/>
          <w:sz w:val="26"/>
          <w:szCs w:val="26"/>
        </w:rPr>
        <w:t xml:space="preserve"> год в размере 303 895,94 тыс. руб.</w:t>
      </w:r>
      <w:r w:rsidR="00D96FCD" w:rsidDel="00D96FCD">
        <w:rPr>
          <w:rFonts w:ascii="Myriad Pro" w:eastAsia="Calibri" w:hAnsi="Myriad Pro" w:cs="Times New Roman"/>
          <w:color w:val="000000" w:themeColor="text1"/>
          <w:sz w:val="26"/>
          <w:szCs w:val="26"/>
        </w:rPr>
        <w:t xml:space="preserve"> </w:t>
      </w:r>
    </w:p>
    <w:p w14:paraId="4CA410A0" w14:textId="77777777" w:rsidR="00D96FCD" w:rsidRDefault="00D96FCD" w:rsidP="00D96FCD">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B85A63">
        <w:rPr>
          <w:rFonts w:ascii="Myriad Pro" w:eastAsia="Calibri" w:hAnsi="Myriad Pro"/>
          <w:bCs/>
          <w:color w:val="000000" w:themeColor="text1"/>
          <w:sz w:val="26"/>
          <w:szCs w:val="26"/>
        </w:rPr>
        <w:t>Ис</w:t>
      </w:r>
      <w:r>
        <w:rPr>
          <w:rFonts w:ascii="Myriad Pro" w:eastAsia="Calibri" w:hAnsi="Myriad Pro"/>
          <w:bCs/>
          <w:color w:val="000000" w:themeColor="text1"/>
          <w:sz w:val="26"/>
          <w:szCs w:val="26"/>
        </w:rPr>
        <w:t xml:space="preserve">полнитель отмечает, что представленные </w:t>
      </w:r>
      <w:r w:rsidRPr="00B85A63">
        <w:rPr>
          <w:rFonts w:ascii="Myriad Pro" w:eastAsia="Calibri" w:hAnsi="Myriad Pro"/>
          <w:bCs/>
          <w:color w:val="000000" w:themeColor="text1"/>
          <w:sz w:val="26"/>
          <w:szCs w:val="26"/>
        </w:rPr>
        <w:t>в расчет НВВ на 2019 год филиала «</w:t>
      </w:r>
      <w:r>
        <w:rPr>
          <w:rFonts w:ascii="Myriad Pro" w:eastAsia="Calibri" w:hAnsi="Myriad Pro"/>
          <w:bCs/>
          <w:color w:val="000000" w:themeColor="text1"/>
          <w:sz w:val="26"/>
          <w:szCs w:val="26"/>
        </w:rPr>
        <w:t>Чита</w:t>
      </w:r>
      <w:r w:rsidRPr="00B85A63">
        <w:rPr>
          <w:rFonts w:ascii="Myriad Pro" w:eastAsia="Calibri" w:hAnsi="Myriad Pro"/>
          <w:bCs/>
          <w:color w:val="000000" w:themeColor="text1"/>
          <w:sz w:val="26"/>
          <w:szCs w:val="26"/>
        </w:rPr>
        <w:t>энерго» объемы выпадающих доходов не являются экономически обоснованными по следующим основаниям:</w:t>
      </w:r>
    </w:p>
    <w:p w14:paraId="4D1EB9FE" w14:textId="77777777" w:rsidR="00D96FCD" w:rsidRPr="00733ABA" w:rsidRDefault="00D96FCD" w:rsidP="00D96FCD">
      <w:pPr>
        <w:pStyle w:val="a3"/>
        <w:numPr>
          <w:ilvl w:val="0"/>
          <w:numId w:val="57"/>
        </w:numPr>
        <w:autoSpaceDE w:val="0"/>
        <w:autoSpaceDN w:val="0"/>
        <w:adjustRightInd w:val="0"/>
        <w:spacing w:after="0" w:line="360" w:lineRule="auto"/>
        <w:ind w:left="0" w:firstLine="567"/>
        <w:jc w:val="both"/>
        <w:rPr>
          <w:rFonts w:ascii="Myriad Pro" w:eastAsia="Calibri" w:hAnsi="Myriad Pro"/>
          <w:bCs/>
          <w:color w:val="000000" w:themeColor="text1"/>
          <w:sz w:val="26"/>
          <w:szCs w:val="26"/>
        </w:rPr>
      </w:pPr>
      <w:r w:rsidRPr="00733ABA">
        <w:rPr>
          <w:rFonts w:ascii="Myriad Pro" w:eastAsia="Calibri" w:hAnsi="Myriad Pro"/>
          <w:bCs/>
          <w:color w:val="000000" w:themeColor="text1"/>
          <w:sz w:val="26"/>
          <w:szCs w:val="26"/>
        </w:rPr>
        <w:t xml:space="preserve">В соответствии с действующим законодательством в расчет выпадающих доходов включаются мероприятия по технологическому присоединению энергопринимающих устройств потребителей максимальной мощностью до 15 кВт и до 150 кВт  включительно, связанные со строительством </w:t>
      </w:r>
      <w:r w:rsidRPr="00733ABA">
        <w:rPr>
          <w:rFonts w:ascii="Myriad Pro" w:eastAsia="Calibri" w:hAnsi="Myriad Pro"/>
          <w:bCs/>
          <w:color w:val="000000" w:themeColor="text1"/>
          <w:sz w:val="26"/>
          <w:szCs w:val="26"/>
        </w:rPr>
        <w:lastRenderedPageBreak/>
        <w:t>«последней мили». Данные мероприятия могут быть компенсированы так же за счет тарифных источников, выполняемых в рамках инвестиционной программы.</w:t>
      </w:r>
    </w:p>
    <w:p w14:paraId="2ED22662" w14:textId="77777777" w:rsidR="00D96FCD" w:rsidRDefault="00D96FCD" w:rsidP="00D96FCD">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 </w:t>
      </w:r>
      <w:r w:rsidRPr="001863E1">
        <w:rPr>
          <w:rFonts w:ascii="Myriad Pro" w:eastAsia="Calibri" w:hAnsi="Myriad Pro"/>
          <w:bCs/>
          <w:color w:val="000000" w:themeColor="text1"/>
          <w:sz w:val="26"/>
          <w:szCs w:val="26"/>
        </w:rPr>
        <w:t>Инвестиционная программа ПАО «МРСК Сибири», утвержденная приказом Минэнерго России от 20.12.2018 №25@, в части филиала «Читаэнерго» включает общие расходы на мероприятия по технологическому присоединению энергопринимающих устройств потребителей максимальной мощностью до 15 кВт и до 150 кВт включительно, без разделения на мероприятия, связанные со строительством «последней мили» и с техническим перевооружением и реконструкцией. Таким образом, определить долю финансирования инвестиционной программы только на мероприятия по строительству объектов электросетевого хозяйства - от существующих объектов электросетевого хозяйства до присоединяемых энергопринимающих устройств, не предст</w:t>
      </w:r>
      <w:r>
        <w:rPr>
          <w:rFonts w:ascii="Myriad Pro" w:eastAsia="Calibri" w:hAnsi="Myriad Pro"/>
          <w:bCs/>
          <w:color w:val="000000" w:themeColor="text1"/>
          <w:sz w:val="26"/>
          <w:szCs w:val="26"/>
        </w:rPr>
        <w:t>авляется возможным.</w:t>
      </w:r>
    </w:p>
    <w:p w14:paraId="4F1740A9" w14:textId="77777777" w:rsidR="00D96FCD" w:rsidRDefault="00D96FCD" w:rsidP="00D96FCD">
      <w:pPr>
        <w:autoSpaceDE w:val="0"/>
        <w:autoSpaceDN w:val="0"/>
        <w:adjustRightInd w:val="0"/>
        <w:spacing w:line="360" w:lineRule="auto"/>
        <w:ind w:firstLine="567"/>
        <w:contextualSpacing/>
        <w:jc w:val="both"/>
        <w:rPr>
          <w:rFonts w:ascii="Myriad Pro" w:eastAsia="Calibri" w:hAnsi="Myriad Pro"/>
          <w:bCs/>
          <w:color w:val="000000"/>
          <w:sz w:val="26"/>
          <w:szCs w:val="26"/>
          <w:lang w:eastAsia="en-US"/>
        </w:rPr>
      </w:pPr>
      <w:r w:rsidRPr="00B85A63">
        <w:rPr>
          <w:rFonts w:ascii="Myriad Pro" w:eastAsia="Calibri" w:hAnsi="Myriad Pro"/>
          <w:bCs/>
          <w:color w:val="000000"/>
          <w:sz w:val="26"/>
          <w:szCs w:val="26"/>
          <w:lang w:eastAsia="en-US"/>
        </w:rPr>
        <w:t xml:space="preserve">В соответствии с пунктом 5 Основ ценообразования № 1178, в целях исключения двойного учета затрат </w:t>
      </w:r>
      <w:r>
        <w:rPr>
          <w:rFonts w:ascii="Myriad Pro" w:eastAsia="Calibri" w:hAnsi="Myriad Pro"/>
          <w:bCs/>
          <w:color w:val="000000"/>
          <w:sz w:val="26"/>
          <w:szCs w:val="26"/>
          <w:lang w:eastAsia="en-US"/>
        </w:rPr>
        <w:t xml:space="preserve">определить </w:t>
      </w:r>
      <w:r w:rsidRPr="00B85A63">
        <w:rPr>
          <w:rFonts w:ascii="Myriad Pro" w:eastAsia="Calibri" w:hAnsi="Myriad Pro"/>
          <w:bCs/>
          <w:color w:val="000000"/>
          <w:sz w:val="26"/>
          <w:szCs w:val="26"/>
          <w:lang w:eastAsia="en-US"/>
        </w:rPr>
        <w:t xml:space="preserve">плановую величину выпадающих доходов по мероприятиям «последней мили» на 2019 год </w:t>
      </w:r>
      <w:r>
        <w:rPr>
          <w:rFonts w:ascii="Myriad Pro" w:eastAsia="Calibri" w:hAnsi="Myriad Pro"/>
          <w:bCs/>
          <w:color w:val="000000"/>
          <w:sz w:val="26"/>
          <w:szCs w:val="26"/>
          <w:lang w:eastAsia="en-US"/>
        </w:rPr>
        <w:t>не представляется возможным.</w:t>
      </w:r>
    </w:p>
    <w:p w14:paraId="4A18830A" w14:textId="77777777" w:rsidR="00D96FCD" w:rsidRPr="00FC06AD" w:rsidRDefault="00D96FCD" w:rsidP="00D96FCD">
      <w:pPr>
        <w:pStyle w:val="a3"/>
        <w:numPr>
          <w:ilvl w:val="0"/>
          <w:numId w:val="57"/>
        </w:numPr>
        <w:autoSpaceDE w:val="0"/>
        <w:autoSpaceDN w:val="0"/>
        <w:adjustRightInd w:val="0"/>
        <w:spacing w:after="0" w:line="360" w:lineRule="auto"/>
        <w:ind w:left="0" w:firstLine="709"/>
        <w:jc w:val="both"/>
        <w:rPr>
          <w:rFonts w:ascii="Myriad Pro" w:eastAsia="Calibri" w:hAnsi="Myriad Pro"/>
          <w:bCs/>
          <w:color w:val="000000"/>
          <w:sz w:val="26"/>
          <w:szCs w:val="26"/>
          <w:lang w:eastAsia="en-US"/>
        </w:rPr>
      </w:pPr>
      <w:r w:rsidRPr="00733ABA">
        <w:rPr>
          <w:rFonts w:ascii="Myriad Pro" w:eastAsia="Calibri" w:hAnsi="Myriad Pro"/>
          <w:bCs/>
          <w:color w:val="000000"/>
          <w:sz w:val="26"/>
          <w:szCs w:val="26"/>
          <w:lang w:eastAsia="en-US"/>
        </w:rPr>
        <w:t xml:space="preserve">Стандартизированные тарифные ставки на 2019 год утверждены Приказом региональной службы по тарифам и ценообразованию Забайкальского края от 28 декабря 2018 года №761-НПА «Об установлении стандартизированных тарифных ставок, ставок за единицу максимальной мощности и формул для расчета размера платы за технологическое присоединение к электрическим сетям сетевых организаций на территории Забайкальского края на 2019 год». Указанное тарифное меню предполагает дифференциацию ставок для территорий городских населенных пунктов и для территорий, не относящихся к </w:t>
      </w:r>
      <w:r w:rsidRPr="00FC06AD">
        <w:rPr>
          <w:rFonts w:ascii="Myriad Pro" w:eastAsia="Calibri" w:hAnsi="Myriad Pro"/>
          <w:bCs/>
          <w:color w:val="000000"/>
          <w:sz w:val="26"/>
          <w:szCs w:val="26"/>
          <w:lang w:eastAsia="en-US"/>
        </w:rPr>
        <w:t>городским населенным пунктам. Представленные организацией плановые значения объема максимальной мощности и длины линий не содержат указанную дифференциацию. Таким образом, произвести расчет выпадающих доходов в соответствии с вышеуказанным приказом невозможно.</w:t>
      </w:r>
    </w:p>
    <w:p w14:paraId="2967E2D6" w14:textId="77777777" w:rsidR="00D96FCD" w:rsidRPr="00FC06AD" w:rsidRDefault="00D96FCD" w:rsidP="00D96FCD">
      <w:pPr>
        <w:pStyle w:val="a3"/>
        <w:numPr>
          <w:ilvl w:val="0"/>
          <w:numId w:val="57"/>
        </w:numPr>
        <w:autoSpaceDE w:val="0"/>
        <w:autoSpaceDN w:val="0"/>
        <w:adjustRightInd w:val="0"/>
        <w:spacing w:after="0" w:line="360" w:lineRule="auto"/>
        <w:ind w:left="0" w:firstLine="405"/>
        <w:jc w:val="both"/>
        <w:rPr>
          <w:rFonts w:ascii="Myriad Pro" w:eastAsia="Calibri" w:hAnsi="Myriad Pro"/>
          <w:bCs/>
          <w:color w:val="000000"/>
          <w:sz w:val="26"/>
          <w:szCs w:val="26"/>
          <w:lang w:eastAsia="en-US"/>
        </w:rPr>
      </w:pPr>
      <w:r w:rsidRPr="00FC06AD">
        <w:rPr>
          <w:rFonts w:ascii="Myriad Pro" w:eastAsia="Calibri" w:hAnsi="Myriad Pro"/>
          <w:bCs/>
          <w:color w:val="000000"/>
          <w:sz w:val="26"/>
          <w:szCs w:val="26"/>
          <w:lang w:eastAsia="en-US"/>
        </w:rPr>
        <w:lastRenderedPageBreak/>
        <w:t xml:space="preserve">В соответствии с Методическими указаниями № 215-э/1, расчет плановых выпадающих доходов производится на основании утвержденных стандартизированных тарифных ставок. </w:t>
      </w:r>
      <w:r w:rsidR="003637CB" w:rsidRPr="00FC06AD">
        <w:rPr>
          <w:rFonts w:ascii="Myriad Pro" w:eastAsia="Calibri" w:hAnsi="Myriad Pro"/>
          <w:bCs/>
          <w:color w:val="000000"/>
          <w:sz w:val="26"/>
          <w:szCs w:val="26"/>
          <w:lang w:eastAsia="en-US"/>
        </w:rPr>
        <w:t>На момент формирования тарифной заявки на услуги по технологическому присоединению на 2019 год (до 01 ноября 2018 года), РСТ Забайкальского края утверждены стандартизированные тарифные ставки на 2018 год. Данные ставки были использованы в расчете выпадающих доходов в соответствии с МУ № 215-э/1, что не противоречит законодательству.</w:t>
      </w:r>
    </w:p>
    <w:p w14:paraId="1175FB2B" w14:textId="77777777" w:rsidR="00D96FCD" w:rsidRPr="00FC06AD" w:rsidRDefault="00D96FCD" w:rsidP="00FC06AD">
      <w:pPr>
        <w:pStyle w:val="a3"/>
        <w:autoSpaceDE w:val="0"/>
        <w:autoSpaceDN w:val="0"/>
        <w:adjustRightInd w:val="0"/>
        <w:spacing w:line="360" w:lineRule="auto"/>
        <w:ind w:left="0" w:firstLine="405"/>
        <w:jc w:val="both"/>
        <w:rPr>
          <w:rFonts w:ascii="Myriad Pro" w:eastAsia="Calibri" w:hAnsi="Myriad Pro"/>
          <w:bCs/>
          <w:color w:val="000000"/>
          <w:sz w:val="26"/>
          <w:szCs w:val="26"/>
          <w:lang w:eastAsia="en-US"/>
        </w:rPr>
      </w:pPr>
      <w:r w:rsidRPr="00FC06AD">
        <w:rPr>
          <w:rFonts w:ascii="Myriad Pro" w:eastAsia="Calibri" w:hAnsi="Myriad Pro"/>
          <w:bCs/>
          <w:color w:val="000000"/>
          <w:sz w:val="26"/>
          <w:szCs w:val="26"/>
          <w:lang w:eastAsia="en-US"/>
        </w:rPr>
        <w:t>На основании изложенного из представленных филиалом документов не представляется возможным произвести экономически обоснованную оценку выпадающих доходов от технологического присоединения.</w:t>
      </w:r>
    </w:p>
    <w:p w14:paraId="763168C6" w14:textId="77777777" w:rsidR="00D96FCD" w:rsidRDefault="00D96FCD" w:rsidP="00FC06AD">
      <w:pPr>
        <w:autoSpaceDE w:val="0"/>
        <w:autoSpaceDN w:val="0"/>
        <w:adjustRightInd w:val="0"/>
        <w:spacing w:line="360" w:lineRule="auto"/>
        <w:ind w:firstLine="405"/>
        <w:jc w:val="both"/>
        <w:rPr>
          <w:rFonts w:ascii="Myriad Pro" w:eastAsia="Calibri" w:hAnsi="Myriad Pro"/>
          <w:bCs/>
          <w:color w:val="000000"/>
          <w:sz w:val="26"/>
          <w:szCs w:val="26"/>
          <w:lang w:eastAsia="en-US"/>
        </w:rPr>
      </w:pPr>
      <w:r w:rsidRPr="00FC06AD">
        <w:rPr>
          <w:rFonts w:ascii="Myriad Pro" w:eastAsia="Calibri" w:hAnsi="Myriad Pro"/>
          <w:bCs/>
          <w:color w:val="000000"/>
          <w:sz w:val="26"/>
          <w:szCs w:val="26"/>
          <w:lang w:eastAsia="en-US"/>
        </w:rPr>
        <w:t>Для обоснования заявленных расходов Исполнитель считает необходимым рекомендовать</w:t>
      </w:r>
      <w:r>
        <w:rPr>
          <w:rFonts w:ascii="Myriad Pro" w:eastAsia="Calibri" w:hAnsi="Myriad Pro"/>
          <w:bCs/>
          <w:color w:val="000000"/>
          <w:sz w:val="26"/>
          <w:szCs w:val="26"/>
          <w:lang w:eastAsia="en-US"/>
        </w:rPr>
        <w:t xml:space="preserve"> филиалу «Чит</w:t>
      </w:r>
      <w:r w:rsidRPr="005F6E84">
        <w:rPr>
          <w:rFonts w:ascii="Myriad Pro" w:eastAsia="Calibri" w:hAnsi="Myriad Pro"/>
          <w:bCs/>
          <w:color w:val="000000"/>
          <w:sz w:val="26"/>
          <w:szCs w:val="26"/>
          <w:lang w:eastAsia="en-US"/>
        </w:rPr>
        <w:t xml:space="preserve">аэнерго» </w:t>
      </w:r>
      <w:r>
        <w:rPr>
          <w:rFonts w:ascii="Myriad Pro" w:eastAsia="Calibri" w:hAnsi="Myriad Pro"/>
          <w:bCs/>
          <w:color w:val="000000"/>
          <w:sz w:val="26"/>
          <w:szCs w:val="26"/>
          <w:lang w:eastAsia="en-US"/>
        </w:rPr>
        <w:t>следующее</w:t>
      </w:r>
      <w:r w:rsidRPr="005F6E84">
        <w:rPr>
          <w:rFonts w:ascii="Myriad Pro" w:eastAsia="Calibri" w:hAnsi="Myriad Pro"/>
          <w:bCs/>
          <w:color w:val="000000"/>
          <w:sz w:val="26"/>
          <w:szCs w:val="26"/>
          <w:lang w:eastAsia="en-US"/>
        </w:rPr>
        <w:t>:</w:t>
      </w:r>
    </w:p>
    <w:p w14:paraId="608D710F" w14:textId="77777777" w:rsidR="00D96FCD" w:rsidRDefault="00D96FCD" w:rsidP="00D96FCD">
      <w:pPr>
        <w:pStyle w:val="a3"/>
        <w:numPr>
          <w:ilvl w:val="0"/>
          <w:numId w:val="57"/>
        </w:numPr>
        <w:autoSpaceDE w:val="0"/>
        <w:autoSpaceDN w:val="0"/>
        <w:adjustRightInd w:val="0"/>
        <w:spacing w:after="0" w:line="360" w:lineRule="auto"/>
        <w:ind w:left="0" w:firstLine="567"/>
        <w:jc w:val="both"/>
        <w:rPr>
          <w:rFonts w:ascii="Myriad Pro" w:eastAsia="Calibri" w:hAnsi="Myriad Pro"/>
          <w:bCs/>
          <w:color w:val="000000"/>
          <w:sz w:val="26"/>
          <w:szCs w:val="26"/>
          <w:lang w:eastAsia="en-US"/>
        </w:rPr>
      </w:pPr>
      <w:r>
        <w:rPr>
          <w:rFonts w:ascii="Myriad Pro" w:eastAsia="Calibri" w:hAnsi="Myriad Pro"/>
          <w:bCs/>
          <w:color w:val="000000"/>
          <w:sz w:val="26"/>
          <w:szCs w:val="26"/>
          <w:lang w:eastAsia="en-US"/>
        </w:rPr>
        <w:t xml:space="preserve">При утверждении инвестиционной программы </w:t>
      </w:r>
      <w:r w:rsidRPr="009D6E49">
        <w:rPr>
          <w:rFonts w:ascii="Myriad Pro" w:eastAsia="Calibri" w:hAnsi="Myriad Pro"/>
          <w:bCs/>
          <w:color w:val="000000"/>
          <w:sz w:val="26"/>
          <w:szCs w:val="26"/>
          <w:lang w:eastAsia="en-US"/>
        </w:rPr>
        <w:t>мероприятия по технологическому присоединению энергопринимающих устройств потребителей максимальной мощностью до 15 кВ</w:t>
      </w:r>
      <w:r>
        <w:rPr>
          <w:rFonts w:ascii="Myriad Pro" w:eastAsia="Calibri" w:hAnsi="Myriad Pro"/>
          <w:bCs/>
          <w:color w:val="000000"/>
          <w:sz w:val="26"/>
          <w:szCs w:val="26"/>
          <w:lang w:eastAsia="en-US"/>
        </w:rPr>
        <w:t>т и до 150 кВт включительно,  разделять отдельно</w:t>
      </w:r>
      <w:r w:rsidRPr="009D6E49">
        <w:rPr>
          <w:rFonts w:ascii="Myriad Pro" w:eastAsia="Calibri" w:hAnsi="Myriad Pro"/>
          <w:bCs/>
          <w:color w:val="000000"/>
          <w:sz w:val="26"/>
          <w:szCs w:val="26"/>
          <w:lang w:eastAsia="en-US"/>
        </w:rPr>
        <w:t xml:space="preserve"> мероприятия, связанные со строительством «последней мили» и </w:t>
      </w:r>
      <w:r>
        <w:rPr>
          <w:rFonts w:ascii="Myriad Pro" w:eastAsia="Calibri" w:hAnsi="Myriad Pro"/>
          <w:bCs/>
          <w:color w:val="000000"/>
          <w:sz w:val="26"/>
          <w:szCs w:val="26"/>
          <w:lang w:eastAsia="en-US"/>
        </w:rPr>
        <w:t xml:space="preserve">мероприятия связанные </w:t>
      </w:r>
      <w:r w:rsidRPr="009D6E49">
        <w:rPr>
          <w:rFonts w:ascii="Myriad Pro" w:eastAsia="Calibri" w:hAnsi="Myriad Pro"/>
          <w:bCs/>
          <w:color w:val="000000"/>
          <w:sz w:val="26"/>
          <w:szCs w:val="26"/>
          <w:lang w:eastAsia="en-US"/>
        </w:rPr>
        <w:t>с техническим перевооружением и реконструкцией.</w:t>
      </w:r>
    </w:p>
    <w:p w14:paraId="2D37337A" w14:textId="77777777" w:rsidR="00D96FCD" w:rsidRPr="003E0494" w:rsidRDefault="00D96FCD" w:rsidP="00D96FCD">
      <w:pPr>
        <w:pStyle w:val="a3"/>
        <w:numPr>
          <w:ilvl w:val="0"/>
          <w:numId w:val="57"/>
        </w:numPr>
        <w:tabs>
          <w:tab w:val="left" w:pos="993"/>
        </w:tabs>
        <w:spacing w:after="0" w:line="360" w:lineRule="auto"/>
        <w:ind w:left="0" w:firstLine="405"/>
        <w:jc w:val="both"/>
        <w:rPr>
          <w:rFonts w:ascii="Myriad Pro" w:hAnsi="Myriad Pro"/>
          <w:sz w:val="26"/>
          <w:szCs w:val="26"/>
        </w:rPr>
      </w:pPr>
      <w:r>
        <w:rPr>
          <w:rFonts w:ascii="Myriad Pro" w:hAnsi="Myriad Pro"/>
          <w:sz w:val="26"/>
          <w:szCs w:val="26"/>
        </w:rPr>
        <w:t>К тарифной заявке представлять п</w:t>
      </w:r>
      <w:r w:rsidRPr="000725F1">
        <w:rPr>
          <w:rFonts w:ascii="Myriad Pro" w:hAnsi="Myriad Pro"/>
          <w:sz w:val="26"/>
          <w:szCs w:val="26"/>
        </w:rPr>
        <w:t>одробный расчет расходов на услуги по технологическому присоединению,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w:t>
      </w:r>
      <w:r>
        <w:rPr>
          <w:rFonts w:ascii="Myriad Pro" w:hAnsi="Myriad Pro"/>
          <w:sz w:val="26"/>
          <w:szCs w:val="26"/>
        </w:rPr>
        <w:t xml:space="preserve"> с учетом местонахождения объектов</w:t>
      </w:r>
      <w:r w:rsidRPr="00D955C0">
        <w:t xml:space="preserve"> </w:t>
      </w:r>
      <w:r>
        <w:t>(</w:t>
      </w:r>
      <w:r w:rsidRPr="00D955C0">
        <w:rPr>
          <w:rFonts w:ascii="Myriad Pro" w:hAnsi="Myriad Pro"/>
          <w:sz w:val="26"/>
          <w:szCs w:val="26"/>
        </w:rPr>
        <w:t>для территорий городских населенных пунктов и для территорий, не относящихся к городским населенным пунктам</w:t>
      </w:r>
      <w:r>
        <w:rPr>
          <w:rFonts w:ascii="Myriad Pro" w:hAnsi="Myriad Pro"/>
          <w:sz w:val="26"/>
          <w:szCs w:val="26"/>
        </w:rPr>
        <w:t>)</w:t>
      </w:r>
      <w:r w:rsidRPr="000725F1">
        <w:rPr>
          <w:rFonts w:ascii="Myriad Pro" w:hAnsi="Myriad Pro"/>
          <w:sz w:val="26"/>
          <w:szCs w:val="26"/>
        </w:rPr>
        <w:t xml:space="preserve">, </w:t>
      </w:r>
      <w:r>
        <w:rPr>
          <w:rFonts w:ascii="Myriad Pro" w:hAnsi="Myriad Pro"/>
          <w:sz w:val="26"/>
          <w:szCs w:val="26"/>
        </w:rPr>
        <w:t xml:space="preserve">в также отражать </w:t>
      </w:r>
      <w:r w:rsidRPr="000725F1">
        <w:rPr>
          <w:rFonts w:ascii="Myriad Pro" w:hAnsi="Myriad Pro"/>
          <w:sz w:val="26"/>
          <w:szCs w:val="26"/>
        </w:rPr>
        <w:t>данные о постановке на учет основных средств</w:t>
      </w:r>
      <w:r w:rsidRPr="003E0494">
        <w:rPr>
          <w:rFonts w:ascii="Myriad Pro" w:hAnsi="Myriad Pro"/>
          <w:sz w:val="26"/>
          <w:szCs w:val="26"/>
        </w:rPr>
        <w:t>;</w:t>
      </w:r>
    </w:p>
    <w:p w14:paraId="39BE9FCB" w14:textId="77777777" w:rsidR="00D96FCD" w:rsidRDefault="00D96FCD" w:rsidP="00D96FCD">
      <w:pPr>
        <w:pStyle w:val="a3"/>
        <w:numPr>
          <w:ilvl w:val="0"/>
          <w:numId w:val="57"/>
        </w:numPr>
        <w:autoSpaceDE w:val="0"/>
        <w:autoSpaceDN w:val="0"/>
        <w:adjustRightInd w:val="0"/>
        <w:spacing w:after="0" w:line="360" w:lineRule="auto"/>
        <w:ind w:left="0" w:firstLine="0"/>
        <w:jc w:val="both"/>
        <w:rPr>
          <w:rFonts w:ascii="Myriad Pro" w:eastAsia="Calibri" w:hAnsi="Myriad Pro"/>
          <w:bCs/>
          <w:color w:val="000000"/>
          <w:sz w:val="26"/>
          <w:szCs w:val="26"/>
          <w:lang w:eastAsia="en-US"/>
        </w:rPr>
      </w:pPr>
      <w:r>
        <w:rPr>
          <w:rFonts w:ascii="Myriad Pro" w:eastAsia="Calibri" w:hAnsi="Myriad Pro"/>
          <w:bCs/>
          <w:color w:val="000000"/>
          <w:sz w:val="26"/>
          <w:szCs w:val="26"/>
          <w:lang w:eastAsia="en-US"/>
        </w:rPr>
        <w:t xml:space="preserve">Расчет выпадающих доходов выполнять </w:t>
      </w:r>
      <w:r w:rsidRPr="008E3167">
        <w:rPr>
          <w:rFonts w:ascii="Myriad Pro" w:eastAsia="Calibri" w:hAnsi="Myriad Pro"/>
          <w:bCs/>
          <w:color w:val="000000"/>
          <w:sz w:val="26"/>
          <w:szCs w:val="26"/>
          <w:lang w:eastAsia="en-US"/>
        </w:rPr>
        <w:t>в соответствии с Методическими указаниями по определению выпадающих доходов, связанных с осуществлением технологического присоединения к эл</w:t>
      </w:r>
      <w:r>
        <w:rPr>
          <w:rFonts w:ascii="Myriad Pro" w:eastAsia="Calibri" w:hAnsi="Myriad Pro"/>
          <w:bCs/>
          <w:color w:val="000000"/>
          <w:sz w:val="26"/>
          <w:szCs w:val="26"/>
          <w:lang w:eastAsia="en-US"/>
        </w:rPr>
        <w:t xml:space="preserve">ектрическим сетям, утвержденными </w:t>
      </w:r>
      <w:r w:rsidRPr="008E3167">
        <w:rPr>
          <w:rFonts w:ascii="Myriad Pro" w:eastAsia="Calibri" w:hAnsi="Myriad Pro"/>
          <w:bCs/>
          <w:color w:val="000000"/>
          <w:sz w:val="26"/>
          <w:szCs w:val="26"/>
          <w:lang w:eastAsia="en-US"/>
        </w:rPr>
        <w:t xml:space="preserve">Приказом ФСТ России </w:t>
      </w:r>
      <w:r>
        <w:rPr>
          <w:rFonts w:ascii="Myriad Pro" w:eastAsia="Calibri" w:hAnsi="Myriad Pro"/>
          <w:bCs/>
          <w:color w:val="000000"/>
          <w:sz w:val="26"/>
          <w:szCs w:val="26"/>
          <w:lang w:eastAsia="en-US"/>
        </w:rPr>
        <w:t>от 11.09.2014 № 215-э/1</w:t>
      </w:r>
      <w:r w:rsidR="00C45E76">
        <w:rPr>
          <w:rFonts w:ascii="Myriad Pro" w:eastAsia="Calibri" w:hAnsi="Myriad Pro"/>
          <w:bCs/>
          <w:color w:val="000000"/>
          <w:sz w:val="26"/>
          <w:szCs w:val="26"/>
          <w:lang w:eastAsia="en-US"/>
        </w:rPr>
        <w:t xml:space="preserve"> в части применяемых стандартизированных ставок</w:t>
      </w:r>
      <w:r>
        <w:rPr>
          <w:rFonts w:ascii="Myriad Pro" w:eastAsia="Calibri" w:hAnsi="Myriad Pro"/>
          <w:bCs/>
          <w:color w:val="000000"/>
          <w:sz w:val="26"/>
          <w:szCs w:val="26"/>
          <w:lang w:eastAsia="en-US"/>
        </w:rPr>
        <w:t>.</w:t>
      </w:r>
    </w:p>
    <w:p w14:paraId="61050BBB" w14:textId="77777777" w:rsidR="00D96FCD" w:rsidRPr="007B2C4F" w:rsidRDefault="00D96FCD" w:rsidP="00D96FCD">
      <w:pPr>
        <w:tabs>
          <w:tab w:val="left" w:pos="993"/>
        </w:tabs>
        <w:spacing w:line="360" w:lineRule="auto"/>
        <w:ind w:firstLine="567"/>
        <w:jc w:val="both"/>
        <w:rPr>
          <w:rFonts w:ascii="Myriad Pro" w:eastAsiaTheme="minorHAnsi" w:hAnsi="Myriad Pro"/>
          <w:sz w:val="26"/>
          <w:szCs w:val="26"/>
          <w:lang w:eastAsia="en-US"/>
        </w:rPr>
      </w:pPr>
      <w:r w:rsidRPr="007B2C4F">
        <w:rPr>
          <w:rFonts w:ascii="Myriad Pro" w:eastAsiaTheme="minorHAnsi" w:hAnsi="Myriad Pro"/>
          <w:sz w:val="26"/>
          <w:szCs w:val="26"/>
          <w:lang w:eastAsia="en-US"/>
        </w:rPr>
        <w:lastRenderedPageBreak/>
        <w:t xml:space="preserve">В целях обоснования фактических расходов по технологическому присоединению </w:t>
      </w:r>
      <w:r>
        <w:rPr>
          <w:rFonts w:ascii="Myriad Pro" w:eastAsiaTheme="minorHAnsi" w:hAnsi="Myriad Pro"/>
          <w:sz w:val="26"/>
          <w:szCs w:val="26"/>
          <w:lang w:eastAsia="en-US"/>
        </w:rPr>
        <w:t xml:space="preserve">Исполнитель рекомендует </w:t>
      </w:r>
      <w:r w:rsidRPr="007B2C4F">
        <w:rPr>
          <w:rFonts w:ascii="Myriad Pro" w:eastAsiaTheme="minorHAnsi" w:hAnsi="Myriad Pro"/>
          <w:sz w:val="26"/>
          <w:szCs w:val="26"/>
          <w:lang w:eastAsia="en-US"/>
        </w:rPr>
        <w:t>филиалу «</w:t>
      </w:r>
      <w:r>
        <w:rPr>
          <w:rFonts w:ascii="Myriad Pro" w:eastAsia="Calibri" w:hAnsi="Myriad Pro"/>
          <w:color w:val="0D0D0D" w:themeColor="text1" w:themeTint="F2"/>
          <w:sz w:val="26"/>
          <w:szCs w:val="26"/>
          <w:lang w:eastAsia="en-US"/>
        </w:rPr>
        <w:t>Читаэнерго</w:t>
      </w:r>
      <w:r w:rsidRPr="007B2C4F">
        <w:rPr>
          <w:rFonts w:ascii="Myriad Pro" w:eastAsiaTheme="minorHAnsi" w:hAnsi="Myriad Pro"/>
          <w:sz w:val="26"/>
          <w:szCs w:val="26"/>
          <w:lang w:eastAsia="en-US"/>
        </w:rPr>
        <w:t xml:space="preserve">» </w:t>
      </w:r>
      <w:r>
        <w:rPr>
          <w:rFonts w:ascii="Myriad Pro" w:eastAsiaTheme="minorHAnsi" w:hAnsi="Myriad Pro"/>
          <w:sz w:val="26"/>
          <w:szCs w:val="26"/>
          <w:lang w:eastAsia="en-US"/>
        </w:rPr>
        <w:t>в регулирующий орган предоставлять</w:t>
      </w:r>
      <w:r w:rsidRPr="007B2C4F">
        <w:rPr>
          <w:rFonts w:ascii="Myriad Pro" w:eastAsiaTheme="minorHAnsi" w:hAnsi="Myriad Pro"/>
          <w:color w:val="0D0D0D" w:themeColor="text1" w:themeTint="F2"/>
          <w:sz w:val="26"/>
          <w:szCs w:val="26"/>
          <w:lang w:eastAsia="en-US"/>
        </w:rPr>
        <w:t xml:space="preserve"> </w:t>
      </w:r>
      <w:r w:rsidRPr="007B2C4F">
        <w:rPr>
          <w:rFonts w:ascii="Myriad Pro" w:eastAsiaTheme="minorHAnsi" w:hAnsi="Myriad Pro"/>
          <w:sz w:val="26"/>
          <w:szCs w:val="26"/>
          <w:lang w:eastAsia="en-US"/>
        </w:rPr>
        <w:t>следующие материалы:</w:t>
      </w:r>
    </w:p>
    <w:p w14:paraId="199FEEBC" w14:textId="77777777" w:rsidR="00D96FCD" w:rsidRPr="007B2C4F" w:rsidRDefault="00D96FCD" w:rsidP="00D96FCD">
      <w:pPr>
        <w:pStyle w:val="a3"/>
        <w:numPr>
          <w:ilvl w:val="0"/>
          <w:numId w:val="58"/>
        </w:numPr>
        <w:tabs>
          <w:tab w:val="left" w:pos="993"/>
        </w:tabs>
        <w:spacing w:after="160" w:line="360" w:lineRule="auto"/>
        <w:ind w:left="0" w:firstLine="567"/>
        <w:jc w:val="both"/>
        <w:rPr>
          <w:rFonts w:ascii="Myriad Pro" w:eastAsiaTheme="minorHAnsi" w:hAnsi="Myriad Pro"/>
          <w:sz w:val="26"/>
          <w:szCs w:val="26"/>
          <w:lang w:eastAsia="en-US"/>
        </w:rPr>
      </w:pPr>
      <w:r w:rsidRPr="007B2C4F">
        <w:rPr>
          <w:rFonts w:ascii="Myriad Pro" w:eastAsiaTheme="minorHAnsi" w:hAnsi="Myriad Pro"/>
          <w:sz w:val="26"/>
          <w:szCs w:val="26"/>
          <w:lang w:eastAsia="en-US"/>
        </w:rPr>
        <w:t xml:space="preserve">подробный расчет расходов на услуги по технологическому присоединению за три </w:t>
      </w:r>
      <w:r>
        <w:rPr>
          <w:rFonts w:ascii="Myriad Pro" w:eastAsiaTheme="minorHAnsi" w:hAnsi="Myriad Pro"/>
          <w:sz w:val="26"/>
          <w:szCs w:val="26"/>
          <w:lang w:eastAsia="en-US"/>
        </w:rPr>
        <w:t xml:space="preserve">предыдущих </w:t>
      </w:r>
      <w:r w:rsidRPr="007B2C4F">
        <w:rPr>
          <w:rFonts w:ascii="Myriad Pro" w:eastAsiaTheme="minorHAnsi" w:hAnsi="Myriad Pro"/>
          <w:sz w:val="26"/>
          <w:szCs w:val="26"/>
          <w:lang w:eastAsia="en-US"/>
        </w:rPr>
        <w:t xml:space="preserve">года,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w:t>
      </w:r>
      <w:r>
        <w:rPr>
          <w:rFonts w:ascii="Myriad Pro" w:eastAsiaTheme="minorHAnsi" w:hAnsi="Myriad Pro"/>
          <w:sz w:val="26"/>
          <w:szCs w:val="26"/>
          <w:lang w:eastAsia="en-US"/>
        </w:rPr>
        <w:t xml:space="preserve">включая </w:t>
      </w:r>
      <w:r w:rsidRPr="007B2C4F">
        <w:rPr>
          <w:rFonts w:ascii="Myriad Pro" w:eastAsiaTheme="minorHAnsi" w:hAnsi="Myriad Pro"/>
          <w:sz w:val="26"/>
          <w:szCs w:val="26"/>
          <w:lang w:eastAsia="en-US"/>
        </w:rPr>
        <w:t xml:space="preserve">данные о постановке на учет основных средств; </w:t>
      </w:r>
    </w:p>
    <w:p w14:paraId="2796680F" w14:textId="77777777" w:rsidR="00D96FCD" w:rsidRPr="007B2C4F" w:rsidRDefault="00D96FCD" w:rsidP="00D96FCD">
      <w:pPr>
        <w:pStyle w:val="a3"/>
        <w:numPr>
          <w:ilvl w:val="0"/>
          <w:numId w:val="58"/>
        </w:numPr>
        <w:tabs>
          <w:tab w:val="left" w:pos="993"/>
        </w:tabs>
        <w:spacing w:after="160" w:line="360" w:lineRule="auto"/>
        <w:ind w:left="0" w:firstLine="567"/>
        <w:jc w:val="both"/>
        <w:rPr>
          <w:rFonts w:ascii="Myriad Pro" w:eastAsiaTheme="minorHAnsi" w:hAnsi="Myriad Pro"/>
          <w:sz w:val="26"/>
          <w:szCs w:val="26"/>
          <w:lang w:eastAsia="en-US"/>
        </w:rPr>
      </w:pPr>
      <w:r w:rsidRPr="007B2C4F">
        <w:rPr>
          <w:rFonts w:ascii="Myriad Pro" w:eastAsiaTheme="minorHAnsi" w:hAnsi="Myriad Pro"/>
          <w:sz w:val="26"/>
          <w:szCs w:val="26"/>
          <w:lang w:eastAsia="en-US"/>
        </w:rPr>
        <w:t>заполненные Приложения к Методическим указаниям № 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5022BF0C" w14:textId="77777777" w:rsidR="00D96FCD" w:rsidRPr="007B2C4F" w:rsidRDefault="00D96FCD" w:rsidP="00D96FCD">
      <w:pPr>
        <w:pStyle w:val="a3"/>
        <w:numPr>
          <w:ilvl w:val="0"/>
          <w:numId w:val="58"/>
        </w:numPr>
        <w:tabs>
          <w:tab w:val="left" w:pos="993"/>
        </w:tabs>
        <w:spacing w:after="160" w:line="360" w:lineRule="auto"/>
        <w:ind w:left="0" w:firstLine="567"/>
        <w:jc w:val="both"/>
        <w:rPr>
          <w:rFonts w:ascii="Myriad Pro" w:eastAsiaTheme="minorHAnsi" w:hAnsi="Myriad Pro"/>
          <w:sz w:val="26"/>
          <w:szCs w:val="26"/>
          <w:lang w:eastAsia="en-US"/>
        </w:rPr>
      </w:pPr>
      <w:r w:rsidRPr="007B2C4F">
        <w:rPr>
          <w:rFonts w:ascii="Myriad Pro" w:eastAsiaTheme="minorHAnsi" w:hAnsi="Myriad Pro"/>
          <w:sz w:val="26"/>
          <w:szCs w:val="26"/>
          <w:lang w:eastAsia="en-US"/>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600800A8" w14:textId="77777777" w:rsidR="00D96FCD" w:rsidRPr="007B2C4F" w:rsidRDefault="00D96FCD" w:rsidP="00D96FCD">
      <w:pPr>
        <w:pStyle w:val="a3"/>
        <w:numPr>
          <w:ilvl w:val="0"/>
          <w:numId w:val="58"/>
        </w:numPr>
        <w:tabs>
          <w:tab w:val="left" w:pos="993"/>
        </w:tabs>
        <w:spacing w:after="160" w:line="360" w:lineRule="auto"/>
        <w:ind w:left="0" w:firstLine="567"/>
        <w:jc w:val="both"/>
        <w:rPr>
          <w:rFonts w:ascii="Myriad Pro" w:eastAsiaTheme="minorHAnsi" w:hAnsi="Myriad Pro"/>
          <w:sz w:val="26"/>
          <w:szCs w:val="26"/>
          <w:lang w:eastAsia="en-US"/>
        </w:rPr>
      </w:pPr>
      <w:r w:rsidRPr="007B2C4F">
        <w:rPr>
          <w:rFonts w:ascii="Myriad Pro" w:eastAsiaTheme="minorHAnsi" w:hAnsi="Myriad Pro"/>
          <w:sz w:val="26"/>
          <w:szCs w:val="26"/>
          <w:lang w:eastAsia="en-US"/>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2E0E09F2" w14:textId="77777777" w:rsidR="00D96FCD" w:rsidRPr="007B2C4F" w:rsidRDefault="00D96FCD" w:rsidP="00D96FCD">
      <w:pPr>
        <w:pStyle w:val="a3"/>
        <w:numPr>
          <w:ilvl w:val="0"/>
          <w:numId w:val="58"/>
        </w:numPr>
        <w:tabs>
          <w:tab w:val="left" w:pos="993"/>
        </w:tabs>
        <w:spacing w:after="160" w:line="360" w:lineRule="auto"/>
        <w:ind w:left="0" w:firstLine="567"/>
        <w:jc w:val="both"/>
        <w:rPr>
          <w:rFonts w:ascii="Myriad Pro" w:eastAsiaTheme="minorHAnsi" w:hAnsi="Myriad Pro"/>
          <w:sz w:val="26"/>
          <w:szCs w:val="26"/>
          <w:lang w:eastAsia="en-US"/>
        </w:rPr>
      </w:pPr>
      <w:r w:rsidRPr="007B2C4F">
        <w:rPr>
          <w:rFonts w:ascii="Myriad Pro" w:eastAsiaTheme="minorHAnsi" w:hAnsi="Myriad Pro"/>
          <w:sz w:val="26"/>
          <w:szCs w:val="26"/>
          <w:lang w:eastAsia="en-US"/>
        </w:rPr>
        <w:t>копии форм первичных учетных данных (ОС-1, ОС-1а, ОС-3)</w:t>
      </w:r>
      <w:r w:rsidRPr="007B2C4F">
        <w:rPr>
          <w:rFonts w:ascii="Myriad Pro" w:eastAsia="Calibri" w:hAnsi="Myriad Pro"/>
          <w:sz w:val="26"/>
          <w:szCs w:val="26"/>
          <w:lang w:eastAsia="en-US"/>
        </w:rPr>
        <w:t xml:space="preserve">; </w:t>
      </w:r>
    </w:p>
    <w:p w14:paraId="6BA04561" w14:textId="77777777" w:rsidR="00D96FCD" w:rsidRPr="00304DCB" w:rsidRDefault="00D96FCD" w:rsidP="00D96FCD">
      <w:pPr>
        <w:pStyle w:val="a3"/>
        <w:numPr>
          <w:ilvl w:val="0"/>
          <w:numId w:val="58"/>
        </w:numPr>
        <w:tabs>
          <w:tab w:val="left" w:pos="993"/>
        </w:tabs>
        <w:spacing w:after="160" w:line="360" w:lineRule="auto"/>
        <w:ind w:left="0" w:firstLine="567"/>
        <w:jc w:val="both"/>
        <w:rPr>
          <w:rFonts w:ascii="Myriad Pro" w:eastAsia="Calibri" w:hAnsi="Myriad Pro"/>
          <w:sz w:val="26"/>
          <w:szCs w:val="26"/>
          <w:lang w:eastAsia="en-US"/>
        </w:rPr>
      </w:pPr>
      <w:r w:rsidRPr="007B2C4F">
        <w:rPr>
          <w:rFonts w:ascii="Myriad Pro" w:eastAsia="Calibri" w:hAnsi="Myriad Pro"/>
          <w:sz w:val="26"/>
          <w:szCs w:val="26"/>
          <w:lang w:eastAsia="en-US"/>
        </w:rPr>
        <w:t>выгрузки по счету 08 с субсчётом «хозспособ», при осуществлении ТП хозяйственным способом</w:t>
      </w:r>
      <w:r w:rsidRPr="00304DCB">
        <w:rPr>
          <w:rFonts w:ascii="Myriad Pro" w:eastAsiaTheme="minorHAnsi" w:hAnsi="Myriad Pro"/>
          <w:sz w:val="26"/>
          <w:szCs w:val="26"/>
          <w:lang w:eastAsia="en-US"/>
        </w:rPr>
        <w:t>.</w:t>
      </w:r>
    </w:p>
    <w:p w14:paraId="7E928A7A" w14:textId="77777777" w:rsidR="00FC06AD" w:rsidRDefault="00FC06AD" w:rsidP="00FC06AD">
      <w:pPr>
        <w:spacing w:after="0" w:line="360" w:lineRule="auto"/>
        <w:ind w:firstLine="567"/>
        <w:contextualSpacing/>
        <w:jc w:val="both"/>
        <w:rPr>
          <w:rFonts w:ascii="Myriad Pro" w:hAnsi="Myriad Pro"/>
          <w:b/>
          <w:sz w:val="26"/>
          <w:szCs w:val="26"/>
        </w:rPr>
      </w:pPr>
    </w:p>
    <w:p w14:paraId="56D76E6B" w14:textId="77777777" w:rsidR="00BC2638" w:rsidRPr="00A1557E" w:rsidRDefault="00BC2638" w:rsidP="00D53F91">
      <w:pPr>
        <w:pageBreakBefore/>
        <w:spacing w:after="0" w:line="360" w:lineRule="auto"/>
        <w:ind w:firstLine="567"/>
        <w:contextualSpacing/>
        <w:jc w:val="both"/>
        <w:rPr>
          <w:rFonts w:ascii="Myriad Pro" w:hAnsi="Myriad Pro"/>
          <w:b/>
          <w:sz w:val="26"/>
          <w:szCs w:val="26"/>
        </w:rPr>
      </w:pPr>
      <w:r w:rsidRPr="00A1557E">
        <w:rPr>
          <w:rFonts w:ascii="Myriad Pro" w:hAnsi="Myriad Pro"/>
          <w:b/>
          <w:sz w:val="26"/>
          <w:szCs w:val="26"/>
        </w:rPr>
        <w:lastRenderedPageBreak/>
        <w:t>На основании постатейного анализа неподконтрольных расходов Исполнитель делает следующий вывод:</w:t>
      </w:r>
    </w:p>
    <w:p w14:paraId="21B3E1B4" w14:textId="77777777" w:rsidR="00BC2638" w:rsidRPr="00A1557E" w:rsidRDefault="00BC2638" w:rsidP="00D62E5F">
      <w:pPr>
        <w:pStyle w:val="a3"/>
        <w:numPr>
          <w:ilvl w:val="0"/>
          <w:numId w:val="13"/>
        </w:numPr>
        <w:tabs>
          <w:tab w:val="left" w:pos="993"/>
        </w:tabs>
        <w:spacing w:after="0" w:line="360" w:lineRule="auto"/>
        <w:ind w:left="0" w:firstLine="567"/>
        <w:jc w:val="both"/>
        <w:rPr>
          <w:rFonts w:ascii="Myriad Pro" w:hAnsi="Myriad Pro"/>
          <w:b/>
          <w:sz w:val="26"/>
          <w:szCs w:val="26"/>
        </w:rPr>
      </w:pPr>
      <w:r w:rsidRPr="00A1557E">
        <w:rPr>
          <w:rFonts w:ascii="Myriad Pro" w:hAnsi="Myriad Pro"/>
          <w:b/>
          <w:sz w:val="26"/>
          <w:szCs w:val="26"/>
        </w:rPr>
        <w:t xml:space="preserve">Представленные со стороны филиала ПАО «МРСК Сибири» - «Читаэнерго» расчетные документы, реестры договоров, справки, расчеты, таблицы подписаны руководителями соответствующих структурных подразделений; </w:t>
      </w:r>
    </w:p>
    <w:p w14:paraId="0CE68046" w14:textId="77777777" w:rsidR="00BC2638" w:rsidRPr="00A1557E" w:rsidRDefault="00BC2638" w:rsidP="00D62E5F">
      <w:pPr>
        <w:pStyle w:val="a3"/>
        <w:numPr>
          <w:ilvl w:val="0"/>
          <w:numId w:val="13"/>
        </w:numPr>
        <w:tabs>
          <w:tab w:val="left" w:pos="993"/>
        </w:tabs>
        <w:spacing w:after="0" w:line="360" w:lineRule="auto"/>
        <w:ind w:left="0" w:firstLine="567"/>
        <w:jc w:val="both"/>
        <w:rPr>
          <w:rFonts w:ascii="Myriad Pro" w:hAnsi="Myriad Pro"/>
          <w:b/>
          <w:sz w:val="26"/>
          <w:szCs w:val="26"/>
        </w:rPr>
      </w:pPr>
      <w:r w:rsidRPr="00A1557E">
        <w:rPr>
          <w:rFonts w:ascii="Myriad Pro" w:hAnsi="Myriad Pro"/>
          <w:b/>
          <w:sz w:val="26"/>
          <w:szCs w:val="26"/>
        </w:rPr>
        <w:t xml:space="preserve">Исполнителем выявлены факты недостаточного документального подтверждения заявленных на 2019 год расходов со стороны филиала </w:t>
      </w:r>
      <w:r w:rsidR="005E3997" w:rsidRPr="00A1557E">
        <w:rPr>
          <w:rFonts w:ascii="Myriad Pro" w:hAnsi="Myriad Pro"/>
          <w:b/>
          <w:sz w:val="26"/>
          <w:szCs w:val="26"/>
        </w:rPr>
        <w:br/>
      </w:r>
      <w:r w:rsidRPr="00A1557E">
        <w:rPr>
          <w:rFonts w:ascii="Myriad Pro" w:hAnsi="Myriad Pro"/>
          <w:b/>
          <w:sz w:val="26"/>
          <w:szCs w:val="26"/>
        </w:rPr>
        <w:t>ПАО «МРСК Сибири» - «Читаэнерго»;</w:t>
      </w:r>
    </w:p>
    <w:p w14:paraId="01D3B4A8" w14:textId="77777777" w:rsidR="00BC2638" w:rsidRPr="00A1557E" w:rsidRDefault="00BC2638" w:rsidP="00D62E5F">
      <w:pPr>
        <w:pStyle w:val="a3"/>
        <w:numPr>
          <w:ilvl w:val="0"/>
          <w:numId w:val="13"/>
        </w:numPr>
        <w:tabs>
          <w:tab w:val="left" w:pos="993"/>
        </w:tabs>
        <w:spacing w:after="0" w:line="360" w:lineRule="auto"/>
        <w:ind w:left="0" w:firstLine="567"/>
        <w:jc w:val="both"/>
        <w:rPr>
          <w:rFonts w:ascii="Myriad Pro" w:hAnsi="Myriad Pro"/>
          <w:b/>
          <w:sz w:val="26"/>
          <w:szCs w:val="26"/>
        </w:rPr>
      </w:pPr>
      <w:r w:rsidRPr="00A1557E">
        <w:rPr>
          <w:rFonts w:ascii="Myriad Pro" w:hAnsi="Myriad Pro"/>
          <w:b/>
          <w:sz w:val="26"/>
          <w:szCs w:val="26"/>
        </w:rPr>
        <w:t xml:space="preserve">Экспертное заключение РСТ Забайкальского края по ряду статей расходов не содержит перечень документов, представляемых ПАО «МРСК Сибири» - «Читаэнерго» для обоснования заявленных расходов; </w:t>
      </w:r>
    </w:p>
    <w:p w14:paraId="31C63F7D" w14:textId="7FA3098D" w:rsidR="00BC2638" w:rsidRPr="00A1557E" w:rsidRDefault="00BC2638" w:rsidP="00D62E5F">
      <w:pPr>
        <w:pStyle w:val="a3"/>
        <w:numPr>
          <w:ilvl w:val="0"/>
          <w:numId w:val="13"/>
        </w:numPr>
        <w:tabs>
          <w:tab w:val="left" w:pos="993"/>
        </w:tabs>
        <w:spacing w:after="0" w:line="360" w:lineRule="auto"/>
        <w:ind w:left="0" w:firstLine="567"/>
        <w:jc w:val="both"/>
        <w:rPr>
          <w:rFonts w:ascii="Myriad Pro" w:hAnsi="Myriad Pro"/>
          <w:b/>
          <w:sz w:val="26"/>
          <w:szCs w:val="26"/>
        </w:rPr>
      </w:pPr>
      <w:r w:rsidRPr="00A1557E">
        <w:rPr>
          <w:rFonts w:ascii="Myriad Pro" w:hAnsi="Myriad Pro"/>
          <w:b/>
          <w:sz w:val="26"/>
          <w:szCs w:val="26"/>
        </w:rPr>
        <w:t>В Экспертном заключении РСТ Забайкальского края не обосновывается позиция непринятия в состав плановых неподконтрольных расходов прочих затрат (проценты на обслуживание заемных средств, услуги ПАО «Россети», распределяемая амортизация, погашение инвестиционных кредитов)</w:t>
      </w:r>
      <w:r w:rsidR="003F086A">
        <w:rPr>
          <w:rFonts w:ascii="Myriad Pro" w:hAnsi="Myriad Pro"/>
          <w:b/>
          <w:sz w:val="26"/>
          <w:szCs w:val="26"/>
        </w:rPr>
        <w:t>.</w:t>
      </w:r>
    </w:p>
    <w:p w14:paraId="15A4B147" w14:textId="77777777" w:rsidR="00BC2638" w:rsidRPr="00A1557E" w:rsidRDefault="00BC2638" w:rsidP="00BC2638">
      <w:pPr>
        <w:spacing w:after="0" w:line="360" w:lineRule="auto"/>
        <w:ind w:firstLine="567"/>
        <w:jc w:val="both"/>
        <w:rPr>
          <w:rFonts w:ascii="Myriad Pro" w:hAnsi="Myriad Pro"/>
          <w:b/>
        </w:rPr>
      </w:pPr>
      <w:r w:rsidRPr="00A1557E">
        <w:rPr>
          <w:rFonts w:ascii="Myriad Pro" w:hAnsi="Myriad Pro"/>
          <w:b/>
          <w:sz w:val="26"/>
          <w:szCs w:val="26"/>
        </w:rPr>
        <w:t>Сводные результаты анализа неподконтрольных расходов представлены в таблице.</w:t>
      </w:r>
    </w:p>
    <w:p w14:paraId="6A319CD9" w14:textId="77777777" w:rsidR="00BC2638" w:rsidRPr="00A1557E" w:rsidRDefault="00BC2638" w:rsidP="00BC2638">
      <w:pPr>
        <w:spacing w:after="0" w:line="360" w:lineRule="auto"/>
        <w:ind w:firstLine="708"/>
        <w:jc w:val="both"/>
        <w:rPr>
          <w:rFonts w:ascii="Myriad Pro" w:eastAsia="Calibri" w:hAnsi="Myriad Pro" w:cs="Times New Roman"/>
          <w:b/>
          <w:color w:val="000000" w:themeColor="text1"/>
          <w:sz w:val="26"/>
          <w:szCs w:val="26"/>
        </w:rPr>
        <w:sectPr w:rsidR="00BC2638" w:rsidRPr="00A1557E" w:rsidSect="00245426">
          <w:pgSz w:w="11906" w:h="16838"/>
          <w:pgMar w:top="1134" w:right="851" w:bottom="1134" w:left="1701" w:header="709" w:footer="709" w:gutter="0"/>
          <w:cols w:space="708"/>
          <w:docGrid w:linePitch="360"/>
        </w:sectPr>
      </w:pPr>
    </w:p>
    <w:p w14:paraId="0C5B298C" w14:textId="77777777" w:rsidR="00BB47B2" w:rsidRDefault="00BB47B2" w:rsidP="00BC2638">
      <w:pPr>
        <w:spacing w:after="0" w:line="240" w:lineRule="auto"/>
        <w:ind w:firstLine="567"/>
        <w:jc w:val="center"/>
        <w:rPr>
          <w:rFonts w:ascii="Myriad Pro" w:hAnsi="Myriad Pro"/>
          <w:b/>
          <w:bCs/>
          <w:sz w:val="26"/>
          <w:szCs w:val="26"/>
        </w:rPr>
      </w:pPr>
    </w:p>
    <w:p w14:paraId="205584E0" w14:textId="77777777" w:rsidR="00BC2638" w:rsidRPr="00A1557E" w:rsidRDefault="00196932" w:rsidP="00BC2638">
      <w:pPr>
        <w:spacing w:after="0" w:line="240" w:lineRule="auto"/>
        <w:ind w:firstLine="567"/>
        <w:jc w:val="center"/>
        <w:rPr>
          <w:rFonts w:ascii="Myriad Pro" w:hAnsi="Myriad Pro"/>
          <w:b/>
          <w:bCs/>
          <w:sz w:val="26"/>
          <w:szCs w:val="26"/>
        </w:rPr>
      </w:pPr>
      <w:r w:rsidRPr="00A1557E">
        <w:rPr>
          <w:rFonts w:ascii="Myriad Pro" w:hAnsi="Myriad Pro"/>
          <w:b/>
          <w:bCs/>
          <w:sz w:val="26"/>
          <w:szCs w:val="26"/>
        </w:rPr>
        <w:t>Сводные результаты анализа с отражением рисков изъятия и не принятых расходов со стороны РСТ Забайкальского края представлены в таблице</w:t>
      </w:r>
    </w:p>
    <w:p w14:paraId="0BD754E1" w14:textId="77777777" w:rsidR="00BC2638" w:rsidRPr="00A1557E" w:rsidRDefault="00BC2638" w:rsidP="00BC2638">
      <w:pPr>
        <w:spacing w:after="0" w:line="240" w:lineRule="auto"/>
        <w:ind w:firstLine="567"/>
        <w:jc w:val="center"/>
        <w:rPr>
          <w:rFonts w:ascii="Myriad Pro" w:hAnsi="Myriad Pro"/>
        </w:rPr>
      </w:pPr>
    </w:p>
    <w:tbl>
      <w:tblPr>
        <w:tblW w:w="5156" w:type="pct"/>
        <w:tblLayout w:type="fixed"/>
        <w:tblLook w:val="04A0" w:firstRow="1" w:lastRow="0" w:firstColumn="1" w:lastColumn="0" w:noHBand="0" w:noVBand="1"/>
      </w:tblPr>
      <w:tblGrid>
        <w:gridCol w:w="443"/>
        <w:gridCol w:w="5477"/>
        <w:gridCol w:w="1991"/>
        <w:gridCol w:w="1445"/>
        <w:gridCol w:w="1558"/>
        <w:gridCol w:w="1631"/>
        <w:gridCol w:w="1302"/>
        <w:gridCol w:w="1391"/>
        <w:gridCol w:w="9"/>
      </w:tblGrid>
      <w:tr w:rsidR="00BC2638" w:rsidRPr="00BB47B2" w14:paraId="3D09BE88" w14:textId="77777777" w:rsidTr="00BB47B2">
        <w:trPr>
          <w:trHeight w:val="309"/>
        </w:trPr>
        <w:tc>
          <w:tcPr>
            <w:tcW w:w="1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DFE47F" w14:textId="77777777" w:rsidR="00BC2638" w:rsidRPr="00BB47B2" w:rsidRDefault="00BC2638" w:rsidP="00BC2638">
            <w:pPr>
              <w:spacing w:after="0" w:line="240" w:lineRule="auto"/>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 п/п</w:t>
            </w:r>
          </w:p>
        </w:tc>
        <w:tc>
          <w:tcPr>
            <w:tcW w:w="17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DD525"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Наименование</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F6D3B2"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2017</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2412AF"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2019</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ED6DD6"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2019</w:t>
            </w:r>
          </w:p>
        </w:tc>
        <w:tc>
          <w:tcPr>
            <w:tcW w:w="142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9B6F4D"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Исполнитель</w:t>
            </w:r>
          </w:p>
        </w:tc>
      </w:tr>
      <w:tr w:rsidR="00BC2638" w:rsidRPr="00BB47B2" w14:paraId="1F4F85C9" w14:textId="77777777" w:rsidTr="00BB47B2">
        <w:trPr>
          <w:gridAfter w:val="1"/>
          <w:wAfter w:w="3" w:type="pct"/>
          <w:trHeight w:val="480"/>
        </w:trPr>
        <w:tc>
          <w:tcPr>
            <w:tcW w:w="1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F2DEA" w14:textId="77777777" w:rsidR="00BC2638" w:rsidRPr="00BB47B2" w:rsidRDefault="00BC2638" w:rsidP="00BC2638">
            <w:pPr>
              <w:spacing w:after="0" w:line="240" w:lineRule="auto"/>
              <w:rPr>
                <w:rFonts w:ascii="Myriad Pro" w:eastAsia="Calibri" w:hAnsi="Myriad Pro" w:cs="Times New Roman"/>
                <w:b/>
                <w:color w:val="FFFFFF" w:themeColor="background1"/>
              </w:rPr>
            </w:pPr>
          </w:p>
        </w:tc>
        <w:tc>
          <w:tcPr>
            <w:tcW w:w="17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140ED" w14:textId="77777777" w:rsidR="00BC2638" w:rsidRPr="00BB47B2" w:rsidRDefault="00BC2638" w:rsidP="00BC2638">
            <w:pPr>
              <w:spacing w:after="0" w:line="240" w:lineRule="auto"/>
              <w:rPr>
                <w:rFonts w:ascii="Myriad Pro" w:eastAsia="Calibri" w:hAnsi="Myriad Pro" w:cs="Times New Roman"/>
                <w:b/>
                <w:color w:val="FFFFFF" w:themeColor="background1"/>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54928C"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 xml:space="preserve">Факт, </w:t>
            </w:r>
          </w:p>
          <w:p w14:paraId="4A86E584"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тыс. руб.</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1FDEEE" w14:textId="77777777" w:rsidR="00BC2638" w:rsidRPr="00BB47B2" w:rsidRDefault="009E163D"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Предложение</w:t>
            </w:r>
            <w:r w:rsidR="00BC2638" w:rsidRPr="00BB47B2">
              <w:rPr>
                <w:rFonts w:ascii="Myriad Pro" w:eastAsia="Calibri" w:hAnsi="Myriad Pro" w:cs="Times New Roman"/>
                <w:b/>
                <w:color w:val="FFFFFF" w:themeColor="background1"/>
              </w:rPr>
              <w:t>, тыс. руб.</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83278"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ТБР, тыс. руб.</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74EF8C"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всего, тыс. руб.</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16B26B"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в т.ч. риск изъятия</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C75D34" w14:textId="77777777" w:rsidR="00BC2638" w:rsidRPr="00BB47B2" w:rsidRDefault="00BC2638" w:rsidP="00BC2638">
            <w:pPr>
              <w:spacing w:after="0" w:line="240" w:lineRule="auto"/>
              <w:jc w:val="center"/>
              <w:rPr>
                <w:rFonts w:ascii="Myriad Pro" w:eastAsia="Calibri" w:hAnsi="Myriad Pro" w:cs="Times New Roman"/>
                <w:b/>
                <w:color w:val="FFFFFF" w:themeColor="background1"/>
              </w:rPr>
            </w:pPr>
            <w:r w:rsidRPr="00BB47B2">
              <w:rPr>
                <w:rFonts w:ascii="Myriad Pro" w:eastAsia="Calibri" w:hAnsi="Myriad Pro" w:cs="Times New Roman"/>
                <w:b/>
                <w:color w:val="FFFFFF" w:themeColor="background1"/>
              </w:rPr>
              <w:t>в т.ч. доп. обосн. расходы</w:t>
            </w:r>
          </w:p>
        </w:tc>
      </w:tr>
      <w:tr w:rsidR="00BC2638" w:rsidRPr="00BB47B2" w14:paraId="3DF25597" w14:textId="77777777" w:rsidTr="009A4703">
        <w:trPr>
          <w:gridAfter w:val="1"/>
          <w:wAfter w:w="3" w:type="pct"/>
          <w:trHeight w:val="216"/>
        </w:trPr>
        <w:tc>
          <w:tcPr>
            <w:tcW w:w="14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8CC2717" w14:textId="77777777" w:rsidR="00BC2638" w:rsidRPr="00BB47B2" w:rsidRDefault="00BC2638" w:rsidP="00BC2638">
            <w:pPr>
              <w:spacing w:after="0" w:line="240" w:lineRule="auto"/>
              <w:jc w:val="center"/>
              <w:rPr>
                <w:rFonts w:ascii="Myriad Pro" w:hAnsi="Myriad Pro"/>
                <w:b/>
                <w:bCs/>
              </w:rPr>
            </w:pPr>
          </w:p>
        </w:tc>
        <w:tc>
          <w:tcPr>
            <w:tcW w:w="17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B048A99" w14:textId="77777777" w:rsidR="00BC2638" w:rsidRPr="00BB47B2" w:rsidRDefault="00BC2638" w:rsidP="00BC2638">
            <w:pPr>
              <w:spacing w:after="0" w:line="240" w:lineRule="auto"/>
              <w:rPr>
                <w:rFonts w:ascii="Myriad Pro" w:eastAsia="Calibri" w:hAnsi="Myriad Pro" w:cs="Times New Roman"/>
                <w:b/>
              </w:rPr>
            </w:pPr>
            <w:r w:rsidRPr="00BB47B2">
              <w:rPr>
                <w:rFonts w:ascii="Myriad Pro" w:eastAsia="Calibri" w:hAnsi="Myriad Pro" w:cs="Times New Roman"/>
                <w:b/>
              </w:rPr>
              <w:t>Неподконтрольные расходы - всего</w:t>
            </w:r>
          </w:p>
        </w:tc>
        <w:tc>
          <w:tcPr>
            <w:tcW w:w="6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460957" w14:textId="77777777" w:rsidR="00BC2638" w:rsidRPr="00BB47B2" w:rsidRDefault="00BC2638" w:rsidP="00B65176">
            <w:pPr>
              <w:spacing w:after="0"/>
              <w:jc w:val="center"/>
              <w:rPr>
                <w:rFonts w:ascii="Myriad Pro" w:eastAsia="Calibri" w:hAnsi="Myriad Pro" w:cs="Times New Roman"/>
                <w:b/>
              </w:rPr>
            </w:pPr>
            <w:r w:rsidRPr="00BB47B2">
              <w:rPr>
                <w:rFonts w:ascii="Myriad Pro" w:eastAsia="Calibri" w:hAnsi="Myriad Pro" w:cs="Times New Roman"/>
                <w:b/>
              </w:rPr>
              <w:t>2</w:t>
            </w:r>
            <w:r w:rsidR="00B65176" w:rsidRPr="00BB47B2">
              <w:rPr>
                <w:rFonts w:ascii="Myriad Pro" w:eastAsia="Calibri" w:hAnsi="Myriad Pro" w:cs="Times New Roman"/>
                <w:b/>
              </w:rPr>
              <w:t> 720 136,20</w:t>
            </w:r>
          </w:p>
        </w:tc>
        <w:tc>
          <w:tcPr>
            <w:tcW w:w="4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E12ED1" w14:textId="77777777" w:rsidR="00BC2638" w:rsidRPr="00BB47B2" w:rsidRDefault="00BC2638" w:rsidP="00BC2638">
            <w:pPr>
              <w:spacing w:after="0" w:line="240" w:lineRule="auto"/>
              <w:jc w:val="center"/>
              <w:rPr>
                <w:rFonts w:ascii="Myriad Pro" w:eastAsia="Calibri" w:hAnsi="Myriad Pro" w:cs="Times New Roman"/>
                <w:b/>
              </w:rPr>
            </w:pPr>
            <w:r w:rsidRPr="00BB47B2">
              <w:rPr>
                <w:rFonts w:ascii="Myriad Pro" w:eastAsia="Calibri" w:hAnsi="Myriad Pro" w:cs="Times New Roman"/>
                <w:b/>
              </w:rPr>
              <w:t>3 518 165,2</w:t>
            </w:r>
          </w:p>
        </w:tc>
        <w:tc>
          <w:tcPr>
            <w:tcW w:w="511" w:type="pct"/>
            <w:tcBorders>
              <w:top w:val="single" w:sz="4" w:space="0" w:color="FFFFFF" w:themeColor="background1"/>
              <w:left w:val="nil"/>
              <w:bottom w:val="single" w:sz="4" w:space="0" w:color="auto"/>
              <w:right w:val="single" w:sz="4" w:space="0" w:color="auto"/>
            </w:tcBorders>
            <w:shd w:val="clear" w:color="auto" w:fill="auto"/>
            <w:noWrap/>
            <w:vAlign w:val="center"/>
          </w:tcPr>
          <w:p w14:paraId="06CDC419" w14:textId="77777777" w:rsidR="00A91371" w:rsidRPr="00FC06AD" w:rsidRDefault="00F05424" w:rsidP="00BC2638">
            <w:pPr>
              <w:keepNext/>
              <w:keepLines/>
              <w:spacing w:before="200" w:after="0"/>
              <w:jc w:val="center"/>
              <w:outlineLvl w:val="1"/>
              <w:rPr>
                <w:rFonts w:ascii="Myriad Pro" w:eastAsia="Calibri" w:hAnsi="Myriad Pro" w:cs="Times New Roman"/>
                <w:b/>
              </w:rPr>
            </w:pPr>
            <w:r w:rsidRPr="00FC06AD">
              <w:rPr>
                <w:rFonts w:ascii="Myriad Pro" w:eastAsia="Calibri" w:hAnsi="Myriad Pro" w:cs="Times New Roman"/>
                <w:b/>
              </w:rPr>
              <w:t>3 016 446,91</w:t>
            </w:r>
          </w:p>
        </w:tc>
        <w:tc>
          <w:tcPr>
            <w:tcW w:w="535" w:type="pct"/>
            <w:tcBorders>
              <w:top w:val="single" w:sz="4" w:space="0" w:color="FFFFFF" w:themeColor="background1"/>
              <w:left w:val="nil"/>
              <w:bottom w:val="single" w:sz="4" w:space="0" w:color="auto"/>
              <w:right w:val="single" w:sz="4" w:space="0" w:color="auto"/>
            </w:tcBorders>
            <w:vAlign w:val="center"/>
          </w:tcPr>
          <w:p w14:paraId="1EE8A117" w14:textId="0CF96768" w:rsidR="009A4703" w:rsidRPr="00FC06AD" w:rsidRDefault="00D96FCD">
            <w:pPr>
              <w:keepNext/>
              <w:keepLines/>
              <w:spacing w:before="200" w:after="0"/>
              <w:jc w:val="center"/>
              <w:outlineLvl w:val="1"/>
              <w:rPr>
                <w:rFonts w:ascii="Myriad Pro" w:eastAsia="Calibri" w:hAnsi="Myriad Pro" w:cs="Times New Roman"/>
                <w:b/>
              </w:rPr>
            </w:pPr>
            <w:r>
              <w:rPr>
                <w:rFonts w:ascii="Myriad Pro" w:eastAsia="Calibri" w:hAnsi="Myriad Pro" w:cs="Times New Roman"/>
                <w:b/>
              </w:rPr>
              <w:t xml:space="preserve"> 3 170 706,42</w:t>
            </w:r>
          </w:p>
        </w:tc>
        <w:tc>
          <w:tcPr>
            <w:tcW w:w="427" w:type="pct"/>
            <w:tcBorders>
              <w:top w:val="single" w:sz="4" w:space="0" w:color="FFFFFF" w:themeColor="background1"/>
              <w:left w:val="single" w:sz="4" w:space="0" w:color="auto"/>
              <w:bottom w:val="single" w:sz="4" w:space="0" w:color="auto"/>
              <w:right w:val="single" w:sz="4" w:space="0" w:color="auto"/>
            </w:tcBorders>
            <w:vAlign w:val="center"/>
          </w:tcPr>
          <w:p w14:paraId="5D78B70F" w14:textId="52FE8367" w:rsidR="009A4703" w:rsidRPr="00FC06AD" w:rsidRDefault="00E2226F">
            <w:pPr>
              <w:keepNext/>
              <w:keepLines/>
              <w:spacing w:before="200" w:after="0"/>
              <w:jc w:val="center"/>
              <w:outlineLvl w:val="1"/>
              <w:rPr>
                <w:rFonts w:ascii="Myriad Pro" w:eastAsia="Calibri" w:hAnsi="Myriad Pro" w:cs="Times New Roman"/>
                <w:b/>
              </w:rPr>
            </w:pPr>
            <w:r>
              <w:rPr>
                <w:rFonts w:ascii="Myriad Pro" w:eastAsia="Calibri" w:hAnsi="Myriad Pro" w:cs="Times New Roman"/>
                <w:b/>
              </w:rPr>
              <w:t>505 275,07</w:t>
            </w:r>
          </w:p>
        </w:tc>
        <w:tc>
          <w:tcPr>
            <w:tcW w:w="456" w:type="pct"/>
            <w:tcBorders>
              <w:top w:val="single" w:sz="4" w:space="0" w:color="FFFFFF" w:themeColor="background1"/>
              <w:left w:val="single" w:sz="4" w:space="0" w:color="auto"/>
              <w:bottom w:val="single" w:sz="4" w:space="0" w:color="auto"/>
              <w:right w:val="single" w:sz="4" w:space="0" w:color="auto"/>
            </w:tcBorders>
            <w:vAlign w:val="center"/>
          </w:tcPr>
          <w:p w14:paraId="7B13B421" w14:textId="0903F3E4" w:rsidR="00BC2638" w:rsidRPr="00BB47B2" w:rsidRDefault="004E43C2" w:rsidP="00BC2638">
            <w:pPr>
              <w:spacing w:after="0"/>
              <w:jc w:val="center"/>
              <w:rPr>
                <w:rFonts w:ascii="Myriad Pro" w:eastAsia="Calibri" w:hAnsi="Myriad Pro" w:cs="Times New Roman"/>
                <w:b/>
              </w:rPr>
            </w:pPr>
            <w:r w:rsidRPr="00BB47B2">
              <w:rPr>
                <w:rFonts w:ascii="Myriad Pro" w:eastAsia="Calibri" w:hAnsi="Myriad Pro" w:cs="Times New Roman"/>
                <w:b/>
              </w:rPr>
              <w:t>154 259,51</w:t>
            </w:r>
          </w:p>
        </w:tc>
      </w:tr>
      <w:tr w:rsidR="00BC2638" w:rsidRPr="00BB47B2" w14:paraId="7D8BBEB0" w14:textId="77777777" w:rsidTr="005D41B5">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hideMark/>
          </w:tcPr>
          <w:p w14:paraId="14CA6896"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w:t>
            </w:r>
          </w:p>
        </w:tc>
        <w:tc>
          <w:tcPr>
            <w:tcW w:w="1796" w:type="pct"/>
            <w:tcBorders>
              <w:top w:val="nil"/>
              <w:left w:val="nil"/>
              <w:bottom w:val="single" w:sz="4" w:space="0" w:color="auto"/>
              <w:right w:val="single" w:sz="4" w:space="0" w:color="auto"/>
            </w:tcBorders>
            <w:shd w:val="clear" w:color="000000" w:fill="FFFFFF"/>
            <w:noWrap/>
            <w:vAlign w:val="center"/>
            <w:hideMark/>
          </w:tcPr>
          <w:p w14:paraId="341AF718" w14:textId="77777777" w:rsidR="00BC2638" w:rsidRPr="00BB47B2" w:rsidRDefault="00BC2638" w:rsidP="00BC2638">
            <w:pPr>
              <w:spacing w:after="0" w:line="240" w:lineRule="auto"/>
              <w:rPr>
                <w:rFonts w:ascii="Myriad Pro" w:eastAsia="Calibri" w:hAnsi="Myriad Pro" w:cs="Times New Roman"/>
              </w:rPr>
            </w:pPr>
            <w:r w:rsidRPr="00BB47B2">
              <w:rPr>
                <w:rFonts w:ascii="Myriad Pro" w:eastAsia="Calibri" w:hAnsi="Myriad Pro" w:cs="Times New Roman"/>
              </w:rPr>
              <w:t xml:space="preserve">Оплата услуг ОАО </w:t>
            </w:r>
            <w:r w:rsidR="008F643A" w:rsidRPr="00BB47B2">
              <w:rPr>
                <w:rFonts w:ascii="Myriad Pro" w:eastAsia="Calibri" w:hAnsi="Myriad Pro" w:cs="Times New Roman"/>
              </w:rPr>
              <w:t>«</w:t>
            </w:r>
            <w:r w:rsidRPr="00BB47B2">
              <w:rPr>
                <w:rFonts w:ascii="Myriad Pro" w:eastAsia="Calibri" w:hAnsi="Myriad Pro" w:cs="Times New Roman"/>
              </w:rPr>
              <w:t>ФСК ЕЭС</w:t>
            </w:r>
            <w:r w:rsidR="008F643A" w:rsidRPr="00BB47B2">
              <w:rPr>
                <w:rFonts w:ascii="Myriad Pro" w:eastAsia="Calibri" w:hAnsi="Myriad Pro" w:cs="Times New Roman"/>
              </w:rPr>
              <w:t>»</w:t>
            </w:r>
          </w:p>
        </w:tc>
        <w:tc>
          <w:tcPr>
            <w:tcW w:w="653" w:type="pct"/>
            <w:tcBorders>
              <w:top w:val="nil"/>
              <w:left w:val="nil"/>
              <w:bottom w:val="single" w:sz="4" w:space="0" w:color="auto"/>
              <w:right w:val="single" w:sz="4" w:space="0" w:color="auto"/>
            </w:tcBorders>
            <w:shd w:val="clear" w:color="auto" w:fill="auto"/>
            <w:noWrap/>
            <w:vAlign w:val="center"/>
            <w:hideMark/>
          </w:tcPr>
          <w:p w14:paraId="09861AD4"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1 167 654,66</w:t>
            </w:r>
          </w:p>
        </w:tc>
        <w:tc>
          <w:tcPr>
            <w:tcW w:w="474" w:type="pct"/>
            <w:tcBorders>
              <w:top w:val="nil"/>
              <w:left w:val="nil"/>
              <w:bottom w:val="single" w:sz="4" w:space="0" w:color="auto"/>
              <w:right w:val="single" w:sz="4" w:space="0" w:color="auto"/>
            </w:tcBorders>
            <w:shd w:val="clear" w:color="auto" w:fill="auto"/>
            <w:noWrap/>
            <w:vAlign w:val="center"/>
            <w:hideMark/>
          </w:tcPr>
          <w:p w14:paraId="78BFF8F3"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1 425 765,86</w:t>
            </w:r>
          </w:p>
        </w:tc>
        <w:tc>
          <w:tcPr>
            <w:tcW w:w="511" w:type="pct"/>
            <w:tcBorders>
              <w:top w:val="nil"/>
              <w:left w:val="nil"/>
              <w:bottom w:val="single" w:sz="4" w:space="0" w:color="auto"/>
              <w:right w:val="single" w:sz="4" w:space="0" w:color="auto"/>
            </w:tcBorders>
            <w:shd w:val="clear" w:color="auto" w:fill="auto"/>
            <w:noWrap/>
            <w:vAlign w:val="center"/>
          </w:tcPr>
          <w:p w14:paraId="77BE7C7B" w14:textId="77777777" w:rsidR="00BC2638" w:rsidRPr="00FC06AD" w:rsidRDefault="00F05424" w:rsidP="00D53F91">
            <w:pPr>
              <w:keepNext/>
              <w:keepLines/>
              <w:spacing w:after="0" w:line="240" w:lineRule="auto"/>
              <w:jc w:val="center"/>
              <w:outlineLvl w:val="1"/>
              <w:rPr>
                <w:rFonts w:ascii="Myriad Pro" w:eastAsia="Calibri" w:hAnsi="Myriad Pro" w:cs="Times New Roman"/>
              </w:rPr>
            </w:pPr>
            <w:r w:rsidRPr="00FC06AD">
              <w:rPr>
                <w:rFonts w:ascii="Myriad Pro" w:eastAsia="Calibri" w:hAnsi="Myriad Pro" w:cs="Times New Roman"/>
              </w:rPr>
              <w:t>1 371 432,67</w:t>
            </w:r>
          </w:p>
        </w:tc>
        <w:tc>
          <w:tcPr>
            <w:tcW w:w="535" w:type="pct"/>
            <w:tcBorders>
              <w:top w:val="nil"/>
              <w:left w:val="nil"/>
              <w:bottom w:val="single" w:sz="4" w:space="0" w:color="auto"/>
              <w:right w:val="single" w:sz="4" w:space="0" w:color="auto"/>
            </w:tcBorders>
            <w:vAlign w:val="center"/>
          </w:tcPr>
          <w:p w14:paraId="61BA84C6" w14:textId="77777777" w:rsidR="00C81775" w:rsidRPr="00BB32AE" w:rsidRDefault="00D96FCD" w:rsidP="00D53F91">
            <w:pPr>
              <w:spacing w:after="0" w:line="240" w:lineRule="auto"/>
              <w:jc w:val="center"/>
              <w:rPr>
                <w:rFonts w:ascii="Myriad Pro" w:eastAsia="Calibri" w:hAnsi="Myriad Pro" w:cs="Times New Roman"/>
              </w:rPr>
            </w:pPr>
            <w:r>
              <w:rPr>
                <w:rFonts w:ascii="Myriad Pro" w:hAnsi="Myriad Pro" w:cs="Myriad Pro"/>
                <w:color w:val="000000" w:themeColor="text1"/>
              </w:rPr>
              <w:t>1 371 432,67</w:t>
            </w:r>
          </w:p>
        </w:tc>
        <w:tc>
          <w:tcPr>
            <w:tcW w:w="427" w:type="pct"/>
            <w:tcBorders>
              <w:top w:val="single" w:sz="4" w:space="0" w:color="auto"/>
              <w:left w:val="single" w:sz="4" w:space="0" w:color="auto"/>
              <w:bottom w:val="single" w:sz="4" w:space="0" w:color="auto"/>
              <w:right w:val="single" w:sz="4" w:space="0" w:color="auto"/>
            </w:tcBorders>
            <w:vAlign w:val="center"/>
          </w:tcPr>
          <w:p w14:paraId="4B849724" w14:textId="77777777" w:rsidR="00C81775" w:rsidRPr="00FC06AD" w:rsidRDefault="00F05424" w:rsidP="00D53F91">
            <w:pPr>
              <w:keepNext/>
              <w:keepLines/>
              <w:spacing w:after="0" w:line="240" w:lineRule="auto"/>
              <w:jc w:val="center"/>
              <w:outlineLvl w:val="1"/>
              <w:rPr>
                <w:rFonts w:ascii="Myriad Pro" w:eastAsia="Calibri" w:hAnsi="Myriad Pro" w:cs="Times New Roman"/>
              </w:rPr>
            </w:pPr>
            <w:r w:rsidRPr="00FC06AD">
              <w:rPr>
                <w:rFonts w:ascii="Myriad Pro" w:eastAsia="Calibri" w:hAnsi="Myriad Pro" w:cs="Times New Roman"/>
              </w:rPr>
              <w:t>218,64</w:t>
            </w:r>
          </w:p>
        </w:tc>
        <w:tc>
          <w:tcPr>
            <w:tcW w:w="456" w:type="pct"/>
            <w:tcBorders>
              <w:top w:val="nil"/>
              <w:left w:val="single" w:sz="4" w:space="0" w:color="auto"/>
              <w:bottom w:val="single" w:sz="4" w:space="0" w:color="auto"/>
              <w:right w:val="single" w:sz="4" w:space="0" w:color="auto"/>
            </w:tcBorders>
            <w:vAlign w:val="center"/>
          </w:tcPr>
          <w:p w14:paraId="38A7198B" w14:textId="77777777" w:rsidR="00BC2638" w:rsidRPr="00BB47B2" w:rsidRDefault="00BC2638" w:rsidP="00BC2638">
            <w:pPr>
              <w:spacing w:after="0"/>
              <w:jc w:val="center"/>
              <w:rPr>
                <w:rFonts w:ascii="Myriad Pro" w:eastAsia="Calibri" w:hAnsi="Myriad Pro" w:cs="Times New Roman"/>
              </w:rPr>
            </w:pPr>
          </w:p>
        </w:tc>
      </w:tr>
      <w:tr w:rsidR="00BC2638" w:rsidRPr="00BB47B2" w14:paraId="4E630059" w14:textId="77777777" w:rsidTr="00BB47B2">
        <w:trPr>
          <w:gridAfter w:val="1"/>
          <w:wAfter w:w="3" w:type="pct"/>
          <w:trHeight w:val="284"/>
        </w:trPr>
        <w:tc>
          <w:tcPr>
            <w:tcW w:w="145" w:type="pct"/>
            <w:tcBorders>
              <w:top w:val="nil"/>
              <w:left w:val="single" w:sz="4" w:space="0" w:color="auto"/>
              <w:bottom w:val="single" w:sz="4" w:space="0" w:color="auto"/>
              <w:right w:val="single" w:sz="4" w:space="0" w:color="auto"/>
            </w:tcBorders>
            <w:shd w:val="clear" w:color="auto" w:fill="auto"/>
            <w:noWrap/>
            <w:vAlign w:val="center"/>
          </w:tcPr>
          <w:p w14:paraId="751F53EE"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2</w:t>
            </w:r>
          </w:p>
        </w:tc>
        <w:tc>
          <w:tcPr>
            <w:tcW w:w="1796" w:type="pct"/>
            <w:tcBorders>
              <w:top w:val="nil"/>
              <w:left w:val="nil"/>
              <w:bottom w:val="single" w:sz="4" w:space="0" w:color="auto"/>
              <w:right w:val="single" w:sz="4" w:space="0" w:color="auto"/>
            </w:tcBorders>
            <w:shd w:val="clear" w:color="000000" w:fill="FFFFFF"/>
            <w:noWrap/>
            <w:vAlign w:val="center"/>
          </w:tcPr>
          <w:p w14:paraId="4DE3C42D" w14:textId="77777777" w:rsidR="00BC2638" w:rsidRPr="00BB47B2" w:rsidRDefault="00BC2638" w:rsidP="00BC2638">
            <w:pPr>
              <w:spacing w:after="0" w:line="240" w:lineRule="auto"/>
              <w:rPr>
                <w:rFonts w:ascii="Myriad Pro" w:eastAsia="Calibri" w:hAnsi="Myriad Pro" w:cs="Times New Roman"/>
              </w:rPr>
            </w:pPr>
            <w:r w:rsidRPr="00BB47B2">
              <w:rPr>
                <w:rFonts w:ascii="Myriad Pro" w:eastAsia="Calibri" w:hAnsi="Myriad Pro" w:cs="Times New Roman"/>
              </w:rPr>
              <w:t>Аренда</w:t>
            </w:r>
          </w:p>
        </w:tc>
        <w:tc>
          <w:tcPr>
            <w:tcW w:w="653" w:type="pct"/>
            <w:tcBorders>
              <w:top w:val="nil"/>
              <w:left w:val="nil"/>
              <w:bottom w:val="single" w:sz="4" w:space="0" w:color="auto"/>
              <w:right w:val="single" w:sz="4" w:space="0" w:color="auto"/>
            </w:tcBorders>
            <w:shd w:val="clear" w:color="auto" w:fill="auto"/>
            <w:noWrap/>
            <w:vAlign w:val="center"/>
          </w:tcPr>
          <w:p w14:paraId="35E9CFC9" w14:textId="77777777" w:rsidR="00BC2638" w:rsidRPr="00BB47B2" w:rsidRDefault="00BC2638" w:rsidP="00BC2638">
            <w:pPr>
              <w:spacing w:after="0"/>
              <w:jc w:val="center"/>
              <w:rPr>
                <w:rFonts w:ascii="Myriad Pro" w:eastAsia="Calibri" w:hAnsi="Myriad Pro" w:cs="Times New Roman"/>
                <w:color w:val="000000" w:themeColor="text1"/>
              </w:rPr>
            </w:pPr>
            <w:r w:rsidRPr="00BB47B2">
              <w:rPr>
                <w:rFonts w:ascii="Myriad Pro" w:eastAsia="Calibri" w:hAnsi="Myriad Pro" w:cs="Times New Roman"/>
                <w:color w:val="000000" w:themeColor="text1"/>
              </w:rPr>
              <w:t>19 739,15</w:t>
            </w:r>
          </w:p>
        </w:tc>
        <w:tc>
          <w:tcPr>
            <w:tcW w:w="474" w:type="pct"/>
            <w:tcBorders>
              <w:top w:val="nil"/>
              <w:left w:val="nil"/>
              <w:bottom w:val="single" w:sz="4" w:space="0" w:color="auto"/>
              <w:right w:val="single" w:sz="4" w:space="0" w:color="auto"/>
            </w:tcBorders>
            <w:shd w:val="clear" w:color="auto" w:fill="auto"/>
            <w:noWrap/>
            <w:vAlign w:val="center"/>
          </w:tcPr>
          <w:p w14:paraId="65D518E6"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20 065,66</w:t>
            </w:r>
          </w:p>
        </w:tc>
        <w:tc>
          <w:tcPr>
            <w:tcW w:w="511" w:type="pct"/>
            <w:tcBorders>
              <w:top w:val="nil"/>
              <w:left w:val="nil"/>
              <w:bottom w:val="single" w:sz="4" w:space="0" w:color="auto"/>
              <w:right w:val="single" w:sz="4" w:space="0" w:color="auto"/>
            </w:tcBorders>
            <w:shd w:val="clear" w:color="auto" w:fill="auto"/>
            <w:noWrap/>
            <w:vAlign w:val="center"/>
          </w:tcPr>
          <w:p w14:paraId="3B292950" w14:textId="77777777" w:rsidR="00BC2638" w:rsidRPr="00BB47B2" w:rsidRDefault="00BC2638" w:rsidP="00BC2638">
            <w:pPr>
              <w:spacing w:after="0"/>
              <w:jc w:val="center"/>
              <w:rPr>
                <w:rFonts w:ascii="Myriad Pro" w:eastAsia="Calibri" w:hAnsi="Myriad Pro" w:cs="Times New Roman"/>
                <w:color w:val="000000" w:themeColor="text1"/>
              </w:rPr>
            </w:pPr>
            <w:r w:rsidRPr="00BB47B2">
              <w:rPr>
                <w:rFonts w:ascii="Myriad Pro" w:eastAsia="Calibri" w:hAnsi="Myriad Pro" w:cs="Times New Roman"/>
                <w:color w:val="000000" w:themeColor="text1"/>
              </w:rPr>
              <w:t>16 378,08</w:t>
            </w:r>
          </w:p>
        </w:tc>
        <w:tc>
          <w:tcPr>
            <w:tcW w:w="535" w:type="pct"/>
            <w:tcBorders>
              <w:top w:val="nil"/>
              <w:left w:val="nil"/>
              <w:bottom w:val="single" w:sz="4" w:space="0" w:color="auto"/>
              <w:right w:val="single" w:sz="4" w:space="0" w:color="auto"/>
            </w:tcBorders>
            <w:vAlign w:val="center"/>
          </w:tcPr>
          <w:p w14:paraId="3522C245"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16 378,08</w:t>
            </w:r>
          </w:p>
        </w:tc>
        <w:tc>
          <w:tcPr>
            <w:tcW w:w="427" w:type="pct"/>
            <w:tcBorders>
              <w:top w:val="single" w:sz="4" w:space="0" w:color="auto"/>
              <w:left w:val="single" w:sz="4" w:space="0" w:color="auto"/>
              <w:bottom w:val="single" w:sz="4" w:space="0" w:color="auto"/>
              <w:right w:val="single" w:sz="4" w:space="0" w:color="auto"/>
            </w:tcBorders>
            <w:vAlign w:val="center"/>
          </w:tcPr>
          <w:p w14:paraId="1183B39A"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4 262,59</w:t>
            </w:r>
          </w:p>
        </w:tc>
        <w:tc>
          <w:tcPr>
            <w:tcW w:w="456" w:type="pct"/>
            <w:tcBorders>
              <w:top w:val="nil"/>
              <w:left w:val="single" w:sz="4" w:space="0" w:color="auto"/>
              <w:bottom w:val="single" w:sz="4" w:space="0" w:color="auto"/>
              <w:right w:val="single" w:sz="4" w:space="0" w:color="auto"/>
            </w:tcBorders>
            <w:vAlign w:val="center"/>
          </w:tcPr>
          <w:p w14:paraId="048DC8F5" w14:textId="77777777" w:rsidR="00BC2638" w:rsidRPr="00BB47B2" w:rsidRDefault="00BC2638" w:rsidP="00BC2638">
            <w:pPr>
              <w:spacing w:after="0"/>
              <w:jc w:val="center"/>
              <w:rPr>
                <w:rFonts w:ascii="Myriad Pro" w:eastAsia="Calibri" w:hAnsi="Myriad Pro" w:cs="Times New Roman"/>
              </w:rPr>
            </w:pPr>
          </w:p>
        </w:tc>
      </w:tr>
      <w:tr w:rsidR="00BC2638" w:rsidRPr="00BB47B2" w14:paraId="7D059D7F"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471129A7"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3</w:t>
            </w:r>
          </w:p>
        </w:tc>
        <w:tc>
          <w:tcPr>
            <w:tcW w:w="1796" w:type="pct"/>
            <w:tcBorders>
              <w:top w:val="nil"/>
              <w:left w:val="nil"/>
              <w:bottom w:val="single" w:sz="4" w:space="0" w:color="auto"/>
              <w:right w:val="single" w:sz="4" w:space="0" w:color="auto"/>
            </w:tcBorders>
            <w:shd w:val="clear" w:color="000000" w:fill="FFFFFF"/>
            <w:noWrap/>
            <w:vAlign w:val="center"/>
          </w:tcPr>
          <w:p w14:paraId="7877C4E8" w14:textId="77777777" w:rsidR="00BC2638" w:rsidRPr="00BB47B2" w:rsidRDefault="00BC2638" w:rsidP="00BC2638">
            <w:pPr>
              <w:spacing w:after="0" w:line="240" w:lineRule="auto"/>
              <w:rPr>
                <w:rFonts w:ascii="Myriad Pro" w:eastAsia="Calibri" w:hAnsi="Myriad Pro" w:cs="Times New Roman"/>
              </w:rPr>
            </w:pPr>
            <w:r w:rsidRPr="00BB47B2">
              <w:rPr>
                <w:rFonts w:ascii="Myriad Pro" w:eastAsia="Calibri" w:hAnsi="Myriad Pro" w:cs="Times New Roman"/>
              </w:rPr>
              <w:t xml:space="preserve">Оплата налогов </w:t>
            </w:r>
          </w:p>
        </w:tc>
        <w:tc>
          <w:tcPr>
            <w:tcW w:w="653" w:type="pct"/>
            <w:tcBorders>
              <w:top w:val="nil"/>
              <w:left w:val="nil"/>
              <w:bottom w:val="single" w:sz="4" w:space="0" w:color="auto"/>
              <w:right w:val="single" w:sz="4" w:space="0" w:color="auto"/>
            </w:tcBorders>
            <w:shd w:val="clear" w:color="auto" w:fill="auto"/>
            <w:noWrap/>
            <w:vAlign w:val="center"/>
          </w:tcPr>
          <w:p w14:paraId="25C9DEEF"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79 030,08</w:t>
            </w:r>
          </w:p>
        </w:tc>
        <w:tc>
          <w:tcPr>
            <w:tcW w:w="474" w:type="pct"/>
            <w:tcBorders>
              <w:top w:val="nil"/>
              <w:left w:val="nil"/>
              <w:bottom w:val="single" w:sz="4" w:space="0" w:color="auto"/>
              <w:right w:val="single" w:sz="4" w:space="0" w:color="auto"/>
            </w:tcBorders>
            <w:shd w:val="clear" w:color="auto" w:fill="auto"/>
            <w:noWrap/>
            <w:vAlign w:val="center"/>
          </w:tcPr>
          <w:p w14:paraId="4C7A4AF8"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161 622,7</w:t>
            </w:r>
          </w:p>
        </w:tc>
        <w:tc>
          <w:tcPr>
            <w:tcW w:w="511" w:type="pct"/>
            <w:tcBorders>
              <w:top w:val="nil"/>
              <w:left w:val="nil"/>
              <w:bottom w:val="single" w:sz="4" w:space="0" w:color="auto"/>
              <w:right w:val="single" w:sz="4" w:space="0" w:color="auto"/>
            </w:tcBorders>
            <w:shd w:val="clear" w:color="auto" w:fill="auto"/>
            <w:noWrap/>
            <w:vAlign w:val="center"/>
          </w:tcPr>
          <w:p w14:paraId="0A9AE543"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133 362,6</w:t>
            </w:r>
          </w:p>
        </w:tc>
        <w:tc>
          <w:tcPr>
            <w:tcW w:w="535" w:type="pct"/>
            <w:tcBorders>
              <w:top w:val="nil"/>
              <w:left w:val="nil"/>
              <w:bottom w:val="single" w:sz="4" w:space="0" w:color="auto"/>
              <w:right w:val="single" w:sz="4" w:space="0" w:color="auto"/>
            </w:tcBorders>
            <w:vAlign w:val="center"/>
          </w:tcPr>
          <w:p w14:paraId="7359F4A8"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133 362,60</w:t>
            </w:r>
          </w:p>
        </w:tc>
        <w:tc>
          <w:tcPr>
            <w:tcW w:w="427" w:type="pct"/>
            <w:tcBorders>
              <w:top w:val="single" w:sz="4" w:space="0" w:color="auto"/>
              <w:left w:val="single" w:sz="4" w:space="0" w:color="auto"/>
              <w:bottom w:val="single" w:sz="4" w:space="0" w:color="auto"/>
              <w:right w:val="single" w:sz="4" w:space="0" w:color="auto"/>
            </w:tcBorders>
            <w:vAlign w:val="center"/>
          </w:tcPr>
          <w:p w14:paraId="5D0BCF82"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59 166,25</w:t>
            </w:r>
          </w:p>
        </w:tc>
        <w:tc>
          <w:tcPr>
            <w:tcW w:w="456" w:type="pct"/>
            <w:tcBorders>
              <w:top w:val="nil"/>
              <w:left w:val="single" w:sz="4" w:space="0" w:color="auto"/>
              <w:bottom w:val="single" w:sz="4" w:space="0" w:color="auto"/>
              <w:right w:val="single" w:sz="4" w:space="0" w:color="auto"/>
            </w:tcBorders>
            <w:vAlign w:val="center"/>
          </w:tcPr>
          <w:p w14:paraId="29249F72" w14:textId="77777777" w:rsidR="00BC2638" w:rsidRPr="00BB47B2" w:rsidRDefault="00BC2638" w:rsidP="00BC2638">
            <w:pPr>
              <w:spacing w:after="0"/>
              <w:jc w:val="center"/>
              <w:rPr>
                <w:rFonts w:ascii="Myriad Pro" w:eastAsia="Calibri" w:hAnsi="Myriad Pro" w:cs="Times New Roman"/>
              </w:rPr>
            </w:pPr>
          </w:p>
        </w:tc>
      </w:tr>
      <w:tr w:rsidR="00BC2638" w:rsidRPr="00BB47B2" w14:paraId="6C8363B9"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5B77FD1B" w14:textId="77777777" w:rsidR="00BC2638" w:rsidRPr="00BB47B2" w:rsidRDefault="00BC2638" w:rsidP="00BC2638">
            <w:pPr>
              <w:spacing w:after="0" w:line="240" w:lineRule="auto"/>
              <w:jc w:val="center"/>
              <w:rPr>
                <w:rFonts w:ascii="Myriad Pro" w:eastAsia="Calibri" w:hAnsi="Myriad Pro" w:cs="Times New Roman"/>
              </w:rPr>
            </w:pPr>
          </w:p>
        </w:tc>
        <w:tc>
          <w:tcPr>
            <w:tcW w:w="1796" w:type="pct"/>
            <w:tcBorders>
              <w:top w:val="nil"/>
              <w:left w:val="nil"/>
              <w:bottom w:val="single" w:sz="4" w:space="0" w:color="auto"/>
              <w:right w:val="single" w:sz="4" w:space="0" w:color="auto"/>
            </w:tcBorders>
            <w:shd w:val="clear" w:color="000000" w:fill="FFFFFF"/>
            <w:noWrap/>
            <w:vAlign w:val="center"/>
          </w:tcPr>
          <w:p w14:paraId="2535EB46" w14:textId="77777777" w:rsidR="00BC2638" w:rsidRPr="00BB47B2" w:rsidRDefault="00BC2638" w:rsidP="00BC2638">
            <w:pPr>
              <w:spacing w:after="0" w:line="240" w:lineRule="auto"/>
              <w:jc w:val="right"/>
              <w:rPr>
                <w:rFonts w:ascii="Myriad Pro" w:eastAsia="Calibri" w:hAnsi="Myriad Pro" w:cs="Times New Roman"/>
              </w:rPr>
            </w:pPr>
            <w:r w:rsidRPr="00BB47B2">
              <w:rPr>
                <w:rFonts w:ascii="Myriad Pro" w:eastAsia="Calibri" w:hAnsi="Myriad Pro" w:cs="Times New Roman"/>
              </w:rPr>
              <w:t>налог на землю</w:t>
            </w:r>
          </w:p>
        </w:tc>
        <w:tc>
          <w:tcPr>
            <w:tcW w:w="653" w:type="pct"/>
            <w:tcBorders>
              <w:top w:val="nil"/>
              <w:left w:val="nil"/>
              <w:bottom w:val="single" w:sz="4" w:space="0" w:color="auto"/>
              <w:right w:val="single" w:sz="4" w:space="0" w:color="auto"/>
            </w:tcBorders>
            <w:shd w:val="clear" w:color="auto" w:fill="auto"/>
            <w:noWrap/>
            <w:vAlign w:val="center"/>
          </w:tcPr>
          <w:p w14:paraId="208F9694"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1,32</w:t>
            </w:r>
          </w:p>
        </w:tc>
        <w:tc>
          <w:tcPr>
            <w:tcW w:w="474" w:type="pct"/>
            <w:tcBorders>
              <w:top w:val="nil"/>
              <w:left w:val="nil"/>
              <w:bottom w:val="single" w:sz="4" w:space="0" w:color="auto"/>
              <w:right w:val="single" w:sz="4" w:space="0" w:color="auto"/>
            </w:tcBorders>
            <w:shd w:val="clear" w:color="auto" w:fill="auto"/>
            <w:noWrap/>
            <w:vAlign w:val="center"/>
          </w:tcPr>
          <w:p w14:paraId="3F905D72"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0,81</w:t>
            </w:r>
          </w:p>
        </w:tc>
        <w:tc>
          <w:tcPr>
            <w:tcW w:w="511" w:type="pct"/>
            <w:tcBorders>
              <w:top w:val="nil"/>
              <w:left w:val="nil"/>
              <w:bottom w:val="single" w:sz="4" w:space="0" w:color="auto"/>
              <w:right w:val="single" w:sz="4" w:space="0" w:color="auto"/>
            </w:tcBorders>
            <w:shd w:val="clear" w:color="auto" w:fill="auto"/>
            <w:noWrap/>
            <w:vAlign w:val="center"/>
          </w:tcPr>
          <w:p w14:paraId="205DA24D"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1,32</w:t>
            </w:r>
          </w:p>
        </w:tc>
        <w:tc>
          <w:tcPr>
            <w:tcW w:w="535" w:type="pct"/>
            <w:tcBorders>
              <w:top w:val="nil"/>
              <w:left w:val="nil"/>
              <w:bottom w:val="single" w:sz="4" w:space="0" w:color="auto"/>
              <w:right w:val="single" w:sz="4" w:space="0" w:color="auto"/>
            </w:tcBorders>
            <w:vAlign w:val="center"/>
          </w:tcPr>
          <w:p w14:paraId="43282D2D"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1,32</w:t>
            </w:r>
          </w:p>
        </w:tc>
        <w:tc>
          <w:tcPr>
            <w:tcW w:w="427" w:type="pct"/>
            <w:tcBorders>
              <w:top w:val="single" w:sz="4" w:space="0" w:color="auto"/>
              <w:left w:val="single" w:sz="4" w:space="0" w:color="auto"/>
              <w:bottom w:val="single" w:sz="4" w:space="0" w:color="auto"/>
              <w:right w:val="single" w:sz="4" w:space="0" w:color="auto"/>
            </w:tcBorders>
            <w:vAlign w:val="center"/>
          </w:tcPr>
          <w:p w14:paraId="775A02F1" w14:textId="77777777" w:rsidR="00BC2638" w:rsidRPr="00BB47B2" w:rsidRDefault="00BC2638" w:rsidP="00BC2638">
            <w:pPr>
              <w:spacing w:after="0"/>
              <w:jc w:val="center"/>
              <w:rPr>
                <w:rFonts w:ascii="Myriad Pro" w:eastAsia="Calibri" w:hAnsi="Myriad Pro" w:cs="Times New Roman"/>
              </w:rPr>
            </w:pPr>
          </w:p>
        </w:tc>
        <w:tc>
          <w:tcPr>
            <w:tcW w:w="456" w:type="pct"/>
            <w:tcBorders>
              <w:top w:val="nil"/>
              <w:left w:val="single" w:sz="4" w:space="0" w:color="auto"/>
              <w:bottom w:val="single" w:sz="4" w:space="0" w:color="auto"/>
              <w:right w:val="single" w:sz="4" w:space="0" w:color="auto"/>
            </w:tcBorders>
            <w:vAlign w:val="center"/>
          </w:tcPr>
          <w:p w14:paraId="532FD175" w14:textId="77777777" w:rsidR="00BC2638" w:rsidRPr="00BB47B2" w:rsidRDefault="00BC2638" w:rsidP="00BC2638">
            <w:pPr>
              <w:spacing w:after="0"/>
              <w:jc w:val="center"/>
              <w:rPr>
                <w:rFonts w:ascii="Myriad Pro" w:eastAsia="Calibri" w:hAnsi="Myriad Pro" w:cs="Times New Roman"/>
              </w:rPr>
            </w:pPr>
          </w:p>
        </w:tc>
      </w:tr>
      <w:tr w:rsidR="00BC2638" w:rsidRPr="00BB47B2" w14:paraId="420F57B1"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07959178" w14:textId="77777777" w:rsidR="00BC2638" w:rsidRPr="00BB47B2" w:rsidRDefault="00BC2638" w:rsidP="00BC2638">
            <w:pPr>
              <w:spacing w:after="0" w:line="240" w:lineRule="auto"/>
              <w:jc w:val="center"/>
              <w:rPr>
                <w:rFonts w:ascii="Myriad Pro" w:eastAsia="Calibri" w:hAnsi="Myriad Pro" w:cs="Times New Roman"/>
              </w:rPr>
            </w:pPr>
          </w:p>
        </w:tc>
        <w:tc>
          <w:tcPr>
            <w:tcW w:w="1796" w:type="pct"/>
            <w:tcBorders>
              <w:top w:val="nil"/>
              <w:left w:val="nil"/>
              <w:bottom w:val="single" w:sz="4" w:space="0" w:color="auto"/>
              <w:right w:val="single" w:sz="4" w:space="0" w:color="auto"/>
            </w:tcBorders>
            <w:shd w:val="clear" w:color="000000" w:fill="FFFFFF"/>
            <w:noWrap/>
            <w:vAlign w:val="center"/>
          </w:tcPr>
          <w:p w14:paraId="0FFA5362" w14:textId="77777777" w:rsidR="00BC2638" w:rsidRPr="00BB47B2" w:rsidRDefault="00BC2638" w:rsidP="00BC2638">
            <w:pPr>
              <w:spacing w:after="0" w:line="240" w:lineRule="auto"/>
              <w:jc w:val="right"/>
              <w:rPr>
                <w:rFonts w:ascii="Myriad Pro" w:eastAsia="Calibri" w:hAnsi="Myriad Pro" w:cs="Times New Roman"/>
              </w:rPr>
            </w:pPr>
            <w:r w:rsidRPr="00BB47B2">
              <w:rPr>
                <w:rFonts w:ascii="Myriad Pro" w:eastAsia="Calibri" w:hAnsi="Myriad Pro" w:cs="Times New Roman"/>
              </w:rPr>
              <w:t>транспортный налог</w:t>
            </w:r>
          </w:p>
        </w:tc>
        <w:tc>
          <w:tcPr>
            <w:tcW w:w="653" w:type="pct"/>
            <w:tcBorders>
              <w:top w:val="nil"/>
              <w:left w:val="nil"/>
              <w:bottom w:val="single" w:sz="4" w:space="0" w:color="auto"/>
              <w:right w:val="single" w:sz="4" w:space="0" w:color="auto"/>
            </w:tcBorders>
            <w:shd w:val="clear" w:color="auto" w:fill="auto"/>
            <w:noWrap/>
            <w:vAlign w:val="center"/>
          </w:tcPr>
          <w:p w14:paraId="115D7F37"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993,18</w:t>
            </w:r>
          </w:p>
        </w:tc>
        <w:tc>
          <w:tcPr>
            <w:tcW w:w="474" w:type="pct"/>
            <w:tcBorders>
              <w:top w:val="nil"/>
              <w:left w:val="nil"/>
              <w:bottom w:val="single" w:sz="4" w:space="0" w:color="auto"/>
              <w:right w:val="single" w:sz="4" w:space="0" w:color="auto"/>
            </w:tcBorders>
            <w:shd w:val="clear" w:color="auto" w:fill="auto"/>
            <w:noWrap/>
            <w:vAlign w:val="center"/>
          </w:tcPr>
          <w:p w14:paraId="4AE625B0"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1 231,07</w:t>
            </w:r>
          </w:p>
        </w:tc>
        <w:tc>
          <w:tcPr>
            <w:tcW w:w="511" w:type="pct"/>
            <w:tcBorders>
              <w:top w:val="nil"/>
              <w:left w:val="nil"/>
              <w:bottom w:val="single" w:sz="4" w:space="0" w:color="auto"/>
              <w:right w:val="single" w:sz="4" w:space="0" w:color="auto"/>
            </w:tcBorders>
            <w:shd w:val="clear" w:color="auto" w:fill="auto"/>
            <w:noWrap/>
            <w:vAlign w:val="center"/>
          </w:tcPr>
          <w:p w14:paraId="7A40C06D"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1 372,13</w:t>
            </w:r>
          </w:p>
        </w:tc>
        <w:tc>
          <w:tcPr>
            <w:tcW w:w="535" w:type="pct"/>
            <w:tcBorders>
              <w:top w:val="nil"/>
              <w:left w:val="nil"/>
              <w:bottom w:val="single" w:sz="4" w:space="0" w:color="auto"/>
              <w:right w:val="single" w:sz="4" w:space="0" w:color="auto"/>
            </w:tcBorders>
            <w:vAlign w:val="center"/>
          </w:tcPr>
          <w:p w14:paraId="21232098"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1 372,13</w:t>
            </w:r>
          </w:p>
        </w:tc>
        <w:tc>
          <w:tcPr>
            <w:tcW w:w="427" w:type="pct"/>
            <w:tcBorders>
              <w:top w:val="single" w:sz="4" w:space="0" w:color="auto"/>
              <w:left w:val="single" w:sz="4" w:space="0" w:color="auto"/>
              <w:bottom w:val="single" w:sz="4" w:space="0" w:color="auto"/>
              <w:right w:val="single" w:sz="4" w:space="0" w:color="auto"/>
            </w:tcBorders>
            <w:vAlign w:val="center"/>
          </w:tcPr>
          <w:p w14:paraId="5BA61898"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125,32</w:t>
            </w:r>
          </w:p>
        </w:tc>
        <w:tc>
          <w:tcPr>
            <w:tcW w:w="456" w:type="pct"/>
            <w:tcBorders>
              <w:top w:val="nil"/>
              <w:left w:val="single" w:sz="4" w:space="0" w:color="auto"/>
              <w:bottom w:val="single" w:sz="4" w:space="0" w:color="auto"/>
              <w:right w:val="single" w:sz="4" w:space="0" w:color="auto"/>
            </w:tcBorders>
            <w:vAlign w:val="center"/>
          </w:tcPr>
          <w:p w14:paraId="0E0A73F6" w14:textId="77777777" w:rsidR="00BC2638" w:rsidRPr="00BB47B2" w:rsidRDefault="00BC2638" w:rsidP="00BC2638">
            <w:pPr>
              <w:spacing w:after="0"/>
              <w:jc w:val="center"/>
              <w:rPr>
                <w:rFonts w:ascii="Myriad Pro" w:eastAsia="Calibri" w:hAnsi="Myriad Pro" w:cs="Times New Roman"/>
              </w:rPr>
            </w:pPr>
          </w:p>
        </w:tc>
      </w:tr>
      <w:tr w:rsidR="00BC2638" w:rsidRPr="00BB47B2" w14:paraId="15216616" w14:textId="77777777" w:rsidTr="00BB47B2">
        <w:trPr>
          <w:gridAfter w:val="1"/>
          <w:wAfter w:w="3" w:type="pct"/>
          <w:trHeight w:val="132"/>
        </w:trPr>
        <w:tc>
          <w:tcPr>
            <w:tcW w:w="145" w:type="pct"/>
            <w:tcBorders>
              <w:top w:val="nil"/>
              <w:left w:val="single" w:sz="4" w:space="0" w:color="auto"/>
              <w:bottom w:val="single" w:sz="4" w:space="0" w:color="auto"/>
              <w:right w:val="single" w:sz="4" w:space="0" w:color="auto"/>
            </w:tcBorders>
            <w:shd w:val="clear" w:color="auto" w:fill="auto"/>
            <w:noWrap/>
            <w:vAlign w:val="center"/>
          </w:tcPr>
          <w:p w14:paraId="61A40B66" w14:textId="77777777" w:rsidR="00BC2638" w:rsidRPr="00BB47B2" w:rsidRDefault="00BC2638" w:rsidP="00BC2638">
            <w:pPr>
              <w:spacing w:after="0" w:line="240" w:lineRule="auto"/>
              <w:jc w:val="center"/>
              <w:rPr>
                <w:rFonts w:ascii="Myriad Pro" w:eastAsia="Calibri" w:hAnsi="Myriad Pro" w:cs="Times New Roman"/>
              </w:rPr>
            </w:pPr>
          </w:p>
        </w:tc>
        <w:tc>
          <w:tcPr>
            <w:tcW w:w="1796" w:type="pct"/>
            <w:tcBorders>
              <w:top w:val="nil"/>
              <w:left w:val="nil"/>
              <w:bottom w:val="single" w:sz="4" w:space="0" w:color="auto"/>
              <w:right w:val="single" w:sz="4" w:space="0" w:color="auto"/>
            </w:tcBorders>
            <w:shd w:val="clear" w:color="000000" w:fill="FFFFFF"/>
            <w:noWrap/>
            <w:vAlign w:val="center"/>
          </w:tcPr>
          <w:p w14:paraId="6D5629AF" w14:textId="77777777" w:rsidR="00BC2638" w:rsidRPr="00BB47B2" w:rsidRDefault="00BC2638" w:rsidP="00BC2638">
            <w:pPr>
              <w:spacing w:after="0" w:line="240" w:lineRule="auto"/>
              <w:jc w:val="right"/>
              <w:rPr>
                <w:rFonts w:ascii="Myriad Pro" w:eastAsia="Calibri" w:hAnsi="Myriad Pro" w:cs="Times New Roman"/>
              </w:rPr>
            </w:pPr>
            <w:r w:rsidRPr="00BB47B2">
              <w:rPr>
                <w:rFonts w:ascii="Myriad Pro" w:eastAsia="Calibri" w:hAnsi="Myriad Pro" w:cs="Times New Roman"/>
              </w:rPr>
              <w:t>водный налог</w:t>
            </w:r>
          </w:p>
        </w:tc>
        <w:tc>
          <w:tcPr>
            <w:tcW w:w="653" w:type="pct"/>
            <w:tcBorders>
              <w:top w:val="nil"/>
              <w:left w:val="nil"/>
              <w:bottom w:val="single" w:sz="4" w:space="0" w:color="auto"/>
              <w:right w:val="single" w:sz="4" w:space="0" w:color="auto"/>
            </w:tcBorders>
            <w:shd w:val="clear" w:color="auto" w:fill="auto"/>
            <w:noWrap/>
            <w:vAlign w:val="center"/>
          </w:tcPr>
          <w:p w14:paraId="1D8A126A"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3,78</w:t>
            </w:r>
          </w:p>
        </w:tc>
        <w:tc>
          <w:tcPr>
            <w:tcW w:w="474" w:type="pct"/>
            <w:tcBorders>
              <w:top w:val="nil"/>
              <w:left w:val="nil"/>
              <w:bottom w:val="single" w:sz="4" w:space="0" w:color="auto"/>
              <w:right w:val="single" w:sz="4" w:space="0" w:color="auto"/>
            </w:tcBorders>
            <w:shd w:val="clear" w:color="auto" w:fill="auto"/>
            <w:noWrap/>
            <w:vAlign w:val="center"/>
          </w:tcPr>
          <w:p w14:paraId="54F13F74"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0,96</w:t>
            </w:r>
          </w:p>
        </w:tc>
        <w:tc>
          <w:tcPr>
            <w:tcW w:w="511" w:type="pct"/>
            <w:tcBorders>
              <w:top w:val="nil"/>
              <w:left w:val="nil"/>
              <w:bottom w:val="single" w:sz="4" w:space="0" w:color="auto"/>
              <w:right w:val="single" w:sz="4" w:space="0" w:color="auto"/>
            </w:tcBorders>
            <w:shd w:val="clear" w:color="auto" w:fill="auto"/>
            <w:noWrap/>
            <w:vAlign w:val="center"/>
          </w:tcPr>
          <w:p w14:paraId="461C21E7"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0,75</w:t>
            </w:r>
          </w:p>
        </w:tc>
        <w:tc>
          <w:tcPr>
            <w:tcW w:w="535" w:type="pct"/>
            <w:tcBorders>
              <w:top w:val="nil"/>
              <w:left w:val="nil"/>
              <w:bottom w:val="single" w:sz="4" w:space="0" w:color="auto"/>
              <w:right w:val="single" w:sz="4" w:space="0" w:color="auto"/>
            </w:tcBorders>
            <w:vAlign w:val="center"/>
          </w:tcPr>
          <w:p w14:paraId="404D6FD0"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0,75</w:t>
            </w:r>
          </w:p>
        </w:tc>
        <w:tc>
          <w:tcPr>
            <w:tcW w:w="427" w:type="pct"/>
            <w:tcBorders>
              <w:top w:val="single" w:sz="4" w:space="0" w:color="auto"/>
              <w:left w:val="single" w:sz="4" w:space="0" w:color="auto"/>
              <w:bottom w:val="single" w:sz="4" w:space="0" w:color="auto"/>
              <w:right w:val="single" w:sz="4" w:space="0" w:color="auto"/>
            </w:tcBorders>
            <w:vAlign w:val="center"/>
          </w:tcPr>
          <w:p w14:paraId="75C750AE"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0,16</w:t>
            </w:r>
          </w:p>
        </w:tc>
        <w:tc>
          <w:tcPr>
            <w:tcW w:w="456" w:type="pct"/>
            <w:tcBorders>
              <w:top w:val="nil"/>
              <w:left w:val="single" w:sz="4" w:space="0" w:color="auto"/>
              <w:bottom w:val="single" w:sz="4" w:space="0" w:color="auto"/>
              <w:right w:val="single" w:sz="4" w:space="0" w:color="auto"/>
            </w:tcBorders>
            <w:vAlign w:val="center"/>
          </w:tcPr>
          <w:p w14:paraId="7A6F2668" w14:textId="77777777" w:rsidR="00BC2638" w:rsidRPr="00BB47B2" w:rsidRDefault="00BC2638" w:rsidP="00BC2638">
            <w:pPr>
              <w:spacing w:after="0"/>
              <w:jc w:val="center"/>
              <w:rPr>
                <w:rFonts w:ascii="Myriad Pro" w:eastAsia="Calibri" w:hAnsi="Myriad Pro" w:cs="Times New Roman"/>
              </w:rPr>
            </w:pPr>
          </w:p>
        </w:tc>
      </w:tr>
      <w:tr w:rsidR="00BC2638" w:rsidRPr="00BB47B2" w14:paraId="3C0509D5"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3D5608AC" w14:textId="77777777" w:rsidR="00BC2638" w:rsidRPr="00BB47B2" w:rsidRDefault="00BC2638" w:rsidP="00BC2638">
            <w:pPr>
              <w:spacing w:after="0" w:line="240" w:lineRule="auto"/>
              <w:jc w:val="center"/>
              <w:rPr>
                <w:rFonts w:ascii="Myriad Pro" w:eastAsia="Calibri" w:hAnsi="Myriad Pro" w:cs="Times New Roman"/>
              </w:rPr>
            </w:pPr>
          </w:p>
        </w:tc>
        <w:tc>
          <w:tcPr>
            <w:tcW w:w="1796" w:type="pct"/>
            <w:tcBorders>
              <w:top w:val="nil"/>
              <w:left w:val="nil"/>
              <w:bottom w:val="single" w:sz="4" w:space="0" w:color="auto"/>
              <w:right w:val="single" w:sz="4" w:space="0" w:color="auto"/>
            </w:tcBorders>
            <w:shd w:val="clear" w:color="000000" w:fill="FFFFFF"/>
            <w:noWrap/>
            <w:vAlign w:val="center"/>
          </w:tcPr>
          <w:p w14:paraId="28978E8B" w14:textId="77777777" w:rsidR="00BC2638" w:rsidRPr="00BB47B2" w:rsidRDefault="00BC2638" w:rsidP="00BC2638">
            <w:pPr>
              <w:spacing w:after="0" w:line="240" w:lineRule="auto"/>
              <w:jc w:val="right"/>
              <w:rPr>
                <w:rFonts w:ascii="Myriad Pro" w:eastAsia="Calibri" w:hAnsi="Myriad Pro" w:cs="Times New Roman"/>
              </w:rPr>
            </w:pPr>
            <w:r w:rsidRPr="00BB47B2">
              <w:rPr>
                <w:rFonts w:ascii="Myriad Pro" w:eastAsia="Calibri" w:hAnsi="Myriad Pro" w:cs="Times New Roman"/>
              </w:rPr>
              <w:t>налог на имущество</w:t>
            </w:r>
          </w:p>
        </w:tc>
        <w:tc>
          <w:tcPr>
            <w:tcW w:w="653" w:type="pct"/>
            <w:tcBorders>
              <w:top w:val="nil"/>
              <w:left w:val="nil"/>
              <w:bottom w:val="single" w:sz="4" w:space="0" w:color="auto"/>
              <w:right w:val="single" w:sz="4" w:space="0" w:color="auto"/>
            </w:tcBorders>
            <w:shd w:val="clear" w:color="auto" w:fill="auto"/>
            <w:noWrap/>
            <w:vAlign w:val="center"/>
          </w:tcPr>
          <w:p w14:paraId="59443F17"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77 517,78</w:t>
            </w:r>
          </w:p>
        </w:tc>
        <w:tc>
          <w:tcPr>
            <w:tcW w:w="474" w:type="pct"/>
            <w:tcBorders>
              <w:top w:val="nil"/>
              <w:left w:val="nil"/>
              <w:bottom w:val="single" w:sz="4" w:space="0" w:color="auto"/>
              <w:right w:val="single" w:sz="4" w:space="0" w:color="auto"/>
            </w:tcBorders>
            <w:shd w:val="clear" w:color="auto" w:fill="auto"/>
            <w:noWrap/>
            <w:vAlign w:val="center"/>
          </w:tcPr>
          <w:p w14:paraId="2A3531F8"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159 832,49</w:t>
            </w:r>
          </w:p>
        </w:tc>
        <w:tc>
          <w:tcPr>
            <w:tcW w:w="511" w:type="pct"/>
            <w:tcBorders>
              <w:top w:val="nil"/>
              <w:left w:val="nil"/>
              <w:bottom w:val="single" w:sz="4" w:space="0" w:color="auto"/>
              <w:right w:val="single" w:sz="4" w:space="0" w:color="auto"/>
            </w:tcBorders>
            <w:shd w:val="clear" w:color="auto" w:fill="auto"/>
            <w:noWrap/>
            <w:vAlign w:val="center"/>
          </w:tcPr>
          <w:p w14:paraId="55CABE0D"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131 477,24</w:t>
            </w:r>
          </w:p>
        </w:tc>
        <w:tc>
          <w:tcPr>
            <w:tcW w:w="535" w:type="pct"/>
            <w:tcBorders>
              <w:top w:val="nil"/>
              <w:left w:val="nil"/>
              <w:bottom w:val="single" w:sz="4" w:space="0" w:color="auto"/>
              <w:right w:val="single" w:sz="4" w:space="0" w:color="auto"/>
            </w:tcBorders>
            <w:vAlign w:val="center"/>
          </w:tcPr>
          <w:p w14:paraId="5DE9D316"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131 477,24</w:t>
            </w:r>
          </w:p>
        </w:tc>
        <w:tc>
          <w:tcPr>
            <w:tcW w:w="427" w:type="pct"/>
            <w:tcBorders>
              <w:top w:val="single" w:sz="4" w:space="0" w:color="auto"/>
              <w:left w:val="single" w:sz="4" w:space="0" w:color="auto"/>
              <w:bottom w:val="single" w:sz="4" w:space="0" w:color="auto"/>
              <w:right w:val="single" w:sz="4" w:space="0" w:color="auto"/>
            </w:tcBorders>
            <w:vAlign w:val="center"/>
          </w:tcPr>
          <w:p w14:paraId="6E53CF14"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59 040,77</w:t>
            </w:r>
          </w:p>
        </w:tc>
        <w:tc>
          <w:tcPr>
            <w:tcW w:w="456" w:type="pct"/>
            <w:tcBorders>
              <w:top w:val="nil"/>
              <w:left w:val="single" w:sz="4" w:space="0" w:color="auto"/>
              <w:bottom w:val="single" w:sz="4" w:space="0" w:color="auto"/>
              <w:right w:val="single" w:sz="4" w:space="0" w:color="auto"/>
            </w:tcBorders>
            <w:vAlign w:val="center"/>
          </w:tcPr>
          <w:p w14:paraId="203C152C" w14:textId="77777777" w:rsidR="00BC2638" w:rsidRPr="00BB47B2" w:rsidRDefault="00BC2638" w:rsidP="00BC2638">
            <w:pPr>
              <w:spacing w:after="0"/>
              <w:jc w:val="center"/>
              <w:rPr>
                <w:rFonts w:ascii="Myriad Pro" w:eastAsia="Calibri" w:hAnsi="Myriad Pro" w:cs="Times New Roman"/>
              </w:rPr>
            </w:pPr>
          </w:p>
        </w:tc>
      </w:tr>
      <w:tr w:rsidR="00BC2638" w:rsidRPr="00BB47B2" w14:paraId="190EF4A8"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285709D8" w14:textId="77777777" w:rsidR="00BC2638" w:rsidRPr="00BB47B2" w:rsidRDefault="00BC2638" w:rsidP="00BC2638">
            <w:pPr>
              <w:spacing w:after="0" w:line="240" w:lineRule="auto"/>
              <w:jc w:val="center"/>
              <w:rPr>
                <w:rFonts w:ascii="Myriad Pro" w:eastAsia="Calibri" w:hAnsi="Myriad Pro" w:cs="Times New Roman"/>
              </w:rPr>
            </w:pPr>
          </w:p>
        </w:tc>
        <w:tc>
          <w:tcPr>
            <w:tcW w:w="1796" w:type="pct"/>
            <w:tcBorders>
              <w:top w:val="nil"/>
              <w:left w:val="nil"/>
              <w:bottom w:val="single" w:sz="4" w:space="0" w:color="auto"/>
              <w:right w:val="single" w:sz="4" w:space="0" w:color="auto"/>
            </w:tcBorders>
            <w:shd w:val="clear" w:color="000000" w:fill="FFFFFF"/>
            <w:noWrap/>
            <w:vAlign w:val="center"/>
          </w:tcPr>
          <w:p w14:paraId="2E2178AA" w14:textId="77777777" w:rsidR="00BC2638" w:rsidRPr="00BB47B2" w:rsidRDefault="00BC2638" w:rsidP="00BC2638">
            <w:pPr>
              <w:spacing w:after="0" w:line="240" w:lineRule="auto"/>
              <w:jc w:val="right"/>
              <w:rPr>
                <w:rFonts w:ascii="Myriad Pro" w:eastAsia="Calibri" w:hAnsi="Myriad Pro" w:cs="Times New Roman"/>
              </w:rPr>
            </w:pPr>
            <w:r w:rsidRPr="00BB47B2">
              <w:rPr>
                <w:rFonts w:ascii="Myriad Pro" w:eastAsia="Calibri" w:hAnsi="Myriad Pro" w:cs="Times New Roman"/>
              </w:rPr>
              <w:t>плата за допустимые выбросы</w:t>
            </w:r>
          </w:p>
        </w:tc>
        <w:tc>
          <w:tcPr>
            <w:tcW w:w="653" w:type="pct"/>
            <w:tcBorders>
              <w:top w:val="nil"/>
              <w:left w:val="nil"/>
              <w:bottom w:val="single" w:sz="4" w:space="0" w:color="auto"/>
              <w:right w:val="single" w:sz="4" w:space="0" w:color="auto"/>
            </w:tcBorders>
            <w:shd w:val="clear" w:color="auto" w:fill="auto"/>
            <w:noWrap/>
            <w:vAlign w:val="center"/>
          </w:tcPr>
          <w:p w14:paraId="551ED963"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514,01</w:t>
            </w:r>
          </w:p>
        </w:tc>
        <w:tc>
          <w:tcPr>
            <w:tcW w:w="474" w:type="pct"/>
            <w:tcBorders>
              <w:top w:val="nil"/>
              <w:left w:val="nil"/>
              <w:bottom w:val="single" w:sz="4" w:space="0" w:color="auto"/>
              <w:right w:val="single" w:sz="4" w:space="0" w:color="auto"/>
            </w:tcBorders>
            <w:shd w:val="clear" w:color="auto" w:fill="auto"/>
            <w:noWrap/>
            <w:vAlign w:val="center"/>
          </w:tcPr>
          <w:p w14:paraId="1B869DAF"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557,36</w:t>
            </w:r>
          </w:p>
        </w:tc>
        <w:tc>
          <w:tcPr>
            <w:tcW w:w="511" w:type="pct"/>
            <w:tcBorders>
              <w:top w:val="nil"/>
              <w:left w:val="nil"/>
              <w:bottom w:val="single" w:sz="4" w:space="0" w:color="auto"/>
              <w:right w:val="single" w:sz="4" w:space="0" w:color="auto"/>
            </w:tcBorders>
            <w:shd w:val="clear" w:color="auto" w:fill="auto"/>
            <w:noWrap/>
            <w:vAlign w:val="center"/>
          </w:tcPr>
          <w:p w14:paraId="165BF993"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511,16</w:t>
            </w:r>
          </w:p>
        </w:tc>
        <w:tc>
          <w:tcPr>
            <w:tcW w:w="535" w:type="pct"/>
            <w:tcBorders>
              <w:top w:val="nil"/>
              <w:left w:val="nil"/>
              <w:bottom w:val="single" w:sz="4" w:space="0" w:color="auto"/>
              <w:right w:val="single" w:sz="4" w:space="0" w:color="auto"/>
            </w:tcBorders>
            <w:vAlign w:val="center"/>
          </w:tcPr>
          <w:p w14:paraId="61823C51"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511,16</w:t>
            </w:r>
          </w:p>
        </w:tc>
        <w:tc>
          <w:tcPr>
            <w:tcW w:w="427" w:type="pct"/>
            <w:tcBorders>
              <w:top w:val="single" w:sz="4" w:space="0" w:color="auto"/>
              <w:left w:val="single" w:sz="4" w:space="0" w:color="auto"/>
              <w:bottom w:val="single" w:sz="4" w:space="0" w:color="auto"/>
              <w:right w:val="single" w:sz="4" w:space="0" w:color="auto"/>
            </w:tcBorders>
            <w:vAlign w:val="center"/>
          </w:tcPr>
          <w:p w14:paraId="5C50C6F1" w14:textId="77777777" w:rsidR="00BC2638" w:rsidRPr="00BB47B2" w:rsidRDefault="00BC2638" w:rsidP="00BC2638">
            <w:pPr>
              <w:spacing w:after="0"/>
              <w:jc w:val="center"/>
              <w:rPr>
                <w:rFonts w:ascii="Myriad Pro" w:eastAsia="Calibri" w:hAnsi="Myriad Pro" w:cs="Times New Roman"/>
              </w:rPr>
            </w:pPr>
          </w:p>
        </w:tc>
        <w:tc>
          <w:tcPr>
            <w:tcW w:w="456" w:type="pct"/>
            <w:tcBorders>
              <w:top w:val="nil"/>
              <w:left w:val="single" w:sz="4" w:space="0" w:color="auto"/>
              <w:bottom w:val="single" w:sz="4" w:space="0" w:color="auto"/>
              <w:right w:val="single" w:sz="4" w:space="0" w:color="auto"/>
            </w:tcBorders>
            <w:vAlign w:val="center"/>
          </w:tcPr>
          <w:p w14:paraId="21ECEB63" w14:textId="77777777" w:rsidR="00BC2638" w:rsidRPr="00BB47B2" w:rsidRDefault="00BC2638" w:rsidP="00BC2638">
            <w:pPr>
              <w:spacing w:after="0"/>
              <w:jc w:val="center"/>
              <w:rPr>
                <w:rFonts w:ascii="Myriad Pro" w:eastAsia="Calibri" w:hAnsi="Myriad Pro" w:cs="Times New Roman"/>
              </w:rPr>
            </w:pPr>
          </w:p>
        </w:tc>
      </w:tr>
      <w:tr w:rsidR="00BC2638" w:rsidRPr="00BB47B2" w14:paraId="2138CC15"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6DCC93A4"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4</w:t>
            </w:r>
          </w:p>
        </w:tc>
        <w:tc>
          <w:tcPr>
            <w:tcW w:w="1796" w:type="pct"/>
            <w:tcBorders>
              <w:top w:val="nil"/>
              <w:left w:val="nil"/>
              <w:bottom w:val="single" w:sz="4" w:space="0" w:color="auto"/>
              <w:right w:val="single" w:sz="4" w:space="0" w:color="auto"/>
            </w:tcBorders>
            <w:shd w:val="clear" w:color="000000" w:fill="FFFFFF"/>
            <w:noWrap/>
            <w:vAlign w:val="center"/>
          </w:tcPr>
          <w:p w14:paraId="5C48E6C6" w14:textId="77777777" w:rsidR="00BC2638" w:rsidRPr="00BB47B2" w:rsidRDefault="00BC2638" w:rsidP="00BC2638">
            <w:pPr>
              <w:spacing w:after="0" w:line="240" w:lineRule="auto"/>
              <w:rPr>
                <w:rFonts w:ascii="Myriad Pro" w:eastAsia="Calibri" w:hAnsi="Myriad Pro" w:cs="Times New Roman"/>
              </w:rPr>
            </w:pPr>
            <w:r w:rsidRPr="00BB47B2">
              <w:rPr>
                <w:rFonts w:ascii="Myriad Pro" w:eastAsia="Calibri" w:hAnsi="Myriad Pro" w:cs="Times New Roman"/>
              </w:rPr>
              <w:t>Отчисления на социальные нужды</w:t>
            </w:r>
          </w:p>
        </w:tc>
        <w:tc>
          <w:tcPr>
            <w:tcW w:w="653" w:type="pct"/>
            <w:tcBorders>
              <w:top w:val="nil"/>
              <w:left w:val="nil"/>
              <w:bottom w:val="single" w:sz="4" w:space="0" w:color="auto"/>
              <w:right w:val="single" w:sz="4" w:space="0" w:color="auto"/>
            </w:tcBorders>
            <w:shd w:val="clear" w:color="auto" w:fill="auto"/>
            <w:noWrap/>
            <w:vAlign w:val="center"/>
          </w:tcPr>
          <w:p w14:paraId="73CA1EDB" w14:textId="77777777" w:rsidR="00BC2638" w:rsidRPr="00BB47B2" w:rsidRDefault="00B65176" w:rsidP="00BC2638">
            <w:pPr>
              <w:spacing w:after="0" w:line="240" w:lineRule="auto"/>
              <w:jc w:val="center"/>
              <w:rPr>
                <w:rFonts w:ascii="Myriad Pro" w:eastAsia="Calibri" w:hAnsi="Myriad Pro" w:cs="Times New Roman"/>
              </w:rPr>
            </w:pPr>
            <w:r w:rsidRPr="00BB47B2">
              <w:rPr>
                <w:rFonts w:ascii="Myriad Pro" w:eastAsia="Calibri" w:hAnsi="Myriad Pro" w:cs="Times New Roman"/>
              </w:rPr>
              <w:t>400 390,7</w:t>
            </w:r>
          </w:p>
        </w:tc>
        <w:tc>
          <w:tcPr>
            <w:tcW w:w="474" w:type="pct"/>
            <w:tcBorders>
              <w:top w:val="nil"/>
              <w:left w:val="nil"/>
              <w:bottom w:val="single" w:sz="4" w:space="0" w:color="auto"/>
              <w:right w:val="single" w:sz="4" w:space="0" w:color="auto"/>
            </w:tcBorders>
            <w:shd w:val="clear" w:color="auto" w:fill="auto"/>
            <w:noWrap/>
            <w:vAlign w:val="center"/>
          </w:tcPr>
          <w:p w14:paraId="2C0EAB19"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440 079</w:t>
            </w:r>
          </w:p>
        </w:tc>
        <w:tc>
          <w:tcPr>
            <w:tcW w:w="511" w:type="pct"/>
            <w:tcBorders>
              <w:top w:val="nil"/>
              <w:left w:val="nil"/>
              <w:bottom w:val="single" w:sz="4" w:space="0" w:color="auto"/>
              <w:right w:val="single" w:sz="4" w:space="0" w:color="auto"/>
            </w:tcBorders>
            <w:shd w:val="clear" w:color="auto" w:fill="auto"/>
            <w:noWrap/>
            <w:vAlign w:val="center"/>
          </w:tcPr>
          <w:p w14:paraId="49C6BB84"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401 328,62</w:t>
            </w:r>
          </w:p>
        </w:tc>
        <w:tc>
          <w:tcPr>
            <w:tcW w:w="535" w:type="pct"/>
            <w:tcBorders>
              <w:top w:val="nil"/>
              <w:left w:val="nil"/>
              <w:bottom w:val="single" w:sz="4" w:space="0" w:color="auto"/>
              <w:right w:val="single" w:sz="4" w:space="0" w:color="auto"/>
            </w:tcBorders>
            <w:vAlign w:val="center"/>
          </w:tcPr>
          <w:p w14:paraId="6814A432" w14:textId="77777777" w:rsidR="00BC2638" w:rsidRPr="00BB47B2" w:rsidRDefault="005034F0" w:rsidP="00BC2638">
            <w:pPr>
              <w:spacing w:after="0"/>
              <w:jc w:val="center"/>
              <w:rPr>
                <w:rFonts w:ascii="Myriad Pro" w:eastAsia="Calibri" w:hAnsi="Myriad Pro" w:cs="Times New Roman"/>
              </w:rPr>
            </w:pPr>
            <w:r w:rsidRPr="00BB47B2">
              <w:rPr>
                <w:rFonts w:ascii="Myriad Pro" w:eastAsia="Calibri" w:hAnsi="Myriad Pro" w:cs="Times New Roman"/>
              </w:rPr>
              <w:t>424 490,13</w:t>
            </w:r>
          </w:p>
        </w:tc>
        <w:tc>
          <w:tcPr>
            <w:tcW w:w="427" w:type="pct"/>
            <w:tcBorders>
              <w:top w:val="single" w:sz="4" w:space="0" w:color="auto"/>
              <w:left w:val="single" w:sz="4" w:space="0" w:color="auto"/>
              <w:bottom w:val="single" w:sz="4" w:space="0" w:color="auto"/>
              <w:right w:val="single" w:sz="4" w:space="0" w:color="auto"/>
            </w:tcBorders>
            <w:vAlign w:val="center"/>
          </w:tcPr>
          <w:p w14:paraId="7AEC0BEB" w14:textId="77777777" w:rsidR="00BC2638" w:rsidRPr="00BB47B2" w:rsidRDefault="00BC2638" w:rsidP="00BC2638">
            <w:pPr>
              <w:spacing w:after="0"/>
              <w:jc w:val="center"/>
              <w:rPr>
                <w:rFonts w:ascii="Myriad Pro" w:eastAsia="Calibri" w:hAnsi="Myriad Pro" w:cs="Times New Roman"/>
              </w:rPr>
            </w:pPr>
          </w:p>
        </w:tc>
        <w:tc>
          <w:tcPr>
            <w:tcW w:w="456" w:type="pct"/>
            <w:tcBorders>
              <w:top w:val="nil"/>
              <w:left w:val="single" w:sz="4" w:space="0" w:color="auto"/>
              <w:bottom w:val="single" w:sz="4" w:space="0" w:color="auto"/>
              <w:right w:val="single" w:sz="4" w:space="0" w:color="auto"/>
            </w:tcBorders>
            <w:vAlign w:val="center"/>
          </w:tcPr>
          <w:p w14:paraId="4C923CF1" w14:textId="77777777" w:rsidR="00BC2638" w:rsidRPr="00BB47B2" w:rsidRDefault="004E43C2" w:rsidP="00BC2638">
            <w:pPr>
              <w:spacing w:after="0"/>
              <w:jc w:val="center"/>
              <w:rPr>
                <w:rFonts w:ascii="Myriad Pro" w:eastAsia="Calibri" w:hAnsi="Myriad Pro" w:cs="Times New Roman"/>
              </w:rPr>
            </w:pPr>
            <w:r w:rsidRPr="00BB47B2">
              <w:rPr>
                <w:rFonts w:ascii="Myriad Pro" w:eastAsia="Calibri" w:hAnsi="Myriad Pro" w:cs="Times New Roman"/>
              </w:rPr>
              <w:t>23 161,51</w:t>
            </w:r>
          </w:p>
        </w:tc>
      </w:tr>
      <w:tr w:rsidR="00BC2638" w:rsidRPr="00BB47B2" w14:paraId="0EBDCF1E"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1AFA1600"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5</w:t>
            </w:r>
          </w:p>
        </w:tc>
        <w:tc>
          <w:tcPr>
            <w:tcW w:w="1796" w:type="pct"/>
            <w:tcBorders>
              <w:top w:val="nil"/>
              <w:left w:val="nil"/>
              <w:bottom w:val="single" w:sz="4" w:space="0" w:color="auto"/>
              <w:right w:val="single" w:sz="4" w:space="0" w:color="auto"/>
            </w:tcBorders>
            <w:shd w:val="clear" w:color="000000" w:fill="FFFFFF"/>
            <w:noWrap/>
            <w:vAlign w:val="center"/>
          </w:tcPr>
          <w:p w14:paraId="072AC5B6" w14:textId="77777777" w:rsidR="00BC2638" w:rsidRPr="00BB47B2" w:rsidRDefault="00BC2638" w:rsidP="00BC2638">
            <w:pPr>
              <w:spacing w:after="0" w:line="240" w:lineRule="auto"/>
              <w:rPr>
                <w:rFonts w:ascii="Myriad Pro" w:eastAsia="Calibri" w:hAnsi="Myriad Pro" w:cs="Times New Roman"/>
              </w:rPr>
            </w:pPr>
            <w:r w:rsidRPr="00BB47B2">
              <w:rPr>
                <w:rFonts w:ascii="Myriad Pro" w:eastAsia="Calibri" w:hAnsi="Myriad Pro" w:cs="Times New Roman"/>
              </w:rPr>
              <w:t xml:space="preserve">Налог на прибыль </w:t>
            </w:r>
          </w:p>
        </w:tc>
        <w:tc>
          <w:tcPr>
            <w:tcW w:w="653" w:type="pct"/>
            <w:tcBorders>
              <w:top w:val="nil"/>
              <w:left w:val="nil"/>
              <w:bottom w:val="single" w:sz="4" w:space="0" w:color="auto"/>
              <w:right w:val="single" w:sz="4" w:space="0" w:color="auto"/>
            </w:tcBorders>
            <w:shd w:val="clear" w:color="auto" w:fill="auto"/>
            <w:noWrap/>
            <w:vAlign w:val="center"/>
          </w:tcPr>
          <w:p w14:paraId="0EEF8414"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111 592,83</w:t>
            </w:r>
          </w:p>
        </w:tc>
        <w:tc>
          <w:tcPr>
            <w:tcW w:w="474" w:type="pct"/>
            <w:tcBorders>
              <w:top w:val="nil"/>
              <w:left w:val="nil"/>
              <w:bottom w:val="single" w:sz="4" w:space="0" w:color="auto"/>
              <w:right w:val="single" w:sz="4" w:space="0" w:color="auto"/>
            </w:tcBorders>
            <w:shd w:val="clear" w:color="auto" w:fill="auto"/>
            <w:noWrap/>
            <w:vAlign w:val="center"/>
          </w:tcPr>
          <w:p w14:paraId="15AAA625"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111 592,83</w:t>
            </w:r>
          </w:p>
        </w:tc>
        <w:tc>
          <w:tcPr>
            <w:tcW w:w="511" w:type="pct"/>
            <w:tcBorders>
              <w:top w:val="nil"/>
              <w:left w:val="nil"/>
              <w:bottom w:val="single" w:sz="4" w:space="0" w:color="auto"/>
              <w:right w:val="single" w:sz="4" w:space="0" w:color="auto"/>
            </w:tcBorders>
            <w:shd w:val="clear" w:color="auto" w:fill="auto"/>
            <w:noWrap/>
            <w:vAlign w:val="center"/>
          </w:tcPr>
          <w:p w14:paraId="4EB499BB"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111 592,83</w:t>
            </w:r>
          </w:p>
        </w:tc>
        <w:tc>
          <w:tcPr>
            <w:tcW w:w="535" w:type="pct"/>
            <w:tcBorders>
              <w:top w:val="nil"/>
              <w:left w:val="nil"/>
              <w:bottom w:val="single" w:sz="4" w:space="0" w:color="auto"/>
              <w:right w:val="single" w:sz="4" w:space="0" w:color="auto"/>
            </w:tcBorders>
            <w:vAlign w:val="center"/>
          </w:tcPr>
          <w:p w14:paraId="017A6EEF"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111 592,83</w:t>
            </w:r>
          </w:p>
        </w:tc>
        <w:tc>
          <w:tcPr>
            <w:tcW w:w="427" w:type="pct"/>
            <w:tcBorders>
              <w:top w:val="single" w:sz="4" w:space="0" w:color="auto"/>
              <w:left w:val="single" w:sz="4" w:space="0" w:color="auto"/>
              <w:bottom w:val="single" w:sz="4" w:space="0" w:color="auto"/>
              <w:right w:val="single" w:sz="4" w:space="0" w:color="auto"/>
            </w:tcBorders>
            <w:vAlign w:val="center"/>
          </w:tcPr>
          <w:p w14:paraId="50FE6BB0" w14:textId="77777777" w:rsidR="00BC2638" w:rsidRPr="00BB47B2" w:rsidRDefault="004E43C2" w:rsidP="00BC2638">
            <w:pPr>
              <w:spacing w:after="0"/>
              <w:jc w:val="center"/>
              <w:rPr>
                <w:rFonts w:ascii="Myriad Pro" w:eastAsia="Calibri" w:hAnsi="Myriad Pro" w:cs="Times New Roman"/>
              </w:rPr>
            </w:pPr>
            <w:r w:rsidRPr="00BB47B2">
              <w:rPr>
                <w:rFonts w:ascii="Myriad Pro" w:eastAsia="Calibri" w:hAnsi="Myriad Pro" w:cs="Times New Roman"/>
              </w:rPr>
              <w:t>557,97</w:t>
            </w:r>
          </w:p>
        </w:tc>
        <w:tc>
          <w:tcPr>
            <w:tcW w:w="456" w:type="pct"/>
            <w:tcBorders>
              <w:top w:val="nil"/>
              <w:left w:val="single" w:sz="4" w:space="0" w:color="auto"/>
              <w:bottom w:val="single" w:sz="4" w:space="0" w:color="auto"/>
              <w:right w:val="single" w:sz="4" w:space="0" w:color="auto"/>
            </w:tcBorders>
            <w:vAlign w:val="center"/>
          </w:tcPr>
          <w:p w14:paraId="4B7626DD" w14:textId="77777777" w:rsidR="00BC2638" w:rsidRPr="00BB47B2" w:rsidRDefault="00BC2638" w:rsidP="00BC2638">
            <w:pPr>
              <w:spacing w:after="0"/>
              <w:jc w:val="center"/>
              <w:rPr>
                <w:rFonts w:ascii="Myriad Pro" w:eastAsia="Calibri" w:hAnsi="Myriad Pro" w:cs="Times New Roman"/>
              </w:rPr>
            </w:pPr>
          </w:p>
        </w:tc>
      </w:tr>
      <w:tr w:rsidR="00BC2638" w:rsidRPr="00BB47B2" w14:paraId="1F714B93"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22BF7BC8"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6</w:t>
            </w:r>
          </w:p>
        </w:tc>
        <w:tc>
          <w:tcPr>
            <w:tcW w:w="1796" w:type="pct"/>
            <w:tcBorders>
              <w:top w:val="nil"/>
              <w:left w:val="nil"/>
              <w:bottom w:val="single" w:sz="4" w:space="0" w:color="auto"/>
              <w:right w:val="single" w:sz="4" w:space="0" w:color="auto"/>
            </w:tcBorders>
            <w:shd w:val="clear" w:color="000000" w:fill="FFFFFF"/>
            <w:noWrap/>
            <w:vAlign w:val="center"/>
          </w:tcPr>
          <w:p w14:paraId="26FC5EE1" w14:textId="3DBEBA0C" w:rsidR="00BC2638" w:rsidRPr="00BB47B2" w:rsidRDefault="00BC2638" w:rsidP="0095733F">
            <w:pPr>
              <w:spacing w:after="0" w:line="240" w:lineRule="auto"/>
              <w:rPr>
                <w:rFonts w:ascii="Myriad Pro" w:eastAsia="Calibri" w:hAnsi="Myriad Pro" w:cs="Times New Roman"/>
              </w:rPr>
            </w:pPr>
            <w:r w:rsidRPr="00BB47B2">
              <w:rPr>
                <w:rFonts w:ascii="Myriad Pro" w:eastAsia="Calibri" w:hAnsi="Myriad Pro" w:cs="Times New Roman"/>
              </w:rPr>
              <w:t xml:space="preserve">Амортизация ОС  </w:t>
            </w:r>
          </w:p>
        </w:tc>
        <w:tc>
          <w:tcPr>
            <w:tcW w:w="653" w:type="pct"/>
            <w:tcBorders>
              <w:top w:val="nil"/>
              <w:left w:val="nil"/>
              <w:bottom w:val="single" w:sz="4" w:space="0" w:color="auto"/>
              <w:right w:val="single" w:sz="4" w:space="0" w:color="auto"/>
            </w:tcBorders>
            <w:shd w:val="clear" w:color="auto" w:fill="auto"/>
            <w:noWrap/>
            <w:vAlign w:val="center"/>
          </w:tcPr>
          <w:p w14:paraId="3AD0B28F"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761 076,57</w:t>
            </w:r>
          </w:p>
        </w:tc>
        <w:tc>
          <w:tcPr>
            <w:tcW w:w="474" w:type="pct"/>
            <w:tcBorders>
              <w:top w:val="nil"/>
              <w:left w:val="nil"/>
              <w:bottom w:val="single" w:sz="4" w:space="0" w:color="auto"/>
              <w:right w:val="single" w:sz="4" w:space="0" w:color="auto"/>
            </w:tcBorders>
            <w:shd w:val="clear" w:color="auto" w:fill="auto"/>
            <w:noWrap/>
            <w:vAlign w:val="center"/>
          </w:tcPr>
          <w:p w14:paraId="735EE319"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831 188,85</w:t>
            </w:r>
          </w:p>
        </w:tc>
        <w:tc>
          <w:tcPr>
            <w:tcW w:w="511" w:type="pct"/>
            <w:tcBorders>
              <w:top w:val="nil"/>
              <w:left w:val="nil"/>
              <w:bottom w:val="single" w:sz="4" w:space="0" w:color="auto"/>
              <w:right w:val="single" w:sz="4" w:space="0" w:color="auto"/>
            </w:tcBorders>
            <w:shd w:val="clear" w:color="auto" w:fill="auto"/>
            <w:noWrap/>
            <w:vAlign w:val="center"/>
          </w:tcPr>
          <w:p w14:paraId="1A3B3D68"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809 830,26</w:t>
            </w:r>
          </w:p>
        </w:tc>
        <w:tc>
          <w:tcPr>
            <w:tcW w:w="535" w:type="pct"/>
            <w:tcBorders>
              <w:top w:val="nil"/>
              <w:left w:val="nil"/>
              <w:bottom w:val="single" w:sz="4" w:space="0" w:color="auto"/>
              <w:right w:val="single" w:sz="4" w:space="0" w:color="auto"/>
            </w:tcBorders>
            <w:vAlign w:val="center"/>
          </w:tcPr>
          <w:p w14:paraId="6DAF740E"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809 830,26</w:t>
            </w:r>
          </w:p>
        </w:tc>
        <w:tc>
          <w:tcPr>
            <w:tcW w:w="427" w:type="pct"/>
            <w:tcBorders>
              <w:top w:val="single" w:sz="4" w:space="0" w:color="auto"/>
              <w:left w:val="single" w:sz="4" w:space="0" w:color="auto"/>
              <w:bottom w:val="single" w:sz="4" w:space="0" w:color="auto"/>
              <w:right w:val="single" w:sz="4" w:space="0" w:color="auto"/>
            </w:tcBorders>
            <w:vAlign w:val="center"/>
          </w:tcPr>
          <w:p w14:paraId="7F041C8B" w14:textId="58F44216" w:rsidR="00BC2638" w:rsidRPr="00BB47B2" w:rsidRDefault="00E2226F" w:rsidP="00BC2638">
            <w:pPr>
              <w:spacing w:after="0"/>
              <w:jc w:val="center"/>
              <w:rPr>
                <w:rFonts w:ascii="Myriad Pro" w:eastAsia="Calibri" w:hAnsi="Myriad Pro" w:cs="Times New Roman"/>
              </w:rPr>
            </w:pPr>
            <w:r>
              <w:rPr>
                <w:rFonts w:ascii="Myriad Pro" w:eastAsia="Calibri" w:hAnsi="Myriad Pro" w:cs="Times New Roman"/>
              </w:rPr>
              <w:t>268 547,77</w:t>
            </w:r>
          </w:p>
        </w:tc>
        <w:tc>
          <w:tcPr>
            <w:tcW w:w="456" w:type="pct"/>
            <w:tcBorders>
              <w:top w:val="nil"/>
              <w:left w:val="single" w:sz="4" w:space="0" w:color="auto"/>
              <w:bottom w:val="single" w:sz="4" w:space="0" w:color="auto"/>
              <w:right w:val="single" w:sz="4" w:space="0" w:color="auto"/>
            </w:tcBorders>
            <w:vAlign w:val="center"/>
          </w:tcPr>
          <w:p w14:paraId="5BC7EA38" w14:textId="77777777" w:rsidR="00BC2638" w:rsidRPr="00BB47B2" w:rsidRDefault="00BC2638" w:rsidP="00BC2638">
            <w:pPr>
              <w:spacing w:after="0"/>
              <w:jc w:val="center"/>
              <w:rPr>
                <w:rFonts w:ascii="Myriad Pro" w:eastAsia="Calibri" w:hAnsi="Myriad Pro" w:cs="Times New Roman"/>
              </w:rPr>
            </w:pPr>
          </w:p>
        </w:tc>
      </w:tr>
      <w:tr w:rsidR="00BC2638" w:rsidRPr="00BB47B2" w14:paraId="73EDD341"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586D0916"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7</w:t>
            </w:r>
          </w:p>
        </w:tc>
        <w:tc>
          <w:tcPr>
            <w:tcW w:w="1796" w:type="pct"/>
            <w:tcBorders>
              <w:top w:val="nil"/>
              <w:left w:val="nil"/>
              <w:bottom w:val="single" w:sz="4" w:space="0" w:color="auto"/>
              <w:right w:val="single" w:sz="4" w:space="0" w:color="auto"/>
            </w:tcBorders>
            <w:shd w:val="clear" w:color="000000" w:fill="FFFFFF"/>
            <w:noWrap/>
            <w:vAlign w:val="center"/>
          </w:tcPr>
          <w:p w14:paraId="6A028428" w14:textId="77777777" w:rsidR="00BC2638" w:rsidRPr="00BB47B2" w:rsidRDefault="00BC2638" w:rsidP="00BC2638">
            <w:pPr>
              <w:spacing w:after="0" w:line="240" w:lineRule="auto"/>
              <w:rPr>
                <w:rFonts w:ascii="Myriad Pro" w:eastAsia="Calibri" w:hAnsi="Myriad Pro" w:cs="Times New Roman"/>
              </w:rPr>
            </w:pPr>
            <w:r w:rsidRPr="00BB47B2">
              <w:rPr>
                <w:rFonts w:ascii="Myriad Pro" w:eastAsia="Calibri" w:hAnsi="Myriad Pro" w:cs="Times New Roman"/>
              </w:rPr>
              <w:t>Прочие неподконтрольные расходы:</w:t>
            </w:r>
          </w:p>
        </w:tc>
        <w:tc>
          <w:tcPr>
            <w:tcW w:w="653" w:type="pct"/>
            <w:tcBorders>
              <w:top w:val="nil"/>
              <w:left w:val="nil"/>
              <w:bottom w:val="single" w:sz="4" w:space="0" w:color="auto"/>
              <w:right w:val="single" w:sz="4" w:space="0" w:color="auto"/>
            </w:tcBorders>
            <w:shd w:val="clear" w:color="auto" w:fill="auto"/>
            <w:noWrap/>
            <w:vAlign w:val="center"/>
          </w:tcPr>
          <w:p w14:paraId="7D94D356" w14:textId="77777777" w:rsidR="00BC2638" w:rsidRPr="00BB47B2" w:rsidRDefault="00BC2638" w:rsidP="00BC2638">
            <w:pPr>
              <w:spacing w:after="0" w:line="240" w:lineRule="auto"/>
              <w:jc w:val="center"/>
              <w:rPr>
                <w:rFonts w:ascii="Myriad Pro" w:eastAsia="Calibri" w:hAnsi="Myriad Pro" w:cs="Times New Roman"/>
              </w:rPr>
            </w:pPr>
          </w:p>
        </w:tc>
        <w:tc>
          <w:tcPr>
            <w:tcW w:w="474" w:type="pct"/>
            <w:tcBorders>
              <w:top w:val="nil"/>
              <w:left w:val="nil"/>
              <w:bottom w:val="single" w:sz="4" w:space="0" w:color="auto"/>
              <w:right w:val="single" w:sz="4" w:space="0" w:color="auto"/>
            </w:tcBorders>
            <w:shd w:val="clear" w:color="auto" w:fill="auto"/>
            <w:noWrap/>
            <w:vAlign w:val="center"/>
          </w:tcPr>
          <w:p w14:paraId="517C7E28"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223 954,38</w:t>
            </w:r>
          </w:p>
        </w:tc>
        <w:tc>
          <w:tcPr>
            <w:tcW w:w="511" w:type="pct"/>
            <w:tcBorders>
              <w:top w:val="nil"/>
              <w:left w:val="nil"/>
              <w:bottom w:val="single" w:sz="4" w:space="0" w:color="auto"/>
              <w:right w:val="single" w:sz="4" w:space="0" w:color="auto"/>
            </w:tcBorders>
            <w:shd w:val="clear" w:color="auto" w:fill="auto"/>
            <w:noWrap/>
            <w:vAlign w:val="center"/>
          </w:tcPr>
          <w:p w14:paraId="30009E5F"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0,00</w:t>
            </w:r>
          </w:p>
        </w:tc>
        <w:tc>
          <w:tcPr>
            <w:tcW w:w="535" w:type="pct"/>
            <w:tcBorders>
              <w:top w:val="nil"/>
              <w:left w:val="nil"/>
              <w:bottom w:val="single" w:sz="4" w:space="0" w:color="auto"/>
              <w:right w:val="single" w:sz="4" w:space="0" w:color="auto"/>
            </w:tcBorders>
            <w:vAlign w:val="center"/>
          </w:tcPr>
          <w:p w14:paraId="22C87430"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131 098,00</w:t>
            </w:r>
          </w:p>
        </w:tc>
        <w:tc>
          <w:tcPr>
            <w:tcW w:w="427" w:type="pct"/>
            <w:tcBorders>
              <w:top w:val="single" w:sz="4" w:space="0" w:color="auto"/>
              <w:left w:val="single" w:sz="4" w:space="0" w:color="auto"/>
              <w:bottom w:val="single" w:sz="4" w:space="0" w:color="auto"/>
              <w:right w:val="single" w:sz="4" w:space="0" w:color="auto"/>
            </w:tcBorders>
            <w:vAlign w:val="center"/>
          </w:tcPr>
          <w:p w14:paraId="7F1E0876" w14:textId="77777777" w:rsidR="00BC2638" w:rsidRPr="00BB47B2" w:rsidRDefault="00BC2638" w:rsidP="00BC2638">
            <w:pPr>
              <w:spacing w:after="0" w:line="240" w:lineRule="auto"/>
              <w:jc w:val="center"/>
              <w:rPr>
                <w:rFonts w:ascii="Myriad Pro" w:eastAsia="Calibri" w:hAnsi="Myriad Pro" w:cs="Times New Roman"/>
              </w:rPr>
            </w:pPr>
          </w:p>
        </w:tc>
        <w:tc>
          <w:tcPr>
            <w:tcW w:w="456" w:type="pct"/>
            <w:tcBorders>
              <w:top w:val="nil"/>
              <w:left w:val="single" w:sz="4" w:space="0" w:color="auto"/>
              <w:bottom w:val="single" w:sz="4" w:space="0" w:color="auto"/>
              <w:right w:val="single" w:sz="4" w:space="0" w:color="auto"/>
            </w:tcBorders>
            <w:vAlign w:val="center"/>
          </w:tcPr>
          <w:p w14:paraId="3E378B75"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131 098,0</w:t>
            </w:r>
          </w:p>
        </w:tc>
      </w:tr>
      <w:tr w:rsidR="00BC2638" w:rsidRPr="00BB47B2" w14:paraId="108ECD31"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05CE56F5" w14:textId="77777777" w:rsidR="00BC2638" w:rsidRPr="00BB47B2" w:rsidRDefault="00BC2638" w:rsidP="00BC2638">
            <w:pPr>
              <w:spacing w:after="0" w:line="240" w:lineRule="auto"/>
              <w:jc w:val="center"/>
              <w:rPr>
                <w:rFonts w:ascii="Myriad Pro" w:eastAsia="Calibri" w:hAnsi="Myriad Pro" w:cs="Times New Roman"/>
              </w:rPr>
            </w:pPr>
          </w:p>
        </w:tc>
        <w:tc>
          <w:tcPr>
            <w:tcW w:w="1796" w:type="pct"/>
            <w:tcBorders>
              <w:top w:val="nil"/>
              <w:left w:val="nil"/>
              <w:bottom w:val="single" w:sz="4" w:space="0" w:color="auto"/>
              <w:right w:val="single" w:sz="4" w:space="0" w:color="auto"/>
            </w:tcBorders>
            <w:shd w:val="clear" w:color="000000" w:fill="FFFFFF"/>
            <w:noWrap/>
            <w:vAlign w:val="center"/>
          </w:tcPr>
          <w:p w14:paraId="57EAAFAC" w14:textId="77777777" w:rsidR="00BC2638" w:rsidRPr="00BB47B2" w:rsidRDefault="00BC2638" w:rsidP="00BC2638">
            <w:pPr>
              <w:spacing w:after="0" w:line="240" w:lineRule="auto"/>
              <w:jc w:val="right"/>
              <w:rPr>
                <w:rFonts w:ascii="Myriad Pro" w:eastAsia="Calibri" w:hAnsi="Myriad Pro" w:cs="Times New Roman"/>
              </w:rPr>
            </w:pPr>
            <w:r w:rsidRPr="00BB47B2">
              <w:rPr>
                <w:rFonts w:ascii="Myriad Pro" w:eastAsia="Calibri" w:hAnsi="Myriad Pro" w:cs="Times New Roman"/>
              </w:rPr>
              <w:t>расходы по обслуживанию кредитных ресурсов</w:t>
            </w:r>
          </w:p>
        </w:tc>
        <w:tc>
          <w:tcPr>
            <w:tcW w:w="653" w:type="pct"/>
            <w:tcBorders>
              <w:top w:val="nil"/>
              <w:left w:val="nil"/>
              <w:bottom w:val="single" w:sz="4" w:space="0" w:color="auto"/>
              <w:right w:val="single" w:sz="4" w:space="0" w:color="auto"/>
            </w:tcBorders>
            <w:shd w:val="clear" w:color="auto" w:fill="auto"/>
            <w:noWrap/>
            <w:vAlign w:val="center"/>
          </w:tcPr>
          <w:p w14:paraId="61623BF0" w14:textId="77777777" w:rsidR="00BC2638" w:rsidRPr="00BB47B2" w:rsidRDefault="00BC2638" w:rsidP="00BC2638">
            <w:pPr>
              <w:spacing w:after="0" w:line="240" w:lineRule="auto"/>
              <w:jc w:val="center"/>
              <w:rPr>
                <w:rFonts w:ascii="Myriad Pro" w:eastAsia="Calibri" w:hAnsi="Myriad Pro" w:cs="Times New Roman"/>
              </w:rPr>
            </w:pPr>
          </w:p>
        </w:tc>
        <w:tc>
          <w:tcPr>
            <w:tcW w:w="474" w:type="pct"/>
            <w:tcBorders>
              <w:top w:val="nil"/>
              <w:left w:val="nil"/>
              <w:bottom w:val="single" w:sz="4" w:space="0" w:color="auto"/>
              <w:right w:val="single" w:sz="4" w:space="0" w:color="auto"/>
            </w:tcBorders>
            <w:shd w:val="clear" w:color="auto" w:fill="auto"/>
            <w:noWrap/>
            <w:vAlign w:val="center"/>
          </w:tcPr>
          <w:p w14:paraId="10A259F4"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160 599,9</w:t>
            </w:r>
          </w:p>
        </w:tc>
        <w:tc>
          <w:tcPr>
            <w:tcW w:w="511" w:type="pct"/>
            <w:tcBorders>
              <w:top w:val="nil"/>
              <w:left w:val="nil"/>
              <w:bottom w:val="single" w:sz="4" w:space="0" w:color="auto"/>
              <w:right w:val="single" w:sz="4" w:space="0" w:color="auto"/>
            </w:tcBorders>
            <w:shd w:val="clear" w:color="auto" w:fill="auto"/>
            <w:noWrap/>
            <w:vAlign w:val="center"/>
          </w:tcPr>
          <w:p w14:paraId="3F61B178"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0,00</w:t>
            </w:r>
          </w:p>
        </w:tc>
        <w:tc>
          <w:tcPr>
            <w:tcW w:w="535" w:type="pct"/>
            <w:tcBorders>
              <w:top w:val="nil"/>
              <w:left w:val="nil"/>
              <w:bottom w:val="single" w:sz="4" w:space="0" w:color="auto"/>
              <w:right w:val="single" w:sz="4" w:space="0" w:color="auto"/>
            </w:tcBorders>
            <w:vAlign w:val="center"/>
          </w:tcPr>
          <w:p w14:paraId="21E21B8B"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131 098,00</w:t>
            </w:r>
          </w:p>
        </w:tc>
        <w:tc>
          <w:tcPr>
            <w:tcW w:w="427" w:type="pct"/>
            <w:tcBorders>
              <w:top w:val="single" w:sz="4" w:space="0" w:color="auto"/>
              <w:left w:val="single" w:sz="4" w:space="0" w:color="auto"/>
              <w:bottom w:val="single" w:sz="4" w:space="0" w:color="auto"/>
              <w:right w:val="single" w:sz="4" w:space="0" w:color="auto"/>
            </w:tcBorders>
            <w:vAlign w:val="center"/>
          </w:tcPr>
          <w:p w14:paraId="7A4759E4" w14:textId="77777777" w:rsidR="00BC2638" w:rsidRPr="00BB47B2" w:rsidRDefault="00BC2638" w:rsidP="00BC2638">
            <w:pPr>
              <w:spacing w:after="0" w:line="240" w:lineRule="auto"/>
              <w:jc w:val="center"/>
              <w:rPr>
                <w:rFonts w:ascii="Myriad Pro" w:eastAsia="Calibri" w:hAnsi="Myriad Pro" w:cs="Times New Roman"/>
              </w:rPr>
            </w:pPr>
          </w:p>
        </w:tc>
        <w:tc>
          <w:tcPr>
            <w:tcW w:w="456" w:type="pct"/>
            <w:tcBorders>
              <w:top w:val="nil"/>
              <w:left w:val="single" w:sz="4" w:space="0" w:color="auto"/>
              <w:bottom w:val="single" w:sz="4" w:space="0" w:color="auto"/>
              <w:right w:val="single" w:sz="4" w:space="0" w:color="auto"/>
            </w:tcBorders>
            <w:vAlign w:val="center"/>
          </w:tcPr>
          <w:p w14:paraId="1E507B16" w14:textId="77777777" w:rsidR="00BC2638" w:rsidRPr="00BB47B2" w:rsidRDefault="00BC2638" w:rsidP="00BC2638">
            <w:pPr>
              <w:spacing w:after="0"/>
              <w:jc w:val="center"/>
              <w:rPr>
                <w:rFonts w:ascii="Myriad Pro" w:eastAsia="Calibri" w:hAnsi="Myriad Pro" w:cs="Times New Roman"/>
              </w:rPr>
            </w:pPr>
            <w:r w:rsidRPr="00BB47B2">
              <w:rPr>
                <w:rFonts w:ascii="Myriad Pro" w:eastAsia="Calibri" w:hAnsi="Myriad Pro" w:cs="Times New Roman"/>
              </w:rPr>
              <w:t>131 098,0</w:t>
            </w:r>
          </w:p>
        </w:tc>
      </w:tr>
      <w:tr w:rsidR="00BC2638" w:rsidRPr="00BB47B2" w14:paraId="68D4AA14"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51628E3E" w14:textId="77777777" w:rsidR="00BC2638" w:rsidRPr="00BB47B2" w:rsidRDefault="00BC2638" w:rsidP="00BC2638">
            <w:pPr>
              <w:spacing w:after="0" w:line="240" w:lineRule="auto"/>
              <w:jc w:val="center"/>
              <w:rPr>
                <w:rFonts w:ascii="Myriad Pro" w:eastAsia="Calibri" w:hAnsi="Myriad Pro" w:cs="Times New Roman"/>
              </w:rPr>
            </w:pPr>
          </w:p>
        </w:tc>
        <w:tc>
          <w:tcPr>
            <w:tcW w:w="1796" w:type="pct"/>
            <w:tcBorders>
              <w:top w:val="nil"/>
              <w:left w:val="nil"/>
              <w:bottom w:val="single" w:sz="4" w:space="0" w:color="auto"/>
              <w:right w:val="single" w:sz="4" w:space="0" w:color="auto"/>
            </w:tcBorders>
            <w:shd w:val="clear" w:color="000000" w:fill="FFFFFF"/>
            <w:noWrap/>
            <w:vAlign w:val="center"/>
          </w:tcPr>
          <w:p w14:paraId="4CF7B844" w14:textId="77777777" w:rsidR="00BC2638" w:rsidRPr="00BB47B2" w:rsidRDefault="00BC2638" w:rsidP="00BC2638">
            <w:pPr>
              <w:spacing w:after="0" w:line="240" w:lineRule="auto"/>
              <w:jc w:val="right"/>
              <w:rPr>
                <w:rFonts w:ascii="Myriad Pro" w:eastAsia="Calibri" w:hAnsi="Myriad Pro" w:cs="Times New Roman"/>
              </w:rPr>
            </w:pPr>
            <w:r w:rsidRPr="00BB47B2">
              <w:rPr>
                <w:rFonts w:ascii="Myriad Pro" w:eastAsia="Calibri" w:hAnsi="Myriad Pro" w:cs="Times New Roman"/>
              </w:rPr>
              <w:t>распределяемая амортизация ОС и НМА</w:t>
            </w:r>
          </w:p>
        </w:tc>
        <w:tc>
          <w:tcPr>
            <w:tcW w:w="653" w:type="pct"/>
            <w:tcBorders>
              <w:top w:val="nil"/>
              <w:left w:val="nil"/>
              <w:bottom w:val="single" w:sz="4" w:space="0" w:color="auto"/>
              <w:right w:val="single" w:sz="4" w:space="0" w:color="auto"/>
            </w:tcBorders>
            <w:shd w:val="clear" w:color="auto" w:fill="auto"/>
            <w:noWrap/>
            <w:vAlign w:val="center"/>
          </w:tcPr>
          <w:p w14:paraId="5664D714" w14:textId="77777777" w:rsidR="00BC2638" w:rsidRPr="00BB47B2" w:rsidRDefault="00BC2638" w:rsidP="00BC2638">
            <w:pPr>
              <w:spacing w:after="0" w:line="240" w:lineRule="auto"/>
              <w:jc w:val="center"/>
              <w:rPr>
                <w:rFonts w:ascii="Myriad Pro" w:eastAsia="Calibri" w:hAnsi="Myriad Pro" w:cs="Times New Roman"/>
              </w:rPr>
            </w:pPr>
          </w:p>
        </w:tc>
        <w:tc>
          <w:tcPr>
            <w:tcW w:w="474" w:type="pct"/>
            <w:tcBorders>
              <w:top w:val="nil"/>
              <w:left w:val="nil"/>
              <w:bottom w:val="single" w:sz="4" w:space="0" w:color="auto"/>
              <w:right w:val="single" w:sz="4" w:space="0" w:color="auto"/>
            </w:tcBorders>
            <w:shd w:val="clear" w:color="auto" w:fill="auto"/>
            <w:noWrap/>
            <w:vAlign w:val="center"/>
          </w:tcPr>
          <w:p w14:paraId="759BF3F4"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9 057,61</w:t>
            </w:r>
          </w:p>
        </w:tc>
        <w:tc>
          <w:tcPr>
            <w:tcW w:w="511" w:type="pct"/>
            <w:tcBorders>
              <w:top w:val="nil"/>
              <w:left w:val="nil"/>
              <w:bottom w:val="single" w:sz="4" w:space="0" w:color="auto"/>
              <w:right w:val="single" w:sz="4" w:space="0" w:color="auto"/>
            </w:tcBorders>
            <w:shd w:val="clear" w:color="auto" w:fill="auto"/>
            <w:noWrap/>
            <w:vAlign w:val="center"/>
          </w:tcPr>
          <w:p w14:paraId="7AEAC1BC"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0,00</w:t>
            </w:r>
          </w:p>
        </w:tc>
        <w:tc>
          <w:tcPr>
            <w:tcW w:w="535" w:type="pct"/>
            <w:tcBorders>
              <w:top w:val="nil"/>
              <w:left w:val="nil"/>
              <w:bottom w:val="single" w:sz="4" w:space="0" w:color="auto"/>
              <w:right w:val="single" w:sz="4" w:space="0" w:color="auto"/>
            </w:tcBorders>
            <w:vAlign w:val="center"/>
          </w:tcPr>
          <w:p w14:paraId="1B17514B" w14:textId="77777777" w:rsidR="00BC2638" w:rsidRPr="00BB47B2" w:rsidRDefault="00BC2638" w:rsidP="00BC2638">
            <w:pPr>
              <w:spacing w:after="0"/>
              <w:jc w:val="center"/>
              <w:rPr>
                <w:rFonts w:ascii="Myriad Pro" w:eastAsia="Calibri" w:hAnsi="Myriad Pro" w:cs="Times New Roman"/>
              </w:rPr>
            </w:pPr>
          </w:p>
        </w:tc>
        <w:tc>
          <w:tcPr>
            <w:tcW w:w="427" w:type="pct"/>
            <w:tcBorders>
              <w:top w:val="single" w:sz="4" w:space="0" w:color="auto"/>
              <w:left w:val="single" w:sz="4" w:space="0" w:color="auto"/>
              <w:bottom w:val="single" w:sz="4" w:space="0" w:color="auto"/>
              <w:right w:val="single" w:sz="4" w:space="0" w:color="auto"/>
            </w:tcBorders>
            <w:vAlign w:val="center"/>
          </w:tcPr>
          <w:p w14:paraId="689677CB" w14:textId="77777777" w:rsidR="00BC2638" w:rsidRPr="00BB47B2" w:rsidRDefault="00BC2638" w:rsidP="00BC2638">
            <w:pPr>
              <w:spacing w:after="0" w:line="240" w:lineRule="auto"/>
              <w:jc w:val="center"/>
              <w:rPr>
                <w:rFonts w:ascii="Myriad Pro" w:eastAsia="Calibri" w:hAnsi="Myriad Pro" w:cs="Times New Roman"/>
              </w:rPr>
            </w:pPr>
          </w:p>
        </w:tc>
        <w:tc>
          <w:tcPr>
            <w:tcW w:w="456" w:type="pct"/>
            <w:tcBorders>
              <w:top w:val="nil"/>
              <w:left w:val="single" w:sz="4" w:space="0" w:color="auto"/>
              <w:bottom w:val="single" w:sz="4" w:space="0" w:color="auto"/>
              <w:right w:val="single" w:sz="4" w:space="0" w:color="auto"/>
            </w:tcBorders>
            <w:vAlign w:val="center"/>
          </w:tcPr>
          <w:p w14:paraId="6F7EA6DF" w14:textId="77777777" w:rsidR="00BC2638" w:rsidRPr="00BB47B2" w:rsidRDefault="00BC2638" w:rsidP="00BC2638">
            <w:pPr>
              <w:spacing w:after="0"/>
              <w:jc w:val="center"/>
              <w:rPr>
                <w:rFonts w:ascii="Myriad Pro" w:eastAsia="Calibri" w:hAnsi="Myriad Pro" w:cs="Times New Roman"/>
              </w:rPr>
            </w:pPr>
          </w:p>
        </w:tc>
      </w:tr>
      <w:tr w:rsidR="00BC2638" w:rsidRPr="00BB47B2" w14:paraId="657EDD9B"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418D9EDA" w14:textId="77777777" w:rsidR="00BC2638" w:rsidRPr="00BB47B2" w:rsidRDefault="00BC2638" w:rsidP="00BC2638">
            <w:pPr>
              <w:spacing w:after="0" w:line="240" w:lineRule="auto"/>
              <w:jc w:val="center"/>
              <w:rPr>
                <w:rFonts w:ascii="Myriad Pro" w:eastAsia="Calibri" w:hAnsi="Myriad Pro" w:cs="Times New Roman"/>
              </w:rPr>
            </w:pPr>
          </w:p>
        </w:tc>
        <w:tc>
          <w:tcPr>
            <w:tcW w:w="1796" w:type="pct"/>
            <w:tcBorders>
              <w:top w:val="nil"/>
              <w:left w:val="nil"/>
              <w:bottom w:val="single" w:sz="4" w:space="0" w:color="auto"/>
              <w:right w:val="single" w:sz="4" w:space="0" w:color="auto"/>
            </w:tcBorders>
            <w:shd w:val="clear" w:color="000000" w:fill="FFFFFF"/>
            <w:noWrap/>
            <w:vAlign w:val="center"/>
          </w:tcPr>
          <w:p w14:paraId="7113E603" w14:textId="77777777" w:rsidR="00BC2638" w:rsidRPr="00BB47B2" w:rsidRDefault="00BC2638" w:rsidP="00BC2638">
            <w:pPr>
              <w:spacing w:after="0" w:line="240" w:lineRule="auto"/>
              <w:jc w:val="right"/>
              <w:rPr>
                <w:rFonts w:ascii="Myriad Pro" w:eastAsia="Calibri" w:hAnsi="Myriad Pro" w:cs="Times New Roman"/>
              </w:rPr>
            </w:pPr>
            <w:r w:rsidRPr="00BB47B2">
              <w:rPr>
                <w:rFonts w:ascii="Myriad Pro" w:eastAsia="Calibri" w:hAnsi="Myriad Pro" w:cs="Times New Roman"/>
              </w:rPr>
              <w:t>услуги ПАО «Россети»</w:t>
            </w:r>
          </w:p>
        </w:tc>
        <w:tc>
          <w:tcPr>
            <w:tcW w:w="653" w:type="pct"/>
            <w:tcBorders>
              <w:top w:val="nil"/>
              <w:left w:val="nil"/>
              <w:bottom w:val="single" w:sz="4" w:space="0" w:color="auto"/>
              <w:right w:val="single" w:sz="4" w:space="0" w:color="auto"/>
            </w:tcBorders>
            <w:shd w:val="clear" w:color="auto" w:fill="auto"/>
            <w:noWrap/>
            <w:vAlign w:val="center"/>
          </w:tcPr>
          <w:p w14:paraId="236BF29C" w14:textId="77777777" w:rsidR="00BC2638" w:rsidRPr="00BB47B2" w:rsidRDefault="00BC2638" w:rsidP="00BC2638">
            <w:pPr>
              <w:spacing w:after="0" w:line="240" w:lineRule="auto"/>
              <w:jc w:val="center"/>
              <w:rPr>
                <w:rFonts w:ascii="Myriad Pro" w:eastAsia="Calibri" w:hAnsi="Myriad Pro" w:cs="Times New Roman"/>
              </w:rPr>
            </w:pPr>
          </w:p>
        </w:tc>
        <w:tc>
          <w:tcPr>
            <w:tcW w:w="474" w:type="pct"/>
            <w:tcBorders>
              <w:top w:val="nil"/>
              <w:left w:val="nil"/>
              <w:bottom w:val="single" w:sz="4" w:space="0" w:color="auto"/>
              <w:right w:val="single" w:sz="4" w:space="0" w:color="auto"/>
            </w:tcBorders>
            <w:shd w:val="clear" w:color="auto" w:fill="auto"/>
            <w:noWrap/>
            <w:vAlign w:val="center"/>
          </w:tcPr>
          <w:p w14:paraId="7F470556"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16 200,82</w:t>
            </w:r>
          </w:p>
        </w:tc>
        <w:tc>
          <w:tcPr>
            <w:tcW w:w="511" w:type="pct"/>
            <w:tcBorders>
              <w:top w:val="nil"/>
              <w:left w:val="nil"/>
              <w:bottom w:val="single" w:sz="4" w:space="0" w:color="auto"/>
              <w:right w:val="single" w:sz="4" w:space="0" w:color="auto"/>
            </w:tcBorders>
            <w:shd w:val="clear" w:color="auto" w:fill="auto"/>
            <w:noWrap/>
            <w:vAlign w:val="center"/>
          </w:tcPr>
          <w:p w14:paraId="62A4BD0F"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0,00</w:t>
            </w:r>
          </w:p>
        </w:tc>
        <w:tc>
          <w:tcPr>
            <w:tcW w:w="535" w:type="pct"/>
            <w:tcBorders>
              <w:top w:val="nil"/>
              <w:left w:val="nil"/>
              <w:bottom w:val="single" w:sz="4" w:space="0" w:color="auto"/>
              <w:right w:val="single" w:sz="4" w:space="0" w:color="auto"/>
            </w:tcBorders>
            <w:vAlign w:val="center"/>
          </w:tcPr>
          <w:p w14:paraId="64F5DC5D" w14:textId="77777777" w:rsidR="00BC2638" w:rsidRPr="00BB47B2" w:rsidRDefault="00BC2638" w:rsidP="00BC2638">
            <w:pPr>
              <w:spacing w:after="0"/>
              <w:jc w:val="center"/>
              <w:rPr>
                <w:rFonts w:ascii="Myriad Pro" w:eastAsia="Calibri" w:hAnsi="Myriad Pro" w:cs="Times New Roman"/>
              </w:rPr>
            </w:pPr>
          </w:p>
        </w:tc>
        <w:tc>
          <w:tcPr>
            <w:tcW w:w="427" w:type="pct"/>
            <w:tcBorders>
              <w:top w:val="single" w:sz="4" w:space="0" w:color="auto"/>
              <w:left w:val="single" w:sz="4" w:space="0" w:color="auto"/>
              <w:bottom w:val="single" w:sz="4" w:space="0" w:color="auto"/>
              <w:right w:val="single" w:sz="4" w:space="0" w:color="auto"/>
            </w:tcBorders>
            <w:vAlign w:val="center"/>
          </w:tcPr>
          <w:p w14:paraId="4713B58D" w14:textId="77777777" w:rsidR="00BC2638" w:rsidRPr="00BB47B2" w:rsidRDefault="00BC2638" w:rsidP="00BC2638">
            <w:pPr>
              <w:spacing w:after="0" w:line="240" w:lineRule="auto"/>
              <w:jc w:val="center"/>
              <w:rPr>
                <w:rFonts w:ascii="Myriad Pro" w:eastAsia="Calibri" w:hAnsi="Myriad Pro" w:cs="Times New Roman"/>
              </w:rPr>
            </w:pPr>
          </w:p>
        </w:tc>
        <w:tc>
          <w:tcPr>
            <w:tcW w:w="456" w:type="pct"/>
            <w:tcBorders>
              <w:top w:val="nil"/>
              <w:left w:val="single" w:sz="4" w:space="0" w:color="auto"/>
              <w:bottom w:val="single" w:sz="4" w:space="0" w:color="auto"/>
              <w:right w:val="single" w:sz="4" w:space="0" w:color="auto"/>
            </w:tcBorders>
            <w:vAlign w:val="center"/>
          </w:tcPr>
          <w:p w14:paraId="5A28ACED" w14:textId="77777777" w:rsidR="00BC2638" w:rsidRPr="00BB47B2" w:rsidRDefault="00BC2638" w:rsidP="00BC2638">
            <w:pPr>
              <w:spacing w:after="0"/>
              <w:jc w:val="center"/>
              <w:rPr>
                <w:rFonts w:ascii="Myriad Pro" w:eastAsia="Calibri" w:hAnsi="Myriad Pro" w:cs="Times New Roman"/>
              </w:rPr>
            </w:pPr>
          </w:p>
        </w:tc>
      </w:tr>
      <w:tr w:rsidR="00BC2638" w:rsidRPr="00BB47B2" w14:paraId="14ECAB6F"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4F087786" w14:textId="77777777" w:rsidR="00BC2638" w:rsidRPr="00BB47B2" w:rsidRDefault="00BC2638" w:rsidP="00BC2638">
            <w:pPr>
              <w:spacing w:after="0" w:line="240" w:lineRule="auto"/>
              <w:jc w:val="center"/>
              <w:rPr>
                <w:rFonts w:ascii="Myriad Pro" w:eastAsia="Calibri" w:hAnsi="Myriad Pro" w:cs="Times New Roman"/>
              </w:rPr>
            </w:pPr>
          </w:p>
        </w:tc>
        <w:tc>
          <w:tcPr>
            <w:tcW w:w="1796" w:type="pct"/>
            <w:tcBorders>
              <w:top w:val="nil"/>
              <w:left w:val="nil"/>
              <w:bottom w:val="single" w:sz="4" w:space="0" w:color="auto"/>
              <w:right w:val="single" w:sz="4" w:space="0" w:color="auto"/>
            </w:tcBorders>
            <w:shd w:val="clear" w:color="000000" w:fill="FFFFFF"/>
            <w:noWrap/>
            <w:vAlign w:val="center"/>
          </w:tcPr>
          <w:p w14:paraId="12DE1EF5" w14:textId="77777777" w:rsidR="00BC2638" w:rsidRPr="00BB47B2" w:rsidRDefault="00BC2638" w:rsidP="00BC2638">
            <w:pPr>
              <w:spacing w:after="0" w:line="240" w:lineRule="auto"/>
              <w:jc w:val="right"/>
              <w:rPr>
                <w:rFonts w:ascii="Myriad Pro" w:eastAsia="Calibri" w:hAnsi="Myriad Pro" w:cs="Times New Roman"/>
              </w:rPr>
            </w:pPr>
            <w:r w:rsidRPr="00BB47B2">
              <w:rPr>
                <w:rFonts w:ascii="Myriad Pro" w:eastAsia="Calibri" w:hAnsi="Myriad Pro" w:cs="Times New Roman"/>
              </w:rPr>
              <w:t>возврат заемных средств, направляемых на финансирование капитальных вложений</w:t>
            </w:r>
          </w:p>
        </w:tc>
        <w:tc>
          <w:tcPr>
            <w:tcW w:w="653" w:type="pct"/>
            <w:tcBorders>
              <w:top w:val="nil"/>
              <w:left w:val="nil"/>
              <w:bottom w:val="single" w:sz="4" w:space="0" w:color="auto"/>
              <w:right w:val="single" w:sz="4" w:space="0" w:color="auto"/>
            </w:tcBorders>
            <w:shd w:val="clear" w:color="auto" w:fill="auto"/>
            <w:noWrap/>
            <w:vAlign w:val="center"/>
          </w:tcPr>
          <w:p w14:paraId="6E565738" w14:textId="77777777" w:rsidR="00BC2638" w:rsidRPr="00BB47B2" w:rsidRDefault="00BC2638" w:rsidP="00BC2638">
            <w:pPr>
              <w:spacing w:after="0" w:line="240" w:lineRule="auto"/>
              <w:jc w:val="center"/>
              <w:rPr>
                <w:rFonts w:ascii="Myriad Pro" w:eastAsia="Calibri" w:hAnsi="Myriad Pro" w:cs="Times New Roman"/>
              </w:rPr>
            </w:pPr>
          </w:p>
        </w:tc>
        <w:tc>
          <w:tcPr>
            <w:tcW w:w="474" w:type="pct"/>
            <w:tcBorders>
              <w:top w:val="nil"/>
              <w:left w:val="nil"/>
              <w:bottom w:val="single" w:sz="4" w:space="0" w:color="auto"/>
              <w:right w:val="single" w:sz="4" w:space="0" w:color="auto"/>
            </w:tcBorders>
            <w:shd w:val="clear" w:color="auto" w:fill="auto"/>
            <w:noWrap/>
            <w:vAlign w:val="center"/>
          </w:tcPr>
          <w:p w14:paraId="015D04B8"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38 096,05</w:t>
            </w:r>
          </w:p>
        </w:tc>
        <w:tc>
          <w:tcPr>
            <w:tcW w:w="511" w:type="pct"/>
            <w:tcBorders>
              <w:top w:val="nil"/>
              <w:left w:val="nil"/>
              <w:bottom w:val="single" w:sz="4" w:space="0" w:color="auto"/>
              <w:right w:val="single" w:sz="4" w:space="0" w:color="auto"/>
            </w:tcBorders>
            <w:shd w:val="clear" w:color="auto" w:fill="auto"/>
            <w:noWrap/>
            <w:vAlign w:val="center"/>
          </w:tcPr>
          <w:p w14:paraId="688AC69B"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0,00</w:t>
            </w:r>
          </w:p>
        </w:tc>
        <w:tc>
          <w:tcPr>
            <w:tcW w:w="535" w:type="pct"/>
            <w:tcBorders>
              <w:top w:val="nil"/>
              <w:left w:val="nil"/>
              <w:bottom w:val="single" w:sz="4" w:space="0" w:color="auto"/>
              <w:right w:val="single" w:sz="4" w:space="0" w:color="auto"/>
            </w:tcBorders>
            <w:vAlign w:val="center"/>
          </w:tcPr>
          <w:p w14:paraId="2EF21841" w14:textId="77777777" w:rsidR="00BC2638" w:rsidRPr="00BB47B2" w:rsidRDefault="00BC2638" w:rsidP="00BC2638">
            <w:pPr>
              <w:spacing w:after="0"/>
              <w:jc w:val="center"/>
              <w:rPr>
                <w:rFonts w:ascii="Myriad Pro" w:eastAsia="Calibri" w:hAnsi="Myriad Pro" w:cs="Times New Roman"/>
              </w:rPr>
            </w:pPr>
          </w:p>
        </w:tc>
        <w:tc>
          <w:tcPr>
            <w:tcW w:w="427" w:type="pct"/>
            <w:tcBorders>
              <w:top w:val="single" w:sz="4" w:space="0" w:color="auto"/>
              <w:left w:val="single" w:sz="4" w:space="0" w:color="auto"/>
              <w:bottom w:val="single" w:sz="4" w:space="0" w:color="auto"/>
              <w:right w:val="single" w:sz="4" w:space="0" w:color="auto"/>
            </w:tcBorders>
            <w:vAlign w:val="center"/>
          </w:tcPr>
          <w:p w14:paraId="189942CB" w14:textId="77777777" w:rsidR="00BC2638" w:rsidRPr="00BB47B2" w:rsidRDefault="00BC2638" w:rsidP="00BC2638">
            <w:pPr>
              <w:spacing w:after="0" w:line="240" w:lineRule="auto"/>
              <w:jc w:val="center"/>
              <w:rPr>
                <w:rFonts w:ascii="Myriad Pro" w:eastAsia="Calibri" w:hAnsi="Myriad Pro" w:cs="Times New Roman"/>
              </w:rPr>
            </w:pPr>
          </w:p>
        </w:tc>
        <w:tc>
          <w:tcPr>
            <w:tcW w:w="456" w:type="pct"/>
            <w:tcBorders>
              <w:top w:val="nil"/>
              <w:left w:val="single" w:sz="4" w:space="0" w:color="auto"/>
              <w:bottom w:val="single" w:sz="4" w:space="0" w:color="auto"/>
              <w:right w:val="single" w:sz="4" w:space="0" w:color="auto"/>
            </w:tcBorders>
            <w:vAlign w:val="center"/>
          </w:tcPr>
          <w:p w14:paraId="4AA41CAB" w14:textId="77777777" w:rsidR="00BC2638" w:rsidRPr="00BB47B2" w:rsidRDefault="00BC2638" w:rsidP="00BC2638">
            <w:pPr>
              <w:spacing w:after="0"/>
              <w:jc w:val="center"/>
              <w:rPr>
                <w:rFonts w:ascii="Myriad Pro" w:eastAsia="Calibri" w:hAnsi="Myriad Pro" w:cs="Times New Roman"/>
              </w:rPr>
            </w:pPr>
          </w:p>
        </w:tc>
      </w:tr>
      <w:tr w:rsidR="00BC2638" w:rsidRPr="00BB47B2" w14:paraId="5E819047" w14:textId="77777777" w:rsidTr="00BB47B2">
        <w:trPr>
          <w:gridAfter w:val="1"/>
          <w:wAfter w:w="3" w:type="pct"/>
          <w:trHeight w:val="300"/>
        </w:trPr>
        <w:tc>
          <w:tcPr>
            <w:tcW w:w="145" w:type="pct"/>
            <w:tcBorders>
              <w:top w:val="nil"/>
              <w:left w:val="single" w:sz="4" w:space="0" w:color="auto"/>
              <w:bottom w:val="single" w:sz="4" w:space="0" w:color="auto"/>
              <w:right w:val="single" w:sz="4" w:space="0" w:color="auto"/>
            </w:tcBorders>
            <w:shd w:val="clear" w:color="auto" w:fill="auto"/>
            <w:noWrap/>
            <w:vAlign w:val="center"/>
          </w:tcPr>
          <w:p w14:paraId="56797699"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8</w:t>
            </w:r>
          </w:p>
        </w:tc>
        <w:tc>
          <w:tcPr>
            <w:tcW w:w="1796" w:type="pct"/>
            <w:tcBorders>
              <w:top w:val="nil"/>
              <w:left w:val="nil"/>
              <w:bottom w:val="single" w:sz="4" w:space="0" w:color="auto"/>
              <w:right w:val="single" w:sz="4" w:space="0" w:color="auto"/>
            </w:tcBorders>
            <w:shd w:val="clear" w:color="000000" w:fill="FFFFFF"/>
            <w:noWrap/>
            <w:vAlign w:val="center"/>
          </w:tcPr>
          <w:p w14:paraId="0CC7AB0B" w14:textId="77777777" w:rsidR="00BC2638" w:rsidRPr="00BB47B2" w:rsidRDefault="00BC2638" w:rsidP="00BC2638">
            <w:pPr>
              <w:spacing w:after="0" w:line="240" w:lineRule="auto"/>
              <w:rPr>
                <w:rFonts w:ascii="Myriad Pro" w:eastAsia="Calibri" w:hAnsi="Myriad Pro" w:cs="Times New Roman"/>
              </w:rPr>
            </w:pPr>
            <w:r w:rsidRPr="00BB47B2">
              <w:rPr>
                <w:rFonts w:ascii="Myriad Pro" w:eastAsia="Calibri" w:hAnsi="Myriad Pro" w:cs="Times New Roman"/>
              </w:rPr>
              <w:t>Выпадающие доходы от льготного ТП (п.87 Основ ценообразования №1178)</w:t>
            </w:r>
          </w:p>
        </w:tc>
        <w:tc>
          <w:tcPr>
            <w:tcW w:w="653" w:type="pct"/>
            <w:tcBorders>
              <w:top w:val="nil"/>
              <w:left w:val="nil"/>
              <w:bottom w:val="single" w:sz="4" w:space="0" w:color="auto"/>
              <w:right w:val="single" w:sz="4" w:space="0" w:color="auto"/>
            </w:tcBorders>
            <w:shd w:val="clear" w:color="auto" w:fill="auto"/>
            <w:noWrap/>
            <w:vAlign w:val="center"/>
          </w:tcPr>
          <w:p w14:paraId="62F98834" w14:textId="77777777" w:rsidR="00BC2638" w:rsidRPr="00BB47B2" w:rsidRDefault="00B65176"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180 652,21</w:t>
            </w:r>
          </w:p>
        </w:tc>
        <w:tc>
          <w:tcPr>
            <w:tcW w:w="474" w:type="pct"/>
            <w:tcBorders>
              <w:top w:val="nil"/>
              <w:left w:val="nil"/>
              <w:bottom w:val="single" w:sz="4" w:space="0" w:color="auto"/>
              <w:right w:val="single" w:sz="4" w:space="0" w:color="auto"/>
            </w:tcBorders>
            <w:shd w:val="clear" w:color="auto" w:fill="auto"/>
            <w:noWrap/>
            <w:vAlign w:val="center"/>
          </w:tcPr>
          <w:p w14:paraId="19EB3079"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303 895,94</w:t>
            </w:r>
          </w:p>
        </w:tc>
        <w:tc>
          <w:tcPr>
            <w:tcW w:w="511" w:type="pct"/>
            <w:tcBorders>
              <w:top w:val="nil"/>
              <w:left w:val="nil"/>
              <w:bottom w:val="single" w:sz="4" w:space="0" w:color="auto"/>
              <w:right w:val="single" w:sz="4" w:space="0" w:color="auto"/>
            </w:tcBorders>
            <w:shd w:val="clear" w:color="auto" w:fill="auto"/>
            <w:noWrap/>
            <w:vAlign w:val="center"/>
          </w:tcPr>
          <w:p w14:paraId="6EAF55EA" w14:textId="77777777" w:rsidR="00BC2638" w:rsidRPr="00BB47B2" w:rsidRDefault="00BC2638" w:rsidP="00BC2638">
            <w:pPr>
              <w:spacing w:after="0" w:line="240" w:lineRule="auto"/>
              <w:jc w:val="center"/>
              <w:rPr>
                <w:rFonts w:ascii="Myriad Pro" w:eastAsia="Calibri" w:hAnsi="Myriad Pro" w:cs="Times New Roman"/>
              </w:rPr>
            </w:pPr>
            <w:r w:rsidRPr="00BB47B2">
              <w:rPr>
                <w:rFonts w:ascii="Myriad Pro" w:eastAsia="Calibri" w:hAnsi="Myriad Pro" w:cs="Times New Roman"/>
              </w:rPr>
              <w:t>172 521,85</w:t>
            </w:r>
          </w:p>
        </w:tc>
        <w:tc>
          <w:tcPr>
            <w:tcW w:w="535" w:type="pct"/>
            <w:tcBorders>
              <w:top w:val="nil"/>
              <w:left w:val="nil"/>
              <w:bottom w:val="single" w:sz="4" w:space="0" w:color="auto"/>
              <w:right w:val="single" w:sz="4" w:space="0" w:color="auto"/>
            </w:tcBorders>
            <w:vAlign w:val="center"/>
          </w:tcPr>
          <w:p w14:paraId="577FE88B" w14:textId="77777777" w:rsidR="00BC2638" w:rsidRPr="00BB47B2" w:rsidRDefault="00BC2638" w:rsidP="00D35DDF">
            <w:pPr>
              <w:pStyle w:val="a3"/>
              <w:numPr>
                <w:ilvl w:val="0"/>
                <w:numId w:val="16"/>
              </w:numPr>
              <w:spacing w:after="0"/>
              <w:jc w:val="center"/>
              <w:rPr>
                <w:rFonts w:ascii="Myriad Pro" w:eastAsia="Calibri" w:hAnsi="Myriad Pro" w:cs="Times New Roman"/>
              </w:rPr>
            </w:pPr>
            <w:r w:rsidRPr="00BB47B2">
              <w:rPr>
                <w:rFonts w:ascii="Myriad Pro" w:eastAsia="Calibri" w:hAnsi="Myriad Pro" w:cs="Times New Roman"/>
              </w:rPr>
              <w:t>521,85</w:t>
            </w:r>
          </w:p>
        </w:tc>
        <w:tc>
          <w:tcPr>
            <w:tcW w:w="427" w:type="pct"/>
            <w:tcBorders>
              <w:top w:val="single" w:sz="4" w:space="0" w:color="auto"/>
              <w:left w:val="single" w:sz="4" w:space="0" w:color="auto"/>
              <w:bottom w:val="single" w:sz="4" w:space="0" w:color="auto"/>
              <w:right w:val="single" w:sz="4" w:space="0" w:color="auto"/>
            </w:tcBorders>
            <w:vAlign w:val="center"/>
          </w:tcPr>
          <w:p w14:paraId="6109041F" w14:textId="446DED7C" w:rsidR="00BC2638" w:rsidRPr="00BB47B2" w:rsidRDefault="00D96FCD" w:rsidP="00BC2638">
            <w:pPr>
              <w:spacing w:after="0" w:line="240" w:lineRule="auto"/>
              <w:jc w:val="center"/>
              <w:rPr>
                <w:rFonts w:ascii="Myriad Pro" w:eastAsia="Calibri" w:hAnsi="Myriad Pro" w:cs="Times New Roman"/>
              </w:rPr>
            </w:pPr>
            <w:r>
              <w:rPr>
                <w:rFonts w:ascii="Myriad Pro" w:eastAsia="Calibri" w:hAnsi="Myriad Pro" w:cs="Times New Roman"/>
              </w:rPr>
              <w:t>172 521,85</w:t>
            </w:r>
          </w:p>
        </w:tc>
        <w:tc>
          <w:tcPr>
            <w:tcW w:w="456" w:type="pct"/>
            <w:tcBorders>
              <w:top w:val="nil"/>
              <w:left w:val="single" w:sz="4" w:space="0" w:color="auto"/>
              <w:bottom w:val="single" w:sz="4" w:space="0" w:color="auto"/>
              <w:right w:val="single" w:sz="4" w:space="0" w:color="auto"/>
            </w:tcBorders>
            <w:vAlign w:val="center"/>
          </w:tcPr>
          <w:p w14:paraId="31EFFB1F" w14:textId="77777777" w:rsidR="00BC2638" w:rsidRPr="00BB47B2" w:rsidRDefault="00BC2638" w:rsidP="00BC2638">
            <w:pPr>
              <w:spacing w:after="0"/>
              <w:jc w:val="center"/>
              <w:rPr>
                <w:rFonts w:ascii="Myriad Pro" w:eastAsia="Calibri" w:hAnsi="Myriad Pro" w:cs="Times New Roman"/>
              </w:rPr>
            </w:pPr>
          </w:p>
        </w:tc>
      </w:tr>
    </w:tbl>
    <w:p w14:paraId="2B88E097" w14:textId="77777777" w:rsidR="00BC2638" w:rsidRPr="00A1557E" w:rsidRDefault="00BC2638" w:rsidP="00BC2638">
      <w:pPr>
        <w:spacing w:after="0" w:line="360" w:lineRule="auto"/>
        <w:ind w:firstLine="708"/>
        <w:jc w:val="both"/>
        <w:rPr>
          <w:rFonts w:ascii="Myriad Pro" w:eastAsia="Calibri" w:hAnsi="Myriad Pro" w:cs="Times New Roman"/>
          <w:b/>
          <w:color w:val="000000" w:themeColor="text1"/>
          <w:sz w:val="26"/>
          <w:szCs w:val="26"/>
        </w:rPr>
        <w:sectPr w:rsidR="00BC2638" w:rsidRPr="00A1557E" w:rsidSect="00BC2638">
          <w:pgSz w:w="16838" w:h="11906" w:orient="landscape"/>
          <w:pgMar w:top="851" w:right="1134" w:bottom="851" w:left="1134" w:header="709" w:footer="709" w:gutter="0"/>
          <w:cols w:space="708"/>
          <w:docGrid w:linePitch="360"/>
        </w:sectPr>
      </w:pPr>
    </w:p>
    <w:p w14:paraId="3D1CD0CE" w14:textId="77777777" w:rsidR="00177480" w:rsidRPr="00A1557E" w:rsidRDefault="00196932" w:rsidP="00F50D6A">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68" w:name="_Toc40897240"/>
      <w:r w:rsidRPr="00A1557E">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68"/>
    </w:p>
    <w:p w14:paraId="15834169" w14:textId="77777777" w:rsidR="00514799" w:rsidRPr="00A1557E" w:rsidRDefault="00514799" w:rsidP="000C405E">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положениями пункта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7711310" w14:textId="77777777" w:rsidR="008E5C3E" w:rsidRPr="00A1557E" w:rsidRDefault="008E5C3E" w:rsidP="000C405E">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77F5364F" w14:textId="77777777" w:rsidR="00514799" w:rsidRPr="00A1557E" w:rsidRDefault="00514799" w:rsidP="000C405E">
      <w:pPr>
        <w:spacing w:after="0" w:line="360" w:lineRule="auto"/>
        <w:ind w:firstLine="567"/>
        <w:contextualSpacing/>
        <w:jc w:val="both"/>
        <w:rPr>
          <w:rFonts w:ascii="Myriad Pro" w:eastAsia="Calibri" w:hAnsi="Myriad Pro" w:cs="Times New Roman"/>
          <w:color w:val="000000" w:themeColor="text1"/>
          <w:sz w:val="26"/>
          <w:szCs w:val="26"/>
        </w:rPr>
      </w:pPr>
      <w:bookmarkStart w:id="69" w:name="bookmark0"/>
      <w:r w:rsidRPr="00A1557E">
        <w:rPr>
          <w:rFonts w:ascii="Myriad Pro" w:eastAsia="Calibri" w:hAnsi="Myriad Pro" w:cs="Times New Roman"/>
          <w:color w:val="000000" w:themeColor="text1"/>
          <w:sz w:val="26"/>
          <w:szCs w:val="26"/>
        </w:rPr>
        <w:t>для субъектов Российской Федерации, расположенных на территориях</w:t>
      </w:r>
      <w:bookmarkEnd w:id="69"/>
      <w:r w:rsidRPr="00A1557E">
        <w:rPr>
          <w:rFonts w:ascii="Myriad Pro" w:eastAsia="Calibri" w:hAnsi="Myriad Pro" w:cs="Times New Roman"/>
          <w:color w:val="000000" w:themeColor="text1"/>
          <w:sz w:val="26"/>
          <w:szCs w:val="26"/>
        </w:rPr>
        <w:t xml:space="preserve">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5316B50" w14:textId="77777777" w:rsidR="00514799" w:rsidRPr="00A1557E" w:rsidRDefault="00514799" w:rsidP="000C405E">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 xml:space="preserve">с учетом сбытовой надбавки и величины платы за услуги, оказание которых неразрывно связано с процессом снабжения потребителей электрической </w:t>
      </w:r>
      <w:r w:rsidRPr="00A1557E">
        <w:rPr>
          <w:rFonts w:ascii="Myriad Pro" w:eastAsia="Calibri" w:hAnsi="Myriad Pro" w:cs="Times New Roman"/>
          <w:color w:val="000000" w:themeColor="text1"/>
          <w:sz w:val="26"/>
          <w:szCs w:val="26"/>
        </w:rPr>
        <w:lastRenderedPageBreak/>
        <w:t>энергией и цены (тарифы) на которые подлежат государственному регулированию.</w:t>
      </w:r>
    </w:p>
    <w:p w14:paraId="23EEA438" w14:textId="77777777" w:rsidR="00514799" w:rsidRPr="00A1557E" w:rsidRDefault="00514799" w:rsidP="00514799">
      <w:pPr>
        <w:spacing w:after="0" w:line="360" w:lineRule="auto"/>
        <w:ind w:firstLine="567"/>
        <w:contextualSpacing/>
        <w:jc w:val="both"/>
        <w:rPr>
          <w:rFonts w:ascii="Myriad Pro" w:eastAsia="Calibri" w:hAnsi="Myriad Pro" w:cs="Times New Roman"/>
          <w:color w:val="000000" w:themeColor="text1"/>
          <w:sz w:val="26"/>
          <w:szCs w:val="26"/>
        </w:rPr>
      </w:pPr>
    </w:p>
    <w:p w14:paraId="151ECF1D" w14:textId="77777777" w:rsidR="00514799" w:rsidRPr="00A1557E" w:rsidRDefault="00514799" w:rsidP="00514799">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ТЕРРИТОРИАЛЬНОЙ СЕТЕВОЙ ОРГАНИЗАЦИИ</w:t>
      </w:r>
    </w:p>
    <w:p w14:paraId="59FC4C0C" w14:textId="77777777" w:rsidR="0006230C" w:rsidRPr="00A1557E" w:rsidRDefault="0006230C" w:rsidP="0006230C">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Величина расходов на покупку потерь, заявленная филиалом ПАО «МРСК Сибири» - «Читаэнерго» на 2019 год составила</w:t>
      </w:r>
      <w:r w:rsidR="00E63632">
        <w:rPr>
          <w:rFonts w:ascii="Myriad Pro" w:eastAsia="Calibri" w:hAnsi="Myriad Pro" w:cs="Times New Roman"/>
          <w:color w:val="000000" w:themeColor="text1"/>
          <w:sz w:val="26"/>
          <w:szCs w:val="26"/>
        </w:rPr>
        <w:t xml:space="preserve"> </w:t>
      </w:r>
      <w:r w:rsidRPr="00A1557E">
        <w:rPr>
          <w:rFonts w:ascii="Myriad Pro" w:eastAsia="Calibri" w:hAnsi="Myriad Pro" w:cs="Times New Roman"/>
          <w:color w:val="000000" w:themeColor="text1"/>
          <w:sz w:val="26"/>
          <w:szCs w:val="26"/>
        </w:rPr>
        <w:t xml:space="preserve">1 603 940,88 тыс. руб. </w:t>
      </w:r>
    </w:p>
    <w:p w14:paraId="3EFE5142" w14:textId="77777777" w:rsidR="0006230C" w:rsidRPr="00A1557E" w:rsidRDefault="0006230C" w:rsidP="0006230C">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Расчет выполнен в соответствии с заявленным балансом электрической энергии на 2019 год, согласно которого объём потерь составляет 681,24 млн. кВт</w:t>
      </w:r>
      <w:r w:rsidR="005E3997" w:rsidRPr="00A1557E">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ч. Тариф на покупку потерь принят в размере 2,35446 руб./кВт</w:t>
      </w:r>
      <w:r w:rsidR="005E3997" w:rsidRPr="00A1557E">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ч. Тариф рассчитан путем индексации среднего тарифа на покупку потерь электрической энергии за январь-февраль 2018 года – 2,20249 руб./кВт</w:t>
      </w:r>
      <w:r w:rsidR="005E3997" w:rsidRPr="00A1557E">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 xml:space="preserve">ч с применением индекса роста цен на электроэнергию на оптовом рынке на 2019 год, предусмотренного Прогнозом социально-экономического развития Российской Федерации на 2018 год и плановый период 2019-2020 годов, в размере 106,9 %. </w:t>
      </w:r>
    </w:p>
    <w:tbl>
      <w:tblPr>
        <w:tblW w:w="5000" w:type="pct"/>
        <w:tblLook w:val="04A0" w:firstRow="1" w:lastRow="0" w:firstColumn="1" w:lastColumn="0" w:noHBand="0" w:noVBand="1"/>
      </w:tblPr>
      <w:tblGrid>
        <w:gridCol w:w="1044"/>
        <w:gridCol w:w="1354"/>
        <w:gridCol w:w="1135"/>
        <w:gridCol w:w="1142"/>
        <w:gridCol w:w="1385"/>
        <w:gridCol w:w="1127"/>
        <w:gridCol w:w="1142"/>
        <w:gridCol w:w="1385"/>
      </w:tblGrid>
      <w:tr w:rsidR="0006230C" w:rsidRPr="00A1557E" w14:paraId="31541A49" w14:textId="77777777" w:rsidTr="009E163D">
        <w:trPr>
          <w:trHeight w:val="375"/>
        </w:trPr>
        <w:tc>
          <w:tcPr>
            <w:tcW w:w="5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803635" w14:textId="77777777" w:rsidR="0006230C" w:rsidRPr="00A1557E" w:rsidRDefault="0006230C" w:rsidP="0006230C">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№п/п</w:t>
            </w:r>
          </w:p>
        </w:tc>
        <w:tc>
          <w:tcPr>
            <w:tcW w:w="6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AC51F0" w14:textId="77777777" w:rsidR="0006230C" w:rsidRPr="00A1557E" w:rsidRDefault="0006230C" w:rsidP="0006230C">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Период</w:t>
            </w:r>
          </w:p>
        </w:tc>
        <w:tc>
          <w:tcPr>
            <w:tcW w:w="188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0575A" w14:textId="77777777" w:rsidR="0006230C" w:rsidRPr="00A1557E" w:rsidRDefault="0006230C" w:rsidP="0006230C">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2018 г.</w:t>
            </w:r>
            <w:r w:rsidRPr="00A1557E">
              <w:rPr>
                <w:rFonts w:ascii="Myriad Pro" w:eastAsia="Calibri" w:hAnsi="Myriad Pro" w:cs="Times New Roman"/>
                <w:b/>
                <w:color w:val="FFFFFF" w:themeColor="background1"/>
                <w:sz w:val="20"/>
                <w:szCs w:val="20"/>
              </w:rPr>
              <w:br/>
              <w:t>(утверждено РСТ)</w:t>
            </w:r>
          </w:p>
        </w:tc>
        <w:tc>
          <w:tcPr>
            <w:tcW w:w="188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3F894" w14:textId="77777777" w:rsidR="0006230C" w:rsidRPr="00A1557E" w:rsidRDefault="0006230C" w:rsidP="0006230C">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2019 г.</w:t>
            </w:r>
            <w:r w:rsidRPr="00A1557E">
              <w:rPr>
                <w:rFonts w:ascii="Myriad Pro" w:eastAsia="Calibri" w:hAnsi="Myriad Pro" w:cs="Times New Roman"/>
                <w:b/>
                <w:color w:val="FFFFFF" w:themeColor="background1"/>
                <w:sz w:val="20"/>
                <w:szCs w:val="20"/>
              </w:rPr>
              <w:br/>
              <w:t>(расчет Читаэнерго)</w:t>
            </w:r>
          </w:p>
        </w:tc>
      </w:tr>
      <w:tr w:rsidR="0006230C" w:rsidRPr="00A1557E" w14:paraId="312C2941" w14:textId="77777777" w:rsidTr="009E163D">
        <w:trPr>
          <w:trHeight w:val="915"/>
        </w:trPr>
        <w:tc>
          <w:tcPr>
            <w:tcW w:w="5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1382B" w14:textId="77777777" w:rsidR="0006230C" w:rsidRPr="00A1557E" w:rsidRDefault="0006230C" w:rsidP="0006230C">
            <w:pPr>
              <w:spacing w:after="0" w:line="240" w:lineRule="auto"/>
              <w:rPr>
                <w:rFonts w:ascii="Myriad Pro" w:eastAsia="Calibri" w:hAnsi="Myriad Pro" w:cs="Times New Roman"/>
                <w:b/>
                <w:color w:val="FFFFFF" w:themeColor="background1"/>
                <w:sz w:val="20"/>
                <w:szCs w:val="20"/>
              </w:rPr>
            </w:pPr>
          </w:p>
        </w:tc>
        <w:tc>
          <w:tcPr>
            <w:tcW w:w="6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46E56" w14:textId="77777777" w:rsidR="0006230C" w:rsidRPr="00A1557E" w:rsidRDefault="0006230C" w:rsidP="0006230C">
            <w:pPr>
              <w:spacing w:after="0" w:line="240" w:lineRule="auto"/>
              <w:rPr>
                <w:rFonts w:ascii="Myriad Pro" w:eastAsia="Calibri" w:hAnsi="Myriad Pro" w:cs="Times New Roman"/>
                <w:b/>
                <w:color w:val="FFFFFF" w:themeColor="background1"/>
                <w:sz w:val="20"/>
                <w:szCs w:val="20"/>
              </w:rPr>
            </w:pP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19B33B" w14:textId="77777777" w:rsidR="0006230C" w:rsidRPr="00A1557E" w:rsidRDefault="0006230C" w:rsidP="0006230C">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Объем потерь, млн.кВтч</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DD50C" w14:textId="77777777" w:rsidR="0006230C" w:rsidRPr="00A1557E" w:rsidRDefault="0006230C" w:rsidP="0006230C">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Тариф, руб./кВтч</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2F585" w14:textId="77777777" w:rsidR="0006230C" w:rsidRPr="00A1557E" w:rsidRDefault="0006230C" w:rsidP="0006230C">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Сумма, тыс.руб.</w:t>
            </w: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19FB8" w14:textId="77777777" w:rsidR="0006230C" w:rsidRPr="00A1557E" w:rsidRDefault="0006230C" w:rsidP="0006230C">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Объем потерь, млн.кВтч</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893CB9" w14:textId="77777777" w:rsidR="0006230C" w:rsidRPr="00A1557E" w:rsidRDefault="0006230C" w:rsidP="0006230C">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Тариф, руб./кВтч</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EB47BE" w14:textId="77777777" w:rsidR="0006230C" w:rsidRPr="00A1557E" w:rsidRDefault="0006230C" w:rsidP="0006230C">
            <w:pPr>
              <w:spacing w:after="0" w:line="240" w:lineRule="auto"/>
              <w:jc w:val="center"/>
              <w:rPr>
                <w:rFonts w:ascii="Myriad Pro" w:eastAsia="Calibri" w:hAnsi="Myriad Pro" w:cs="Times New Roman"/>
                <w:b/>
                <w:color w:val="FFFFFF" w:themeColor="background1"/>
                <w:sz w:val="20"/>
                <w:szCs w:val="20"/>
              </w:rPr>
            </w:pPr>
            <w:r w:rsidRPr="00A1557E">
              <w:rPr>
                <w:rFonts w:ascii="Myriad Pro" w:eastAsia="Calibri" w:hAnsi="Myriad Pro" w:cs="Times New Roman"/>
                <w:b/>
                <w:color w:val="FFFFFF" w:themeColor="background1"/>
                <w:sz w:val="20"/>
                <w:szCs w:val="20"/>
              </w:rPr>
              <w:t>Сумма, тыс.руб.</w:t>
            </w:r>
          </w:p>
        </w:tc>
      </w:tr>
      <w:tr w:rsidR="0006230C" w:rsidRPr="00A1557E" w14:paraId="102489DA" w14:textId="77777777" w:rsidTr="009E163D">
        <w:trPr>
          <w:trHeight w:val="300"/>
        </w:trPr>
        <w:tc>
          <w:tcPr>
            <w:tcW w:w="537" w:type="pct"/>
            <w:tcBorders>
              <w:top w:val="single" w:sz="4" w:space="0" w:color="FFFFFF" w:themeColor="background1"/>
              <w:left w:val="single" w:sz="8" w:space="0" w:color="auto"/>
              <w:bottom w:val="single" w:sz="4" w:space="0" w:color="auto"/>
              <w:right w:val="nil"/>
            </w:tcBorders>
            <w:shd w:val="clear" w:color="auto" w:fill="auto"/>
            <w:noWrap/>
            <w:vAlign w:val="center"/>
            <w:hideMark/>
          </w:tcPr>
          <w:p w14:paraId="0637654E"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w:t>
            </w:r>
          </w:p>
        </w:tc>
        <w:tc>
          <w:tcPr>
            <w:tcW w:w="697" w:type="pct"/>
            <w:tcBorders>
              <w:top w:val="single" w:sz="4" w:space="0" w:color="FFFFFF" w:themeColor="background1"/>
              <w:left w:val="single" w:sz="8" w:space="0" w:color="auto"/>
              <w:bottom w:val="single" w:sz="4" w:space="0" w:color="auto"/>
              <w:right w:val="single" w:sz="8" w:space="0" w:color="auto"/>
            </w:tcBorders>
            <w:shd w:val="clear" w:color="auto" w:fill="auto"/>
            <w:vAlign w:val="bottom"/>
            <w:hideMark/>
          </w:tcPr>
          <w:p w14:paraId="163607C7" w14:textId="77777777" w:rsidR="0006230C" w:rsidRPr="00A1557E" w:rsidRDefault="0006230C" w:rsidP="0006230C">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 полугодие</w:t>
            </w:r>
          </w:p>
        </w:tc>
        <w:tc>
          <w:tcPr>
            <w:tcW w:w="584"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1D517BD"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352,90</w:t>
            </w:r>
          </w:p>
        </w:tc>
        <w:tc>
          <w:tcPr>
            <w:tcW w:w="588"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56FC7B36"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3,10296</w:t>
            </w:r>
          </w:p>
        </w:tc>
        <w:tc>
          <w:tcPr>
            <w:tcW w:w="713" w:type="pct"/>
            <w:tcBorders>
              <w:top w:val="single" w:sz="4" w:space="0" w:color="FFFFFF" w:themeColor="background1"/>
              <w:left w:val="nil"/>
              <w:bottom w:val="single" w:sz="4" w:space="0" w:color="auto"/>
              <w:right w:val="single" w:sz="8" w:space="0" w:color="auto"/>
            </w:tcBorders>
            <w:shd w:val="clear" w:color="000000" w:fill="FFFFFF"/>
            <w:noWrap/>
            <w:vAlign w:val="bottom"/>
            <w:hideMark/>
          </w:tcPr>
          <w:p w14:paraId="2F0FA062"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1 095 041,70</w:t>
            </w:r>
          </w:p>
        </w:tc>
        <w:tc>
          <w:tcPr>
            <w:tcW w:w="580"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5889A4F"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351,27</w:t>
            </w:r>
          </w:p>
        </w:tc>
        <w:tc>
          <w:tcPr>
            <w:tcW w:w="588"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64947FD8"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2,35446</w:t>
            </w:r>
          </w:p>
        </w:tc>
        <w:tc>
          <w:tcPr>
            <w:tcW w:w="713" w:type="pct"/>
            <w:tcBorders>
              <w:top w:val="single" w:sz="4" w:space="0" w:color="FFFFFF" w:themeColor="background1"/>
              <w:left w:val="nil"/>
              <w:bottom w:val="single" w:sz="4" w:space="0" w:color="auto"/>
              <w:right w:val="single" w:sz="8" w:space="0" w:color="auto"/>
            </w:tcBorders>
            <w:shd w:val="clear" w:color="000000" w:fill="FFFFFF"/>
            <w:noWrap/>
            <w:vAlign w:val="bottom"/>
            <w:hideMark/>
          </w:tcPr>
          <w:p w14:paraId="2FF975AF"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827 061,28</w:t>
            </w:r>
          </w:p>
        </w:tc>
      </w:tr>
      <w:tr w:rsidR="0006230C" w:rsidRPr="00A1557E" w14:paraId="52181D66" w14:textId="77777777" w:rsidTr="0006230C">
        <w:trPr>
          <w:trHeight w:val="300"/>
        </w:trPr>
        <w:tc>
          <w:tcPr>
            <w:tcW w:w="537" w:type="pct"/>
            <w:tcBorders>
              <w:top w:val="nil"/>
              <w:left w:val="single" w:sz="8" w:space="0" w:color="auto"/>
              <w:bottom w:val="single" w:sz="4" w:space="0" w:color="auto"/>
              <w:right w:val="nil"/>
            </w:tcBorders>
            <w:shd w:val="clear" w:color="auto" w:fill="auto"/>
            <w:noWrap/>
            <w:vAlign w:val="center"/>
            <w:hideMark/>
          </w:tcPr>
          <w:p w14:paraId="64C92A6A"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w:t>
            </w:r>
          </w:p>
        </w:tc>
        <w:tc>
          <w:tcPr>
            <w:tcW w:w="697" w:type="pct"/>
            <w:tcBorders>
              <w:top w:val="nil"/>
              <w:left w:val="single" w:sz="8" w:space="0" w:color="auto"/>
              <w:bottom w:val="single" w:sz="4" w:space="0" w:color="auto"/>
              <w:right w:val="single" w:sz="8" w:space="0" w:color="auto"/>
            </w:tcBorders>
            <w:shd w:val="clear" w:color="auto" w:fill="auto"/>
            <w:vAlign w:val="bottom"/>
            <w:hideMark/>
          </w:tcPr>
          <w:p w14:paraId="146D0385" w14:textId="77777777" w:rsidR="0006230C" w:rsidRPr="00A1557E" w:rsidRDefault="0006230C" w:rsidP="0006230C">
            <w:pPr>
              <w:spacing w:after="0" w:line="240" w:lineRule="auto"/>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 полугодие</w:t>
            </w:r>
          </w:p>
        </w:tc>
        <w:tc>
          <w:tcPr>
            <w:tcW w:w="584" w:type="pct"/>
            <w:tcBorders>
              <w:top w:val="nil"/>
              <w:left w:val="nil"/>
              <w:bottom w:val="single" w:sz="4" w:space="0" w:color="auto"/>
              <w:right w:val="single" w:sz="4" w:space="0" w:color="auto"/>
            </w:tcBorders>
            <w:shd w:val="clear" w:color="000000" w:fill="FFFFFF"/>
            <w:noWrap/>
            <w:vAlign w:val="bottom"/>
            <w:hideMark/>
          </w:tcPr>
          <w:p w14:paraId="352CC515"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336,71</w:t>
            </w:r>
          </w:p>
        </w:tc>
        <w:tc>
          <w:tcPr>
            <w:tcW w:w="588" w:type="pct"/>
            <w:tcBorders>
              <w:top w:val="nil"/>
              <w:left w:val="nil"/>
              <w:bottom w:val="single" w:sz="4" w:space="0" w:color="auto"/>
              <w:right w:val="single" w:sz="4" w:space="0" w:color="auto"/>
            </w:tcBorders>
            <w:shd w:val="clear" w:color="000000" w:fill="FFFFFF"/>
            <w:noWrap/>
            <w:vAlign w:val="bottom"/>
            <w:hideMark/>
          </w:tcPr>
          <w:p w14:paraId="11918036"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1,30197</w:t>
            </w:r>
          </w:p>
        </w:tc>
        <w:tc>
          <w:tcPr>
            <w:tcW w:w="713" w:type="pct"/>
            <w:tcBorders>
              <w:top w:val="nil"/>
              <w:left w:val="nil"/>
              <w:bottom w:val="single" w:sz="4" w:space="0" w:color="auto"/>
              <w:right w:val="single" w:sz="8" w:space="0" w:color="auto"/>
            </w:tcBorders>
            <w:shd w:val="clear" w:color="000000" w:fill="FFFFFF"/>
            <w:noWrap/>
            <w:vAlign w:val="bottom"/>
            <w:hideMark/>
          </w:tcPr>
          <w:p w14:paraId="15F05955"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438 393,07</w:t>
            </w:r>
          </w:p>
        </w:tc>
        <w:tc>
          <w:tcPr>
            <w:tcW w:w="580" w:type="pct"/>
            <w:tcBorders>
              <w:top w:val="nil"/>
              <w:left w:val="nil"/>
              <w:bottom w:val="single" w:sz="4" w:space="0" w:color="auto"/>
              <w:right w:val="single" w:sz="4" w:space="0" w:color="auto"/>
            </w:tcBorders>
            <w:shd w:val="clear" w:color="000000" w:fill="FFFFFF"/>
            <w:noWrap/>
            <w:vAlign w:val="bottom"/>
            <w:hideMark/>
          </w:tcPr>
          <w:p w14:paraId="409FD0D2"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329,96</w:t>
            </w:r>
          </w:p>
        </w:tc>
        <w:tc>
          <w:tcPr>
            <w:tcW w:w="588" w:type="pct"/>
            <w:tcBorders>
              <w:top w:val="nil"/>
              <w:left w:val="nil"/>
              <w:bottom w:val="single" w:sz="4" w:space="0" w:color="auto"/>
              <w:right w:val="single" w:sz="4" w:space="0" w:color="auto"/>
            </w:tcBorders>
            <w:shd w:val="clear" w:color="000000" w:fill="FFFFFF"/>
            <w:noWrap/>
            <w:vAlign w:val="bottom"/>
            <w:hideMark/>
          </w:tcPr>
          <w:p w14:paraId="4E1AD1F1"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2,35446</w:t>
            </w:r>
          </w:p>
        </w:tc>
        <w:tc>
          <w:tcPr>
            <w:tcW w:w="713" w:type="pct"/>
            <w:tcBorders>
              <w:top w:val="nil"/>
              <w:left w:val="nil"/>
              <w:bottom w:val="single" w:sz="4" w:space="0" w:color="auto"/>
              <w:right w:val="single" w:sz="8" w:space="0" w:color="auto"/>
            </w:tcBorders>
            <w:shd w:val="clear" w:color="000000" w:fill="FFFFFF"/>
            <w:noWrap/>
            <w:vAlign w:val="bottom"/>
            <w:hideMark/>
          </w:tcPr>
          <w:p w14:paraId="75F4F997" w14:textId="77777777" w:rsidR="0006230C" w:rsidRPr="00A1557E" w:rsidRDefault="0006230C" w:rsidP="0006230C">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776 879,60</w:t>
            </w:r>
          </w:p>
        </w:tc>
      </w:tr>
      <w:tr w:rsidR="0006230C" w:rsidRPr="00A1557E" w14:paraId="3F79518A" w14:textId="77777777" w:rsidTr="0006230C">
        <w:trPr>
          <w:trHeight w:val="300"/>
        </w:trPr>
        <w:tc>
          <w:tcPr>
            <w:tcW w:w="537" w:type="pct"/>
            <w:tcBorders>
              <w:top w:val="nil"/>
              <w:left w:val="single" w:sz="8" w:space="0" w:color="auto"/>
              <w:bottom w:val="single" w:sz="8" w:space="0" w:color="auto"/>
              <w:right w:val="nil"/>
            </w:tcBorders>
            <w:shd w:val="clear" w:color="auto" w:fill="auto"/>
            <w:noWrap/>
            <w:vAlign w:val="center"/>
            <w:hideMark/>
          </w:tcPr>
          <w:p w14:paraId="022CC287" w14:textId="77777777" w:rsidR="0006230C" w:rsidRPr="00A1557E" w:rsidRDefault="0006230C" w:rsidP="0006230C">
            <w:pPr>
              <w:spacing w:after="0" w:line="240" w:lineRule="auto"/>
              <w:jc w:val="center"/>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3.</w:t>
            </w:r>
          </w:p>
        </w:tc>
        <w:tc>
          <w:tcPr>
            <w:tcW w:w="697" w:type="pct"/>
            <w:tcBorders>
              <w:top w:val="nil"/>
              <w:left w:val="single" w:sz="8" w:space="0" w:color="auto"/>
              <w:bottom w:val="single" w:sz="8" w:space="0" w:color="auto"/>
              <w:right w:val="single" w:sz="8" w:space="0" w:color="auto"/>
            </w:tcBorders>
            <w:shd w:val="clear" w:color="auto" w:fill="auto"/>
            <w:vAlign w:val="center"/>
            <w:hideMark/>
          </w:tcPr>
          <w:p w14:paraId="0A2F5ACF" w14:textId="77777777" w:rsidR="0006230C" w:rsidRPr="00A1557E" w:rsidRDefault="0006230C" w:rsidP="0006230C">
            <w:pPr>
              <w:spacing w:after="0" w:line="240" w:lineRule="auto"/>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Итого</w:t>
            </w:r>
          </w:p>
        </w:tc>
        <w:tc>
          <w:tcPr>
            <w:tcW w:w="584" w:type="pct"/>
            <w:tcBorders>
              <w:top w:val="nil"/>
              <w:left w:val="nil"/>
              <w:bottom w:val="single" w:sz="8" w:space="0" w:color="auto"/>
              <w:right w:val="single" w:sz="4" w:space="0" w:color="auto"/>
            </w:tcBorders>
            <w:shd w:val="clear" w:color="000000" w:fill="FFFFFF"/>
            <w:noWrap/>
            <w:vAlign w:val="center"/>
            <w:hideMark/>
          </w:tcPr>
          <w:p w14:paraId="55BB7FA8" w14:textId="77777777" w:rsidR="0006230C" w:rsidRPr="00A1557E" w:rsidRDefault="0006230C" w:rsidP="0006230C">
            <w:pPr>
              <w:spacing w:after="0" w:line="240" w:lineRule="auto"/>
              <w:jc w:val="center"/>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689,62</w:t>
            </w:r>
          </w:p>
        </w:tc>
        <w:tc>
          <w:tcPr>
            <w:tcW w:w="588" w:type="pct"/>
            <w:tcBorders>
              <w:top w:val="nil"/>
              <w:left w:val="nil"/>
              <w:bottom w:val="single" w:sz="8" w:space="0" w:color="auto"/>
              <w:right w:val="single" w:sz="4" w:space="0" w:color="auto"/>
            </w:tcBorders>
            <w:shd w:val="clear" w:color="000000" w:fill="FFFFFF"/>
            <w:noWrap/>
            <w:vAlign w:val="center"/>
            <w:hideMark/>
          </w:tcPr>
          <w:p w14:paraId="151D334E" w14:textId="77777777" w:rsidR="0006230C" w:rsidRPr="00A1557E" w:rsidRDefault="0006230C" w:rsidP="0006230C">
            <w:pPr>
              <w:spacing w:after="0" w:line="240" w:lineRule="auto"/>
              <w:jc w:val="center"/>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2,22360</w:t>
            </w:r>
          </w:p>
        </w:tc>
        <w:tc>
          <w:tcPr>
            <w:tcW w:w="713" w:type="pct"/>
            <w:tcBorders>
              <w:top w:val="nil"/>
              <w:left w:val="nil"/>
              <w:bottom w:val="single" w:sz="8" w:space="0" w:color="auto"/>
              <w:right w:val="single" w:sz="8" w:space="0" w:color="auto"/>
            </w:tcBorders>
            <w:shd w:val="clear" w:color="000000" w:fill="FFFFFF"/>
            <w:noWrap/>
            <w:vAlign w:val="center"/>
            <w:hideMark/>
          </w:tcPr>
          <w:p w14:paraId="1C45F561" w14:textId="77777777" w:rsidR="0006230C" w:rsidRPr="00A1557E" w:rsidRDefault="0006230C" w:rsidP="0006230C">
            <w:pPr>
              <w:spacing w:after="0" w:line="240" w:lineRule="auto"/>
              <w:jc w:val="center"/>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1 533 434,76</w:t>
            </w:r>
          </w:p>
        </w:tc>
        <w:tc>
          <w:tcPr>
            <w:tcW w:w="580" w:type="pct"/>
            <w:tcBorders>
              <w:top w:val="nil"/>
              <w:left w:val="nil"/>
              <w:bottom w:val="single" w:sz="8" w:space="0" w:color="auto"/>
              <w:right w:val="single" w:sz="4" w:space="0" w:color="auto"/>
            </w:tcBorders>
            <w:shd w:val="clear" w:color="auto" w:fill="auto"/>
            <w:noWrap/>
            <w:vAlign w:val="center"/>
            <w:hideMark/>
          </w:tcPr>
          <w:p w14:paraId="42E34D00" w14:textId="77777777" w:rsidR="0006230C" w:rsidRPr="00A1557E" w:rsidRDefault="0006230C" w:rsidP="0006230C">
            <w:pPr>
              <w:spacing w:after="0" w:line="240" w:lineRule="auto"/>
              <w:jc w:val="center"/>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681,24</w:t>
            </w:r>
          </w:p>
        </w:tc>
        <w:tc>
          <w:tcPr>
            <w:tcW w:w="588" w:type="pct"/>
            <w:tcBorders>
              <w:top w:val="nil"/>
              <w:left w:val="nil"/>
              <w:bottom w:val="single" w:sz="8" w:space="0" w:color="auto"/>
              <w:right w:val="single" w:sz="4" w:space="0" w:color="auto"/>
            </w:tcBorders>
            <w:shd w:val="clear" w:color="auto" w:fill="auto"/>
            <w:noWrap/>
            <w:vAlign w:val="center"/>
            <w:hideMark/>
          </w:tcPr>
          <w:p w14:paraId="250DCCC6" w14:textId="77777777" w:rsidR="0006230C" w:rsidRPr="00A1557E" w:rsidRDefault="0006230C" w:rsidP="0006230C">
            <w:pPr>
              <w:spacing w:after="0" w:line="240" w:lineRule="auto"/>
              <w:jc w:val="center"/>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2,35446</w:t>
            </w:r>
          </w:p>
        </w:tc>
        <w:tc>
          <w:tcPr>
            <w:tcW w:w="713" w:type="pct"/>
            <w:tcBorders>
              <w:top w:val="nil"/>
              <w:left w:val="nil"/>
              <w:bottom w:val="single" w:sz="8" w:space="0" w:color="auto"/>
              <w:right w:val="single" w:sz="8" w:space="0" w:color="auto"/>
            </w:tcBorders>
            <w:shd w:val="clear" w:color="auto" w:fill="auto"/>
            <w:noWrap/>
            <w:vAlign w:val="center"/>
            <w:hideMark/>
          </w:tcPr>
          <w:p w14:paraId="1D757E41" w14:textId="77777777" w:rsidR="0006230C" w:rsidRPr="00A1557E" w:rsidRDefault="0006230C" w:rsidP="0006230C">
            <w:pPr>
              <w:spacing w:after="0" w:line="240" w:lineRule="auto"/>
              <w:jc w:val="center"/>
              <w:rPr>
                <w:rFonts w:ascii="Myriad Pro" w:eastAsia="Calibri" w:hAnsi="Myriad Pro" w:cs="Times New Roman"/>
                <w:b/>
                <w:color w:val="000000" w:themeColor="text1"/>
                <w:sz w:val="20"/>
                <w:szCs w:val="20"/>
              </w:rPr>
            </w:pPr>
            <w:r w:rsidRPr="00A1557E">
              <w:rPr>
                <w:rFonts w:ascii="Myriad Pro" w:eastAsia="Calibri" w:hAnsi="Myriad Pro" w:cs="Times New Roman"/>
                <w:b/>
                <w:color w:val="000000" w:themeColor="text1"/>
                <w:sz w:val="20"/>
                <w:szCs w:val="20"/>
              </w:rPr>
              <w:t>1 603 940,88</w:t>
            </w:r>
          </w:p>
        </w:tc>
      </w:tr>
    </w:tbl>
    <w:p w14:paraId="2C39F160" w14:textId="77777777" w:rsidR="0006230C" w:rsidRPr="00A1557E" w:rsidRDefault="0006230C" w:rsidP="0006230C">
      <w:pPr>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обоснование заявленной величины расходов филиалом ПАО «МРСК Сибири» - «Читаэнерго» представлены:</w:t>
      </w:r>
    </w:p>
    <w:p w14:paraId="45EDCC56" w14:textId="77777777" w:rsidR="0006230C" w:rsidRPr="00A1557E" w:rsidRDefault="0006230C" w:rsidP="00D62E5F">
      <w:pPr>
        <w:pStyle w:val="a3"/>
        <w:numPr>
          <w:ilvl w:val="0"/>
          <w:numId w:val="1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Пояснительная записка;</w:t>
      </w:r>
    </w:p>
    <w:p w14:paraId="4EC4DEA0" w14:textId="77777777" w:rsidR="0006230C" w:rsidRPr="00A1557E" w:rsidRDefault="0006230C" w:rsidP="00D62E5F">
      <w:pPr>
        <w:pStyle w:val="a3"/>
        <w:numPr>
          <w:ilvl w:val="0"/>
          <w:numId w:val="1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Расчет затрат на покупку потерь в сетях «Читаэнерго»;</w:t>
      </w:r>
    </w:p>
    <w:p w14:paraId="719D82BA" w14:textId="77777777" w:rsidR="0006230C" w:rsidRPr="00A1557E" w:rsidRDefault="00921AAC" w:rsidP="00D62E5F">
      <w:pPr>
        <w:pStyle w:val="a3"/>
        <w:numPr>
          <w:ilvl w:val="0"/>
          <w:numId w:val="1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Реестр актов приема – передачи электрической энергии на компенсацию потерь с АО «Читаэнергосбыт» за январь – февраль 2018 года.</w:t>
      </w:r>
    </w:p>
    <w:p w14:paraId="42AD1B45" w14:textId="77777777" w:rsidR="005E3997" w:rsidRPr="00A1557E" w:rsidRDefault="005E3997" w:rsidP="00514799">
      <w:pPr>
        <w:spacing w:after="0" w:line="360" w:lineRule="auto"/>
        <w:contextualSpacing/>
        <w:jc w:val="both"/>
        <w:rPr>
          <w:rFonts w:ascii="Myriad Pro" w:eastAsia="Calibri" w:hAnsi="Myriad Pro" w:cs="Times New Roman"/>
          <w:b/>
          <w:color w:val="000000" w:themeColor="text1"/>
          <w:sz w:val="26"/>
          <w:szCs w:val="26"/>
        </w:rPr>
      </w:pPr>
    </w:p>
    <w:p w14:paraId="05FC1018" w14:textId="77777777" w:rsidR="00514799" w:rsidRPr="00A1557E" w:rsidRDefault="00514799" w:rsidP="00514799">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ОРГАНА РЕГУЛИРОВАНИЯ</w:t>
      </w:r>
    </w:p>
    <w:p w14:paraId="32021D05" w14:textId="77777777" w:rsidR="00921AAC" w:rsidRPr="00A1557E" w:rsidRDefault="00921AAC" w:rsidP="00D62E5F">
      <w:pPr>
        <w:tabs>
          <w:tab w:val="left" w:pos="567"/>
        </w:tabs>
        <w:spacing w:after="0" w:line="360" w:lineRule="auto"/>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ab/>
        <w:t>Необходимая валовая выручка на оплату технологического расхода (потерь) электрической энергии на 2019 год опред</w:t>
      </w:r>
      <w:r w:rsidR="005E3997" w:rsidRPr="00A1557E">
        <w:rPr>
          <w:rFonts w:ascii="Myriad Pro" w:eastAsia="Calibri" w:hAnsi="Myriad Pro" w:cs="Times New Roman"/>
          <w:color w:val="000000" w:themeColor="text1"/>
          <w:sz w:val="26"/>
          <w:szCs w:val="26"/>
        </w:rPr>
        <w:t>е</w:t>
      </w:r>
      <w:r w:rsidRPr="00A1557E">
        <w:rPr>
          <w:rFonts w:ascii="Myriad Pro" w:eastAsia="Calibri" w:hAnsi="Myriad Pro" w:cs="Times New Roman"/>
          <w:color w:val="000000" w:themeColor="text1"/>
          <w:sz w:val="26"/>
          <w:szCs w:val="26"/>
        </w:rPr>
        <w:t>лена РСТ Забайкальского края в размере 1 588 747,62 тыс. руб.</w:t>
      </w:r>
    </w:p>
    <w:p w14:paraId="16201A6B" w14:textId="77777777" w:rsidR="00921AAC" w:rsidRPr="00A1557E" w:rsidRDefault="00921AAC" w:rsidP="00D62E5F">
      <w:pPr>
        <w:tabs>
          <w:tab w:val="left" w:pos="567"/>
        </w:tabs>
        <w:spacing w:after="0" w:line="360" w:lineRule="auto"/>
        <w:ind w:firstLine="567"/>
        <w:contextualSpacing/>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lastRenderedPageBreak/>
        <w:t>Объем технологического расхода (потерь) электрической энергии опред</w:t>
      </w:r>
      <w:r w:rsidR="005E3997" w:rsidRPr="00A1557E">
        <w:rPr>
          <w:rFonts w:ascii="Myriad Pro" w:eastAsia="Calibri" w:hAnsi="Myriad Pro" w:cs="Times New Roman"/>
          <w:color w:val="000000" w:themeColor="text1"/>
          <w:sz w:val="26"/>
          <w:szCs w:val="26"/>
        </w:rPr>
        <w:t>е</w:t>
      </w:r>
      <w:r w:rsidRPr="00A1557E">
        <w:rPr>
          <w:rFonts w:ascii="Myriad Pro" w:eastAsia="Calibri" w:hAnsi="Myriad Pro" w:cs="Times New Roman"/>
          <w:color w:val="000000" w:themeColor="text1"/>
          <w:sz w:val="26"/>
          <w:szCs w:val="26"/>
        </w:rPr>
        <w:t>лен сводным прогнозным балансом производства и поставок электрической энергии в размере 688,02 млн.кВт</w:t>
      </w:r>
      <w:r w:rsidR="00FE69C2">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 xml:space="preserve">ч. Цена (тариф) покупки потерь электрической энергии на 2019 год </w:t>
      </w:r>
      <w:r w:rsidR="007C1DF4" w:rsidRPr="00A1557E">
        <w:rPr>
          <w:rFonts w:ascii="Myriad Pro" w:eastAsia="Calibri" w:hAnsi="Myriad Pro" w:cs="Times New Roman"/>
          <w:color w:val="000000" w:themeColor="text1"/>
          <w:sz w:val="26"/>
          <w:szCs w:val="26"/>
        </w:rPr>
        <w:t>согласно Экспе</w:t>
      </w:r>
      <w:r w:rsidR="005E3997" w:rsidRPr="00A1557E">
        <w:rPr>
          <w:rFonts w:ascii="Myriad Pro" w:eastAsia="Calibri" w:hAnsi="Myriad Pro" w:cs="Times New Roman"/>
          <w:color w:val="000000" w:themeColor="text1"/>
          <w:sz w:val="26"/>
          <w:szCs w:val="26"/>
        </w:rPr>
        <w:t>р</w:t>
      </w:r>
      <w:r w:rsidR="007C1DF4" w:rsidRPr="00A1557E">
        <w:rPr>
          <w:rFonts w:ascii="Myriad Pro" w:eastAsia="Calibri" w:hAnsi="Myriad Pro" w:cs="Times New Roman"/>
          <w:color w:val="000000" w:themeColor="text1"/>
          <w:sz w:val="26"/>
          <w:szCs w:val="26"/>
        </w:rPr>
        <w:t xml:space="preserve">тному заключению </w:t>
      </w:r>
      <w:r w:rsidRPr="00A1557E">
        <w:rPr>
          <w:rFonts w:ascii="Myriad Pro" w:eastAsia="Calibri" w:hAnsi="Myriad Pro" w:cs="Times New Roman"/>
          <w:color w:val="000000" w:themeColor="text1"/>
          <w:sz w:val="26"/>
          <w:szCs w:val="26"/>
        </w:rPr>
        <w:t>опре</w:t>
      </w:r>
      <w:r w:rsidR="007C1DF4" w:rsidRPr="00A1557E">
        <w:rPr>
          <w:rFonts w:ascii="Myriad Pro" w:eastAsia="Calibri" w:hAnsi="Myriad Pro" w:cs="Times New Roman"/>
          <w:color w:val="000000" w:themeColor="text1"/>
          <w:sz w:val="26"/>
          <w:szCs w:val="26"/>
        </w:rPr>
        <w:t>делена РСТ Забайкальского края в соответствии с требованиями</w:t>
      </w:r>
      <w:r w:rsidRPr="00A1557E">
        <w:rPr>
          <w:rFonts w:ascii="Myriad Pro" w:eastAsia="Calibri" w:hAnsi="Myriad Pro" w:cs="Times New Roman"/>
          <w:color w:val="000000" w:themeColor="text1"/>
          <w:sz w:val="26"/>
          <w:szCs w:val="26"/>
        </w:rPr>
        <w:t xml:space="preserve"> пункта 81 Основ ценообразования № 1178 в размере 2,3092 руб./кВт</w:t>
      </w:r>
      <w:r w:rsidR="00FE69C2">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ч.</w:t>
      </w:r>
    </w:p>
    <w:p w14:paraId="68A226ED" w14:textId="77777777" w:rsidR="005E3997" w:rsidRPr="00A1557E" w:rsidRDefault="005E3997" w:rsidP="00514799">
      <w:pPr>
        <w:spacing w:after="0" w:line="360" w:lineRule="auto"/>
        <w:contextualSpacing/>
        <w:jc w:val="both"/>
        <w:rPr>
          <w:rFonts w:ascii="Myriad Pro" w:eastAsia="Calibri" w:hAnsi="Myriad Pro" w:cs="Times New Roman"/>
          <w:b/>
          <w:color w:val="000000" w:themeColor="text1"/>
          <w:sz w:val="26"/>
          <w:szCs w:val="26"/>
        </w:rPr>
      </w:pPr>
    </w:p>
    <w:p w14:paraId="2FBC4ACF" w14:textId="77777777" w:rsidR="00514799" w:rsidRPr="00A1557E" w:rsidRDefault="00514799" w:rsidP="00514799">
      <w:pPr>
        <w:spacing w:after="0" w:line="360" w:lineRule="auto"/>
        <w:contextualSpacing/>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ПОЗИЦИЯ ИСПОЛНИТЕЛЯ</w:t>
      </w:r>
    </w:p>
    <w:p w14:paraId="658EB293" w14:textId="77777777" w:rsidR="00BB1D6A" w:rsidRPr="00A1557E" w:rsidRDefault="00BB1D6A" w:rsidP="00D62E5F">
      <w:pPr>
        <w:spacing w:after="0" w:line="360" w:lineRule="auto"/>
        <w:ind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В соответствии с параметрами Сводного прогнозного баланса электрической энергии (мощности), представленного РСТ Забайкальского края в приложении 1 и 2 к Экспертному заключению общий объем потерь электроэнергии на 2019 год утвержден в размере 688,02 млн. кВт</w:t>
      </w:r>
      <w:r w:rsidR="00FE69C2">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ч, в том числе на 1 полугодие 2019 года – 352,09 млн. кВт</w:t>
      </w:r>
      <w:r w:rsidR="00FE69C2">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ч, на 2 полугодие 2019 года – 335,93 млн. кВт</w:t>
      </w:r>
      <w:r w:rsidR="00FE69C2">
        <w:rPr>
          <w:rFonts w:ascii="Myriad Pro" w:eastAsia="Calibri" w:hAnsi="Myriad Pro" w:cs="Times New Roman"/>
          <w:color w:val="000000" w:themeColor="text1"/>
          <w:sz w:val="26"/>
          <w:szCs w:val="26"/>
        </w:rPr>
        <w:t>*</w:t>
      </w:r>
      <w:r w:rsidRPr="00A1557E">
        <w:rPr>
          <w:rFonts w:ascii="Myriad Pro" w:eastAsia="Calibri" w:hAnsi="Myriad Pro" w:cs="Times New Roman"/>
          <w:color w:val="000000" w:themeColor="text1"/>
          <w:sz w:val="26"/>
          <w:szCs w:val="26"/>
        </w:rPr>
        <w:t>ч.</w:t>
      </w:r>
    </w:p>
    <w:p w14:paraId="2E65A744" w14:textId="77777777" w:rsidR="00B46110" w:rsidRPr="00A1557E" w:rsidRDefault="00B46110" w:rsidP="00D62E5F">
      <w:pPr>
        <w:pStyle w:val="21"/>
        <w:shd w:val="clear" w:color="auto" w:fill="auto"/>
        <w:spacing w:line="360" w:lineRule="auto"/>
        <w:ind w:firstLine="567"/>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Исполнителем произведен расчет цен (тарифа) на покупку потерь электрической энергии на 1 и 2 полугодие 2019 на основании следующих исходных данных:</w:t>
      </w:r>
    </w:p>
    <w:p w14:paraId="0CCEAAD5" w14:textId="77777777" w:rsidR="00177480" w:rsidRPr="00A1557E" w:rsidRDefault="00B46110" w:rsidP="00D62E5F">
      <w:pPr>
        <w:pStyle w:val="21"/>
        <w:numPr>
          <w:ilvl w:val="1"/>
          <w:numId w:val="45"/>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тарифа на услуги коммерческого оператора АО «АТС», установленного приказом ФАС России от 12.12.2017 г. № 1671/17 на 2018 год с применением ИПЦ, опубликованным Минэкономразвития России  в прогнозе социально – экономического развития от 30.09.2018 года (на первое полугодие 2019 года тариф на услуги принят на уровне второго полугодия 2018 года в размере 1,121 руб./МВт</w:t>
      </w:r>
      <w:r w:rsidR="00FE69C2">
        <w:rPr>
          <w:rFonts w:ascii="Myriad Pro" w:eastAsia="Calibri" w:hAnsi="Myriad Pro"/>
          <w:color w:val="000000" w:themeColor="text1"/>
          <w:sz w:val="26"/>
          <w:szCs w:val="26"/>
        </w:rPr>
        <w:t>*</w:t>
      </w:r>
      <w:r w:rsidRPr="00A1557E">
        <w:rPr>
          <w:rFonts w:ascii="Myriad Pro" w:eastAsia="Calibri" w:hAnsi="Myriad Pro"/>
          <w:color w:val="000000" w:themeColor="text1"/>
          <w:sz w:val="26"/>
          <w:szCs w:val="26"/>
        </w:rPr>
        <w:t xml:space="preserve">ч, на второе полугодие 2019 года - с ростом 4,6%). Приказ </w:t>
      </w:r>
      <w:r w:rsidR="005E3997" w:rsidRPr="00A1557E">
        <w:rPr>
          <w:rFonts w:ascii="Myriad Pro" w:eastAsia="Calibri" w:hAnsi="Myriad Pro"/>
          <w:color w:val="000000" w:themeColor="text1"/>
          <w:sz w:val="26"/>
          <w:szCs w:val="26"/>
        </w:rPr>
        <w:br/>
      </w:r>
      <w:r w:rsidRPr="00A1557E">
        <w:rPr>
          <w:rFonts w:ascii="Myriad Pro" w:eastAsia="Calibri" w:hAnsi="Myriad Pro"/>
          <w:color w:val="000000" w:themeColor="text1"/>
          <w:sz w:val="26"/>
          <w:szCs w:val="26"/>
        </w:rPr>
        <w:t xml:space="preserve">ФАС России от 13.12.2018 года «Об утверждении тарифа на услуги коммерческого оператора, оказываемые АО «АТС» на 2019 год» не может быть использован в расчетах по причине его </w:t>
      </w:r>
      <w:r w:rsidR="005E3997" w:rsidRPr="00A1557E">
        <w:rPr>
          <w:rFonts w:ascii="Myriad Pro" w:eastAsia="Calibri" w:hAnsi="Myriad Pro"/>
          <w:color w:val="000000" w:themeColor="text1"/>
          <w:sz w:val="26"/>
          <w:szCs w:val="26"/>
        </w:rPr>
        <w:t xml:space="preserve">регистрации в Минюсте России (27.12.2018 №53211) и </w:t>
      </w:r>
      <w:r w:rsidRPr="00A1557E">
        <w:rPr>
          <w:rFonts w:ascii="Myriad Pro" w:eastAsia="Calibri" w:hAnsi="Myriad Pro"/>
          <w:color w:val="000000" w:themeColor="text1"/>
          <w:sz w:val="26"/>
          <w:szCs w:val="26"/>
        </w:rPr>
        <w:t>публикации на официальном интернет – портале правовой информации (29.12.2018г.) после даты принятия постановления об установлении тарифов на услуги по передаче электрической энергии, оказываемые филиалом ПАО «МРСК С</w:t>
      </w:r>
      <w:r w:rsidR="00941E2F" w:rsidRPr="00A1557E">
        <w:rPr>
          <w:rFonts w:ascii="Myriad Pro" w:eastAsia="Calibri" w:hAnsi="Myriad Pro"/>
          <w:color w:val="000000" w:themeColor="text1"/>
          <w:sz w:val="26"/>
          <w:szCs w:val="26"/>
        </w:rPr>
        <w:t>ибири</w:t>
      </w:r>
      <w:r w:rsidRPr="00A1557E">
        <w:rPr>
          <w:rFonts w:ascii="Myriad Pro" w:eastAsia="Calibri" w:hAnsi="Myriad Pro"/>
          <w:color w:val="000000" w:themeColor="text1"/>
          <w:sz w:val="26"/>
          <w:szCs w:val="26"/>
        </w:rPr>
        <w:t>» «</w:t>
      </w:r>
      <w:r w:rsidR="00941E2F" w:rsidRPr="00A1557E">
        <w:rPr>
          <w:rFonts w:ascii="Myriad Pro" w:eastAsia="Calibri" w:hAnsi="Myriad Pro"/>
          <w:color w:val="000000" w:themeColor="text1"/>
          <w:sz w:val="26"/>
          <w:szCs w:val="26"/>
        </w:rPr>
        <w:t>Чита</w:t>
      </w:r>
      <w:r w:rsidRPr="00A1557E">
        <w:rPr>
          <w:rFonts w:ascii="Myriad Pro" w:eastAsia="Calibri" w:hAnsi="Myriad Pro"/>
          <w:color w:val="000000" w:themeColor="text1"/>
          <w:sz w:val="26"/>
          <w:szCs w:val="26"/>
        </w:rPr>
        <w:t>энерго»;</w:t>
      </w:r>
    </w:p>
    <w:p w14:paraId="6F7C59A9" w14:textId="77777777" w:rsidR="00177480" w:rsidRPr="00A1557E" w:rsidRDefault="00B46110" w:rsidP="00D62E5F">
      <w:pPr>
        <w:pStyle w:val="21"/>
        <w:numPr>
          <w:ilvl w:val="1"/>
          <w:numId w:val="45"/>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 xml:space="preserve">тарифа на услуги АО «ЕЭС», установленного приказом ФАС России от 14.12.2017 г. № 1681/17 на 2018 год с применением ИПЦ, опубликованным </w:t>
      </w:r>
      <w:r w:rsidRPr="00A1557E">
        <w:rPr>
          <w:rFonts w:ascii="Myriad Pro" w:eastAsia="Calibri" w:hAnsi="Myriad Pro"/>
          <w:color w:val="000000" w:themeColor="text1"/>
          <w:sz w:val="26"/>
          <w:szCs w:val="26"/>
        </w:rPr>
        <w:lastRenderedPageBreak/>
        <w:t xml:space="preserve">Минэкономразвития России в прогнозе социально – экономического развития от 30.09.2018 года (на первое полугодие 2019 года тариф на услуги принят на уровне второго полугодия 2018 года в размере 1,363 руб./МВтч, на второе полугодие 2019 года - с ростом 4,6%). Приказ ФАС России от 25.12.2018 года № 1853/18 </w:t>
      </w:r>
      <w:r w:rsidR="005E3997" w:rsidRPr="00A1557E">
        <w:rPr>
          <w:rFonts w:ascii="Myriad Pro" w:eastAsia="Calibri" w:hAnsi="Myriad Pro"/>
          <w:color w:val="000000" w:themeColor="text1"/>
          <w:sz w:val="26"/>
          <w:szCs w:val="26"/>
        </w:rPr>
        <w:br/>
      </w:r>
      <w:r w:rsidRPr="00A1557E">
        <w:rPr>
          <w:rFonts w:ascii="Myriad Pro" w:eastAsia="Calibri" w:hAnsi="Myriad Pro"/>
          <w:color w:val="000000" w:themeColor="text1"/>
          <w:sz w:val="26"/>
          <w:szCs w:val="26"/>
        </w:rPr>
        <w:t>«Об утверждении тарифа на услуги по оперативно-диспетчерскому управлению, оказываемые АО «ЕЭС» на 2019 год» не может быть использован в расчетах по причине его</w:t>
      </w:r>
      <w:r w:rsidR="005E3997" w:rsidRPr="00A1557E">
        <w:rPr>
          <w:rFonts w:ascii="Myriad Pro" w:eastAsia="Calibri" w:hAnsi="Myriad Pro"/>
          <w:color w:val="000000" w:themeColor="text1"/>
          <w:sz w:val="26"/>
          <w:szCs w:val="26"/>
        </w:rPr>
        <w:t xml:space="preserve"> регистрации в Минюсте России (29.12.2018 №53242) и</w:t>
      </w:r>
      <w:r w:rsidRPr="00A1557E">
        <w:rPr>
          <w:rFonts w:ascii="Myriad Pro" w:eastAsia="Calibri" w:hAnsi="Myriad Pro"/>
          <w:color w:val="000000" w:themeColor="text1"/>
          <w:sz w:val="26"/>
          <w:szCs w:val="26"/>
        </w:rPr>
        <w:t xml:space="preserve"> публикации на официальном интернет – портале правовой информации (31.12.2018г.) после даты принятия постановления об установлении тарифов на услуги по передаче электрической энергии, оказываемые филиалом ПАО «МРСК </w:t>
      </w:r>
      <w:r w:rsidR="00470E20" w:rsidRPr="00A1557E">
        <w:rPr>
          <w:rFonts w:ascii="Myriad Pro" w:eastAsia="Calibri" w:hAnsi="Myriad Pro"/>
          <w:color w:val="000000" w:themeColor="text1"/>
          <w:sz w:val="26"/>
          <w:szCs w:val="26"/>
        </w:rPr>
        <w:t>Сибири</w:t>
      </w:r>
      <w:r w:rsidRPr="00A1557E">
        <w:rPr>
          <w:rFonts w:ascii="Myriad Pro" w:eastAsia="Calibri" w:hAnsi="Myriad Pro"/>
          <w:color w:val="000000" w:themeColor="text1"/>
          <w:sz w:val="26"/>
          <w:szCs w:val="26"/>
        </w:rPr>
        <w:t xml:space="preserve">» </w:t>
      </w:r>
      <w:r w:rsidR="00470E20" w:rsidRPr="00A1557E">
        <w:rPr>
          <w:rFonts w:ascii="Myriad Pro" w:eastAsia="Calibri" w:hAnsi="Myriad Pro"/>
          <w:color w:val="000000" w:themeColor="text1"/>
          <w:sz w:val="26"/>
          <w:szCs w:val="26"/>
        </w:rPr>
        <w:t xml:space="preserve">- </w:t>
      </w:r>
      <w:r w:rsidRPr="00A1557E">
        <w:rPr>
          <w:rFonts w:ascii="Myriad Pro" w:eastAsia="Calibri" w:hAnsi="Myriad Pro"/>
          <w:color w:val="000000" w:themeColor="text1"/>
          <w:sz w:val="26"/>
          <w:szCs w:val="26"/>
        </w:rPr>
        <w:t>«</w:t>
      </w:r>
      <w:r w:rsidR="00470E20" w:rsidRPr="00A1557E">
        <w:rPr>
          <w:rFonts w:ascii="Myriad Pro" w:eastAsia="Calibri" w:hAnsi="Myriad Pro"/>
          <w:color w:val="000000" w:themeColor="text1"/>
          <w:sz w:val="26"/>
          <w:szCs w:val="26"/>
        </w:rPr>
        <w:t>Чита</w:t>
      </w:r>
      <w:r w:rsidRPr="00A1557E">
        <w:rPr>
          <w:rFonts w:ascii="Myriad Pro" w:eastAsia="Calibri" w:hAnsi="Myriad Pro"/>
          <w:color w:val="000000" w:themeColor="text1"/>
          <w:sz w:val="26"/>
          <w:szCs w:val="26"/>
        </w:rPr>
        <w:t>энерго»;</w:t>
      </w:r>
    </w:p>
    <w:p w14:paraId="10888FA6" w14:textId="77777777" w:rsidR="00177480" w:rsidRPr="00A1557E" w:rsidRDefault="00B46110" w:rsidP="00D62E5F">
      <w:pPr>
        <w:pStyle w:val="21"/>
        <w:numPr>
          <w:ilvl w:val="1"/>
          <w:numId w:val="45"/>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тарифа на услуги АО «ЦФР» в размере 0,333 руб./МВт</w:t>
      </w:r>
      <w:r w:rsidR="005E3997" w:rsidRPr="00A1557E">
        <w:rPr>
          <w:rFonts w:ascii="Myriad Pro" w:eastAsia="Calibri" w:hAnsi="Myriad Pro"/>
          <w:color w:val="000000" w:themeColor="text1"/>
          <w:sz w:val="26"/>
          <w:szCs w:val="26"/>
        </w:rPr>
        <w:t>*</w:t>
      </w:r>
      <w:r w:rsidRPr="00A1557E">
        <w:rPr>
          <w:rFonts w:ascii="Myriad Pro" w:eastAsia="Calibri" w:hAnsi="Myriad Pro"/>
          <w:color w:val="000000" w:themeColor="text1"/>
          <w:sz w:val="26"/>
          <w:szCs w:val="26"/>
        </w:rPr>
        <w:t xml:space="preserve">ч в 1 и 2 полугодии 2019 года, размер платы за комплексную услугу АО «ЦФР» с 1 июля 2017 года утвержден Наблюдательным советом Ассоциации «НП Совет рынка» </w:t>
      </w:r>
      <w:r w:rsidR="005E3997" w:rsidRPr="00A1557E">
        <w:rPr>
          <w:rFonts w:ascii="Myriad Pro" w:eastAsia="Calibri" w:hAnsi="Myriad Pro"/>
          <w:color w:val="000000" w:themeColor="text1"/>
          <w:sz w:val="26"/>
          <w:szCs w:val="26"/>
        </w:rPr>
        <w:br/>
      </w:r>
      <w:r w:rsidRPr="00A1557E">
        <w:rPr>
          <w:rFonts w:ascii="Myriad Pro" w:eastAsia="Calibri" w:hAnsi="Myriad Pro"/>
          <w:color w:val="000000" w:themeColor="text1"/>
          <w:sz w:val="26"/>
          <w:szCs w:val="26"/>
        </w:rPr>
        <w:t>17 апреля 2017 года (Протокол № 7/2017 от 17.04.2017);</w:t>
      </w:r>
    </w:p>
    <w:p w14:paraId="61FB9278" w14:textId="77777777" w:rsidR="00177480" w:rsidRPr="00A1557E" w:rsidRDefault="00196932" w:rsidP="00D62E5F">
      <w:pPr>
        <w:pStyle w:val="a3"/>
        <w:numPr>
          <w:ilvl w:val="1"/>
          <w:numId w:val="45"/>
        </w:numPr>
        <w:tabs>
          <w:tab w:val="left" w:pos="720"/>
          <w:tab w:val="left" w:pos="993"/>
        </w:tabs>
        <w:spacing w:before="120" w:after="0" w:line="360" w:lineRule="auto"/>
        <w:ind w:left="0" w:firstLine="567"/>
        <w:jc w:val="both"/>
        <w:rPr>
          <w:rFonts w:ascii="Myriad Pro" w:eastAsia="Calibri" w:hAnsi="Myriad Pro" w:cs="Times New Roman"/>
          <w:color w:val="000000" w:themeColor="text1"/>
          <w:sz w:val="26"/>
          <w:szCs w:val="26"/>
        </w:rPr>
      </w:pPr>
      <w:r w:rsidRPr="00A1557E">
        <w:rPr>
          <w:rFonts w:ascii="Myriad Pro" w:eastAsia="Calibri" w:hAnsi="Myriad Pro" w:cs="Times New Roman"/>
          <w:color w:val="000000" w:themeColor="text1"/>
          <w:sz w:val="26"/>
          <w:szCs w:val="26"/>
        </w:rPr>
        <w:t>нерегулируемой цены на электроэнергию и мощность по полугодиям 2019 года, принятой в соответствии с Прогнозом свободных (нерегулируемых) цен на электрическую энергию (мощность) по субъектам Российской Федерации на 2019 год от 20.12.2018 г., опубликованным на официальном сайте Ассоциации «НП Совет рынка»;</w:t>
      </w:r>
    </w:p>
    <w:p w14:paraId="0B2EE428" w14:textId="77777777" w:rsidR="00177480" w:rsidRPr="00A1557E" w:rsidRDefault="00B46110" w:rsidP="00D62E5F">
      <w:pPr>
        <w:pStyle w:val="21"/>
        <w:numPr>
          <w:ilvl w:val="1"/>
          <w:numId w:val="45"/>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объема электроэнергии и мощности, учте</w:t>
      </w:r>
      <w:r w:rsidR="005E3997" w:rsidRPr="00A1557E">
        <w:rPr>
          <w:rFonts w:ascii="Myriad Pro" w:eastAsia="Calibri" w:hAnsi="Myriad Pro"/>
          <w:color w:val="000000" w:themeColor="text1"/>
          <w:sz w:val="26"/>
          <w:szCs w:val="26"/>
        </w:rPr>
        <w:t>н</w:t>
      </w:r>
      <w:r w:rsidRPr="00A1557E">
        <w:rPr>
          <w:rFonts w:ascii="Myriad Pro" w:eastAsia="Calibri" w:hAnsi="Myriad Pro"/>
          <w:color w:val="000000" w:themeColor="text1"/>
          <w:sz w:val="26"/>
          <w:szCs w:val="26"/>
        </w:rPr>
        <w:t>ных в соответствии со Сводным прогнозным балансом;</w:t>
      </w:r>
    </w:p>
    <w:p w14:paraId="20F38EDA" w14:textId="77777777" w:rsidR="00177480" w:rsidRPr="00A1557E" w:rsidRDefault="00B46110" w:rsidP="00D62E5F">
      <w:pPr>
        <w:pStyle w:val="21"/>
        <w:numPr>
          <w:ilvl w:val="1"/>
          <w:numId w:val="45"/>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 xml:space="preserve">сбытовой надбавки, утвержденной Приказ РСТ Забайкальского края «Об установлении сбытовых надбавок для гарантирующего поставщика </w:t>
      </w:r>
      <w:r w:rsidR="005E3997" w:rsidRPr="00A1557E">
        <w:rPr>
          <w:rFonts w:ascii="Myriad Pro" w:eastAsia="Calibri" w:hAnsi="Myriad Pro"/>
          <w:color w:val="000000" w:themeColor="text1"/>
          <w:sz w:val="26"/>
          <w:szCs w:val="26"/>
        </w:rPr>
        <w:br/>
      </w:r>
      <w:r w:rsidRPr="00A1557E">
        <w:rPr>
          <w:rFonts w:ascii="Myriad Pro" w:eastAsia="Calibri" w:hAnsi="Myriad Pro"/>
          <w:color w:val="000000" w:themeColor="text1"/>
          <w:sz w:val="26"/>
          <w:szCs w:val="26"/>
        </w:rPr>
        <w:t xml:space="preserve">АО «Читаэнергосбыт» на территории Забайкальского края» от 21.12.2018 </w:t>
      </w:r>
      <w:r w:rsidR="00650D72">
        <w:rPr>
          <w:rFonts w:ascii="Myriad Pro" w:eastAsia="Calibri" w:hAnsi="Myriad Pro"/>
          <w:color w:val="000000" w:themeColor="text1"/>
          <w:sz w:val="26"/>
          <w:szCs w:val="26"/>
        </w:rPr>
        <w:br/>
      </w:r>
      <w:r w:rsidRPr="00A1557E">
        <w:rPr>
          <w:rFonts w:ascii="Myriad Pro" w:eastAsia="Calibri" w:hAnsi="Myriad Pro"/>
          <w:color w:val="000000" w:themeColor="text1"/>
          <w:sz w:val="26"/>
          <w:szCs w:val="26"/>
        </w:rPr>
        <w:t>№ 739-НПА.</w:t>
      </w:r>
    </w:p>
    <w:tbl>
      <w:tblPr>
        <w:tblW w:w="5000" w:type="pct"/>
        <w:tblLook w:val="04A0" w:firstRow="1" w:lastRow="0" w:firstColumn="1" w:lastColumn="0" w:noHBand="0" w:noVBand="1"/>
      </w:tblPr>
      <w:tblGrid>
        <w:gridCol w:w="2776"/>
        <w:gridCol w:w="1117"/>
        <w:gridCol w:w="1207"/>
        <w:gridCol w:w="1120"/>
        <w:gridCol w:w="3494"/>
      </w:tblGrid>
      <w:tr w:rsidR="00B46110" w:rsidRPr="00A1557E" w14:paraId="2BB753D1" w14:textId="77777777" w:rsidTr="000C1F2C">
        <w:trPr>
          <w:trHeight w:val="420"/>
          <w:tblHeader/>
        </w:trPr>
        <w:tc>
          <w:tcPr>
            <w:tcW w:w="14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BFD23" w14:textId="77777777" w:rsidR="00B46110" w:rsidRPr="00A1557E" w:rsidRDefault="00196932" w:rsidP="00B46110">
            <w:pPr>
              <w:spacing w:after="0" w:line="240" w:lineRule="auto"/>
              <w:jc w:val="center"/>
              <w:rPr>
                <w:rFonts w:ascii="Myriad Pro" w:eastAsia="Times New Roman" w:hAnsi="Myriad Pro" w:cs="Arial"/>
                <w:b/>
                <w:bCs/>
                <w:color w:val="FFFFFF" w:themeColor="background1"/>
                <w:sz w:val="18"/>
                <w:szCs w:val="18"/>
              </w:rPr>
            </w:pPr>
            <w:r w:rsidRPr="00A1557E">
              <w:rPr>
                <w:rFonts w:ascii="Myriad Pro" w:eastAsia="Times New Roman" w:hAnsi="Myriad Pro" w:cs="Arial"/>
                <w:b/>
                <w:bCs/>
                <w:color w:val="FFFFFF" w:themeColor="background1"/>
                <w:sz w:val="18"/>
                <w:szCs w:val="18"/>
              </w:rPr>
              <w:t>наименование показателей</w:t>
            </w:r>
          </w:p>
        </w:tc>
        <w:tc>
          <w:tcPr>
            <w:tcW w:w="5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EB0D8B" w14:textId="77777777" w:rsidR="00B46110" w:rsidRPr="00A1557E" w:rsidRDefault="00196932" w:rsidP="00B46110">
            <w:pPr>
              <w:spacing w:after="0" w:line="240" w:lineRule="auto"/>
              <w:jc w:val="center"/>
              <w:rPr>
                <w:rFonts w:ascii="Myriad Pro" w:eastAsia="Times New Roman" w:hAnsi="Myriad Pro" w:cs="Arial"/>
                <w:b/>
                <w:bCs/>
                <w:color w:val="FFFFFF" w:themeColor="background1"/>
                <w:sz w:val="18"/>
                <w:szCs w:val="18"/>
              </w:rPr>
            </w:pPr>
            <w:r w:rsidRPr="00A1557E">
              <w:rPr>
                <w:rFonts w:ascii="Myriad Pro" w:eastAsia="Times New Roman" w:hAnsi="Myriad Pro" w:cs="Arial"/>
                <w:b/>
                <w:bCs/>
                <w:color w:val="FFFFFF" w:themeColor="background1"/>
                <w:sz w:val="18"/>
                <w:szCs w:val="18"/>
              </w:rPr>
              <w:t>ед. изм.</w:t>
            </w:r>
          </w:p>
        </w:tc>
        <w:tc>
          <w:tcPr>
            <w:tcW w:w="12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36191" w14:textId="77777777" w:rsidR="00B46110" w:rsidRPr="00A1557E" w:rsidRDefault="00196932" w:rsidP="00B46110">
            <w:pPr>
              <w:spacing w:after="0" w:line="240" w:lineRule="auto"/>
              <w:jc w:val="center"/>
              <w:rPr>
                <w:rFonts w:ascii="Myriad Pro" w:eastAsia="Times New Roman" w:hAnsi="Myriad Pro" w:cs="Arial"/>
                <w:b/>
                <w:bCs/>
                <w:color w:val="FFFFFF" w:themeColor="background1"/>
                <w:sz w:val="18"/>
                <w:szCs w:val="18"/>
              </w:rPr>
            </w:pPr>
            <w:r w:rsidRPr="00A1557E">
              <w:rPr>
                <w:rFonts w:ascii="Myriad Pro" w:eastAsia="Times New Roman" w:hAnsi="Myriad Pro" w:cs="Arial"/>
                <w:b/>
                <w:bCs/>
                <w:color w:val="FFFFFF" w:themeColor="background1"/>
                <w:sz w:val="18"/>
                <w:szCs w:val="18"/>
              </w:rPr>
              <w:t>2019</w:t>
            </w:r>
          </w:p>
        </w:tc>
        <w:tc>
          <w:tcPr>
            <w:tcW w:w="18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2C9E0" w14:textId="77777777" w:rsidR="00B46110" w:rsidRPr="00A1557E" w:rsidRDefault="00196932" w:rsidP="00B46110">
            <w:pPr>
              <w:spacing w:after="0" w:line="240" w:lineRule="auto"/>
              <w:jc w:val="center"/>
              <w:rPr>
                <w:rFonts w:ascii="Myriad Pro" w:eastAsia="Times New Roman" w:hAnsi="Myriad Pro" w:cs="Arial"/>
                <w:b/>
                <w:bCs/>
                <w:color w:val="FFFFFF" w:themeColor="background1"/>
                <w:sz w:val="18"/>
                <w:szCs w:val="18"/>
              </w:rPr>
            </w:pPr>
            <w:r w:rsidRPr="00A1557E">
              <w:rPr>
                <w:rFonts w:ascii="Myriad Pro" w:eastAsia="Times New Roman" w:hAnsi="Myriad Pro" w:cs="Arial"/>
                <w:b/>
                <w:bCs/>
                <w:color w:val="FFFFFF" w:themeColor="background1"/>
                <w:sz w:val="18"/>
                <w:szCs w:val="18"/>
              </w:rPr>
              <w:t>Обоснование</w:t>
            </w:r>
          </w:p>
        </w:tc>
      </w:tr>
      <w:tr w:rsidR="009A291D" w:rsidRPr="00A1557E" w14:paraId="5E355641" w14:textId="77777777" w:rsidTr="000C1F2C">
        <w:trPr>
          <w:trHeight w:val="255"/>
          <w:tblHeader/>
        </w:trPr>
        <w:tc>
          <w:tcPr>
            <w:tcW w:w="14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750AB" w14:textId="77777777" w:rsidR="00B46110" w:rsidRPr="00A1557E" w:rsidRDefault="00B46110" w:rsidP="00B46110">
            <w:pPr>
              <w:spacing w:after="0" w:line="240" w:lineRule="auto"/>
              <w:rPr>
                <w:rFonts w:ascii="Myriad Pro" w:eastAsia="Times New Roman" w:hAnsi="Myriad Pro" w:cs="Arial"/>
                <w:b/>
                <w:bCs/>
                <w:color w:val="FFFFFF" w:themeColor="background1"/>
                <w:sz w:val="18"/>
                <w:szCs w:val="18"/>
              </w:rPr>
            </w:pPr>
          </w:p>
        </w:tc>
        <w:tc>
          <w:tcPr>
            <w:tcW w:w="5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E8A00" w14:textId="77777777" w:rsidR="00B46110" w:rsidRPr="00A1557E" w:rsidRDefault="00B46110" w:rsidP="00B46110">
            <w:pPr>
              <w:spacing w:after="0" w:line="240" w:lineRule="auto"/>
              <w:rPr>
                <w:rFonts w:ascii="Myriad Pro" w:eastAsia="Times New Roman" w:hAnsi="Myriad Pro" w:cs="Arial"/>
                <w:b/>
                <w:bCs/>
                <w:color w:val="FFFFFF" w:themeColor="background1"/>
                <w:sz w:val="18"/>
                <w:szCs w:val="18"/>
              </w:rPr>
            </w:pP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80E3FA" w14:textId="77777777" w:rsidR="00B46110" w:rsidRPr="00A1557E" w:rsidRDefault="00196932" w:rsidP="00B46110">
            <w:pPr>
              <w:spacing w:after="0" w:line="240" w:lineRule="auto"/>
              <w:jc w:val="center"/>
              <w:rPr>
                <w:rFonts w:ascii="Myriad Pro" w:eastAsia="Times New Roman" w:hAnsi="Myriad Pro" w:cs="Arial"/>
                <w:b/>
                <w:bCs/>
                <w:color w:val="FFFFFF" w:themeColor="background1"/>
                <w:sz w:val="18"/>
                <w:szCs w:val="18"/>
              </w:rPr>
            </w:pPr>
            <w:r w:rsidRPr="00A1557E">
              <w:rPr>
                <w:rFonts w:ascii="Myriad Pro" w:eastAsia="Times New Roman" w:hAnsi="Myriad Pro" w:cs="Arial"/>
                <w:b/>
                <w:bCs/>
                <w:color w:val="FFFFFF" w:themeColor="background1"/>
                <w:sz w:val="18"/>
                <w:szCs w:val="18"/>
              </w:rPr>
              <w:t>1 полуг.</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6B1F8" w14:textId="77777777" w:rsidR="00B46110" w:rsidRPr="00A1557E" w:rsidRDefault="00196932" w:rsidP="00B46110">
            <w:pPr>
              <w:spacing w:after="0" w:line="240" w:lineRule="auto"/>
              <w:jc w:val="center"/>
              <w:rPr>
                <w:rFonts w:ascii="Myriad Pro" w:eastAsia="Times New Roman" w:hAnsi="Myriad Pro" w:cs="Arial"/>
                <w:b/>
                <w:bCs/>
                <w:color w:val="FFFFFF" w:themeColor="background1"/>
                <w:sz w:val="18"/>
                <w:szCs w:val="18"/>
              </w:rPr>
            </w:pPr>
            <w:r w:rsidRPr="00A1557E">
              <w:rPr>
                <w:rFonts w:ascii="Myriad Pro" w:eastAsia="Times New Roman" w:hAnsi="Myriad Pro" w:cs="Arial"/>
                <w:b/>
                <w:bCs/>
                <w:color w:val="FFFFFF" w:themeColor="background1"/>
                <w:sz w:val="18"/>
                <w:szCs w:val="18"/>
              </w:rPr>
              <w:t>2 полуг.</w:t>
            </w:r>
          </w:p>
        </w:tc>
        <w:tc>
          <w:tcPr>
            <w:tcW w:w="18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64581" w14:textId="77777777" w:rsidR="00B46110" w:rsidRPr="00A1557E" w:rsidRDefault="00B46110" w:rsidP="00B46110">
            <w:pPr>
              <w:spacing w:after="0" w:line="240" w:lineRule="auto"/>
              <w:rPr>
                <w:rFonts w:ascii="Myriad Pro" w:eastAsia="Times New Roman" w:hAnsi="Myriad Pro" w:cs="Arial"/>
                <w:b/>
                <w:bCs/>
                <w:color w:val="FFFFFF" w:themeColor="background1"/>
                <w:sz w:val="18"/>
                <w:szCs w:val="18"/>
              </w:rPr>
            </w:pPr>
          </w:p>
        </w:tc>
      </w:tr>
      <w:tr w:rsidR="009A291D" w:rsidRPr="00A1557E" w14:paraId="62B26F63" w14:textId="77777777" w:rsidTr="000C1F2C">
        <w:trPr>
          <w:trHeight w:val="717"/>
        </w:trPr>
        <w:tc>
          <w:tcPr>
            <w:tcW w:w="143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F3AE723" w14:textId="77777777" w:rsidR="00B46110" w:rsidRPr="00A1557E" w:rsidRDefault="00B46110"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Прогнозная нерегулируемая цена на электрическую энергию на оптовом рынке</w:t>
            </w:r>
          </w:p>
        </w:tc>
        <w:tc>
          <w:tcPr>
            <w:tcW w:w="54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1C1F64A" w14:textId="77777777" w:rsidR="00B46110" w:rsidRPr="00A1557E" w:rsidRDefault="002179C6" w:rsidP="00B46110">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руб./МВт в мес.</w:t>
            </w:r>
          </w:p>
        </w:tc>
        <w:tc>
          <w:tcPr>
            <w:tcW w:w="62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9126727"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657 121</w:t>
            </w:r>
          </w:p>
        </w:tc>
        <w:tc>
          <w:tcPr>
            <w:tcW w:w="58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20BF6B7"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730 423</w:t>
            </w:r>
          </w:p>
        </w:tc>
        <w:tc>
          <w:tcPr>
            <w:tcW w:w="1806" w:type="pct"/>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004C97C" w14:textId="77777777" w:rsidR="00B46110" w:rsidRPr="00A1557E" w:rsidRDefault="002179C6" w:rsidP="00B46110">
            <w:pPr>
              <w:spacing w:after="0" w:line="240" w:lineRule="auto"/>
              <w:rPr>
                <w:rFonts w:ascii="Myriad Pro" w:eastAsia="Times New Roman" w:hAnsi="Myriad Pro" w:cs="Arial"/>
                <w:sz w:val="18"/>
                <w:szCs w:val="18"/>
              </w:rPr>
            </w:pPr>
            <w:r w:rsidRPr="00A1557E">
              <w:rPr>
                <w:rFonts w:ascii="Myriad Pro" w:eastAsia="Calibri" w:hAnsi="Myriad Pro" w:cs="Times New Roman"/>
                <w:color w:val="000000" w:themeColor="text1"/>
                <w:sz w:val="18"/>
                <w:szCs w:val="18"/>
              </w:rPr>
              <w:t xml:space="preserve">Прогноз свободных (нерегулируемых) цен на электрическую энергию (мощность) по субъектам Российской </w:t>
            </w:r>
            <w:r w:rsidRPr="00A1557E">
              <w:rPr>
                <w:rFonts w:ascii="Myriad Pro" w:eastAsia="Calibri" w:hAnsi="Myriad Pro" w:cs="Times New Roman"/>
                <w:color w:val="000000" w:themeColor="text1"/>
                <w:sz w:val="18"/>
                <w:szCs w:val="18"/>
              </w:rPr>
              <w:lastRenderedPageBreak/>
              <w:t>Федерации на 2019 год от 20.12.2018, опубликованный на официальном сайте Ассоциации «НП Совет рынка».</w:t>
            </w:r>
          </w:p>
        </w:tc>
      </w:tr>
      <w:tr w:rsidR="009A291D" w:rsidRPr="00A1557E" w14:paraId="10C7105A" w14:textId="77777777" w:rsidTr="009A291D">
        <w:trPr>
          <w:trHeight w:val="854"/>
        </w:trPr>
        <w:tc>
          <w:tcPr>
            <w:tcW w:w="1437" w:type="pct"/>
            <w:tcBorders>
              <w:top w:val="nil"/>
              <w:left w:val="single" w:sz="4" w:space="0" w:color="auto"/>
              <w:bottom w:val="single" w:sz="4" w:space="0" w:color="auto"/>
              <w:right w:val="single" w:sz="4" w:space="0" w:color="auto"/>
            </w:tcBorders>
            <w:shd w:val="clear" w:color="000000" w:fill="FFFFFF"/>
            <w:vAlign w:val="center"/>
            <w:hideMark/>
          </w:tcPr>
          <w:p w14:paraId="726824E5" w14:textId="77777777" w:rsidR="00B46110" w:rsidRPr="00A1557E" w:rsidRDefault="00B46110"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lastRenderedPageBreak/>
              <w:t>Прогнозная нерегулируемая цена на электрическую мощность на оптовом рынке</w:t>
            </w:r>
          </w:p>
        </w:tc>
        <w:tc>
          <w:tcPr>
            <w:tcW w:w="544" w:type="pct"/>
            <w:tcBorders>
              <w:top w:val="nil"/>
              <w:left w:val="single" w:sz="4" w:space="0" w:color="auto"/>
              <w:bottom w:val="single" w:sz="4" w:space="0" w:color="auto"/>
              <w:right w:val="single" w:sz="4" w:space="0" w:color="auto"/>
            </w:tcBorders>
            <w:shd w:val="clear" w:color="000000" w:fill="FFFFFF"/>
            <w:vAlign w:val="center"/>
            <w:hideMark/>
          </w:tcPr>
          <w:p w14:paraId="205C4FAB" w14:textId="77777777" w:rsidR="00B46110" w:rsidRPr="00A1557E" w:rsidRDefault="002179C6" w:rsidP="00B46110">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руб./МВтч</w:t>
            </w:r>
          </w:p>
        </w:tc>
        <w:tc>
          <w:tcPr>
            <w:tcW w:w="629" w:type="pct"/>
            <w:tcBorders>
              <w:top w:val="nil"/>
              <w:left w:val="single" w:sz="4" w:space="0" w:color="auto"/>
              <w:bottom w:val="single" w:sz="4" w:space="0" w:color="auto"/>
              <w:right w:val="single" w:sz="4" w:space="0" w:color="auto"/>
            </w:tcBorders>
            <w:shd w:val="clear" w:color="000000" w:fill="FFFFFF"/>
            <w:vAlign w:val="center"/>
            <w:hideMark/>
          </w:tcPr>
          <w:p w14:paraId="10690AF2"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930</w:t>
            </w:r>
          </w:p>
        </w:tc>
        <w:tc>
          <w:tcPr>
            <w:tcW w:w="584" w:type="pct"/>
            <w:tcBorders>
              <w:top w:val="nil"/>
              <w:left w:val="single" w:sz="4" w:space="0" w:color="auto"/>
              <w:bottom w:val="single" w:sz="4" w:space="0" w:color="auto"/>
              <w:right w:val="single" w:sz="4" w:space="0" w:color="auto"/>
            </w:tcBorders>
            <w:shd w:val="clear" w:color="000000" w:fill="FFFFFF"/>
            <w:vAlign w:val="center"/>
            <w:hideMark/>
          </w:tcPr>
          <w:p w14:paraId="28D5A5C1"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937</w:t>
            </w:r>
          </w:p>
        </w:tc>
        <w:tc>
          <w:tcPr>
            <w:tcW w:w="1806" w:type="pct"/>
            <w:vMerge/>
            <w:tcBorders>
              <w:top w:val="nil"/>
              <w:left w:val="single" w:sz="4" w:space="0" w:color="auto"/>
              <w:bottom w:val="single" w:sz="4" w:space="0" w:color="auto"/>
              <w:right w:val="single" w:sz="4" w:space="0" w:color="auto"/>
            </w:tcBorders>
            <w:vAlign w:val="center"/>
            <w:hideMark/>
          </w:tcPr>
          <w:p w14:paraId="2744ADAA" w14:textId="77777777" w:rsidR="00B46110" w:rsidRPr="00A1557E" w:rsidRDefault="00B46110" w:rsidP="00B46110">
            <w:pPr>
              <w:spacing w:after="0" w:line="240" w:lineRule="auto"/>
              <w:rPr>
                <w:rFonts w:ascii="Myriad Pro" w:eastAsia="Times New Roman" w:hAnsi="Myriad Pro" w:cs="Arial"/>
                <w:sz w:val="18"/>
                <w:szCs w:val="18"/>
              </w:rPr>
            </w:pPr>
          </w:p>
        </w:tc>
      </w:tr>
      <w:tr w:rsidR="009A291D" w:rsidRPr="00A1557E" w14:paraId="67B722D8" w14:textId="77777777" w:rsidTr="009A291D">
        <w:trPr>
          <w:trHeight w:val="1122"/>
        </w:trPr>
        <w:tc>
          <w:tcPr>
            <w:tcW w:w="1437" w:type="pct"/>
            <w:tcBorders>
              <w:top w:val="nil"/>
              <w:left w:val="single" w:sz="4" w:space="0" w:color="auto"/>
              <w:bottom w:val="single" w:sz="4" w:space="0" w:color="auto"/>
              <w:right w:val="single" w:sz="4" w:space="0" w:color="auto"/>
            </w:tcBorders>
            <w:shd w:val="clear" w:color="000000" w:fill="FFFFFF"/>
            <w:vAlign w:val="center"/>
            <w:hideMark/>
          </w:tcPr>
          <w:p w14:paraId="3FCB0C03" w14:textId="77777777" w:rsidR="00B46110" w:rsidRPr="00A1557E" w:rsidRDefault="00B46110"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Сбытовая надбавка</w:t>
            </w:r>
          </w:p>
        </w:tc>
        <w:tc>
          <w:tcPr>
            <w:tcW w:w="544" w:type="pct"/>
            <w:tcBorders>
              <w:top w:val="nil"/>
              <w:left w:val="single" w:sz="4" w:space="0" w:color="auto"/>
              <w:bottom w:val="single" w:sz="4" w:space="0" w:color="auto"/>
              <w:right w:val="single" w:sz="4" w:space="0" w:color="auto"/>
            </w:tcBorders>
            <w:shd w:val="clear" w:color="000000" w:fill="FFFFFF"/>
            <w:vAlign w:val="center"/>
            <w:hideMark/>
          </w:tcPr>
          <w:p w14:paraId="6B989538" w14:textId="77777777" w:rsidR="00B46110" w:rsidRPr="00A1557E" w:rsidRDefault="002179C6" w:rsidP="00B46110">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руб./МВтч</w:t>
            </w:r>
          </w:p>
        </w:tc>
        <w:tc>
          <w:tcPr>
            <w:tcW w:w="629" w:type="pct"/>
            <w:tcBorders>
              <w:top w:val="nil"/>
              <w:left w:val="single" w:sz="4" w:space="0" w:color="auto"/>
              <w:bottom w:val="single" w:sz="4" w:space="0" w:color="auto"/>
              <w:right w:val="single" w:sz="4" w:space="0" w:color="auto"/>
            </w:tcBorders>
            <w:shd w:val="clear" w:color="000000" w:fill="FFFFFF"/>
            <w:vAlign w:val="center"/>
            <w:hideMark/>
          </w:tcPr>
          <w:p w14:paraId="57A18625"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313,53</w:t>
            </w:r>
          </w:p>
        </w:tc>
        <w:tc>
          <w:tcPr>
            <w:tcW w:w="584" w:type="pct"/>
            <w:tcBorders>
              <w:top w:val="nil"/>
              <w:left w:val="single" w:sz="4" w:space="0" w:color="auto"/>
              <w:bottom w:val="single" w:sz="4" w:space="0" w:color="auto"/>
              <w:right w:val="single" w:sz="4" w:space="0" w:color="auto"/>
            </w:tcBorders>
            <w:shd w:val="clear" w:color="000000" w:fill="FFFFFF"/>
            <w:vAlign w:val="center"/>
            <w:hideMark/>
          </w:tcPr>
          <w:p w14:paraId="6AA41C92"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328,75</w:t>
            </w:r>
          </w:p>
        </w:tc>
        <w:tc>
          <w:tcPr>
            <w:tcW w:w="1806" w:type="pct"/>
            <w:tcBorders>
              <w:top w:val="nil"/>
              <w:left w:val="single" w:sz="4" w:space="0" w:color="auto"/>
              <w:bottom w:val="single" w:sz="4" w:space="0" w:color="auto"/>
              <w:right w:val="single" w:sz="4" w:space="0" w:color="auto"/>
            </w:tcBorders>
            <w:shd w:val="clear" w:color="000000" w:fill="FFFFFF"/>
            <w:vAlign w:val="center"/>
            <w:hideMark/>
          </w:tcPr>
          <w:p w14:paraId="34E8F2CB" w14:textId="77777777" w:rsidR="00B46110" w:rsidRPr="00A1557E" w:rsidRDefault="002179C6"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Приказ РСТ Забайкальского края об установлении сбытовых надбавок для гарантирующего поставщика Читаэнергосбыт на территории Забайкальского края от 21.12.2018 № 739-НПА</w:t>
            </w:r>
          </w:p>
        </w:tc>
      </w:tr>
      <w:tr w:rsidR="009A291D" w:rsidRPr="00A1557E" w14:paraId="2BD343D7" w14:textId="77777777" w:rsidTr="009A291D">
        <w:trPr>
          <w:trHeight w:val="750"/>
        </w:trPr>
        <w:tc>
          <w:tcPr>
            <w:tcW w:w="1437" w:type="pct"/>
            <w:tcBorders>
              <w:top w:val="nil"/>
              <w:left w:val="single" w:sz="4" w:space="0" w:color="auto"/>
              <w:bottom w:val="single" w:sz="4" w:space="0" w:color="auto"/>
              <w:right w:val="single" w:sz="4" w:space="0" w:color="auto"/>
            </w:tcBorders>
            <w:shd w:val="clear" w:color="000000" w:fill="FFFFFF"/>
            <w:vAlign w:val="center"/>
            <w:hideMark/>
          </w:tcPr>
          <w:p w14:paraId="77C0B525" w14:textId="77777777" w:rsidR="00B46110" w:rsidRPr="00A1557E" w:rsidRDefault="00B46110"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Плата АО «АТС»</w:t>
            </w:r>
          </w:p>
        </w:tc>
        <w:tc>
          <w:tcPr>
            <w:tcW w:w="544" w:type="pct"/>
            <w:tcBorders>
              <w:top w:val="nil"/>
              <w:left w:val="single" w:sz="4" w:space="0" w:color="auto"/>
              <w:bottom w:val="single" w:sz="4" w:space="0" w:color="auto"/>
              <w:right w:val="single" w:sz="4" w:space="0" w:color="auto"/>
            </w:tcBorders>
            <w:shd w:val="clear" w:color="000000" w:fill="FFFFFF"/>
            <w:vAlign w:val="center"/>
            <w:hideMark/>
          </w:tcPr>
          <w:p w14:paraId="36F2563C" w14:textId="77777777" w:rsidR="00B46110" w:rsidRPr="00A1557E" w:rsidRDefault="002179C6" w:rsidP="00B46110">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руб./МВт</w:t>
            </w:r>
            <w:r w:rsidR="00FE69C2">
              <w:rPr>
                <w:rFonts w:ascii="Myriad Pro" w:eastAsia="Calibri" w:hAnsi="Myriad Pro" w:cs="Times New Roman"/>
                <w:color w:val="000000" w:themeColor="text1"/>
                <w:sz w:val="18"/>
                <w:szCs w:val="18"/>
              </w:rPr>
              <w:t>*</w:t>
            </w:r>
            <w:r w:rsidRPr="00A1557E">
              <w:rPr>
                <w:rFonts w:ascii="Myriad Pro" w:eastAsia="Calibri" w:hAnsi="Myriad Pro" w:cs="Times New Roman"/>
                <w:color w:val="000000" w:themeColor="text1"/>
                <w:sz w:val="18"/>
                <w:szCs w:val="18"/>
              </w:rPr>
              <w:t>ч</w:t>
            </w:r>
          </w:p>
        </w:tc>
        <w:tc>
          <w:tcPr>
            <w:tcW w:w="629" w:type="pct"/>
            <w:tcBorders>
              <w:top w:val="nil"/>
              <w:left w:val="single" w:sz="4" w:space="0" w:color="auto"/>
              <w:bottom w:val="single" w:sz="4" w:space="0" w:color="auto"/>
              <w:right w:val="single" w:sz="4" w:space="0" w:color="auto"/>
            </w:tcBorders>
            <w:shd w:val="clear" w:color="000000" w:fill="FFFFFF"/>
            <w:vAlign w:val="center"/>
            <w:hideMark/>
          </w:tcPr>
          <w:p w14:paraId="09E31723"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1,121</w:t>
            </w:r>
          </w:p>
        </w:tc>
        <w:tc>
          <w:tcPr>
            <w:tcW w:w="584" w:type="pct"/>
            <w:tcBorders>
              <w:top w:val="nil"/>
              <w:left w:val="single" w:sz="4" w:space="0" w:color="auto"/>
              <w:bottom w:val="single" w:sz="4" w:space="0" w:color="auto"/>
              <w:right w:val="single" w:sz="4" w:space="0" w:color="auto"/>
            </w:tcBorders>
            <w:shd w:val="clear" w:color="000000" w:fill="FFFFFF"/>
            <w:vAlign w:val="center"/>
            <w:hideMark/>
          </w:tcPr>
          <w:p w14:paraId="67FB5D4C"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1,173</w:t>
            </w:r>
          </w:p>
        </w:tc>
        <w:tc>
          <w:tcPr>
            <w:tcW w:w="1806" w:type="pct"/>
            <w:tcBorders>
              <w:top w:val="nil"/>
              <w:left w:val="single" w:sz="4" w:space="0" w:color="auto"/>
              <w:bottom w:val="single" w:sz="4" w:space="0" w:color="auto"/>
              <w:right w:val="single" w:sz="4" w:space="0" w:color="auto"/>
            </w:tcBorders>
            <w:shd w:val="clear" w:color="000000" w:fill="FFFFFF"/>
            <w:vAlign w:val="center"/>
            <w:hideMark/>
          </w:tcPr>
          <w:p w14:paraId="313726AB" w14:textId="77777777" w:rsidR="00B46110" w:rsidRPr="00A1557E" w:rsidRDefault="002179C6"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Приказ ФАС России от 12.12.2017 № 1671/17, ИПЦ 104,6% на 2 полугодие 2019</w:t>
            </w:r>
          </w:p>
        </w:tc>
      </w:tr>
      <w:tr w:rsidR="009A291D" w:rsidRPr="00A1557E" w14:paraId="1745A6C7" w14:textId="77777777" w:rsidTr="009A291D">
        <w:trPr>
          <w:trHeight w:val="720"/>
        </w:trPr>
        <w:tc>
          <w:tcPr>
            <w:tcW w:w="1437" w:type="pct"/>
            <w:tcBorders>
              <w:top w:val="nil"/>
              <w:left w:val="single" w:sz="4" w:space="0" w:color="auto"/>
              <w:bottom w:val="single" w:sz="4" w:space="0" w:color="auto"/>
              <w:right w:val="single" w:sz="4" w:space="0" w:color="auto"/>
            </w:tcBorders>
            <w:shd w:val="clear" w:color="000000" w:fill="FFFFFF"/>
            <w:vAlign w:val="center"/>
            <w:hideMark/>
          </w:tcPr>
          <w:p w14:paraId="62DE6126" w14:textId="77777777" w:rsidR="00B46110" w:rsidRPr="00A1557E" w:rsidRDefault="00B46110"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Плата АО «СО ЕЭС»</w:t>
            </w:r>
          </w:p>
        </w:tc>
        <w:tc>
          <w:tcPr>
            <w:tcW w:w="544" w:type="pct"/>
            <w:tcBorders>
              <w:top w:val="nil"/>
              <w:left w:val="single" w:sz="4" w:space="0" w:color="auto"/>
              <w:bottom w:val="single" w:sz="4" w:space="0" w:color="auto"/>
              <w:right w:val="single" w:sz="4" w:space="0" w:color="auto"/>
            </w:tcBorders>
            <w:shd w:val="clear" w:color="000000" w:fill="FFFFFF"/>
            <w:vAlign w:val="center"/>
            <w:hideMark/>
          </w:tcPr>
          <w:p w14:paraId="0841EB0A" w14:textId="77777777" w:rsidR="00B46110" w:rsidRPr="00A1557E" w:rsidRDefault="002179C6" w:rsidP="00B46110">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руб./МВт</w:t>
            </w:r>
            <w:r w:rsidR="00FE69C2">
              <w:rPr>
                <w:rFonts w:ascii="Myriad Pro" w:eastAsia="Calibri" w:hAnsi="Myriad Pro" w:cs="Times New Roman"/>
                <w:color w:val="000000" w:themeColor="text1"/>
                <w:sz w:val="18"/>
                <w:szCs w:val="18"/>
              </w:rPr>
              <w:t>*</w:t>
            </w:r>
            <w:r w:rsidRPr="00A1557E">
              <w:rPr>
                <w:rFonts w:ascii="Myriad Pro" w:eastAsia="Calibri" w:hAnsi="Myriad Pro" w:cs="Times New Roman"/>
                <w:color w:val="000000" w:themeColor="text1"/>
                <w:sz w:val="18"/>
                <w:szCs w:val="18"/>
              </w:rPr>
              <w:t>ч</w:t>
            </w:r>
          </w:p>
        </w:tc>
        <w:tc>
          <w:tcPr>
            <w:tcW w:w="629" w:type="pct"/>
            <w:tcBorders>
              <w:top w:val="nil"/>
              <w:left w:val="single" w:sz="4" w:space="0" w:color="auto"/>
              <w:bottom w:val="single" w:sz="4" w:space="0" w:color="auto"/>
              <w:right w:val="single" w:sz="4" w:space="0" w:color="auto"/>
            </w:tcBorders>
            <w:shd w:val="clear" w:color="000000" w:fill="FFFFFF"/>
            <w:vAlign w:val="center"/>
            <w:hideMark/>
          </w:tcPr>
          <w:p w14:paraId="63E29840"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1,363</w:t>
            </w:r>
          </w:p>
        </w:tc>
        <w:tc>
          <w:tcPr>
            <w:tcW w:w="584" w:type="pct"/>
            <w:tcBorders>
              <w:top w:val="nil"/>
              <w:left w:val="single" w:sz="4" w:space="0" w:color="auto"/>
              <w:bottom w:val="single" w:sz="4" w:space="0" w:color="auto"/>
              <w:right w:val="single" w:sz="4" w:space="0" w:color="auto"/>
            </w:tcBorders>
            <w:shd w:val="clear" w:color="000000" w:fill="FFFFFF"/>
            <w:vAlign w:val="center"/>
            <w:hideMark/>
          </w:tcPr>
          <w:p w14:paraId="06F7C33E"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1,426</w:t>
            </w:r>
          </w:p>
        </w:tc>
        <w:tc>
          <w:tcPr>
            <w:tcW w:w="1806" w:type="pct"/>
            <w:tcBorders>
              <w:top w:val="nil"/>
              <w:left w:val="single" w:sz="4" w:space="0" w:color="auto"/>
              <w:bottom w:val="single" w:sz="4" w:space="0" w:color="auto"/>
              <w:right w:val="single" w:sz="4" w:space="0" w:color="auto"/>
            </w:tcBorders>
            <w:shd w:val="clear" w:color="000000" w:fill="FFFFFF"/>
            <w:vAlign w:val="center"/>
            <w:hideMark/>
          </w:tcPr>
          <w:p w14:paraId="6A09DBE4" w14:textId="77777777" w:rsidR="00B46110" w:rsidRPr="00A1557E" w:rsidRDefault="002179C6"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Приказ ФАС России от 14.12.2017 №1681/17, ИПЦ 104,6% на 2 полугодие 2019</w:t>
            </w:r>
          </w:p>
        </w:tc>
      </w:tr>
      <w:tr w:rsidR="009A291D" w:rsidRPr="00A1557E" w14:paraId="0F1BCB56" w14:textId="77777777" w:rsidTr="009A291D">
        <w:trPr>
          <w:trHeight w:val="960"/>
        </w:trPr>
        <w:tc>
          <w:tcPr>
            <w:tcW w:w="1437" w:type="pct"/>
            <w:tcBorders>
              <w:top w:val="nil"/>
              <w:left w:val="single" w:sz="4" w:space="0" w:color="auto"/>
              <w:bottom w:val="single" w:sz="4" w:space="0" w:color="auto"/>
              <w:right w:val="single" w:sz="4" w:space="0" w:color="auto"/>
            </w:tcBorders>
            <w:shd w:val="clear" w:color="000000" w:fill="FFFFFF"/>
            <w:vAlign w:val="center"/>
            <w:hideMark/>
          </w:tcPr>
          <w:p w14:paraId="661BD7D0" w14:textId="77777777" w:rsidR="00B46110" w:rsidRPr="00A1557E" w:rsidRDefault="00B46110"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Плата услуг АО «ЦФР»</w:t>
            </w:r>
          </w:p>
        </w:tc>
        <w:tc>
          <w:tcPr>
            <w:tcW w:w="544" w:type="pct"/>
            <w:tcBorders>
              <w:top w:val="nil"/>
              <w:left w:val="single" w:sz="4" w:space="0" w:color="auto"/>
              <w:bottom w:val="single" w:sz="4" w:space="0" w:color="auto"/>
              <w:right w:val="single" w:sz="4" w:space="0" w:color="auto"/>
            </w:tcBorders>
            <w:shd w:val="clear" w:color="000000" w:fill="FFFFFF"/>
            <w:vAlign w:val="center"/>
            <w:hideMark/>
          </w:tcPr>
          <w:p w14:paraId="55333741" w14:textId="77777777" w:rsidR="00B46110" w:rsidRPr="00A1557E" w:rsidRDefault="002179C6" w:rsidP="00B46110">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руб./МВт</w:t>
            </w:r>
            <w:r w:rsidR="00FE69C2">
              <w:rPr>
                <w:rFonts w:ascii="Myriad Pro" w:eastAsia="Calibri" w:hAnsi="Myriad Pro" w:cs="Times New Roman"/>
                <w:color w:val="000000" w:themeColor="text1"/>
                <w:sz w:val="18"/>
                <w:szCs w:val="18"/>
              </w:rPr>
              <w:t>*</w:t>
            </w:r>
            <w:r w:rsidRPr="00A1557E">
              <w:rPr>
                <w:rFonts w:ascii="Myriad Pro" w:eastAsia="Calibri" w:hAnsi="Myriad Pro" w:cs="Times New Roman"/>
                <w:color w:val="000000" w:themeColor="text1"/>
                <w:sz w:val="18"/>
                <w:szCs w:val="18"/>
              </w:rPr>
              <w:t>ч</w:t>
            </w:r>
          </w:p>
        </w:tc>
        <w:tc>
          <w:tcPr>
            <w:tcW w:w="629" w:type="pct"/>
            <w:tcBorders>
              <w:top w:val="nil"/>
              <w:left w:val="single" w:sz="4" w:space="0" w:color="auto"/>
              <w:bottom w:val="single" w:sz="4" w:space="0" w:color="auto"/>
              <w:right w:val="single" w:sz="4" w:space="0" w:color="auto"/>
            </w:tcBorders>
            <w:shd w:val="clear" w:color="000000" w:fill="FFFFFF"/>
            <w:vAlign w:val="center"/>
            <w:hideMark/>
          </w:tcPr>
          <w:p w14:paraId="28DB99A6"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0,333</w:t>
            </w:r>
          </w:p>
        </w:tc>
        <w:tc>
          <w:tcPr>
            <w:tcW w:w="584" w:type="pct"/>
            <w:tcBorders>
              <w:top w:val="nil"/>
              <w:left w:val="single" w:sz="4" w:space="0" w:color="auto"/>
              <w:bottom w:val="single" w:sz="4" w:space="0" w:color="auto"/>
              <w:right w:val="single" w:sz="4" w:space="0" w:color="auto"/>
            </w:tcBorders>
            <w:shd w:val="clear" w:color="000000" w:fill="FFFFFF"/>
            <w:vAlign w:val="center"/>
            <w:hideMark/>
          </w:tcPr>
          <w:p w14:paraId="0BA23167"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0,333</w:t>
            </w:r>
          </w:p>
        </w:tc>
        <w:tc>
          <w:tcPr>
            <w:tcW w:w="1806" w:type="pct"/>
            <w:tcBorders>
              <w:top w:val="nil"/>
              <w:left w:val="single" w:sz="4" w:space="0" w:color="auto"/>
              <w:bottom w:val="single" w:sz="4" w:space="0" w:color="auto"/>
              <w:right w:val="single" w:sz="4" w:space="0" w:color="auto"/>
            </w:tcBorders>
            <w:shd w:val="clear" w:color="000000" w:fill="FFFFFF"/>
            <w:vAlign w:val="center"/>
            <w:hideMark/>
          </w:tcPr>
          <w:p w14:paraId="684DE374" w14:textId="77777777" w:rsidR="00B46110" w:rsidRPr="00A1557E" w:rsidRDefault="002179C6"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Размер платы за комплексную услугу АО «ЦФР», утвержденный Наблюдательным советом Ассоциации «НП Совет рынка» 17.04.2017 года</w:t>
            </w:r>
          </w:p>
        </w:tc>
      </w:tr>
      <w:tr w:rsidR="009A291D" w:rsidRPr="00A1557E" w14:paraId="68B264F4" w14:textId="77777777" w:rsidTr="009A291D">
        <w:trPr>
          <w:trHeight w:val="465"/>
        </w:trPr>
        <w:tc>
          <w:tcPr>
            <w:tcW w:w="1437" w:type="pct"/>
            <w:tcBorders>
              <w:top w:val="nil"/>
              <w:left w:val="single" w:sz="4" w:space="0" w:color="auto"/>
              <w:bottom w:val="single" w:sz="4" w:space="0" w:color="auto"/>
              <w:right w:val="single" w:sz="4" w:space="0" w:color="auto"/>
            </w:tcBorders>
            <w:shd w:val="clear" w:color="000000" w:fill="FFFFFF"/>
            <w:vAlign w:val="center"/>
            <w:hideMark/>
          </w:tcPr>
          <w:p w14:paraId="38544ED3" w14:textId="77777777" w:rsidR="00B46110" w:rsidRPr="00A1557E" w:rsidRDefault="00B46110"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Объём потерь</w:t>
            </w:r>
          </w:p>
        </w:tc>
        <w:tc>
          <w:tcPr>
            <w:tcW w:w="544" w:type="pct"/>
            <w:tcBorders>
              <w:top w:val="nil"/>
              <w:left w:val="single" w:sz="4" w:space="0" w:color="auto"/>
              <w:bottom w:val="single" w:sz="4" w:space="0" w:color="auto"/>
              <w:right w:val="single" w:sz="4" w:space="0" w:color="auto"/>
            </w:tcBorders>
            <w:shd w:val="clear" w:color="000000" w:fill="FFFFFF"/>
            <w:vAlign w:val="center"/>
            <w:hideMark/>
          </w:tcPr>
          <w:p w14:paraId="1560D16B" w14:textId="77777777" w:rsidR="00B46110" w:rsidRPr="00A1557E" w:rsidRDefault="002179C6" w:rsidP="00B46110">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МВт</w:t>
            </w:r>
            <w:r w:rsidR="00FE69C2">
              <w:rPr>
                <w:rFonts w:ascii="Myriad Pro" w:eastAsia="Calibri" w:hAnsi="Myriad Pro" w:cs="Times New Roman"/>
                <w:color w:val="000000" w:themeColor="text1"/>
                <w:sz w:val="18"/>
                <w:szCs w:val="18"/>
              </w:rPr>
              <w:t>*</w:t>
            </w:r>
            <w:r w:rsidRPr="00A1557E">
              <w:rPr>
                <w:rFonts w:ascii="Myriad Pro" w:eastAsia="Calibri" w:hAnsi="Myriad Pro" w:cs="Times New Roman"/>
                <w:color w:val="000000" w:themeColor="text1"/>
                <w:sz w:val="18"/>
                <w:szCs w:val="18"/>
              </w:rPr>
              <w:t>ч</w:t>
            </w:r>
          </w:p>
        </w:tc>
        <w:tc>
          <w:tcPr>
            <w:tcW w:w="629" w:type="pct"/>
            <w:tcBorders>
              <w:top w:val="nil"/>
              <w:left w:val="single" w:sz="4" w:space="0" w:color="auto"/>
              <w:bottom w:val="single" w:sz="4" w:space="0" w:color="auto"/>
              <w:right w:val="single" w:sz="4" w:space="0" w:color="auto"/>
            </w:tcBorders>
            <w:shd w:val="clear" w:color="000000" w:fill="FFFFFF"/>
            <w:vAlign w:val="center"/>
            <w:hideMark/>
          </w:tcPr>
          <w:p w14:paraId="3E4EA467"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352,09</w:t>
            </w:r>
          </w:p>
        </w:tc>
        <w:tc>
          <w:tcPr>
            <w:tcW w:w="584" w:type="pct"/>
            <w:tcBorders>
              <w:top w:val="nil"/>
              <w:left w:val="single" w:sz="4" w:space="0" w:color="auto"/>
              <w:bottom w:val="single" w:sz="4" w:space="0" w:color="auto"/>
              <w:right w:val="single" w:sz="4" w:space="0" w:color="auto"/>
            </w:tcBorders>
            <w:shd w:val="clear" w:color="000000" w:fill="FFFFFF"/>
            <w:vAlign w:val="center"/>
            <w:hideMark/>
          </w:tcPr>
          <w:p w14:paraId="6A05D58A"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335,93</w:t>
            </w:r>
          </w:p>
        </w:tc>
        <w:tc>
          <w:tcPr>
            <w:tcW w:w="1806" w:type="pct"/>
            <w:vMerge w:val="restart"/>
            <w:tcBorders>
              <w:top w:val="nil"/>
              <w:left w:val="single" w:sz="4" w:space="0" w:color="auto"/>
              <w:bottom w:val="single" w:sz="4" w:space="0" w:color="auto"/>
              <w:right w:val="single" w:sz="4" w:space="0" w:color="auto"/>
            </w:tcBorders>
            <w:shd w:val="clear" w:color="000000" w:fill="FFFFFF"/>
            <w:vAlign w:val="center"/>
            <w:hideMark/>
          </w:tcPr>
          <w:p w14:paraId="7CDDEBF7" w14:textId="77777777" w:rsidR="00B46110" w:rsidRPr="00A1557E" w:rsidRDefault="002179C6"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Сводный прогнозный баланс электрической энергии (мощности) - приложение к Экспертному заключению</w:t>
            </w:r>
          </w:p>
        </w:tc>
      </w:tr>
      <w:tr w:rsidR="009A291D" w:rsidRPr="00A1557E" w14:paraId="3BC8AB92" w14:textId="77777777" w:rsidTr="009A291D">
        <w:trPr>
          <w:trHeight w:val="465"/>
        </w:trPr>
        <w:tc>
          <w:tcPr>
            <w:tcW w:w="1437" w:type="pct"/>
            <w:tcBorders>
              <w:top w:val="nil"/>
              <w:left w:val="single" w:sz="4" w:space="0" w:color="auto"/>
              <w:bottom w:val="single" w:sz="4" w:space="0" w:color="auto"/>
              <w:right w:val="single" w:sz="4" w:space="0" w:color="auto"/>
            </w:tcBorders>
            <w:shd w:val="clear" w:color="000000" w:fill="FFFFFF"/>
            <w:vAlign w:val="center"/>
            <w:hideMark/>
          </w:tcPr>
          <w:p w14:paraId="1ED7D928" w14:textId="77777777" w:rsidR="00B46110" w:rsidRPr="00A1557E" w:rsidRDefault="00B46110" w:rsidP="00B46110">
            <w:pPr>
              <w:spacing w:after="0" w:line="240" w:lineRule="auto"/>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Мощность потерь</w:t>
            </w:r>
          </w:p>
        </w:tc>
        <w:tc>
          <w:tcPr>
            <w:tcW w:w="544" w:type="pct"/>
            <w:tcBorders>
              <w:top w:val="nil"/>
              <w:left w:val="single" w:sz="4" w:space="0" w:color="auto"/>
              <w:bottom w:val="single" w:sz="4" w:space="0" w:color="auto"/>
              <w:right w:val="single" w:sz="4" w:space="0" w:color="auto"/>
            </w:tcBorders>
            <w:shd w:val="clear" w:color="000000" w:fill="FFFFFF"/>
            <w:vAlign w:val="center"/>
            <w:hideMark/>
          </w:tcPr>
          <w:p w14:paraId="59B29850" w14:textId="77777777" w:rsidR="00B46110" w:rsidRPr="00A1557E" w:rsidRDefault="002179C6" w:rsidP="00B46110">
            <w:pPr>
              <w:spacing w:after="0" w:line="240" w:lineRule="auto"/>
              <w:jc w:val="center"/>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МВт</w:t>
            </w:r>
          </w:p>
        </w:tc>
        <w:tc>
          <w:tcPr>
            <w:tcW w:w="629" w:type="pct"/>
            <w:tcBorders>
              <w:top w:val="nil"/>
              <w:left w:val="single" w:sz="4" w:space="0" w:color="auto"/>
              <w:bottom w:val="single" w:sz="4" w:space="0" w:color="auto"/>
              <w:right w:val="single" w:sz="4" w:space="0" w:color="auto"/>
            </w:tcBorders>
            <w:shd w:val="clear" w:color="000000" w:fill="FFFFFF"/>
            <w:vAlign w:val="center"/>
            <w:hideMark/>
          </w:tcPr>
          <w:p w14:paraId="338A2B86"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87,0333</w:t>
            </w:r>
          </w:p>
        </w:tc>
        <w:tc>
          <w:tcPr>
            <w:tcW w:w="584" w:type="pct"/>
            <w:tcBorders>
              <w:top w:val="nil"/>
              <w:left w:val="single" w:sz="4" w:space="0" w:color="auto"/>
              <w:bottom w:val="single" w:sz="4" w:space="0" w:color="auto"/>
              <w:right w:val="single" w:sz="4" w:space="0" w:color="auto"/>
            </w:tcBorders>
            <w:shd w:val="clear" w:color="000000" w:fill="FFFFFF"/>
            <w:vAlign w:val="center"/>
            <w:hideMark/>
          </w:tcPr>
          <w:p w14:paraId="56B49430" w14:textId="77777777" w:rsidR="00B46110" w:rsidRPr="00A1557E" w:rsidRDefault="002179C6" w:rsidP="00B46110">
            <w:pPr>
              <w:spacing w:after="0" w:line="240" w:lineRule="auto"/>
              <w:jc w:val="right"/>
              <w:rPr>
                <w:rFonts w:ascii="Myriad Pro" w:eastAsia="Calibri" w:hAnsi="Myriad Pro" w:cs="Times New Roman"/>
                <w:color w:val="000000" w:themeColor="text1"/>
                <w:sz w:val="18"/>
                <w:szCs w:val="18"/>
              </w:rPr>
            </w:pPr>
            <w:r w:rsidRPr="00A1557E">
              <w:rPr>
                <w:rFonts w:ascii="Myriad Pro" w:eastAsia="Calibri" w:hAnsi="Myriad Pro" w:cs="Times New Roman"/>
                <w:color w:val="000000" w:themeColor="text1"/>
                <w:sz w:val="18"/>
                <w:szCs w:val="18"/>
              </w:rPr>
              <w:t>80,0102</w:t>
            </w:r>
          </w:p>
        </w:tc>
        <w:tc>
          <w:tcPr>
            <w:tcW w:w="1806" w:type="pct"/>
            <w:vMerge/>
            <w:tcBorders>
              <w:top w:val="nil"/>
              <w:left w:val="single" w:sz="4" w:space="0" w:color="auto"/>
              <w:bottom w:val="single" w:sz="4" w:space="0" w:color="auto"/>
              <w:right w:val="single" w:sz="4" w:space="0" w:color="auto"/>
            </w:tcBorders>
            <w:vAlign w:val="center"/>
            <w:hideMark/>
          </w:tcPr>
          <w:p w14:paraId="68A5CD7A" w14:textId="77777777" w:rsidR="00B46110" w:rsidRPr="00A1557E" w:rsidRDefault="00B46110" w:rsidP="00B46110">
            <w:pPr>
              <w:spacing w:after="0" w:line="240" w:lineRule="auto"/>
              <w:rPr>
                <w:rFonts w:ascii="Myriad Pro" w:eastAsia="Calibri" w:hAnsi="Myriad Pro" w:cs="Times New Roman"/>
                <w:color w:val="000000" w:themeColor="text1"/>
                <w:sz w:val="18"/>
                <w:szCs w:val="18"/>
              </w:rPr>
            </w:pPr>
          </w:p>
        </w:tc>
      </w:tr>
      <w:tr w:rsidR="009A291D" w:rsidRPr="00A1557E" w14:paraId="1388E114" w14:textId="77777777" w:rsidTr="009A291D">
        <w:trPr>
          <w:trHeight w:val="255"/>
        </w:trPr>
        <w:tc>
          <w:tcPr>
            <w:tcW w:w="1437" w:type="pct"/>
            <w:tcBorders>
              <w:top w:val="nil"/>
              <w:left w:val="single" w:sz="4" w:space="0" w:color="auto"/>
              <w:bottom w:val="single" w:sz="4" w:space="0" w:color="auto"/>
              <w:right w:val="single" w:sz="4" w:space="0" w:color="auto"/>
            </w:tcBorders>
            <w:shd w:val="clear" w:color="000000" w:fill="FFFFFF"/>
            <w:vAlign w:val="center"/>
            <w:hideMark/>
          </w:tcPr>
          <w:p w14:paraId="1C6AC93F" w14:textId="77777777" w:rsidR="00B46110" w:rsidRPr="00A1557E" w:rsidRDefault="00B46110" w:rsidP="00B46110">
            <w:pPr>
              <w:spacing w:after="0" w:line="240" w:lineRule="auto"/>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Прогнозная цена покупки потерь</w:t>
            </w:r>
          </w:p>
        </w:tc>
        <w:tc>
          <w:tcPr>
            <w:tcW w:w="544" w:type="pct"/>
            <w:tcBorders>
              <w:top w:val="nil"/>
              <w:left w:val="single" w:sz="4" w:space="0" w:color="auto"/>
              <w:bottom w:val="single" w:sz="4" w:space="0" w:color="auto"/>
              <w:right w:val="single" w:sz="4" w:space="0" w:color="auto"/>
            </w:tcBorders>
            <w:shd w:val="clear" w:color="000000" w:fill="FFFFFF"/>
            <w:vAlign w:val="center"/>
            <w:hideMark/>
          </w:tcPr>
          <w:p w14:paraId="47B73B1F" w14:textId="77777777" w:rsidR="00B46110" w:rsidRPr="00A1557E" w:rsidRDefault="002179C6" w:rsidP="00B46110">
            <w:pPr>
              <w:spacing w:after="0" w:line="240" w:lineRule="auto"/>
              <w:jc w:val="center"/>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руб./МВт</w:t>
            </w:r>
            <w:r w:rsidR="00FE69C2">
              <w:rPr>
                <w:rFonts w:ascii="Myriad Pro" w:eastAsia="Calibri" w:hAnsi="Myriad Pro" w:cs="Times New Roman"/>
                <w:b/>
                <w:color w:val="000000" w:themeColor="text1"/>
                <w:sz w:val="18"/>
                <w:szCs w:val="18"/>
              </w:rPr>
              <w:t>*</w:t>
            </w:r>
            <w:r w:rsidRPr="00A1557E">
              <w:rPr>
                <w:rFonts w:ascii="Myriad Pro" w:eastAsia="Calibri" w:hAnsi="Myriad Pro" w:cs="Times New Roman"/>
                <w:b/>
                <w:color w:val="000000" w:themeColor="text1"/>
                <w:sz w:val="18"/>
                <w:szCs w:val="18"/>
              </w:rPr>
              <w:t>ч</w:t>
            </w:r>
          </w:p>
        </w:tc>
        <w:tc>
          <w:tcPr>
            <w:tcW w:w="629" w:type="pct"/>
            <w:tcBorders>
              <w:top w:val="nil"/>
              <w:left w:val="single" w:sz="4" w:space="0" w:color="auto"/>
              <w:bottom w:val="single" w:sz="4" w:space="0" w:color="auto"/>
              <w:right w:val="single" w:sz="4" w:space="0" w:color="auto"/>
            </w:tcBorders>
            <w:shd w:val="clear" w:color="000000" w:fill="FFFFFF"/>
            <w:vAlign w:val="center"/>
            <w:hideMark/>
          </w:tcPr>
          <w:p w14:paraId="5B63E7CE" w14:textId="77777777" w:rsidR="00B46110" w:rsidRPr="00A1557E" w:rsidRDefault="002179C6" w:rsidP="00B46110">
            <w:pPr>
              <w:spacing w:after="0" w:line="240" w:lineRule="auto"/>
              <w:jc w:val="right"/>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2 220,95</w:t>
            </w:r>
          </w:p>
        </w:tc>
        <w:tc>
          <w:tcPr>
            <w:tcW w:w="584" w:type="pct"/>
            <w:tcBorders>
              <w:top w:val="nil"/>
              <w:left w:val="single" w:sz="4" w:space="0" w:color="auto"/>
              <w:bottom w:val="single" w:sz="4" w:space="0" w:color="auto"/>
              <w:right w:val="single" w:sz="4" w:space="0" w:color="auto"/>
            </w:tcBorders>
            <w:shd w:val="clear" w:color="000000" w:fill="FFFFFF"/>
            <w:vAlign w:val="center"/>
            <w:hideMark/>
          </w:tcPr>
          <w:p w14:paraId="22C0B7FC" w14:textId="77777777" w:rsidR="00B46110" w:rsidRPr="00A1557E" w:rsidRDefault="002179C6" w:rsidP="00B46110">
            <w:pPr>
              <w:spacing w:after="0" w:line="240" w:lineRule="auto"/>
              <w:jc w:val="right"/>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2 312,48</w:t>
            </w:r>
          </w:p>
        </w:tc>
        <w:tc>
          <w:tcPr>
            <w:tcW w:w="1806" w:type="pct"/>
            <w:tcBorders>
              <w:top w:val="nil"/>
              <w:left w:val="single" w:sz="4" w:space="0" w:color="auto"/>
              <w:bottom w:val="single" w:sz="4" w:space="0" w:color="auto"/>
              <w:right w:val="single" w:sz="4" w:space="0" w:color="auto"/>
            </w:tcBorders>
            <w:shd w:val="clear" w:color="000000" w:fill="FFFFFF"/>
            <w:vAlign w:val="center"/>
            <w:hideMark/>
          </w:tcPr>
          <w:p w14:paraId="565EF279" w14:textId="77777777" w:rsidR="00B46110" w:rsidRPr="00A1557E" w:rsidRDefault="002179C6" w:rsidP="00B46110">
            <w:pPr>
              <w:spacing w:after="0" w:line="240" w:lineRule="auto"/>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 </w:t>
            </w:r>
          </w:p>
        </w:tc>
      </w:tr>
      <w:tr w:rsidR="009A291D" w:rsidRPr="00A1557E" w14:paraId="77C7EF6F" w14:textId="77777777" w:rsidTr="009A291D">
        <w:trPr>
          <w:trHeight w:val="480"/>
        </w:trPr>
        <w:tc>
          <w:tcPr>
            <w:tcW w:w="1437" w:type="pct"/>
            <w:tcBorders>
              <w:top w:val="nil"/>
              <w:left w:val="single" w:sz="4" w:space="0" w:color="auto"/>
              <w:bottom w:val="single" w:sz="4" w:space="0" w:color="auto"/>
              <w:right w:val="single" w:sz="4" w:space="0" w:color="auto"/>
            </w:tcBorders>
            <w:shd w:val="clear" w:color="000000" w:fill="FFFFFF"/>
            <w:vAlign w:val="center"/>
            <w:hideMark/>
          </w:tcPr>
          <w:p w14:paraId="052F7CEF" w14:textId="77777777" w:rsidR="00B46110" w:rsidRPr="00A1557E" w:rsidRDefault="00B46110" w:rsidP="00B46110">
            <w:pPr>
              <w:spacing w:after="0" w:line="240" w:lineRule="auto"/>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Расходы на покупку потерь по полугодиям</w:t>
            </w:r>
          </w:p>
        </w:tc>
        <w:tc>
          <w:tcPr>
            <w:tcW w:w="544" w:type="pct"/>
            <w:tcBorders>
              <w:top w:val="nil"/>
              <w:left w:val="single" w:sz="4" w:space="0" w:color="auto"/>
              <w:bottom w:val="single" w:sz="4" w:space="0" w:color="auto"/>
              <w:right w:val="single" w:sz="4" w:space="0" w:color="auto"/>
            </w:tcBorders>
            <w:shd w:val="clear" w:color="000000" w:fill="FFFFFF"/>
            <w:vAlign w:val="center"/>
            <w:hideMark/>
          </w:tcPr>
          <w:p w14:paraId="09D886F0" w14:textId="77777777" w:rsidR="00B46110" w:rsidRPr="00A1557E" w:rsidRDefault="002179C6" w:rsidP="00B46110">
            <w:pPr>
              <w:spacing w:after="0" w:line="240" w:lineRule="auto"/>
              <w:jc w:val="center"/>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тыс. руб.</w:t>
            </w:r>
          </w:p>
        </w:tc>
        <w:tc>
          <w:tcPr>
            <w:tcW w:w="629" w:type="pct"/>
            <w:tcBorders>
              <w:top w:val="nil"/>
              <w:left w:val="single" w:sz="4" w:space="0" w:color="auto"/>
              <w:bottom w:val="single" w:sz="4" w:space="0" w:color="auto"/>
              <w:right w:val="single" w:sz="4" w:space="0" w:color="auto"/>
            </w:tcBorders>
            <w:shd w:val="clear" w:color="000000" w:fill="FFFFFF"/>
            <w:vAlign w:val="center"/>
            <w:hideMark/>
          </w:tcPr>
          <w:p w14:paraId="52BD5BCF" w14:textId="77777777" w:rsidR="00B46110" w:rsidRPr="00A1557E" w:rsidRDefault="002179C6" w:rsidP="00B46110">
            <w:pPr>
              <w:spacing w:after="0" w:line="240" w:lineRule="auto"/>
              <w:jc w:val="right"/>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781 974,77</w:t>
            </w:r>
          </w:p>
        </w:tc>
        <w:tc>
          <w:tcPr>
            <w:tcW w:w="584" w:type="pct"/>
            <w:tcBorders>
              <w:top w:val="nil"/>
              <w:left w:val="single" w:sz="4" w:space="0" w:color="auto"/>
              <w:bottom w:val="single" w:sz="4" w:space="0" w:color="auto"/>
              <w:right w:val="single" w:sz="4" w:space="0" w:color="auto"/>
            </w:tcBorders>
            <w:shd w:val="clear" w:color="000000" w:fill="FFFFFF"/>
            <w:vAlign w:val="center"/>
            <w:hideMark/>
          </w:tcPr>
          <w:p w14:paraId="4577FDFF" w14:textId="77777777" w:rsidR="00B46110" w:rsidRPr="00A1557E" w:rsidRDefault="002179C6" w:rsidP="00B46110">
            <w:pPr>
              <w:spacing w:after="0" w:line="240" w:lineRule="auto"/>
              <w:jc w:val="right"/>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776 839,64</w:t>
            </w:r>
          </w:p>
        </w:tc>
        <w:tc>
          <w:tcPr>
            <w:tcW w:w="1806" w:type="pct"/>
            <w:tcBorders>
              <w:top w:val="nil"/>
              <w:left w:val="single" w:sz="4" w:space="0" w:color="auto"/>
              <w:bottom w:val="single" w:sz="4" w:space="0" w:color="auto"/>
              <w:right w:val="single" w:sz="4" w:space="0" w:color="auto"/>
            </w:tcBorders>
            <w:shd w:val="clear" w:color="000000" w:fill="FFFFFF"/>
            <w:vAlign w:val="center"/>
            <w:hideMark/>
          </w:tcPr>
          <w:p w14:paraId="27580BC3" w14:textId="77777777" w:rsidR="00B46110" w:rsidRPr="00A1557E" w:rsidRDefault="002179C6" w:rsidP="00B46110">
            <w:pPr>
              <w:spacing w:after="0" w:line="240" w:lineRule="auto"/>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 </w:t>
            </w:r>
          </w:p>
        </w:tc>
      </w:tr>
      <w:tr w:rsidR="00B46110" w:rsidRPr="00A1557E" w14:paraId="2592FB0D" w14:textId="77777777" w:rsidTr="009A291D">
        <w:trPr>
          <w:trHeight w:val="480"/>
        </w:trPr>
        <w:tc>
          <w:tcPr>
            <w:tcW w:w="1437" w:type="pct"/>
            <w:tcBorders>
              <w:top w:val="nil"/>
              <w:left w:val="single" w:sz="4" w:space="0" w:color="auto"/>
              <w:bottom w:val="single" w:sz="4" w:space="0" w:color="auto"/>
              <w:right w:val="single" w:sz="4" w:space="0" w:color="auto"/>
            </w:tcBorders>
            <w:shd w:val="clear" w:color="000000" w:fill="FFFFFF"/>
            <w:vAlign w:val="center"/>
            <w:hideMark/>
          </w:tcPr>
          <w:p w14:paraId="4C396CFC" w14:textId="77777777" w:rsidR="00B46110" w:rsidRPr="00A1557E" w:rsidRDefault="00B46110" w:rsidP="00B46110">
            <w:pPr>
              <w:spacing w:after="0" w:line="240" w:lineRule="auto"/>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Расходы на покупку потерь на 2019 год</w:t>
            </w:r>
          </w:p>
        </w:tc>
        <w:tc>
          <w:tcPr>
            <w:tcW w:w="544" w:type="pct"/>
            <w:tcBorders>
              <w:top w:val="nil"/>
              <w:left w:val="single" w:sz="4" w:space="0" w:color="auto"/>
              <w:bottom w:val="single" w:sz="4" w:space="0" w:color="auto"/>
              <w:right w:val="single" w:sz="4" w:space="0" w:color="auto"/>
            </w:tcBorders>
            <w:shd w:val="clear" w:color="000000" w:fill="FFFFFF"/>
            <w:vAlign w:val="center"/>
            <w:hideMark/>
          </w:tcPr>
          <w:p w14:paraId="5216DC88" w14:textId="77777777" w:rsidR="00B46110" w:rsidRPr="00A1557E" w:rsidRDefault="002179C6" w:rsidP="00B46110">
            <w:pPr>
              <w:spacing w:after="0" w:line="240" w:lineRule="auto"/>
              <w:jc w:val="center"/>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 тыс. руб</w:t>
            </w:r>
            <w:r w:rsidR="00FE69C2">
              <w:rPr>
                <w:rFonts w:ascii="Myriad Pro" w:eastAsia="Calibri" w:hAnsi="Myriad Pro" w:cs="Times New Roman"/>
                <w:b/>
                <w:color w:val="000000" w:themeColor="text1"/>
                <w:sz w:val="18"/>
                <w:szCs w:val="18"/>
              </w:rPr>
              <w:t>.</w:t>
            </w:r>
          </w:p>
        </w:tc>
        <w:tc>
          <w:tcPr>
            <w:tcW w:w="1213"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52173734" w14:textId="77777777" w:rsidR="00B46110" w:rsidRPr="00A1557E" w:rsidRDefault="002179C6" w:rsidP="00B46110">
            <w:pPr>
              <w:spacing w:after="0" w:line="240" w:lineRule="auto"/>
              <w:jc w:val="center"/>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1 558 814,41</w:t>
            </w:r>
          </w:p>
        </w:tc>
        <w:tc>
          <w:tcPr>
            <w:tcW w:w="1806" w:type="pct"/>
            <w:tcBorders>
              <w:top w:val="nil"/>
              <w:left w:val="single" w:sz="4" w:space="0" w:color="auto"/>
              <w:bottom w:val="single" w:sz="4" w:space="0" w:color="auto"/>
              <w:right w:val="single" w:sz="4" w:space="0" w:color="auto"/>
            </w:tcBorders>
            <w:shd w:val="clear" w:color="000000" w:fill="FFFFFF"/>
            <w:vAlign w:val="center"/>
            <w:hideMark/>
          </w:tcPr>
          <w:p w14:paraId="5FADB203" w14:textId="77777777" w:rsidR="00B46110" w:rsidRPr="00A1557E" w:rsidRDefault="002179C6" w:rsidP="00B46110">
            <w:pPr>
              <w:spacing w:after="0" w:line="240" w:lineRule="auto"/>
              <w:rPr>
                <w:rFonts w:ascii="Myriad Pro" w:eastAsia="Calibri" w:hAnsi="Myriad Pro" w:cs="Times New Roman"/>
                <w:b/>
                <w:color w:val="000000" w:themeColor="text1"/>
                <w:sz w:val="18"/>
                <w:szCs w:val="18"/>
              </w:rPr>
            </w:pPr>
            <w:r w:rsidRPr="00A1557E">
              <w:rPr>
                <w:rFonts w:ascii="Myriad Pro" w:eastAsia="Calibri" w:hAnsi="Myriad Pro" w:cs="Times New Roman"/>
                <w:b/>
                <w:color w:val="000000" w:themeColor="text1"/>
                <w:sz w:val="18"/>
                <w:szCs w:val="18"/>
              </w:rPr>
              <w:t> </w:t>
            </w:r>
          </w:p>
        </w:tc>
      </w:tr>
    </w:tbl>
    <w:p w14:paraId="12B5F306" w14:textId="77777777" w:rsidR="009A291D" w:rsidRPr="00A1557E" w:rsidRDefault="009A291D" w:rsidP="00D62E5F">
      <w:pPr>
        <w:pStyle w:val="21"/>
        <w:shd w:val="clear" w:color="auto" w:fill="auto"/>
        <w:spacing w:line="360" w:lineRule="auto"/>
        <w:ind w:firstLine="567"/>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Плановая величина расходов на покупку потерь электрической энергии на 2019 год определен</w:t>
      </w:r>
      <w:r w:rsidR="00A00940" w:rsidRPr="00A1557E">
        <w:rPr>
          <w:rFonts w:ascii="Myriad Pro" w:eastAsia="Calibri" w:hAnsi="Myriad Pro"/>
          <w:color w:val="000000" w:themeColor="text1"/>
          <w:sz w:val="26"/>
          <w:szCs w:val="26"/>
        </w:rPr>
        <w:t>а</w:t>
      </w:r>
      <w:r w:rsidRPr="00A1557E">
        <w:rPr>
          <w:rFonts w:ascii="Myriad Pro" w:eastAsia="Calibri" w:hAnsi="Myriad Pro"/>
          <w:color w:val="000000" w:themeColor="text1"/>
          <w:sz w:val="26"/>
          <w:szCs w:val="26"/>
        </w:rPr>
        <w:t xml:space="preserve"> Исполнителем с использованием известных на момент принятия регулирующим органом решения об установлении тарифов на услуги по передаче электрической энергии на территории Забайкальского края прогнозных нерегулиру</w:t>
      </w:r>
      <w:r w:rsidR="00A00940" w:rsidRPr="00A1557E">
        <w:rPr>
          <w:rFonts w:ascii="Myriad Pro" w:eastAsia="Calibri" w:hAnsi="Myriad Pro"/>
          <w:color w:val="000000" w:themeColor="text1"/>
          <w:sz w:val="26"/>
          <w:szCs w:val="26"/>
        </w:rPr>
        <w:t>е</w:t>
      </w:r>
      <w:r w:rsidRPr="00A1557E">
        <w:rPr>
          <w:rFonts w:ascii="Myriad Pro" w:eastAsia="Calibri" w:hAnsi="Myriad Pro"/>
          <w:color w:val="000000" w:themeColor="text1"/>
          <w:sz w:val="26"/>
          <w:szCs w:val="26"/>
        </w:rPr>
        <w:t>мых цен на электрическую энергию (мощность), сбытовых надбавок, а также величины платы за услуги, оказание которых неразрывно связано с процессом снабжения потребителей электрической энергией</w:t>
      </w:r>
      <w:r w:rsidR="00A00940" w:rsidRPr="00A1557E">
        <w:rPr>
          <w:rFonts w:ascii="Myriad Pro" w:eastAsia="Calibri" w:hAnsi="Myriad Pro"/>
          <w:color w:val="000000" w:themeColor="text1"/>
          <w:sz w:val="26"/>
          <w:szCs w:val="26"/>
        </w:rPr>
        <w:t xml:space="preserve"> и</w:t>
      </w:r>
      <w:r w:rsidRPr="00A1557E">
        <w:rPr>
          <w:rFonts w:ascii="Myriad Pro" w:eastAsia="Calibri" w:hAnsi="Myriad Pro"/>
          <w:color w:val="000000" w:themeColor="text1"/>
          <w:sz w:val="26"/>
          <w:szCs w:val="26"/>
        </w:rPr>
        <w:t xml:space="preserve"> составила 1 558 814,41 тыс. руб.</w:t>
      </w:r>
    </w:p>
    <w:p w14:paraId="6938E3BA" w14:textId="77777777" w:rsidR="009A291D" w:rsidRPr="00A1557E" w:rsidRDefault="009A291D" w:rsidP="00D62E5F">
      <w:pPr>
        <w:pStyle w:val="21"/>
        <w:shd w:val="clear" w:color="auto" w:fill="auto"/>
        <w:spacing w:line="360" w:lineRule="auto"/>
        <w:ind w:firstLine="567"/>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 xml:space="preserve">В соответствии фактическими данными, размещенными филиалом </w:t>
      </w:r>
      <w:r w:rsidR="00A00940" w:rsidRPr="00A1557E">
        <w:rPr>
          <w:rFonts w:ascii="Myriad Pro" w:eastAsia="Calibri" w:hAnsi="Myriad Pro"/>
          <w:color w:val="000000" w:themeColor="text1"/>
          <w:sz w:val="26"/>
          <w:szCs w:val="26"/>
        </w:rPr>
        <w:br/>
      </w:r>
      <w:r w:rsidRPr="00A1557E">
        <w:rPr>
          <w:rFonts w:ascii="Myriad Pro" w:eastAsia="Calibri" w:hAnsi="Myriad Pro"/>
          <w:color w:val="000000" w:themeColor="text1"/>
          <w:sz w:val="26"/>
          <w:szCs w:val="26"/>
        </w:rPr>
        <w:t xml:space="preserve">ПАО «МРСК Сибири» - «Читаэнерго» на официальном сайте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величина расходов на покупку потерь </w:t>
      </w:r>
      <w:r w:rsidRPr="00A1557E">
        <w:rPr>
          <w:rFonts w:ascii="Myriad Pro" w:eastAsia="Calibri" w:hAnsi="Myriad Pro"/>
          <w:color w:val="000000" w:themeColor="text1"/>
          <w:sz w:val="26"/>
          <w:szCs w:val="26"/>
        </w:rPr>
        <w:lastRenderedPageBreak/>
        <w:t>электрической энергии в 2019 году составила 1 274 041,7 тыс. руб.</w:t>
      </w:r>
    </w:p>
    <w:p w14:paraId="46853967" w14:textId="77777777" w:rsidR="009A291D" w:rsidRPr="00A1557E" w:rsidRDefault="009A291D" w:rsidP="00D62E5F">
      <w:pPr>
        <w:pStyle w:val="21"/>
        <w:shd w:val="clear" w:color="auto" w:fill="auto"/>
        <w:spacing w:line="360" w:lineRule="auto"/>
        <w:ind w:firstLine="567"/>
        <w:rPr>
          <w:rFonts w:ascii="Myriad Pro" w:eastAsia="Calibri" w:hAnsi="Myriad Pro"/>
          <w:color w:val="000000" w:themeColor="text1"/>
          <w:sz w:val="26"/>
          <w:szCs w:val="26"/>
        </w:rPr>
      </w:pPr>
      <w:r w:rsidRPr="00A1557E">
        <w:rPr>
          <w:rFonts w:ascii="Myriad Pro" w:eastAsia="Calibri" w:hAnsi="Myriad Pro"/>
          <w:color w:val="000000" w:themeColor="text1"/>
          <w:sz w:val="26"/>
          <w:szCs w:val="26"/>
        </w:rPr>
        <w:t>Отклонение фактических расходов на покупку потерь от величины расходов, определенных Исполнителем, объясняется снижением объема фактических потерь в сравнении с плановым значением на 134,481 МВт</w:t>
      </w:r>
      <w:r w:rsidR="00A00940" w:rsidRPr="00A1557E">
        <w:rPr>
          <w:rFonts w:ascii="Myriad Pro" w:eastAsia="Calibri" w:hAnsi="Myriad Pro"/>
          <w:color w:val="000000" w:themeColor="text1"/>
          <w:sz w:val="26"/>
          <w:szCs w:val="26"/>
        </w:rPr>
        <w:t>*</w:t>
      </w:r>
      <w:r w:rsidRPr="00A1557E">
        <w:rPr>
          <w:rFonts w:ascii="Myriad Pro" w:eastAsia="Calibri" w:hAnsi="Myriad Pro"/>
          <w:color w:val="000000" w:themeColor="text1"/>
          <w:sz w:val="26"/>
          <w:szCs w:val="26"/>
        </w:rPr>
        <w:t>ч (план 688,02 МВт</w:t>
      </w:r>
      <w:r w:rsidR="00A00940" w:rsidRPr="00A1557E">
        <w:rPr>
          <w:rFonts w:ascii="Myriad Pro" w:eastAsia="Calibri" w:hAnsi="Myriad Pro"/>
          <w:color w:val="000000" w:themeColor="text1"/>
          <w:sz w:val="26"/>
          <w:szCs w:val="26"/>
        </w:rPr>
        <w:t>*</w:t>
      </w:r>
      <w:r w:rsidRPr="00A1557E">
        <w:rPr>
          <w:rFonts w:ascii="Myriad Pro" w:eastAsia="Calibri" w:hAnsi="Myriad Pro"/>
          <w:color w:val="000000" w:themeColor="text1"/>
          <w:sz w:val="26"/>
          <w:szCs w:val="26"/>
        </w:rPr>
        <w:t>ч, факт 553,539 МВт</w:t>
      </w:r>
      <w:r w:rsidR="00A00940" w:rsidRPr="00A1557E">
        <w:rPr>
          <w:rFonts w:ascii="Myriad Pro" w:eastAsia="Calibri" w:hAnsi="Myriad Pro"/>
          <w:color w:val="000000" w:themeColor="text1"/>
          <w:sz w:val="26"/>
          <w:szCs w:val="26"/>
        </w:rPr>
        <w:t>*</w:t>
      </w:r>
      <w:r w:rsidRPr="00A1557E">
        <w:rPr>
          <w:rFonts w:ascii="Myriad Pro" w:eastAsia="Calibri" w:hAnsi="Myriad Pro"/>
          <w:color w:val="000000" w:themeColor="text1"/>
          <w:sz w:val="26"/>
          <w:szCs w:val="26"/>
        </w:rPr>
        <w:t>ч), а также отклонением фактической стоимости потерь от прогнозной стоимости, определенной Исполнителем (стоимость потерь по данным Исполнителя в среднегодовом выражении 2</w:t>
      </w:r>
      <w:r w:rsidR="00A00940" w:rsidRPr="00A1557E">
        <w:rPr>
          <w:rFonts w:ascii="Myriad Pro" w:eastAsia="Calibri" w:hAnsi="Myriad Pro"/>
          <w:color w:val="000000" w:themeColor="text1"/>
          <w:sz w:val="26"/>
          <w:szCs w:val="26"/>
        </w:rPr>
        <w:t> </w:t>
      </w:r>
      <w:r w:rsidRPr="00A1557E">
        <w:rPr>
          <w:rFonts w:ascii="Myriad Pro" w:eastAsia="Calibri" w:hAnsi="Myriad Pro"/>
          <w:color w:val="000000" w:themeColor="text1"/>
          <w:sz w:val="26"/>
          <w:szCs w:val="26"/>
        </w:rPr>
        <w:t>265,64 руб./МВт</w:t>
      </w:r>
      <w:r w:rsidR="00A00940" w:rsidRPr="00A1557E">
        <w:rPr>
          <w:rFonts w:ascii="Myriad Pro" w:eastAsia="Calibri" w:hAnsi="Myriad Pro"/>
          <w:color w:val="000000" w:themeColor="text1"/>
          <w:sz w:val="26"/>
          <w:szCs w:val="26"/>
        </w:rPr>
        <w:t>*</w:t>
      </w:r>
      <w:r w:rsidRPr="00A1557E">
        <w:rPr>
          <w:rFonts w:ascii="Myriad Pro" w:eastAsia="Calibri" w:hAnsi="Myriad Pro"/>
          <w:color w:val="000000" w:themeColor="text1"/>
          <w:sz w:val="26"/>
          <w:szCs w:val="26"/>
        </w:rPr>
        <w:t>ч, фактическая стоимость – 2</w:t>
      </w:r>
      <w:r w:rsidR="00A00940" w:rsidRPr="00A1557E">
        <w:rPr>
          <w:rFonts w:ascii="Myriad Pro" w:eastAsia="Calibri" w:hAnsi="Myriad Pro"/>
          <w:color w:val="000000" w:themeColor="text1"/>
          <w:sz w:val="26"/>
          <w:szCs w:val="26"/>
        </w:rPr>
        <w:t> </w:t>
      </w:r>
      <w:r w:rsidRPr="00A1557E">
        <w:rPr>
          <w:rFonts w:ascii="Myriad Pro" w:eastAsia="Calibri" w:hAnsi="Myriad Pro"/>
          <w:color w:val="000000" w:themeColor="text1"/>
          <w:sz w:val="26"/>
          <w:szCs w:val="26"/>
        </w:rPr>
        <w:t>301,63 руб./МВт</w:t>
      </w:r>
      <w:r w:rsidR="00A00940" w:rsidRPr="00A1557E">
        <w:rPr>
          <w:rFonts w:ascii="Myriad Pro" w:eastAsia="Calibri" w:hAnsi="Myriad Pro"/>
          <w:color w:val="000000" w:themeColor="text1"/>
          <w:sz w:val="26"/>
          <w:szCs w:val="26"/>
        </w:rPr>
        <w:t>*</w:t>
      </w:r>
      <w:r w:rsidRPr="00A1557E">
        <w:rPr>
          <w:rFonts w:ascii="Myriad Pro" w:eastAsia="Calibri" w:hAnsi="Myriad Pro"/>
          <w:color w:val="000000" w:themeColor="text1"/>
          <w:sz w:val="26"/>
          <w:szCs w:val="26"/>
        </w:rPr>
        <w:t xml:space="preserve">ч). </w:t>
      </w:r>
    </w:p>
    <w:p w14:paraId="7FF7EE4B" w14:textId="77777777" w:rsidR="009A291D" w:rsidRPr="00A1557E" w:rsidRDefault="009A291D" w:rsidP="00D62E5F">
      <w:pPr>
        <w:pStyle w:val="21"/>
        <w:shd w:val="clear" w:color="auto" w:fill="auto"/>
        <w:spacing w:line="360" w:lineRule="auto"/>
        <w:ind w:firstLine="567"/>
        <w:rPr>
          <w:rFonts w:ascii="Myriad Pro" w:eastAsia="Calibri" w:hAnsi="Myriad Pro"/>
          <w:sz w:val="26"/>
          <w:szCs w:val="26"/>
        </w:rPr>
      </w:pPr>
      <w:r w:rsidRPr="00A1557E">
        <w:rPr>
          <w:rFonts w:ascii="Myriad Pro" w:eastAsia="Calibri" w:hAnsi="Myriad Pro"/>
          <w:color w:val="000000" w:themeColor="text1"/>
          <w:sz w:val="26"/>
          <w:szCs w:val="26"/>
        </w:rPr>
        <w:t xml:space="preserve">Исполнитель также считает необходимым отметить, что в соответствии с Методическими указаниями № 98-э необходимая валовая выручка регулируемой организации в части содержания электрических сетей на i-й год долгосрочного периода регулирования определяется </w:t>
      </w:r>
      <w:r w:rsidRPr="00A1557E">
        <w:rPr>
          <w:rFonts w:ascii="Myriad Pro" w:eastAsia="Calibri" w:hAnsi="Myriad Pro"/>
          <w:sz w:val="26"/>
          <w:szCs w:val="26"/>
        </w:rPr>
        <w:t xml:space="preserve">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w:t>
      </w:r>
    </w:p>
    <w:p w14:paraId="657DB731" w14:textId="77777777" w:rsidR="009A291D" w:rsidRPr="00A1557E" w:rsidRDefault="009A291D" w:rsidP="00D62E5F">
      <w:pPr>
        <w:pStyle w:val="21"/>
        <w:shd w:val="clear" w:color="auto" w:fill="auto"/>
        <w:spacing w:line="360" w:lineRule="auto"/>
        <w:ind w:firstLine="567"/>
        <w:rPr>
          <w:rFonts w:ascii="Myriad Pro" w:eastAsia="Calibri" w:hAnsi="Myriad Pro"/>
          <w:sz w:val="26"/>
          <w:szCs w:val="26"/>
        </w:rPr>
      </w:pPr>
      <w:r w:rsidRPr="00A1557E">
        <w:rPr>
          <w:rFonts w:ascii="Myriad Pro" w:eastAsia="Calibri" w:hAnsi="Myriad Pro"/>
          <w:sz w:val="26"/>
          <w:szCs w:val="26"/>
        </w:rPr>
        <w:t xml:space="preserve">Пунктом 11 Методических указаний № 98-э предусмотрена корректировка </w:t>
      </w:r>
      <w:bookmarkStart w:id="70" w:name="OLE_LINK10"/>
      <w:bookmarkStart w:id="71" w:name="OLE_LINK11"/>
      <w:r w:rsidRPr="00A1557E">
        <w:rPr>
          <w:rFonts w:ascii="Myriad Pro" w:eastAsia="Calibri" w:hAnsi="Myriad Pro"/>
          <w:sz w:val="26"/>
          <w:szCs w:val="26"/>
        </w:rPr>
        <w:t>с учетом изменения полезного отпуска и цен на электрическую энергию</w:t>
      </w:r>
      <w:bookmarkEnd w:id="70"/>
      <w:bookmarkEnd w:id="71"/>
      <w:r w:rsidRPr="00A1557E">
        <w:rPr>
          <w:rFonts w:ascii="Myriad Pro" w:eastAsia="Calibri" w:hAnsi="Myriad Pro"/>
          <w:sz w:val="26"/>
          <w:szCs w:val="26"/>
        </w:rPr>
        <w:t>, которая рассчитывается по формуле (8).</w:t>
      </w:r>
    </w:p>
    <w:p w14:paraId="22E9CE0F" w14:textId="77777777" w:rsidR="009A291D" w:rsidRPr="00A1557E" w:rsidRDefault="009A291D" w:rsidP="00D62E5F">
      <w:pPr>
        <w:pStyle w:val="21"/>
        <w:shd w:val="clear" w:color="auto" w:fill="auto"/>
        <w:spacing w:line="360" w:lineRule="auto"/>
        <w:ind w:firstLine="567"/>
        <w:rPr>
          <w:rFonts w:ascii="Myriad Pro" w:eastAsia="Calibri" w:hAnsi="Myriad Pro"/>
          <w:sz w:val="26"/>
          <w:szCs w:val="26"/>
        </w:rPr>
      </w:pPr>
      <w:r w:rsidRPr="00A1557E">
        <w:rPr>
          <w:rFonts w:ascii="Myriad Pro" w:eastAsia="Calibri" w:hAnsi="Myriad Pro"/>
          <w:sz w:val="26"/>
          <w:szCs w:val="26"/>
        </w:rPr>
        <w:t>Исполнителем с использованием плановых</w:t>
      </w:r>
      <w:r w:rsidR="000A3DA2" w:rsidRPr="00A1557E">
        <w:rPr>
          <w:rFonts w:ascii="Myriad Pro" w:eastAsia="Calibri" w:hAnsi="Myriad Pro"/>
          <w:sz w:val="26"/>
          <w:szCs w:val="26"/>
        </w:rPr>
        <w:t xml:space="preserve"> (на основании данных Э</w:t>
      </w:r>
      <w:r w:rsidR="00A00940" w:rsidRPr="00A1557E">
        <w:rPr>
          <w:rFonts w:ascii="Myriad Pro" w:eastAsia="Calibri" w:hAnsi="Myriad Pro"/>
          <w:sz w:val="26"/>
          <w:szCs w:val="26"/>
        </w:rPr>
        <w:t>к</w:t>
      </w:r>
      <w:r w:rsidR="000A3DA2" w:rsidRPr="00A1557E">
        <w:rPr>
          <w:rFonts w:ascii="Myriad Pro" w:eastAsia="Calibri" w:hAnsi="Myriad Pro"/>
          <w:sz w:val="26"/>
          <w:szCs w:val="26"/>
        </w:rPr>
        <w:t>спертного заключения)</w:t>
      </w:r>
      <w:r w:rsidRPr="00A1557E">
        <w:rPr>
          <w:rFonts w:ascii="Myriad Pro" w:eastAsia="Calibri" w:hAnsi="Myriad Pro"/>
          <w:sz w:val="26"/>
          <w:szCs w:val="26"/>
        </w:rPr>
        <w:t xml:space="preserve"> и фактических данных за 2019 год, </w:t>
      </w:r>
      <w:r w:rsidRPr="00A1557E">
        <w:rPr>
          <w:rFonts w:ascii="Myriad Pro" w:eastAsia="Calibri" w:hAnsi="Myriad Pro"/>
          <w:color w:val="000000" w:themeColor="text1"/>
          <w:sz w:val="26"/>
          <w:szCs w:val="26"/>
        </w:rPr>
        <w:t xml:space="preserve">размещенных филиалом ПАО «МРСК </w:t>
      </w:r>
      <w:r w:rsidR="000A3DA2" w:rsidRPr="00A1557E">
        <w:rPr>
          <w:rFonts w:ascii="Myriad Pro" w:eastAsia="Calibri" w:hAnsi="Myriad Pro"/>
          <w:color w:val="000000" w:themeColor="text1"/>
          <w:sz w:val="26"/>
          <w:szCs w:val="26"/>
        </w:rPr>
        <w:t>Сибири</w:t>
      </w:r>
      <w:r w:rsidRPr="00A1557E">
        <w:rPr>
          <w:rFonts w:ascii="Myriad Pro" w:eastAsia="Calibri" w:hAnsi="Myriad Pro"/>
          <w:color w:val="000000" w:themeColor="text1"/>
          <w:sz w:val="26"/>
          <w:szCs w:val="26"/>
        </w:rPr>
        <w:t>»</w:t>
      </w:r>
      <w:r w:rsidR="000A3DA2" w:rsidRPr="00A1557E">
        <w:rPr>
          <w:rFonts w:ascii="Myriad Pro" w:eastAsia="Calibri" w:hAnsi="Myriad Pro"/>
          <w:color w:val="000000" w:themeColor="text1"/>
          <w:sz w:val="26"/>
          <w:szCs w:val="26"/>
        </w:rPr>
        <w:t xml:space="preserve"> - «Чита</w:t>
      </w:r>
      <w:r w:rsidRPr="00A1557E">
        <w:rPr>
          <w:rFonts w:ascii="Myriad Pro" w:eastAsia="Calibri" w:hAnsi="Myriad Pro"/>
          <w:color w:val="000000" w:themeColor="text1"/>
          <w:sz w:val="26"/>
          <w:szCs w:val="26"/>
        </w:rPr>
        <w:t>энерго» на официальном сайте в сети Интернет</w:t>
      </w:r>
      <w:r w:rsidR="00A00940" w:rsidRPr="00A1557E">
        <w:rPr>
          <w:rFonts w:ascii="Myriad Pro" w:eastAsia="Calibri" w:hAnsi="Myriad Pro"/>
          <w:color w:val="000000" w:themeColor="text1"/>
          <w:sz w:val="26"/>
          <w:szCs w:val="26"/>
        </w:rPr>
        <w:t>,</w:t>
      </w:r>
      <w:r w:rsidRPr="00A1557E">
        <w:rPr>
          <w:rFonts w:ascii="Myriad Pro" w:eastAsia="Calibri" w:hAnsi="Myriad Pro"/>
          <w:color w:val="000000" w:themeColor="text1"/>
          <w:sz w:val="26"/>
          <w:szCs w:val="26"/>
        </w:rPr>
        <w:t xml:space="preserve">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000A3DA2" w:rsidRPr="00A1557E">
        <w:rPr>
          <w:rFonts w:ascii="Myriad Pro" w:eastAsia="Calibri" w:hAnsi="Myriad Pro"/>
          <w:color w:val="000000" w:themeColor="text1"/>
          <w:sz w:val="26"/>
          <w:szCs w:val="26"/>
        </w:rPr>
        <w:t xml:space="preserve"> и в форме «Информация об отпуске электрической энергии в сеть и отпуске электрической энергии из сети сетевой компании по уровням напряжений, используемым для ценообразования, потребителям электрической энергии и территориальным сетевым организациям, присоединенным к сетям сетевой организации. Информация о потерях электрической энергии в сетях сетевой организации в абсолютном и </w:t>
      </w:r>
      <w:r w:rsidR="000A3DA2" w:rsidRPr="00A1557E">
        <w:rPr>
          <w:rFonts w:ascii="Myriad Pro" w:eastAsia="Calibri" w:hAnsi="Myriad Pro"/>
          <w:color w:val="000000" w:themeColor="text1"/>
          <w:sz w:val="26"/>
          <w:szCs w:val="26"/>
        </w:rPr>
        <w:lastRenderedPageBreak/>
        <w:t xml:space="preserve">относительном выражении по уровням напряжения, используемым для целей ценообразования за 2019 год» </w:t>
      </w:r>
      <w:r w:rsidRPr="00A1557E">
        <w:rPr>
          <w:rFonts w:ascii="Myriad Pro" w:eastAsia="Calibri" w:hAnsi="Myriad Pro"/>
          <w:color w:val="000000" w:themeColor="text1"/>
          <w:sz w:val="26"/>
          <w:szCs w:val="26"/>
        </w:rPr>
        <w:t xml:space="preserve">произведен расчет корректировки </w:t>
      </w:r>
      <w:r w:rsidRPr="00A1557E">
        <w:rPr>
          <w:rFonts w:ascii="Myriad Pro" w:eastAsia="Calibri" w:hAnsi="Myriad Pro"/>
          <w:sz w:val="26"/>
          <w:szCs w:val="26"/>
        </w:rPr>
        <w:t xml:space="preserve">с учетом изменения полезного отпуска и цен на электрическую энергию, подлежащей учету в составе НВВ </w:t>
      </w:r>
      <w:r w:rsidR="00A00940" w:rsidRPr="00A1557E">
        <w:rPr>
          <w:rFonts w:ascii="Myriad Pro" w:eastAsia="Calibri" w:hAnsi="Myriad Pro"/>
          <w:sz w:val="26"/>
          <w:szCs w:val="26"/>
        </w:rPr>
        <w:t xml:space="preserve">на </w:t>
      </w:r>
      <w:r w:rsidRPr="00A1557E">
        <w:rPr>
          <w:rFonts w:ascii="Myriad Pro" w:eastAsia="Calibri" w:hAnsi="Myriad Pro"/>
          <w:sz w:val="26"/>
          <w:szCs w:val="26"/>
        </w:rPr>
        <w:t>2021 год.</w:t>
      </w:r>
    </w:p>
    <w:p w14:paraId="7E92E791" w14:textId="77777777" w:rsidR="00D62E5F" w:rsidRPr="00A1557E" w:rsidRDefault="00D62E5F" w:rsidP="00D62E5F">
      <w:pPr>
        <w:pStyle w:val="21"/>
        <w:shd w:val="clear" w:color="auto" w:fill="auto"/>
        <w:spacing w:line="360" w:lineRule="auto"/>
        <w:ind w:firstLine="567"/>
        <w:rPr>
          <w:rFonts w:ascii="Myriad Pro" w:eastAsia="Calibri" w:hAnsi="Myriad Pro"/>
          <w:sz w:val="26"/>
          <w:szCs w:val="26"/>
        </w:rPr>
      </w:pPr>
    </w:p>
    <w:tbl>
      <w:tblPr>
        <w:tblW w:w="4928" w:type="pct"/>
        <w:tblLook w:val="04A0" w:firstRow="1" w:lastRow="0" w:firstColumn="1" w:lastColumn="0" w:noHBand="0" w:noVBand="1"/>
      </w:tblPr>
      <w:tblGrid>
        <w:gridCol w:w="5649"/>
        <w:gridCol w:w="3925"/>
      </w:tblGrid>
      <w:tr w:rsidR="009A291D" w:rsidRPr="00A1557E" w14:paraId="784A5307" w14:textId="77777777" w:rsidTr="0081406F">
        <w:trPr>
          <w:trHeight w:val="424"/>
        </w:trPr>
        <w:tc>
          <w:tcPr>
            <w:tcW w:w="29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CAA8E0" w14:textId="77777777" w:rsidR="009A291D" w:rsidRPr="00A1557E" w:rsidRDefault="009A291D" w:rsidP="0060372E">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 xml:space="preserve"> Наименование</w:t>
            </w:r>
          </w:p>
        </w:tc>
        <w:tc>
          <w:tcPr>
            <w:tcW w:w="20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BD7550" w14:textId="77777777" w:rsidR="009A291D" w:rsidRPr="00A1557E" w:rsidRDefault="009A291D" w:rsidP="0060372E">
            <w:pPr>
              <w:spacing w:after="0" w:line="240" w:lineRule="auto"/>
              <w:jc w:val="center"/>
              <w:rPr>
                <w:rFonts w:ascii="Myriad Pro" w:eastAsia="Calibri" w:hAnsi="Myriad Pro" w:cs="Times New Roman"/>
                <w:color w:val="FFFFFF" w:themeColor="background1"/>
                <w:sz w:val="20"/>
                <w:szCs w:val="20"/>
              </w:rPr>
            </w:pPr>
            <w:r w:rsidRPr="00A1557E">
              <w:rPr>
                <w:rFonts w:ascii="Myriad Pro" w:eastAsia="Calibri" w:hAnsi="Myriad Pro" w:cs="Times New Roman"/>
                <w:color w:val="FFFFFF" w:themeColor="background1"/>
                <w:sz w:val="20"/>
                <w:szCs w:val="20"/>
              </w:rPr>
              <w:t> Показатель</w:t>
            </w:r>
          </w:p>
        </w:tc>
      </w:tr>
      <w:tr w:rsidR="000A3DA2" w:rsidRPr="00A1557E" w14:paraId="3554EDCE" w14:textId="77777777" w:rsidTr="0081406F">
        <w:trPr>
          <w:trHeight w:val="551"/>
        </w:trPr>
        <w:tc>
          <w:tcPr>
            <w:tcW w:w="295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66032FF" w14:textId="77777777" w:rsidR="000A3DA2" w:rsidRPr="00A1557E" w:rsidRDefault="000A3DA2" w:rsidP="0060372E">
            <w:pPr>
              <w:spacing w:after="0" w:line="240" w:lineRule="auto"/>
              <w:rPr>
                <w:rFonts w:ascii="Myriad Pro" w:eastAsia="Calibri" w:hAnsi="Myriad Pro" w:cs="Times New Roman"/>
                <w:sz w:val="20"/>
                <w:szCs w:val="20"/>
              </w:rPr>
            </w:pPr>
            <w:r w:rsidRPr="00A1557E">
              <w:rPr>
                <w:rFonts w:ascii="Myriad Pro" w:eastAsia="Calibri" w:hAnsi="Myriad Pro" w:cs="Times New Roman"/>
                <w:sz w:val="20"/>
                <w:szCs w:val="20"/>
              </w:rPr>
              <w:t>Отпуск электрической энергии в сеть плановый на 2019 год, млн.кВт*ч</w:t>
            </w:r>
          </w:p>
        </w:tc>
        <w:tc>
          <w:tcPr>
            <w:tcW w:w="2050" w:type="pct"/>
            <w:tcBorders>
              <w:top w:val="single" w:sz="4" w:space="0" w:color="FFFFFF" w:themeColor="background1"/>
              <w:left w:val="nil"/>
              <w:bottom w:val="single" w:sz="4" w:space="0" w:color="auto"/>
              <w:right w:val="single" w:sz="4" w:space="0" w:color="auto"/>
            </w:tcBorders>
            <w:shd w:val="clear" w:color="auto" w:fill="auto"/>
            <w:vAlign w:val="center"/>
          </w:tcPr>
          <w:p w14:paraId="4391396D" w14:textId="77777777" w:rsidR="000A3DA2" w:rsidRPr="00A1557E" w:rsidRDefault="000A3DA2" w:rsidP="000A3DA2">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6 490,24</w:t>
            </w:r>
          </w:p>
        </w:tc>
      </w:tr>
      <w:tr w:rsidR="000A3DA2" w:rsidRPr="00A1557E" w14:paraId="57E05B22" w14:textId="77777777" w:rsidTr="0081406F">
        <w:trPr>
          <w:trHeight w:val="417"/>
        </w:trPr>
        <w:tc>
          <w:tcPr>
            <w:tcW w:w="2950" w:type="pct"/>
            <w:tcBorders>
              <w:top w:val="nil"/>
              <w:left w:val="single" w:sz="4" w:space="0" w:color="auto"/>
              <w:bottom w:val="single" w:sz="4" w:space="0" w:color="auto"/>
              <w:right w:val="single" w:sz="4" w:space="0" w:color="auto"/>
            </w:tcBorders>
            <w:shd w:val="clear" w:color="auto" w:fill="auto"/>
            <w:vAlign w:val="center"/>
          </w:tcPr>
          <w:p w14:paraId="1633BE32" w14:textId="77777777" w:rsidR="000A3DA2" w:rsidRPr="00A1557E" w:rsidRDefault="000A3DA2" w:rsidP="0060372E">
            <w:pPr>
              <w:spacing w:after="0" w:line="240" w:lineRule="auto"/>
              <w:rPr>
                <w:rFonts w:ascii="Myriad Pro" w:eastAsia="Calibri" w:hAnsi="Myriad Pro" w:cs="Times New Roman"/>
                <w:sz w:val="20"/>
                <w:szCs w:val="20"/>
              </w:rPr>
            </w:pPr>
            <w:r w:rsidRPr="00A1557E">
              <w:rPr>
                <w:rFonts w:ascii="Myriad Pro" w:eastAsia="Calibri" w:hAnsi="Myriad Pro" w:cs="Times New Roman"/>
                <w:sz w:val="20"/>
                <w:szCs w:val="20"/>
              </w:rPr>
              <w:t>Отпуск электрической энергии в сеть фактический за 2019 год, млн.кВт*ч</w:t>
            </w:r>
          </w:p>
        </w:tc>
        <w:tc>
          <w:tcPr>
            <w:tcW w:w="2050" w:type="pct"/>
            <w:tcBorders>
              <w:top w:val="nil"/>
              <w:left w:val="nil"/>
              <w:bottom w:val="single" w:sz="4" w:space="0" w:color="auto"/>
              <w:right w:val="single" w:sz="4" w:space="0" w:color="auto"/>
            </w:tcBorders>
            <w:shd w:val="clear" w:color="auto" w:fill="auto"/>
            <w:vAlign w:val="center"/>
          </w:tcPr>
          <w:p w14:paraId="5A144D25" w14:textId="77777777" w:rsidR="000A3DA2" w:rsidRPr="00A1557E" w:rsidRDefault="000A3DA2" w:rsidP="000A3DA2">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6 238,51</w:t>
            </w:r>
          </w:p>
        </w:tc>
      </w:tr>
      <w:tr w:rsidR="000A3DA2" w:rsidRPr="00A1557E" w14:paraId="620A2A7D" w14:textId="77777777" w:rsidTr="0081406F">
        <w:trPr>
          <w:trHeight w:val="239"/>
        </w:trPr>
        <w:tc>
          <w:tcPr>
            <w:tcW w:w="2950" w:type="pct"/>
            <w:tcBorders>
              <w:top w:val="nil"/>
              <w:left w:val="single" w:sz="4" w:space="0" w:color="auto"/>
              <w:bottom w:val="single" w:sz="4" w:space="0" w:color="auto"/>
              <w:right w:val="single" w:sz="4" w:space="0" w:color="auto"/>
            </w:tcBorders>
            <w:shd w:val="clear" w:color="auto" w:fill="auto"/>
            <w:vAlign w:val="center"/>
          </w:tcPr>
          <w:p w14:paraId="55150742" w14:textId="77777777" w:rsidR="000A3DA2" w:rsidRPr="00A1557E" w:rsidRDefault="000A3DA2" w:rsidP="00650B47">
            <w:pPr>
              <w:spacing w:after="0" w:line="240" w:lineRule="auto"/>
              <w:jc w:val="both"/>
              <w:rPr>
                <w:rFonts w:ascii="Myriad Pro" w:eastAsia="Calibri" w:hAnsi="Myriad Pro" w:cs="Times New Roman"/>
                <w:sz w:val="20"/>
                <w:szCs w:val="20"/>
              </w:rPr>
            </w:pPr>
            <w:r w:rsidRPr="00A1557E">
              <w:rPr>
                <w:rFonts w:ascii="Myriad Pro" w:eastAsia="Calibri" w:hAnsi="Myriad Pro" w:cs="Times New Roman"/>
                <w:sz w:val="20"/>
                <w:szCs w:val="20"/>
              </w:rPr>
              <w:t xml:space="preserve">Объем потерь в сетях плановый на </w:t>
            </w:r>
            <w:r w:rsidR="00650B47">
              <w:rPr>
                <w:rFonts w:ascii="Myriad Pro" w:eastAsia="Calibri" w:hAnsi="Myriad Pro" w:cs="Times New Roman"/>
                <w:sz w:val="20"/>
                <w:szCs w:val="20"/>
              </w:rPr>
              <w:t>2019</w:t>
            </w:r>
            <w:r w:rsidR="00650B47" w:rsidRPr="00A1557E">
              <w:rPr>
                <w:rFonts w:ascii="Myriad Pro" w:eastAsia="Calibri" w:hAnsi="Myriad Pro" w:cs="Times New Roman"/>
                <w:sz w:val="20"/>
                <w:szCs w:val="20"/>
              </w:rPr>
              <w:t xml:space="preserve"> </w:t>
            </w:r>
            <w:r w:rsidRPr="00A1557E">
              <w:rPr>
                <w:rFonts w:ascii="Myriad Pro" w:eastAsia="Calibri" w:hAnsi="Myriad Pro" w:cs="Times New Roman"/>
                <w:sz w:val="20"/>
                <w:szCs w:val="20"/>
              </w:rPr>
              <w:t>год, млн.кВт*ч</w:t>
            </w:r>
          </w:p>
        </w:tc>
        <w:tc>
          <w:tcPr>
            <w:tcW w:w="2050" w:type="pct"/>
            <w:tcBorders>
              <w:top w:val="nil"/>
              <w:left w:val="nil"/>
              <w:bottom w:val="single" w:sz="4" w:space="0" w:color="auto"/>
              <w:right w:val="single" w:sz="4" w:space="0" w:color="auto"/>
            </w:tcBorders>
            <w:shd w:val="clear" w:color="auto" w:fill="auto"/>
            <w:vAlign w:val="center"/>
          </w:tcPr>
          <w:p w14:paraId="22C45C00" w14:textId="77777777" w:rsidR="000A3DA2" w:rsidRPr="00A1557E" w:rsidRDefault="000A3DA2" w:rsidP="000A3DA2">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688,02</w:t>
            </w:r>
          </w:p>
        </w:tc>
      </w:tr>
      <w:tr w:rsidR="000A3DA2" w:rsidRPr="00A1557E" w14:paraId="375736CA" w14:textId="77777777" w:rsidTr="0081406F">
        <w:trPr>
          <w:trHeight w:val="300"/>
        </w:trPr>
        <w:tc>
          <w:tcPr>
            <w:tcW w:w="2950" w:type="pct"/>
            <w:tcBorders>
              <w:top w:val="nil"/>
              <w:left w:val="single" w:sz="4" w:space="0" w:color="auto"/>
              <w:bottom w:val="single" w:sz="4" w:space="0" w:color="auto"/>
              <w:right w:val="single" w:sz="4" w:space="0" w:color="auto"/>
            </w:tcBorders>
            <w:shd w:val="clear" w:color="auto" w:fill="auto"/>
            <w:vAlign w:val="center"/>
          </w:tcPr>
          <w:p w14:paraId="3B0CE9FB" w14:textId="77777777" w:rsidR="000A3DA2" w:rsidRPr="00A1557E" w:rsidRDefault="000A3DA2" w:rsidP="0060372E">
            <w:pPr>
              <w:spacing w:after="0" w:line="240" w:lineRule="auto"/>
              <w:jc w:val="both"/>
              <w:rPr>
                <w:rFonts w:ascii="Myriad Pro" w:eastAsia="Calibri" w:hAnsi="Myriad Pro" w:cs="Times New Roman"/>
                <w:sz w:val="20"/>
                <w:szCs w:val="20"/>
              </w:rPr>
            </w:pPr>
            <w:r w:rsidRPr="00A1557E">
              <w:rPr>
                <w:rFonts w:ascii="Myriad Pro" w:eastAsia="Calibri" w:hAnsi="Myriad Pro" w:cs="Times New Roman"/>
                <w:sz w:val="20"/>
                <w:szCs w:val="20"/>
              </w:rPr>
              <w:t>в %</w:t>
            </w:r>
          </w:p>
        </w:tc>
        <w:tc>
          <w:tcPr>
            <w:tcW w:w="2050" w:type="pct"/>
            <w:tcBorders>
              <w:top w:val="nil"/>
              <w:left w:val="nil"/>
              <w:bottom w:val="single" w:sz="4" w:space="0" w:color="auto"/>
              <w:right w:val="single" w:sz="4" w:space="0" w:color="auto"/>
            </w:tcBorders>
            <w:shd w:val="clear" w:color="auto" w:fill="auto"/>
            <w:vAlign w:val="center"/>
          </w:tcPr>
          <w:p w14:paraId="79792396" w14:textId="77777777" w:rsidR="000A3DA2" w:rsidRPr="00A1557E" w:rsidRDefault="000A3DA2" w:rsidP="000A3DA2">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10,60%</w:t>
            </w:r>
          </w:p>
        </w:tc>
      </w:tr>
      <w:tr w:rsidR="000A3DA2" w:rsidRPr="00A1557E" w14:paraId="25F5FBC2" w14:textId="77777777" w:rsidTr="0081406F">
        <w:trPr>
          <w:trHeight w:val="375"/>
        </w:trPr>
        <w:tc>
          <w:tcPr>
            <w:tcW w:w="2950" w:type="pct"/>
            <w:tcBorders>
              <w:top w:val="nil"/>
              <w:left w:val="single" w:sz="4" w:space="0" w:color="auto"/>
              <w:bottom w:val="single" w:sz="4" w:space="0" w:color="auto"/>
              <w:right w:val="single" w:sz="4" w:space="0" w:color="auto"/>
            </w:tcBorders>
            <w:shd w:val="clear" w:color="auto" w:fill="auto"/>
            <w:vAlign w:val="center"/>
          </w:tcPr>
          <w:p w14:paraId="27DDC29E" w14:textId="77777777" w:rsidR="000A3DA2" w:rsidRPr="00A1557E" w:rsidRDefault="000A3DA2" w:rsidP="0060372E">
            <w:pPr>
              <w:spacing w:after="0" w:line="240" w:lineRule="auto"/>
              <w:jc w:val="both"/>
              <w:rPr>
                <w:rFonts w:ascii="Myriad Pro" w:eastAsia="Calibri" w:hAnsi="Myriad Pro" w:cs="Times New Roman"/>
                <w:sz w:val="20"/>
                <w:szCs w:val="20"/>
              </w:rPr>
            </w:pPr>
            <w:r w:rsidRPr="00A1557E">
              <w:rPr>
                <w:rFonts w:ascii="Myriad Pro" w:eastAsia="Calibri" w:hAnsi="Myriad Pro" w:cs="Times New Roman"/>
                <w:sz w:val="20"/>
                <w:szCs w:val="20"/>
              </w:rPr>
              <w:t>Объем потерь в сетях фактический за 2019 год, млн.кВт*ч</w:t>
            </w:r>
          </w:p>
        </w:tc>
        <w:tc>
          <w:tcPr>
            <w:tcW w:w="2050" w:type="pct"/>
            <w:tcBorders>
              <w:top w:val="nil"/>
              <w:left w:val="nil"/>
              <w:bottom w:val="single" w:sz="4" w:space="0" w:color="auto"/>
              <w:right w:val="single" w:sz="4" w:space="0" w:color="auto"/>
            </w:tcBorders>
            <w:shd w:val="clear" w:color="auto" w:fill="auto"/>
            <w:vAlign w:val="center"/>
          </w:tcPr>
          <w:p w14:paraId="017FFC12" w14:textId="77777777" w:rsidR="000A3DA2" w:rsidRPr="00A1557E" w:rsidRDefault="000A3DA2" w:rsidP="000A3DA2">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553,54</w:t>
            </w:r>
          </w:p>
        </w:tc>
      </w:tr>
      <w:tr w:rsidR="000A3DA2" w:rsidRPr="00A1557E" w14:paraId="10D40C3A" w14:textId="77777777" w:rsidTr="0081406F">
        <w:trPr>
          <w:trHeight w:val="300"/>
        </w:trPr>
        <w:tc>
          <w:tcPr>
            <w:tcW w:w="2950" w:type="pct"/>
            <w:tcBorders>
              <w:top w:val="nil"/>
              <w:left w:val="single" w:sz="4" w:space="0" w:color="auto"/>
              <w:bottom w:val="single" w:sz="4" w:space="0" w:color="auto"/>
              <w:right w:val="single" w:sz="4" w:space="0" w:color="auto"/>
            </w:tcBorders>
            <w:shd w:val="clear" w:color="auto" w:fill="auto"/>
            <w:vAlign w:val="center"/>
          </w:tcPr>
          <w:p w14:paraId="68C80450" w14:textId="77777777" w:rsidR="000A3DA2" w:rsidRPr="00A1557E" w:rsidRDefault="000A3DA2" w:rsidP="0060372E">
            <w:pPr>
              <w:spacing w:after="0" w:line="240" w:lineRule="auto"/>
              <w:jc w:val="both"/>
              <w:rPr>
                <w:rFonts w:ascii="Myriad Pro" w:eastAsia="Calibri" w:hAnsi="Myriad Pro" w:cs="Times New Roman"/>
                <w:sz w:val="20"/>
                <w:szCs w:val="20"/>
              </w:rPr>
            </w:pPr>
            <w:r w:rsidRPr="00A1557E">
              <w:rPr>
                <w:rFonts w:ascii="Myriad Pro" w:eastAsia="Calibri" w:hAnsi="Myriad Pro" w:cs="Times New Roman"/>
                <w:sz w:val="20"/>
                <w:szCs w:val="20"/>
              </w:rPr>
              <w:t>в %</w:t>
            </w:r>
          </w:p>
        </w:tc>
        <w:tc>
          <w:tcPr>
            <w:tcW w:w="2050" w:type="pct"/>
            <w:tcBorders>
              <w:top w:val="nil"/>
              <w:left w:val="nil"/>
              <w:bottom w:val="single" w:sz="4" w:space="0" w:color="auto"/>
              <w:right w:val="single" w:sz="4" w:space="0" w:color="auto"/>
            </w:tcBorders>
            <w:shd w:val="clear" w:color="auto" w:fill="auto"/>
            <w:vAlign w:val="center"/>
          </w:tcPr>
          <w:p w14:paraId="5C5A574D" w14:textId="77777777" w:rsidR="000A3DA2" w:rsidRPr="00A1557E" w:rsidRDefault="000A3DA2" w:rsidP="000A3DA2">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8,87%</w:t>
            </w:r>
          </w:p>
        </w:tc>
      </w:tr>
      <w:tr w:rsidR="000A3DA2" w:rsidRPr="00A1557E" w14:paraId="5D2FC9F5" w14:textId="77777777" w:rsidTr="0081406F">
        <w:trPr>
          <w:trHeight w:val="457"/>
        </w:trPr>
        <w:tc>
          <w:tcPr>
            <w:tcW w:w="2950" w:type="pct"/>
            <w:tcBorders>
              <w:top w:val="nil"/>
              <w:left w:val="single" w:sz="4" w:space="0" w:color="auto"/>
              <w:bottom w:val="single" w:sz="4" w:space="0" w:color="auto"/>
              <w:right w:val="single" w:sz="4" w:space="0" w:color="auto"/>
            </w:tcBorders>
            <w:shd w:val="clear" w:color="auto" w:fill="auto"/>
            <w:vAlign w:val="center"/>
          </w:tcPr>
          <w:p w14:paraId="31E5CC16" w14:textId="77777777" w:rsidR="000A3DA2" w:rsidRPr="00A1557E" w:rsidRDefault="000A3DA2" w:rsidP="0060372E">
            <w:pPr>
              <w:spacing w:after="0" w:line="240" w:lineRule="auto"/>
              <w:jc w:val="both"/>
              <w:rPr>
                <w:rFonts w:ascii="Myriad Pro" w:eastAsia="Calibri" w:hAnsi="Myriad Pro" w:cs="Times New Roman"/>
                <w:sz w:val="20"/>
                <w:szCs w:val="20"/>
              </w:rPr>
            </w:pPr>
            <w:r w:rsidRPr="00A1557E">
              <w:rPr>
                <w:rFonts w:ascii="Myriad Pro" w:eastAsia="Calibri" w:hAnsi="Myriad Pro" w:cs="Times New Roman"/>
                <w:sz w:val="20"/>
                <w:szCs w:val="20"/>
              </w:rPr>
              <w:t xml:space="preserve">Затраты на покупку потерь плановые на 2019 год, тыс. руб. </w:t>
            </w:r>
          </w:p>
        </w:tc>
        <w:tc>
          <w:tcPr>
            <w:tcW w:w="2050" w:type="pct"/>
            <w:tcBorders>
              <w:top w:val="nil"/>
              <w:left w:val="nil"/>
              <w:bottom w:val="single" w:sz="4" w:space="0" w:color="auto"/>
              <w:right w:val="single" w:sz="4" w:space="0" w:color="auto"/>
            </w:tcBorders>
            <w:shd w:val="clear" w:color="auto" w:fill="auto"/>
            <w:vAlign w:val="center"/>
          </w:tcPr>
          <w:p w14:paraId="57D3389D" w14:textId="77777777" w:rsidR="000A3DA2" w:rsidRPr="00A1557E" w:rsidRDefault="000A3DA2" w:rsidP="000A3DA2">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1 588 747,62</w:t>
            </w:r>
          </w:p>
        </w:tc>
      </w:tr>
      <w:tr w:rsidR="000A3DA2" w:rsidRPr="00A1557E" w14:paraId="41224635" w14:textId="77777777" w:rsidTr="0081406F">
        <w:trPr>
          <w:trHeight w:val="407"/>
        </w:trPr>
        <w:tc>
          <w:tcPr>
            <w:tcW w:w="2950" w:type="pct"/>
            <w:tcBorders>
              <w:top w:val="nil"/>
              <w:left w:val="single" w:sz="4" w:space="0" w:color="auto"/>
              <w:bottom w:val="single" w:sz="4" w:space="0" w:color="auto"/>
              <w:right w:val="single" w:sz="4" w:space="0" w:color="auto"/>
            </w:tcBorders>
            <w:shd w:val="clear" w:color="auto" w:fill="auto"/>
            <w:vAlign w:val="center"/>
          </w:tcPr>
          <w:p w14:paraId="0D639D90" w14:textId="77777777" w:rsidR="000A3DA2" w:rsidRPr="00A1557E" w:rsidRDefault="000A3DA2" w:rsidP="0060372E">
            <w:pPr>
              <w:spacing w:after="0" w:line="240" w:lineRule="auto"/>
              <w:jc w:val="both"/>
              <w:rPr>
                <w:rFonts w:ascii="Myriad Pro" w:eastAsia="Calibri" w:hAnsi="Myriad Pro" w:cs="Times New Roman"/>
                <w:sz w:val="20"/>
                <w:szCs w:val="20"/>
              </w:rPr>
            </w:pPr>
            <w:r w:rsidRPr="00A1557E">
              <w:rPr>
                <w:rFonts w:ascii="Myriad Pro" w:eastAsia="Calibri" w:hAnsi="Myriad Pro" w:cs="Times New Roman"/>
                <w:sz w:val="20"/>
                <w:szCs w:val="20"/>
              </w:rPr>
              <w:t xml:space="preserve">Затраты на покупку потерь фактические за 2019 год, тыс. руб. </w:t>
            </w:r>
          </w:p>
        </w:tc>
        <w:tc>
          <w:tcPr>
            <w:tcW w:w="2050" w:type="pct"/>
            <w:tcBorders>
              <w:top w:val="nil"/>
              <w:left w:val="nil"/>
              <w:bottom w:val="single" w:sz="4" w:space="0" w:color="auto"/>
              <w:right w:val="single" w:sz="4" w:space="0" w:color="auto"/>
            </w:tcBorders>
            <w:shd w:val="clear" w:color="auto" w:fill="auto"/>
            <w:vAlign w:val="center"/>
          </w:tcPr>
          <w:p w14:paraId="41A063D2" w14:textId="77777777" w:rsidR="000A3DA2" w:rsidRPr="00A1557E" w:rsidRDefault="000A3DA2" w:rsidP="000A3DA2">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1 274 041,70</w:t>
            </w:r>
          </w:p>
        </w:tc>
      </w:tr>
      <w:tr w:rsidR="000A3DA2" w:rsidRPr="00A1557E" w14:paraId="368D3956" w14:textId="77777777" w:rsidTr="0081406F">
        <w:trPr>
          <w:trHeight w:val="229"/>
        </w:trPr>
        <w:tc>
          <w:tcPr>
            <w:tcW w:w="2950" w:type="pct"/>
            <w:tcBorders>
              <w:top w:val="nil"/>
              <w:left w:val="single" w:sz="4" w:space="0" w:color="auto"/>
              <w:bottom w:val="single" w:sz="4" w:space="0" w:color="auto"/>
              <w:right w:val="single" w:sz="4" w:space="0" w:color="auto"/>
            </w:tcBorders>
            <w:shd w:val="clear" w:color="auto" w:fill="auto"/>
            <w:vAlign w:val="center"/>
          </w:tcPr>
          <w:p w14:paraId="5AEC2DB4" w14:textId="77777777" w:rsidR="000A3DA2" w:rsidRPr="00A1557E" w:rsidRDefault="000A3DA2" w:rsidP="0060372E">
            <w:pPr>
              <w:spacing w:after="0" w:line="240" w:lineRule="auto"/>
              <w:jc w:val="both"/>
              <w:rPr>
                <w:rFonts w:ascii="Myriad Pro" w:eastAsia="Calibri" w:hAnsi="Myriad Pro" w:cs="Times New Roman"/>
                <w:sz w:val="20"/>
                <w:szCs w:val="20"/>
              </w:rPr>
            </w:pPr>
            <w:r w:rsidRPr="00A1557E">
              <w:rPr>
                <w:rFonts w:ascii="Myriad Pro" w:eastAsia="Calibri" w:hAnsi="Myriad Pro" w:cs="Times New Roman"/>
                <w:sz w:val="20"/>
                <w:szCs w:val="20"/>
              </w:rPr>
              <w:t>Цена потерь плановая на 2019 год, руб./МВт*ч</w:t>
            </w:r>
          </w:p>
        </w:tc>
        <w:tc>
          <w:tcPr>
            <w:tcW w:w="2050" w:type="pct"/>
            <w:tcBorders>
              <w:top w:val="nil"/>
              <w:left w:val="nil"/>
              <w:bottom w:val="single" w:sz="4" w:space="0" w:color="auto"/>
              <w:right w:val="single" w:sz="4" w:space="0" w:color="auto"/>
            </w:tcBorders>
            <w:shd w:val="clear" w:color="auto" w:fill="auto"/>
            <w:vAlign w:val="center"/>
          </w:tcPr>
          <w:p w14:paraId="31A2330D" w14:textId="77777777" w:rsidR="000A3DA2" w:rsidRPr="00A1557E" w:rsidRDefault="000A3DA2" w:rsidP="00650B47">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2 309,</w:t>
            </w:r>
            <w:r w:rsidR="00650B47" w:rsidRPr="00A1557E">
              <w:rPr>
                <w:rFonts w:ascii="Myriad Pro" w:eastAsia="Calibri" w:hAnsi="Myriad Pro" w:cs="Times New Roman"/>
                <w:color w:val="000000" w:themeColor="text1"/>
                <w:sz w:val="20"/>
                <w:szCs w:val="20"/>
              </w:rPr>
              <w:t>1</w:t>
            </w:r>
            <w:r w:rsidR="00650B47">
              <w:rPr>
                <w:rFonts w:ascii="Myriad Pro" w:eastAsia="Calibri" w:hAnsi="Myriad Pro" w:cs="Times New Roman"/>
                <w:color w:val="000000" w:themeColor="text1"/>
                <w:sz w:val="20"/>
                <w:szCs w:val="20"/>
              </w:rPr>
              <w:t>5</w:t>
            </w:r>
          </w:p>
        </w:tc>
      </w:tr>
      <w:tr w:rsidR="000A3DA2" w:rsidRPr="00A1557E" w14:paraId="6D92B671" w14:textId="77777777" w:rsidTr="0081406F">
        <w:trPr>
          <w:trHeight w:val="276"/>
        </w:trPr>
        <w:tc>
          <w:tcPr>
            <w:tcW w:w="2950" w:type="pct"/>
            <w:tcBorders>
              <w:top w:val="nil"/>
              <w:left w:val="single" w:sz="4" w:space="0" w:color="auto"/>
              <w:bottom w:val="single" w:sz="4" w:space="0" w:color="auto"/>
              <w:right w:val="single" w:sz="4" w:space="0" w:color="auto"/>
            </w:tcBorders>
            <w:shd w:val="clear" w:color="auto" w:fill="auto"/>
            <w:vAlign w:val="center"/>
          </w:tcPr>
          <w:p w14:paraId="62DD7A3F" w14:textId="77777777" w:rsidR="000A3DA2" w:rsidRPr="00A1557E" w:rsidRDefault="000A3DA2" w:rsidP="0060372E">
            <w:pPr>
              <w:spacing w:after="0" w:line="240" w:lineRule="auto"/>
              <w:jc w:val="both"/>
              <w:rPr>
                <w:rFonts w:ascii="Myriad Pro" w:eastAsia="Calibri" w:hAnsi="Myriad Pro" w:cs="Times New Roman"/>
                <w:sz w:val="20"/>
                <w:szCs w:val="20"/>
              </w:rPr>
            </w:pPr>
            <w:r w:rsidRPr="00A1557E">
              <w:rPr>
                <w:rFonts w:ascii="Myriad Pro" w:eastAsia="Calibri" w:hAnsi="Myriad Pro" w:cs="Times New Roman"/>
                <w:sz w:val="20"/>
                <w:szCs w:val="20"/>
              </w:rPr>
              <w:t>Цена потерь фактическая на 2019 год, руб./МВт*ч</w:t>
            </w:r>
          </w:p>
        </w:tc>
        <w:tc>
          <w:tcPr>
            <w:tcW w:w="2050" w:type="pct"/>
            <w:tcBorders>
              <w:top w:val="nil"/>
              <w:left w:val="nil"/>
              <w:bottom w:val="single" w:sz="4" w:space="0" w:color="auto"/>
              <w:right w:val="single" w:sz="4" w:space="0" w:color="auto"/>
            </w:tcBorders>
            <w:shd w:val="clear" w:color="auto" w:fill="auto"/>
            <w:vAlign w:val="center"/>
          </w:tcPr>
          <w:p w14:paraId="65A7B334" w14:textId="77777777" w:rsidR="000A3DA2" w:rsidRPr="00A1557E" w:rsidRDefault="000A3DA2" w:rsidP="000A3DA2">
            <w:pPr>
              <w:spacing w:after="0" w:line="240" w:lineRule="auto"/>
              <w:jc w:val="center"/>
              <w:rPr>
                <w:rFonts w:ascii="Myriad Pro" w:eastAsia="Calibri" w:hAnsi="Myriad Pro" w:cs="Times New Roman"/>
                <w:color w:val="000000" w:themeColor="text1"/>
                <w:sz w:val="20"/>
                <w:szCs w:val="20"/>
              </w:rPr>
            </w:pPr>
            <w:r w:rsidRPr="00A1557E">
              <w:rPr>
                <w:rFonts w:ascii="Myriad Pro" w:eastAsia="Calibri" w:hAnsi="Myriad Pro" w:cs="Times New Roman"/>
                <w:color w:val="000000" w:themeColor="text1"/>
                <w:sz w:val="20"/>
                <w:szCs w:val="20"/>
              </w:rPr>
              <w:t>2 301,63</w:t>
            </w:r>
          </w:p>
        </w:tc>
      </w:tr>
      <w:tr w:rsidR="000A3DA2" w:rsidRPr="00A1557E" w14:paraId="36F95B1F" w14:textId="77777777" w:rsidTr="0081406F">
        <w:trPr>
          <w:trHeight w:val="265"/>
        </w:trPr>
        <w:tc>
          <w:tcPr>
            <w:tcW w:w="2950" w:type="pct"/>
            <w:tcBorders>
              <w:top w:val="nil"/>
              <w:left w:val="single" w:sz="4" w:space="0" w:color="auto"/>
              <w:bottom w:val="single" w:sz="4" w:space="0" w:color="auto"/>
              <w:right w:val="single" w:sz="4" w:space="0" w:color="auto"/>
            </w:tcBorders>
            <w:shd w:val="clear" w:color="auto" w:fill="auto"/>
            <w:vAlign w:val="center"/>
          </w:tcPr>
          <w:p w14:paraId="306E041D" w14:textId="77777777" w:rsidR="000A3DA2" w:rsidRPr="00A1557E" w:rsidRDefault="000A3DA2" w:rsidP="0060372E">
            <w:pPr>
              <w:spacing w:after="0" w:line="240" w:lineRule="auto"/>
              <w:jc w:val="both"/>
              <w:rPr>
                <w:rFonts w:ascii="Myriad Pro" w:eastAsia="Calibri" w:hAnsi="Myriad Pro" w:cs="Times New Roman"/>
                <w:b/>
                <w:sz w:val="20"/>
                <w:szCs w:val="20"/>
              </w:rPr>
            </w:pPr>
            <w:r w:rsidRPr="00A1557E">
              <w:rPr>
                <w:rFonts w:ascii="Myriad Pro" w:eastAsia="Calibri" w:hAnsi="Myriad Pro" w:cs="Times New Roman"/>
                <w:b/>
                <w:sz w:val="20"/>
                <w:szCs w:val="20"/>
              </w:rPr>
              <w:t>Величина корректировки, тыс. руб.</w:t>
            </w:r>
          </w:p>
        </w:tc>
        <w:tc>
          <w:tcPr>
            <w:tcW w:w="2050" w:type="pct"/>
            <w:tcBorders>
              <w:top w:val="nil"/>
              <w:left w:val="nil"/>
              <w:bottom w:val="single" w:sz="4" w:space="0" w:color="auto"/>
              <w:right w:val="single" w:sz="4" w:space="0" w:color="auto"/>
            </w:tcBorders>
            <w:shd w:val="clear" w:color="000000" w:fill="FFFFFF"/>
            <w:noWrap/>
            <w:vAlign w:val="center"/>
          </w:tcPr>
          <w:p w14:paraId="07A09824" w14:textId="77777777" w:rsidR="000A3DA2" w:rsidRPr="00A1557E" w:rsidRDefault="00650B47" w:rsidP="000A3DA2">
            <w:pPr>
              <w:spacing w:after="0" w:line="240" w:lineRule="auto"/>
              <w:jc w:val="center"/>
              <w:rPr>
                <w:rFonts w:ascii="Myriad Pro" w:eastAsia="Calibri" w:hAnsi="Myriad Pro" w:cs="Times New Roman"/>
                <w:b/>
                <w:color w:val="000000" w:themeColor="text1"/>
                <w:sz w:val="20"/>
                <w:szCs w:val="20"/>
              </w:rPr>
            </w:pPr>
            <w:r w:rsidRPr="00650B47">
              <w:rPr>
                <w:rFonts w:ascii="Myriad Pro" w:eastAsia="Calibri" w:hAnsi="Myriad Pro" w:cs="Times New Roman"/>
                <w:b/>
                <w:color w:val="000000" w:themeColor="text1"/>
                <w:sz w:val="20"/>
                <w:szCs w:val="20"/>
              </w:rPr>
              <w:t>-66 596,45</w:t>
            </w:r>
          </w:p>
        </w:tc>
      </w:tr>
    </w:tbl>
    <w:p w14:paraId="17297707" w14:textId="77777777" w:rsidR="00A00940" w:rsidRPr="00A1557E" w:rsidRDefault="00A00940" w:rsidP="009A291D">
      <w:pPr>
        <w:pStyle w:val="21"/>
        <w:shd w:val="clear" w:color="auto" w:fill="auto"/>
        <w:spacing w:line="360" w:lineRule="auto"/>
        <w:ind w:firstLine="780"/>
        <w:rPr>
          <w:rFonts w:ascii="Myriad Pro" w:eastAsia="Calibri" w:hAnsi="Myriad Pro"/>
          <w:color w:val="000000" w:themeColor="text1"/>
          <w:sz w:val="26"/>
          <w:szCs w:val="26"/>
        </w:rPr>
      </w:pPr>
    </w:p>
    <w:p w14:paraId="2CC7F4F3" w14:textId="77777777" w:rsidR="009A291D" w:rsidRPr="00A1557E" w:rsidRDefault="000A3DA2" w:rsidP="00D62E5F">
      <w:pPr>
        <w:pStyle w:val="21"/>
        <w:shd w:val="clear" w:color="auto" w:fill="auto"/>
        <w:spacing w:line="360" w:lineRule="auto"/>
        <w:ind w:firstLine="567"/>
        <w:rPr>
          <w:rFonts w:ascii="Myriad Pro" w:eastAsia="Calibri" w:hAnsi="Myriad Pro"/>
          <w:color w:val="000000" w:themeColor="text1"/>
          <w:sz w:val="26"/>
          <w:szCs w:val="26"/>
        </w:rPr>
      </w:pPr>
      <w:r w:rsidRPr="0081406F">
        <w:rPr>
          <w:rFonts w:ascii="Myriad Pro" w:eastAsia="Calibri" w:hAnsi="Myriad Pro"/>
          <w:color w:val="000000" w:themeColor="text1"/>
          <w:sz w:val="26"/>
          <w:szCs w:val="26"/>
        </w:rPr>
        <w:t>Величина корректировки</w:t>
      </w:r>
      <w:r w:rsidR="002643C8" w:rsidRPr="0081406F">
        <w:rPr>
          <w:rFonts w:ascii="Myriad Pro" w:eastAsia="Calibri" w:hAnsi="Myriad Pro"/>
          <w:color w:val="000000" w:themeColor="text1"/>
          <w:sz w:val="26"/>
          <w:szCs w:val="26"/>
        </w:rPr>
        <w:t>, подлежащая учету в составе НВВ 2021 года, составит отр</w:t>
      </w:r>
      <w:r w:rsidR="00A00940" w:rsidRPr="0081406F">
        <w:rPr>
          <w:rFonts w:ascii="Myriad Pro" w:eastAsia="Calibri" w:hAnsi="Myriad Pro"/>
          <w:color w:val="000000" w:themeColor="text1"/>
          <w:sz w:val="26"/>
          <w:szCs w:val="26"/>
        </w:rPr>
        <w:t>и</w:t>
      </w:r>
      <w:r w:rsidR="002643C8" w:rsidRPr="0081406F">
        <w:rPr>
          <w:rFonts w:ascii="Myriad Pro" w:eastAsia="Calibri" w:hAnsi="Myriad Pro"/>
          <w:color w:val="000000" w:themeColor="text1"/>
          <w:sz w:val="26"/>
          <w:szCs w:val="26"/>
        </w:rPr>
        <w:t>ц</w:t>
      </w:r>
      <w:r w:rsidR="00A00940" w:rsidRPr="0081406F">
        <w:rPr>
          <w:rFonts w:ascii="Myriad Pro" w:eastAsia="Calibri" w:hAnsi="Myriad Pro"/>
          <w:color w:val="000000" w:themeColor="text1"/>
          <w:sz w:val="26"/>
          <w:szCs w:val="26"/>
        </w:rPr>
        <w:t>а</w:t>
      </w:r>
      <w:r w:rsidR="002643C8" w:rsidRPr="0081406F">
        <w:rPr>
          <w:rFonts w:ascii="Myriad Pro" w:eastAsia="Calibri" w:hAnsi="Myriad Pro"/>
          <w:color w:val="000000" w:themeColor="text1"/>
          <w:sz w:val="26"/>
          <w:szCs w:val="26"/>
        </w:rPr>
        <w:t>т</w:t>
      </w:r>
      <w:r w:rsidR="00A00940" w:rsidRPr="0081406F">
        <w:rPr>
          <w:rFonts w:ascii="Myriad Pro" w:eastAsia="Calibri" w:hAnsi="Myriad Pro"/>
          <w:color w:val="000000" w:themeColor="text1"/>
          <w:sz w:val="26"/>
          <w:szCs w:val="26"/>
        </w:rPr>
        <w:t>е</w:t>
      </w:r>
      <w:r w:rsidR="002643C8" w:rsidRPr="0081406F">
        <w:rPr>
          <w:rFonts w:ascii="Myriad Pro" w:eastAsia="Calibri" w:hAnsi="Myriad Pro"/>
          <w:color w:val="000000" w:themeColor="text1"/>
          <w:sz w:val="26"/>
          <w:szCs w:val="26"/>
        </w:rPr>
        <w:t xml:space="preserve">льное значение </w:t>
      </w:r>
      <w:r w:rsidR="0052138C">
        <w:rPr>
          <w:rFonts w:ascii="Myriad Pro" w:eastAsia="Calibri" w:hAnsi="Myriad Pro"/>
          <w:color w:val="000000" w:themeColor="text1"/>
          <w:sz w:val="26"/>
          <w:szCs w:val="26"/>
        </w:rPr>
        <w:t>(</w:t>
      </w:r>
      <w:r w:rsidR="00AD3817">
        <w:rPr>
          <w:rFonts w:ascii="Myriad Pro" w:eastAsia="Calibri" w:hAnsi="Myriad Pro"/>
          <w:color w:val="000000" w:themeColor="text1"/>
          <w:sz w:val="26"/>
          <w:szCs w:val="26"/>
        </w:rPr>
        <w:t>-</w:t>
      </w:r>
      <w:r w:rsidR="0052138C">
        <w:rPr>
          <w:rFonts w:ascii="Myriad Pro" w:eastAsia="Calibri" w:hAnsi="Myriad Pro"/>
          <w:color w:val="000000" w:themeColor="text1"/>
          <w:sz w:val="26"/>
          <w:szCs w:val="26"/>
        </w:rPr>
        <w:t>66</w:t>
      </w:r>
      <w:r w:rsidR="00AD3817">
        <w:rPr>
          <w:rFonts w:ascii="Myriad Pro" w:eastAsia="Calibri" w:hAnsi="Myriad Pro"/>
          <w:color w:val="000000" w:themeColor="text1"/>
          <w:sz w:val="26"/>
          <w:szCs w:val="26"/>
        </w:rPr>
        <w:t> </w:t>
      </w:r>
      <w:r w:rsidR="0052138C">
        <w:rPr>
          <w:rFonts w:ascii="Myriad Pro" w:eastAsia="Calibri" w:hAnsi="Myriad Pro"/>
          <w:color w:val="000000" w:themeColor="text1"/>
          <w:sz w:val="26"/>
          <w:szCs w:val="26"/>
        </w:rPr>
        <w:t>596,45</w:t>
      </w:r>
      <w:r w:rsidR="002643C8" w:rsidRPr="0081406F">
        <w:rPr>
          <w:rFonts w:ascii="Myriad Pro" w:eastAsia="Calibri" w:hAnsi="Myriad Pro"/>
          <w:color w:val="000000" w:themeColor="text1"/>
          <w:sz w:val="26"/>
          <w:szCs w:val="26"/>
        </w:rPr>
        <w:t>) тыс. руб.</w:t>
      </w:r>
    </w:p>
    <w:p w14:paraId="0E0CEAF8" w14:textId="77777777" w:rsidR="00A00940" w:rsidRPr="00A1557E" w:rsidRDefault="00A00940" w:rsidP="00BC2638">
      <w:pPr>
        <w:rPr>
          <w:rFonts w:ascii="Myriad Pro" w:eastAsia="Calibri" w:hAnsi="Myriad Pro" w:cs="Times New Roman"/>
          <w:b/>
          <w:color w:val="000000" w:themeColor="text1"/>
          <w:sz w:val="26"/>
          <w:szCs w:val="26"/>
        </w:rPr>
      </w:pPr>
    </w:p>
    <w:p w14:paraId="209ED3A8" w14:textId="77777777" w:rsidR="00BC2638" w:rsidRPr="00A1557E" w:rsidRDefault="00BC2638" w:rsidP="00D53F91">
      <w:pPr>
        <w:pageBreakBefore/>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lastRenderedPageBreak/>
        <w:t xml:space="preserve">Вывод </w:t>
      </w:r>
    </w:p>
    <w:p w14:paraId="082AAA47" w14:textId="04DD45F8" w:rsidR="00BC2638" w:rsidRPr="00A1557E" w:rsidRDefault="00BC2638" w:rsidP="00BC2638">
      <w:pPr>
        <w:spacing w:line="360" w:lineRule="auto"/>
        <w:jc w:val="both"/>
        <w:rPr>
          <w:rFonts w:ascii="Myriad Pro" w:eastAsia="Calibri" w:hAnsi="Myriad Pro" w:cs="Times New Roman"/>
          <w:b/>
          <w:color w:val="000000" w:themeColor="text1"/>
          <w:sz w:val="26"/>
          <w:szCs w:val="26"/>
        </w:rPr>
      </w:pPr>
      <w:r w:rsidRPr="00A1557E">
        <w:rPr>
          <w:rFonts w:ascii="Myriad Pro" w:eastAsia="Calibri" w:hAnsi="Myriad Pro" w:cs="Times New Roman"/>
          <w:b/>
          <w:color w:val="000000" w:themeColor="text1"/>
          <w:sz w:val="26"/>
          <w:szCs w:val="26"/>
        </w:rPr>
        <w:t>По мнению Исполнителя величина не</w:t>
      </w:r>
      <w:r w:rsidR="00737BBC">
        <w:rPr>
          <w:rFonts w:ascii="Myriad Pro" w:eastAsia="Calibri" w:hAnsi="Myriad Pro" w:cs="Times New Roman"/>
          <w:b/>
          <w:color w:val="000000" w:themeColor="text1"/>
          <w:sz w:val="26"/>
          <w:szCs w:val="26"/>
        </w:rPr>
        <w:t>обоснованно неучтенных</w:t>
      </w:r>
      <w:r w:rsidRPr="00A1557E">
        <w:rPr>
          <w:rFonts w:ascii="Myriad Pro" w:eastAsia="Calibri" w:hAnsi="Myriad Pro" w:cs="Times New Roman"/>
          <w:b/>
          <w:color w:val="000000" w:themeColor="text1"/>
          <w:sz w:val="26"/>
          <w:szCs w:val="26"/>
        </w:rPr>
        <w:t xml:space="preserve"> регулирующим органом затрат в составе подконтрольных и неподконтрольных расходов в </w:t>
      </w:r>
      <w:r w:rsidR="00A00940" w:rsidRPr="00A1557E">
        <w:rPr>
          <w:rFonts w:ascii="Myriad Pro" w:eastAsia="Calibri" w:hAnsi="Myriad Pro" w:cs="Times New Roman"/>
          <w:b/>
          <w:color w:val="000000" w:themeColor="text1"/>
          <w:sz w:val="26"/>
          <w:szCs w:val="26"/>
        </w:rPr>
        <w:t xml:space="preserve">необходимой валовой выручке филиала ПАО «МРСК Сибири» «Читаэнерго» на </w:t>
      </w:r>
      <w:r w:rsidRPr="00A1557E">
        <w:rPr>
          <w:rFonts w:ascii="Myriad Pro" w:eastAsia="Calibri" w:hAnsi="Myriad Pro" w:cs="Times New Roman"/>
          <w:b/>
          <w:color w:val="000000" w:themeColor="text1"/>
          <w:sz w:val="26"/>
          <w:szCs w:val="26"/>
        </w:rPr>
        <w:t xml:space="preserve"> 2019 год составляет </w:t>
      </w:r>
      <w:r w:rsidR="00D96FCD">
        <w:rPr>
          <w:rFonts w:ascii="Myriad Pro" w:eastAsia="Calibri" w:hAnsi="Myriad Pro" w:cs="Times New Roman"/>
          <w:b/>
          <w:color w:val="000000" w:themeColor="text1"/>
          <w:sz w:val="26"/>
          <w:szCs w:val="26"/>
        </w:rPr>
        <w:t xml:space="preserve"> 176 061,29</w:t>
      </w:r>
      <w:r w:rsidRPr="00A1557E">
        <w:rPr>
          <w:rFonts w:ascii="Myriad Pro" w:eastAsia="Calibri" w:hAnsi="Myriad Pro" w:cs="Times New Roman"/>
          <w:b/>
          <w:color w:val="000000" w:themeColor="text1"/>
          <w:sz w:val="26"/>
          <w:szCs w:val="26"/>
        </w:rPr>
        <w:t xml:space="preserve">тыс. руб. </w:t>
      </w:r>
    </w:p>
    <w:p w14:paraId="28E1D937" w14:textId="77777777" w:rsidR="00BC2638" w:rsidRPr="00A1557E" w:rsidRDefault="00BC2638" w:rsidP="00BC2638">
      <w:pPr>
        <w:rPr>
          <w:rFonts w:ascii="Myriad Pro" w:hAnsi="Myriad Pro"/>
          <w:b/>
          <w:sz w:val="26"/>
          <w:szCs w:val="26"/>
        </w:rPr>
      </w:pPr>
      <w:r w:rsidRPr="00A1557E">
        <w:rPr>
          <w:rFonts w:ascii="Myriad Pro" w:hAnsi="Myriad Pro"/>
          <w:b/>
          <w:sz w:val="26"/>
          <w:szCs w:val="26"/>
        </w:rPr>
        <w:t>Сводная информация представлена в таблице.</w:t>
      </w:r>
      <w:r w:rsidR="0052138C">
        <w:rPr>
          <w:rFonts w:ascii="Myriad Pro" w:hAnsi="Myriad Pro"/>
          <w:b/>
          <w:sz w:val="26"/>
          <w:szCs w:val="26"/>
        </w:rPr>
        <w:t xml:space="preserve"> </w:t>
      </w:r>
    </w:p>
    <w:tbl>
      <w:tblPr>
        <w:tblW w:w="5000" w:type="pct"/>
        <w:tblLook w:val="04A0" w:firstRow="1" w:lastRow="0" w:firstColumn="1" w:lastColumn="0" w:noHBand="0" w:noVBand="1"/>
      </w:tblPr>
      <w:tblGrid>
        <w:gridCol w:w="669"/>
        <w:gridCol w:w="2275"/>
        <w:gridCol w:w="1560"/>
        <w:gridCol w:w="1274"/>
        <w:gridCol w:w="1560"/>
        <w:gridCol w:w="1259"/>
        <w:gridCol w:w="1117"/>
      </w:tblGrid>
      <w:tr w:rsidR="00D96FCD" w:rsidRPr="00A1557E" w14:paraId="79043F51" w14:textId="77777777" w:rsidTr="00A00940">
        <w:trPr>
          <w:trHeight w:val="261"/>
          <w:tblHeader/>
        </w:trPr>
        <w:tc>
          <w:tcPr>
            <w:tcW w:w="3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56CF38" w14:textId="77777777" w:rsidR="00BC2638" w:rsidRPr="00A1557E" w:rsidRDefault="00196932" w:rsidP="00BC2638">
            <w:pPr>
              <w:spacing w:after="0" w:line="240" w:lineRule="auto"/>
              <w:jc w:val="center"/>
              <w:rPr>
                <w:rFonts w:ascii="Myriad Pro" w:eastAsia="Times New Roman" w:hAnsi="Myriad Pro" w:cs="Arial"/>
                <w:b/>
                <w:color w:val="FFFFFF"/>
                <w:sz w:val="18"/>
                <w:szCs w:val="18"/>
              </w:rPr>
            </w:pPr>
            <w:r w:rsidRPr="00A1557E">
              <w:rPr>
                <w:rFonts w:ascii="Myriad Pro" w:eastAsia="Times New Roman" w:hAnsi="Myriad Pro" w:cs="Arial"/>
                <w:b/>
                <w:color w:val="FFFFFF"/>
                <w:sz w:val="18"/>
                <w:szCs w:val="18"/>
              </w:rPr>
              <w:t>№ п/п</w:t>
            </w:r>
          </w:p>
        </w:tc>
        <w:tc>
          <w:tcPr>
            <w:tcW w:w="11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58990B" w14:textId="77777777" w:rsidR="00BC2638" w:rsidRPr="00A1557E" w:rsidRDefault="00196932" w:rsidP="00BC2638">
            <w:pPr>
              <w:spacing w:after="0" w:line="240" w:lineRule="auto"/>
              <w:jc w:val="center"/>
              <w:rPr>
                <w:rFonts w:ascii="Myriad Pro" w:eastAsia="Times New Roman" w:hAnsi="Myriad Pro" w:cs="Arial"/>
                <w:b/>
                <w:color w:val="FFFFFF"/>
                <w:sz w:val="18"/>
                <w:szCs w:val="18"/>
              </w:rPr>
            </w:pPr>
            <w:r w:rsidRPr="00A1557E">
              <w:rPr>
                <w:rFonts w:ascii="Myriad Pro" w:eastAsia="Times New Roman" w:hAnsi="Myriad Pro" w:cs="Arial"/>
                <w:b/>
                <w:color w:val="FFFFFF"/>
                <w:sz w:val="18"/>
                <w:szCs w:val="18"/>
              </w:rPr>
              <w:t>Наименование</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DF42504" w14:textId="77777777" w:rsidR="00BC2638" w:rsidRPr="00A1557E" w:rsidRDefault="00196932" w:rsidP="00BC2638">
            <w:pPr>
              <w:spacing w:after="0" w:line="240" w:lineRule="auto"/>
              <w:jc w:val="center"/>
              <w:rPr>
                <w:rFonts w:ascii="Myriad Pro" w:eastAsia="Times New Roman" w:hAnsi="Myriad Pro" w:cs="Arial"/>
                <w:b/>
                <w:color w:val="FFFFFF"/>
                <w:sz w:val="18"/>
                <w:szCs w:val="18"/>
              </w:rPr>
            </w:pPr>
            <w:r w:rsidRPr="00A1557E">
              <w:rPr>
                <w:rFonts w:ascii="Myriad Pro" w:eastAsia="Times New Roman" w:hAnsi="Myriad Pro" w:cs="Arial"/>
                <w:b/>
                <w:color w:val="FFFFFF"/>
                <w:sz w:val="18"/>
                <w:szCs w:val="18"/>
              </w:rPr>
              <w:t>2019</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A3D0B7B" w14:textId="77777777" w:rsidR="00BC2638" w:rsidRPr="00A1557E" w:rsidRDefault="00196932" w:rsidP="00BC2638">
            <w:pPr>
              <w:spacing w:after="0" w:line="240" w:lineRule="auto"/>
              <w:jc w:val="center"/>
              <w:rPr>
                <w:rFonts w:ascii="Myriad Pro" w:eastAsia="Times New Roman" w:hAnsi="Myriad Pro" w:cs="Arial"/>
                <w:b/>
                <w:color w:val="FFFFFF"/>
                <w:sz w:val="18"/>
                <w:szCs w:val="18"/>
              </w:rPr>
            </w:pPr>
            <w:r w:rsidRPr="00A1557E">
              <w:rPr>
                <w:rFonts w:ascii="Myriad Pro" w:eastAsia="Times New Roman" w:hAnsi="Myriad Pro" w:cs="Arial"/>
                <w:b/>
                <w:color w:val="FFFFFF"/>
                <w:sz w:val="18"/>
                <w:szCs w:val="18"/>
              </w:rPr>
              <w:t>2019</w:t>
            </w:r>
          </w:p>
        </w:tc>
        <w:tc>
          <w:tcPr>
            <w:tcW w:w="20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2EE3F6E" w14:textId="77777777" w:rsidR="00BC2638" w:rsidRPr="00A1557E" w:rsidRDefault="00196932" w:rsidP="00BC2638">
            <w:pPr>
              <w:spacing w:after="0" w:line="240" w:lineRule="auto"/>
              <w:jc w:val="center"/>
              <w:rPr>
                <w:rFonts w:ascii="Myriad Pro" w:eastAsia="Times New Roman" w:hAnsi="Myriad Pro" w:cs="Arial"/>
                <w:b/>
                <w:color w:val="FFFFFF"/>
                <w:sz w:val="18"/>
                <w:szCs w:val="18"/>
              </w:rPr>
            </w:pPr>
            <w:r w:rsidRPr="00A1557E">
              <w:rPr>
                <w:rFonts w:ascii="Myriad Pro" w:eastAsia="Times New Roman" w:hAnsi="Myriad Pro" w:cs="Arial"/>
                <w:b/>
                <w:color w:val="FFFFFF"/>
                <w:sz w:val="18"/>
                <w:szCs w:val="18"/>
              </w:rPr>
              <w:t>2019</w:t>
            </w:r>
          </w:p>
        </w:tc>
      </w:tr>
      <w:tr w:rsidR="00D96FCD" w:rsidRPr="00A1557E" w14:paraId="6E8B4DEA" w14:textId="77777777" w:rsidTr="00A00940">
        <w:trPr>
          <w:trHeight w:val="509"/>
          <w:tblHeader/>
        </w:trPr>
        <w:tc>
          <w:tcPr>
            <w:tcW w:w="3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FDF6E5" w14:textId="77777777" w:rsidR="00BC2638" w:rsidRPr="00A1557E" w:rsidRDefault="00BC2638" w:rsidP="00BC2638">
            <w:pPr>
              <w:spacing w:after="0" w:line="240" w:lineRule="auto"/>
              <w:rPr>
                <w:rFonts w:ascii="Myriad Pro" w:eastAsia="Times New Roman" w:hAnsi="Myriad Pro" w:cs="Arial"/>
                <w:b/>
                <w:color w:val="FFFFFF"/>
                <w:sz w:val="18"/>
                <w:szCs w:val="18"/>
              </w:rPr>
            </w:pPr>
          </w:p>
        </w:tc>
        <w:tc>
          <w:tcPr>
            <w:tcW w:w="11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F57B65" w14:textId="77777777" w:rsidR="00BC2638" w:rsidRPr="00A1557E" w:rsidRDefault="00BC2638" w:rsidP="00BC2638">
            <w:pPr>
              <w:spacing w:after="0" w:line="240" w:lineRule="auto"/>
              <w:rPr>
                <w:rFonts w:ascii="Myriad Pro" w:eastAsia="Times New Roman" w:hAnsi="Myriad Pro" w:cs="Arial"/>
                <w:b/>
                <w:color w:val="FFFFFF"/>
                <w:sz w:val="18"/>
                <w:szCs w:val="18"/>
              </w:rPr>
            </w:pPr>
          </w:p>
        </w:tc>
        <w:tc>
          <w:tcPr>
            <w:tcW w:w="8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B8BA11E" w14:textId="77777777" w:rsidR="00BC2638" w:rsidRPr="00A1557E" w:rsidRDefault="009E163D" w:rsidP="00BC2638">
            <w:pPr>
              <w:spacing w:after="0" w:line="240" w:lineRule="auto"/>
              <w:jc w:val="center"/>
              <w:rPr>
                <w:rFonts w:ascii="Myriad Pro" w:eastAsia="Times New Roman" w:hAnsi="Myriad Pro" w:cs="Arial"/>
                <w:b/>
                <w:color w:val="FFFFFF"/>
                <w:sz w:val="18"/>
                <w:szCs w:val="18"/>
              </w:rPr>
            </w:pPr>
            <w:r w:rsidRPr="00A1557E">
              <w:rPr>
                <w:rFonts w:ascii="Myriad Pro" w:eastAsia="Times New Roman" w:hAnsi="Myriad Pro" w:cs="Arial"/>
                <w:b/>
                <w:color w:val="FFFFFF"/>
                <w:sz w:val="18"/>
                <w:szCs w:val="18"/>
              </w:rPr>
              <w:t>Предложение</w:t>
            </w:r>
            <w:r w:rsidR="00196932" w:rsidRPr="00A1557E">
              <w:rPr>
                <w:rFonts w:ascii="Myriad Pro" w:eastAsia="Times New Roman" w:hAnsi="Myriad Pro" w:cs="Arial"/>
                <w:b/>
                <w:color w:val="FFFFFF"/>
                <w:sz w:val="18"/>
                <w:szCs w:val="18"/>
              </w:rPr>
              <w:t>, тыс. руб.</w:t>
            </w:r>
          </w:p>
        </w:tc>
        <w:tc>
          <w:tcPr>
            <w:tcW w:w="6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B0C40F" w14:textId="77777777" w:rsidR="00BC2638" w:rsidRPr="00A1557E" w:rsidRDefault="00196932" w:rsidP="00BC2638">
            <w:pPr>
              <w:spacing w:after="0" w:line="240" w:lineRule="auto"/>
              <w:jc w:val="center"/>
              <w:rPr>
                <w:rFonts w:ascii="Myriad Pro" w:eastAsia="Times New Roman" w:hAnsi="Myriad Pro" w:cs="Arial"/>
                <w:b/>
                <w:color w:val="FFFFFF"/>
                <w:sz w:val="18"/>
                <w:szCs w:val="18"/>
              </w:rPr>
            </w:pPr>
            <w:r w:rsidRPr="00A1557E">
              <w:rPr>
                <w:rFonts w:ascii="Myriad Pro" w:eastAsia="Times New Roman" w:hAnsi="Myriad Pro" w:cs="Arial"/>
                <w:b/>
                <w:color w:val="FFFFFF"/>
                <w:sz w:val="18"/>
                <w:szCs w:val="18"/>
              </w:rPr>
              <w:t>ТБР, тыс. руб.</w:t>
            </w:r>
          </w:p>
        </w:tc>
        <w:tc>
          <w:tcPr>
            <w:tcW w:w="8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5E23DA" w14:textId="77777777" w:rsidR="00BC2638" w:rsidRPr="00A1557E" w:rsidRDefault="00196932" w:rsidP="00BC2638">
            <w:pPr>
              <w:spacing w:after="0" w:line="240" w:lineRule="auto"/>
              <w:jc w:val="center"/>
              <w:rPr>
                <w:rFonts w:ascii="Myriad Pro" w:eastAsia="Times New Roman" w:hAnsi="Myriad Pro" w:cs="Arial"/>
                <w:b/>
                <w:color w:val="FFFFFF"/>
                <w:sz w:val="18"/>
                <w:szCs w:val="18"/>
              </w:rPr>
            </w:pPr>
            <w:r w:rsidRPr="00A1557E">
              <w:rPr>
                <w:rFonts w:ascii="Myriad Pro" w:eastAsia="Times New Roman" w:hAnsi="Myriad Pro" w:cs="Arial"/>
                <w:b/>
                <w:color w:val="FFFFFF"/>
                <w:sz w:val="18"/>
                <w:szCs w:val="18"/>
              </w:rPr>
              <w:t>Исполнитель, тыс. руб.</w:t>
            </w:r>
          </w:p>
        </w:tc>
        <w:tc>
          <w:tcPr>
            <w:tcW w:w="6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924913" w14:textId="77777777" w:rsidR="00BC2638" w:rsidRPr="00A1557E" w:rsidRDefault="00196932" w:rsidP="00BC2638">
            <w:pPr>
              <w:spacing w:after="0" w:line="240" w:lineRule="auto"/>
              <w:jc w:val="center"/>
              <w:rPr>
                <w:rFonts w:ascii="Myriad Pro" w:eastAsia="Times New Roman" w:hAnsi="Myriad Pro" w:cs="Arial"/>
                <w:b/>
                <w:color w:val="FFFFFF"/>
                <w:sz w:val="18"/>
                <w:szCs w:val="18"/>
              </w:rPr>
            </w:pPr>
            <w:r w:rsidRPr="00A1557E">
              <w:rPr>
                <w:rFonts w:ascii="Myriad Pro" w:eastAsia="Times New Roman" w:hAnsi="Myriad Pro" w:cs="Arial"/>
                <w:b/>
                <w:color w:val="FFFFFF"/>
                <w:sz w:val="18"/>
                <w:szCs w:val="18"/>
              </w:rPr>
              <w:t>в т.ч. доп. расходы</w:t>
            </w:r>
          </w:p>
        </w:tc>
        <w:tc>
          <w:tcPr>
            <w:tcW w:w="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0A2071" w14:textId="77777777" w:rsidR="00BC2638" w:rsidRPr="00A1557E" w:rsidRDefault="00196932" w:rsidP="00BC2638">
            <w:pPr>
              <w:spacing w:after="0" w:line="240" w:lineRule="auto"/>
              <w:jc w:val="center"/>
              <w:rPr>
                <w:rFonts w:ascii="Myriad Pro" w:eastAsia="Times New Roman" w:hAnsi="Myriad Pro" w:cs="Arial"/>
                <w:b/>
                <w:color w:val="FFFFFF"/>
                <w:sz w:val="18"/>
                <w:szCs w:val="18"/>
              </w:rPr>
            </w:pPr>
            <w:r w:rsidRPr="00A1557E">
              <w:rPr>
                <w:rFonts w:ascii="Myriad Pro" w:eastAsia="Times New Roman" w:hAnsi="Myriad Pro" w:cs="Arial"/>
                <w:b/>
                <w:color w:val="FFFFFF"/>
                <w:sz w:val="18"/>
                <w:szCs w:val="18"/>
              </w:rPr>
              <w:t>риск из</w:t>
            </w:r>
            <w:r w:rsidR="00A00940" w:rsidRPr="00A1557E">
              <w:rPr>
                <w:rFonts w:ascii="Myriad Pro" w:eastAsia="Times New Roman" w:hAnsi="Myriad Pro" w:cs="Arial"/>
                <w:b/>
                <w:color w:val="FFFFFF"/>
                <w:sz w:val="18"/>
                <w:szCs w:val="18"/>
              </w:rPr>
              <w:t>ъ</w:t>
            </w:r>
            <w:r w:rsidRPr="00A1557E">
              <w:rPr>
                <w:rFonts w:ascii="Myriad Pro" w:eastAsia="Times New Roman" w:hAnsi="Myriad Pro" w:cs="Arial"/>
                <w:b/>
                <w:color w:val="FFFFFF"/>
                <w:sz w:val="18"/>
                <w:szCs w:val="18"/>
              </w:rPr>
              <w:t>ятия</w:t>
            </w:r>
          </w:p>
        </w:tc>
      </w:tr>
      <w:tr w:rsidR="00D96FCD" w:rsidRPr="00A1557E" w14:paraId="11AF21B5" w14:textId="77777777" w:rsidTr="00A00940">
        <w:trPr>
          <w:trHeight w:val="509"/>
        </w:trPr>
        <w:tc>
          <w:tcPr>
            <w:tcW w:w="3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38F30E" w14:textId="77777777" w:rsidR="00BC2638" w:rsidRPr="00A1557E" w:rsidRDefault="00BC2638" w:rsidP="00BC2638">
            <w:pPr>
              <w:spacing w:after="0" w:line="240" w:lineRule="auto"/>
              <w:rPr>
                <w:rFonts w:ascii="Myriad Pro" w:eastAsia="Times New Roman" w:hAnsi="Myriad Pro" w:cs="Arial"/>
                <w:color w:val="FFFFFF"/>
                <w:sz w:val="18"/>
                <w:szCs w:val="18"/>
              </w:rPr>
            </w:pPr>
          </w:p>
        </w:tc>
        <w:tc>
          <w:tcPr>
            <w:tcW w:w="11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D15367" w14:textId="77777777" w:rsidR="00BC2638" w:rsidRPr="00A1557E" w:rsidRDefault="00BC2638" w:rsidP="00BC2638">
            <w:pPr>
              <w:spacing w:after="0" w:line="240" w:lineRule="auto"/>
              <w:rPr>
                <w:rFonts w:ascii="Myriad Pro" w:eastAsia="Times New Roman" w:hAnsi="Myriad Pro" w:cs="Arial"/>
                <w:color w:val="FFFFFF"/>
                <w:sz w:val="18"/>
                <w:szCs w:val="18"/>
              </w:rPr>
            </w:pPr>
          </w:p>
        </w:tc>
        <w:tc>
          <w:tcPr>
            <w:tcW w:w="8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795EDF" w14:textId="77777777" w:rsidR="00BC2638" w:rsidRPr="00A1557E" w:rsidRDefault="00BC2638" w:rsidP="00BC2638">
            <w:pPr>
              <w:spacing w:after="0" w:line="240" w:lineRule="auto"/>
              <w:rPr>
                <w:rFonts w:ascii="Myriad Pro" w:eastAsia="Times New Roman" w:hAnsi="Myriad Pro" w:cs="Arial"/>
                <w:color w:val="FFFFFF"/>
                <w:sz w:val="18"/>
                <w:szCs w:val="18"/>
              </w:rPr>
            </w:pPr>
          </w:p>
        </w:tc>
        <w:tc>
          <w:tcPr>
            <w:tcW w:w="6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3983A6" w14:textId="77777777" w:rsidR="00BC2638" w:rsidRPr="00A1557E" w:rsidRDefault="00BC2638" w:rsidP="00BC2638">
            <w:pPr>
              <w:spacing w:after="0" w:line="240" w:lineRule="auto"/>
              <w:rPr>
                <w:rFonts w:ascii="Myriad Pro" w:eastAsia="Times New Roman" w:hAnsi="Myriad Pro" w:cs="Arial"/>
                <w:color w:val="FFFFFF"/>
                <w:sz w:val="18"/>
                <w:szCs w:val="18"/>
              </w:rPr>
            </w:pPr>
          </w:p>
        </w:tc>
        <w:tc>
          <w:tcPr>
            <w:tcW w:w="8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7C740F" w14:textId="77777777" w:rsidR="00BC2638" w:rsidRPr="00A1557E" w:rsidRDefault="00BC2638" w:rsidP="00BC2638">
            <w:pPr>
              <w:spacing w:after="0" w:line="240" w:lineRule="auto"/>
              <w:rPr>
                <w:rFonts w:ascii="Myriad Pro" w:eastAsia="Times New Roman" w:hAnsi="Myriad Pro" w:cs="Arial"/>
                <w:color w:val="FFFFFF"/>
                <w:sz w:val="18"/>
                <w:szCs w:val="18"/>
              </w:rPr>
            </w:pPr>
          </w:p>
        </w:tc>
        <w:tc>
          <w:tcPr>
            <w:tcW w:w="6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7D4DEC" w14:textId="77777777" w:rsidR="00BC2638" w:rsidRPr="00A1557E" w:rsidRDefault="00BC2638" w:rsidP="00BC2638">
            <w:pPr>
              <w:spacing w:after="0" w:line="240" w:lineRule="auto"/>
              <w:rPr>
                <w:rFonts w:ascii="Myriad Pro" w:eastAsia="Times New Roman" w:hAnsi="Myriad Pro" w:cs="Arial"/>
                <w:color w:val="FFFFFF"/>
                <w:sz w:val="18"/>
                <w:szCs w:val="18"/>
              </w:rPr>
            </w:pPr>
          </w:p>
        </w:tc>
        <w:tc>
          <w:tcPr>
            <w:tcW w:w="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2334D7" w14:textId="77777777" w:rsidR="00BC2638" w:rsidRPr="00A1557E" w:rsidRDefault="00BC2638" w:rsidP="00BC2638">
            <w:pPr>
              <w:spacing w:after="0" w:line="240" w:lineRule="auto"/>
              <w:rPr>
                <w:rFonts w:ascii="Myriad Pro" w:eastAsia="Times New Roman" w:hAnsi="Myriad Pro" w:cs="Arial"/>
                <w:color w:val="FFFFFF"/>
                <w:sz w:val="18"/>
                <w:szCs w:val="18"/>
              </w:rPr>
            </w:pPr>
          </w:p>
        </w:tc>
      </w:tr>
      <w:tr w:rsidR="00D96FCD" w:rsidRPr="00A1557E" w14:paraId="48FBF25D" w14:textId="77777777" w:rsidTr="00A00940">
        <w:trPr>
          <w:trHeight w:val="300"/>
        </w:trPr>
        <w:tc>
          <w:tcPr>
            <w:tcW w:w="344"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6ACCB23" w14:textId="77777777" w:rsidR="00BC2638" w:rsidRPr="00A1557E" w:rsidRDefault="00BC2638"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1</w:t>
            </w:r>
          </w:p>
        </w:tc>
        <w:tc>
          <w:tcPr>
            <w:tcW w:w="117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DF9C1E7" w14:textId="77777777" w:rsidR="00BC2638" w:rsidRPr="00A1557E" w:rsidRDefault="002179C6" w:rsidP="00BC2638">
            <w:pPr>
              <w:spacing w:after="0" w:line="240" w:lineRule="auto"/>
              <w:rPr>
                <w:rFonts w:ascii="Myriad Pro" w:eastAsia="Calibri" w:hAnsi="Myriad Pro" w:cs="Times New Roman"/>
                <w:b/>
                <w:sz w:val="18"/>
                <w:szCs w:val="18"/>
              </w:rPr>
            </w:pPr>
            <w:r w:rsidRPr="00A1557E">
              <w:rPr>
                <w:rFonts w:ascii="Myriad Pro" w:eastAsia="Calibri" w:hAnsi="Myriad Pro" w:cs="Times New Roman"/>
                <w:b/>
                <w:sz w:val="18"/>
                <w:szCs w:val="18"/>
              </w:rPr>
              <w:t>Подконтрольные расходы - всего</w:t>
            </w:r>
          </w:p>
        </w:tc>
        <w:tc>
          <w:tcPr>
            <w:tcW w:w="80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19079A2" w14:textId="77777777" w:rsidR="00BC2638" w:rsidRPr="00A1557E" w:rsidRDefault="002179C6"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2 054 222,40</w:t>
            </w:r>
          </w:p>
        </w:tc>
        <w:tc>
          <w:tcPr>
            <w:tcW w:w="65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E9716F6" w14:textId="77777777" w:rsidR="00BC2638" w:rsidRPr="00A1557E" w:rsidRDefault="002179C6"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2 047 997,20</w:t>
            </w:r>
          </w:p>
        </w:tc>
        <w:tc>
          <w:tcPr>
            <w:tcW w:w="80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558D6C7" w14:textId="77777777" w:rsidR="00BC2638" w:rsidRPr="00A1557E" w:rsidRDefault="002179C6"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2 069 798,98</w:t>
            </w:r>
          </w:p>
        </w:tc>
        <w:tc>
          <w:tcPr>
            <w:tcW w:w="64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C344A10" w14:textId="77777777" w:rsidR="00BC2638" w:rsidRPr="00A1557E" w:rsidRDefault="002179C6"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21 801,68</w:t>
            </w:r>
          </w:p>
        </w:tc>
        <w:tc>
          <w:tcPr>
            <w:tcW w:w="57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D0A2360" w14:textId="77777777" w:rsidR="00BC2638" w:rsidRPr="00A1557E" w:rsidRDefault="00BC2638" w:rsidP="00BC2638">
            <w:pPr>
              <w:spacing w:after="0" w:line="240" w:lineRule="auto"/>
              <w:jc w:val="center"/>
              <w:rPr>
                <w:rFonts w:ascii="Myriad Pro" w:eastAsia="Calibri" w:hAnsi="Myriad Pro" w:cs="Times New Roman"/>
                <w:b/>
                <w:sz w:val="18"/>
                <w:szCs w:val="18"/>
              </w:rPr>
            </w:pPr>
          </w:p>
        </w:tc>
      </w:tr>
      <w:tr w:rsidR="00D96FCD" w:rsidRPr="00A1557E" w14:paraId="6B5F2E05" w14:textId="77777777" w:rsidTr="005D41B5">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048DC77C" w14:textId="77777777" w:rsidR="00BC2638" w:rsidRPr="00A1557E" w:rsidRDefault="00BC2638"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2</w:t>
            </w:r>
          </w:p>
        </w:tc>
        <w:tc>
          <w:tcPr>
            <w:tcW w:w="1171" w:type="pct"/>
            <w:tcBorders>
              <w:top w:val="nil"/>
              <w:left w:val="nil"/>
              <w:bottom w:val="single" w:sz="4" w:space="0" w:color="auto"/>
              <w:right w:val="single" w:sz="4" w:space="0" w:color="auto"/>
            </w:tcBorders>
            <w:shd w:val="clear" w:color="000000" w:fill="FFFFFF"/>
            <w:vAlign w:val="center"/>
            <w:hideMark/>
          </w:tcPr>
          <w:p w14:paraId="4E2A9086" w14:textId="77777777" w:rsidR="00BC2638" w:rsidRPr="00A1557E" w:rsidRDefault="002179C6" w:rsidP="00BC2638">
            <w:pPr>
              <w:spacing w:after="0" w:line="240" w:lineRule="auto"/>
              <w:rPr>
                <w:rFonts w:ascii="Myriad Pro" w:eastAsia="Calibri" w:hAnsi="Myriad Pro" w:cs="Times New Roman"/>
                <w:b/>
                <w:sz w:val="18"/>
                <w:szCs w:val="18"/>
              </w:rPr>
            </w:pPr>
            <w:r w:rsidRPr="00A1557E">
              <w:rPr>
                <w:rFonts w:ascii="Myriad Pro" w:eastAsia="Calibri" w:hAnsi="Myriad Pro" w:cs="Times New Roman"/>
                <w:b/>
                <w:sz w:val="18"/>
                <w:szCs w:val="18"/>
              </w:rPr>
              <w:t>Неподконтрольные расходы - всего</w:t>
            </w:r>
          </w:p>
        </w:tc>
        <w:tc>
          <w:tcPr>
            <w:tcW w:w="803" w:type="pct"/>
            <w:tcBorders>
              <w:top w:val="nil"/>
              <w:left w:val="nil"/>
              <w:bottom w:val="single" w:sz="4" w:space="0" w:color="auto"/>
              <w:right w:val="single" w:sz="4" w:space="0" w:color="auto"/>
            </w:tcBorders>
            <w:shd w:val="clear" w:color="000000" w:fill="FFFFFF"/>
            <w:noWrap/>
            <w:vAlign w:val="center"/>
            <w:hideMark/>
          </w:tcPr>
          <w:p w14:paraId="51F75286" w14:textId="77777777" w:rsidR="00BC2638" w:rsidRPr="00A1557E" w:rsidRDefault="002179C6"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3 518 165,21</w:t>
            </w:r>
          </w:p>
        </w:tc>
        <w:tc>
          <w:tcPr>
            <w:tcW w:w="656" w:type="pct"/>
            <w:tcBorders>
              <w:top w:val="nil"/>
              <w:left w:val="nil"/>
              <w:bottom w:val="single" w:sz="4" w:space="0" w:color="auto"/>
              <w:right w:val="single" w:sz="4" w:space="0" w:color="auto"/>
            </w:tcBorders>
            <w:shd w:val="clear" w:color="000000" w:fill="FFFFFF"/>
            <w:noWrap/>
            <w:vAlign w:val="center"/>
          </w:tcPr>
          <w:p w14:paraId="7BC8451A" w14:textId="77777777" w:rsidR="00EF66A8" w:rsidRPr="00A1557E" w:rsidRDefault="00EF66A8" w:rsidP="00BC2638">
            <w:pPr>
              <w:spacing w:after="0" w:line="240" w:lineRule="auto"/>
              <w:jc w:val="center"/>
              <w:rPr>
                <w:rFonts w:ascii="Myriad Pro" w:eastAsia="Calibri" w:hAnsi="Myriad Pro" w:cs="Times New Roman"/>
                <w:b/>
                <w:sz w:val="18"/>
                <w:szCs w:val="18"/>
              </w:rPr>
            </w:pPr>
            <w:r w:rsidRPr="005D41B5">
              <w:rPr>
                <w:rFonts w:ascii="Myriad Pro" w:eastAsia="Calibri" w:hAnsi="Myriad Pro" w:cs="Times New Roman"/>
                <w:b/>
                <w:sz w:val="18"/>
                <w:szCs w:val="18"/>
              </w:rPr>
              <w:t>3 016 446,91</w:t>
            </w:r>
          </w:p>
        </w:tc>
        <w:tc>
          <w:tcPr>
            <w:tcW w:w="803" w:type="pct"/>
            <w:tcBorders>
              <w:top w:val="nil"/>
              <w:left w:val="nil"/>
              <w:bottom w:val="single" w:sz="4" w:space="0" w:color="auto"/>
              <w:right w:val="single" w:sz="4" w:space="0" w:color="auto"/>
            </w:tcBorders>
            <w:shd w:val="clear" w:color="000000" w:fill="FFFFFF"/>
            <w:noWrap/>
            <w:vAlign w:val="center"/>
          </w:tcPr>
          <w:p w14:paraId="173B2A07" w14:textId="77777777" w:rsidR="00EF66A8" w:rsidRPr="00A1557E" w:rsidRDefault="00D96FCD">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3 170 706,42</w:t>
            </w:r>
          </w:p>
        </w:tc>
        <w:tc>
          <w:tcPr>
            <w:tcW w:w="648" w:type="pct"/>
            <w:tcBorders>
              <w:top w:val="nil"/>
              <w:left w:val="nil"/>
              <w:bottom w:val="single" w:sz="4" w:space="0" w:color="auto"/>
              <w:right w:val="single" w:sz="4" w:space="0" w:color="auto"/>
            </w:tcBorders>
            <w:shd w:val="clear" w:color="000000" w:fill="FFFFFF"/>
            <w:noWrap/>
            <w:vAlign w:val="center"/>
          </w:tcPr>
          <w:p w14:paraId="3BAEC3BB" w14:textId="77777777" w:rsidR="00EF66A8" w:rsidRPr="00A1557E" w:rsidRDefault="00EF66A8">
            <w:pPr>
              <w:spacing w:after="0" w:line="240" w:lineRule="auto"/>
              <w:jc w:val="center"/>
              <w:rPr>
                <w:rFonts w:ascii="Myriad Pro" w:eastAsia="Calibri" w:hAnsi="Myriad Pro" w:cs="Times New Roman"/>
                <w:b/>
                <w:sz w:val="18"/>
                <w:szCs w:val="18"/>
              </w:rPr>
            </w:pPr>
            <w:r w:rsidRPr="005D41B5">
              <w:rPr>
                <w:rFonts w:ascii="Myriad Pro" w:eastAsia="Calibri" w:hAnsi="Myriad Pro" w:cs="Times New Roman"/>
                <w:b/>
                <w:sz w:val="18"/>
                <w:szCs w:val="18"/>
              </w:rPr>
              <w:t>154 259,51</w:t>
            </w:r>
          </w:p>
        </w:tc>
        <w:tc>
          <w:tcPr>
            <w:tcW w:w="575" w:type="pct"/>
            <w:tcBorders>
              <w:top w:val="nil"/>
              <w:left w:val="nil"/>
              <w:bottom w:val="single" w:sz="4" w:space="0" w:color="auto"/>
              <w:right w:val="single" w:sz="4" w:space="0" w:color="auto"/>
            </w:tcBorders>
            <w:shd w:val="clear" w:color="000000" w:fill="FFFFFF"/>
            <w:noWrap/>
            <w:vAlign w:val="center"/>
          </w:tcPr>
          <w:p w14:paraId="484071EB" w14:textId="090894CF" w:rsidR="00EF66A8" w:rsidRPr="00A1557E" w:rsidRDefault="00737BBC">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452 767,71</w:t>
            </w:r>
          </w:p>
        </w:tc>
      </w:tr>
      <w:tr w:rsidR="00D96FCD" w:rsidRPr="00A1557E" w14:paraId="70002317" w14:textId="77777777" w:rsidTr="005D41B5">
        <w:trPr>
          <w:trHeight w:val="385"/>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3D755400"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2.1.</w:t>
            </w:r>
          </w:p>
        </w:tc>
        <w:tc>
          <w:tcPr>
            <w:tcW w:w="1171" w:type="pct"/>
            <w:tcBorders>
              <w:top w:val="nil"/>
              <w:left w:val="nil"/>
              <w:bottom w:val="single" w:sz="4" w:space="0" w:color="auto"/>
              <w:right w:val="single" w:sz="4" w:space="0" w:color="auto"/>
            </w:tcBorders>
            <w:shd w:val="clear" w:color="000000" w:fill="FFFFFF"/>
            <w:vAlign w:val="center"/>
            <w:hideMark/>
          </w:tcPr>
          <w:p w14:paraId="59246A47" w14:textId="77777777" w:rsidR="00BC2638" w:rsidRPr="00A1557E" w:rsidRDefault="002179C6" w:rsidP="00BC2638">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Оплата услуг ПАО "ФСК ЕЭС"</w:t>
            </w:r>
          </w:p>
        </w:tc>
        <w:tc>
          <w:tcPr>
            <w:tcW w:w="803" w:type="pct"/>
            <w:tcBorders>
              <w:top w:val="nil"/>
              <w:left w:val="nil"/>
              <w:bottom w:val="single" w:sz="4" w:space="0" w:color="auto"/>
              <w:right w:val="single" w:sz="4" w:space="0" w:color="auto"/>
            </w:tcBorders>
            <w:shd w:val="clear" w:color="000000" w:fill="FFFFFF"/>
            <w:noWrap/>
            <w:vAlign w:val="center"/>
            <w:hideMark/>
          </w:tcPr>
          <w:p w14:paraId="650DFD4F"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1 425 765,86</w:t>
            </w:r>
          </w:p>
        </w:tc>
        <w:tc>
          <w:tcPr>
            <w:tcW w:w="656" w:type="pct"/>
            <w:tcBorders>
              <w:top w:val="nil"/>
              <w:left w:val="nil"/>
              <w:bottom w:val="single" w:sz="4" w:space="0" w:color="auto"/>
              <w:right w:val="single" w:sz="4" w:space="0" w:color="auto"/>
            </w:tcBorders>
            <w:shd w:val="clear" w:color="000000" w:fill="FFFFFF"/>
            <w:noWrap/>
            <w:vAlign w:val="center"/>
          </w:tcPr>
          <w:p w14:paraId="0CE40A76" w14:textId="77777777" w:rsidR="00EF66A8" w:rsidRPr="005D41B5" w:rsidRDefault="00EF66A8" w:rsidP="00BC2638">
            <w:pPr>
              <w:spacing w:after="0" w:line="240" w:lineRule="auto"/>
              <w:jc w:val="center"/>
              <w:rPr>
                <w:rFonts w:ascii="Myriad Pro" w:eastAsia="Calibri" w:hAnsi="Myriad Pro" w:cs="Times New Roman"/>
                <w:b/>
                <w:sz w:val="18"/>
                <w:szCs w:val="18"/>
              </w:rPr>
            </w:pPr>
            <w:r w:rsidRPr="005D41B5">
              <w:rPr>
                <w:rFonts w:ascii="Myriad Pro" w:eastAsia="Calibri" w:hAnsi="Myriad Pro" w:cs="Times New Roman"/>
                <w:b/>
                <w:sz w:val="18"/>
                <w:szCs w:val="18"/>
              </w:rPr>
              <w:t>1 371 432,67</w:t>
            </w:r>
          </w:p>
        </w:tc>
        <w:tc>
          <w:tcPr>
            <w:tcW w:w="803" w:type="pct"/>
            <w:tcBorders>
              <w:top w:val="nil"/>
              <w:left w:val="nil"/>
              <w:bottom w:val="single" w:sz="4" w:space="0" w:color="auto"/>
              <w:right w:val="single" w:sz="4" w:space="0" w:color="auto"/>
            </w:tcBorders>
            <w:shd w:val="clear" w:color="000000" w:fill="FFFFFF"/>
            <w:noWrap/>
            <w:vAlign w:val="center"/>
          </w:tcPr>
          <w:p w14:paraId="698B5A47" w14:textId="77777777" w:rsidR="00EF66A8" w:rsidRPr="005D41B5" w:rsidRDefault="00D96FCD" w:rsidP="00BC2638">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1 371 432,67</w:t>
            </w:r>
          </w:p>
        </w:tc>
        <w:tc>
          <w:tcPr>
            <w:tcW w:w="648" w:type="pct"/>
            <w:tcBorders>
              <w:top w:val="nil"/>
              <w:left w:val="nil"/>
              <w:bottom w:val="single" w:sz="4" w:space="0" w:color="auto"/>
              <w:right w:val="single" w:sz="4" w:space="0" w:color="auto"/>
            </w:tcBorders>
            <w:shd w:val="clear" w:color="000000" w:fill="FFFFFF"/>
            <w:noWrap/>
            <w:vAlign w:val="center"/>
          </w:tcPr>
          <w:p w14:paraId="22133315" w14:textId="77777777" w:rsidR="00BC2638" w:rsidRPr="005D41B5" w:rsidRDefault="00BC2638" w:rsidP="00BC2638">
            <w:pPr>
              <w:spacing w:after="0" w:line="240" w:lineRule="auto"/>
              <w:jc w:val="center"/>
              <w:rPr>
                <w:rFonts w:ascii="Myriad Pro" w:eastAsia="Calibri" w:hAnsi="Myriad Pro" w:cs="Times New Roman"/>
                <w:b/>
                <w:sz w:val="18"/>
                <w:szCs w:val="18"/>
              </w:rPr>
            </w:pPr>
          </w:p>
        </w:tc>
        <w:tc>
          <w:tcPr>
            <w:tcW w:w="575" w:type="pct"/>
            <w:tcBorders>
              <w:top w:val="nil"/>
              <w:left w:val="nil"/>
              <w:bottom w:val="single" w:sz="4" w:space="0" w:color="auto"/>
              <w:right w:val="single" w:sz="4" w:space="0" w:color="auto"/>
            </w:tcBorders>
            <w:shd w:val="clear" w:color="000000" w:fill="FFFFFF"/>
            <w:noWrap/>
            <w:vAlign w:val="center"/>
          </w:tcPr>
          <w:p w14:paraId="4594940A" w14:textId="77777777" w:rsidR="00EF66A8" w:rsidRPr="005D41B5" w:rsidRDefault="00EF66A8" w:rsidP="00BC2638">
            <w:pPr>
              <w:spacing w:after="0" w:line="240" w:lineRule="auto"/>
              <w:jc w:val="center"/>
              <w:rPr>
                <w:rFonts w:ascii="Myriad Pro" w:eastAsia="Calibri" w:hAnsi="Myriad Pro" w:cs="Times New Roman"/>
                <w:b/>
                <w:sz w:val="18"/>
                <w:szCs w:val="18"/>
              </w:rPr>
            </w:pPr>
            <w:r w:rsidRPr="005D41B5">
              <w:rPr>
                <w:rFonts w:ascii="Myriad Pro" w:eastAsia="Calibri" w:hAnsi="Myriad Pro" w:cs="Times New Roman"/>
                <w:b/>
                <w:sz w:val="18"/>
                <w:szCs w:val="18"/>
              </w:rPr>
              <w:t>218,64</w:t>
            </w:r>
          </w:p>
        </w:tc>
      </w:tr>
      <w:tr w:rsidR="00D96FCD" w:rsidRPr="00A1557E" w14:paraId="7B587883" w14:textId="77777777" w:rsidTr="005D41B5">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504F12EE"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2.2.</w:t>
            </w:r>
          </w:p>
        </w:tc>
        <w:tc>
          <w:tcPr>
            <w:tcW w:w="1171" w:type="pct"/>
            <w:tcBorders>
              <w:top w:val="nil"/>
              <w:left w:val="nil"/>
              <w:bottom w:val="single" w:sz="4" w:space="0" w:color="auto"/>
              <w:right w:val="single" w:sz="4" w:space="0" w:color="auto"/>
            </w:tcBorders>
            <w:shd w:val="clear" w:color="000000" w:fill="FFFFFF"/>
            <w:vAlign w:val="center"/>
            <w:hideMark/>
          </w:tcPr>
          <w:p w14:paraId="04960BC2" w14:textId="77777777" w:rsidR="00BC2638" w:rsidRPr="00A1557E" w:rsidRDefault="002179C6" w:rsidP="00BC2638">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Аренда</w:t>
            </w:r>
          </w:p>
        </w:tc>
        <w:tc>
          <w:tcPr>
            <w:tcW w:w="803" w:type="pct"/>
            <w:tcBorders>
              <w:top w:val="nil"/>
              <w:left w:val="nil"/>
              <w:bottom w:val="single" w:sz="4" w:space="0" w:color="auto"/>
              <w:right w:val="single" w:sz="4" w:space="0" w:color="auto"/>
            </w:tcBorders>
            <w:shd w:val="clear" w:color="000000" w:fill="FFFFFF"/>
            <w:noWrap/>
            <w:vAlign w:val="center"/>
            <w:hideMark/>
          </w:tcPr>
          <w:p w14:paraId="0B4DB60C"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20 065,66</w:t>
            </w:r>
          </w:p>
        </w:tc>
        <w:tc>
          <w:tcPr>
            <w:tcW w:w="656"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3F4D900C"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16 378,08</w:t>
            </w:r>
          </w:p>
        </w:tc>
        <w:tc>
          <w:tcPr>
            <w:tcW w:w="803"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1D9C0436"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16 378,08</w:t>
            </w:r>
          </w:p>
        </w:tc>
        <w:tc>
          <w:tcPr>
            <w:tcW w:w="648"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055A5C05"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vMerge w:val="restart"/>
            <w:tcBorders>
              <w:top w:val="nil"/>
              <w:left w:val="single" w:sz="4" w:space="0" w:color="auto"/>
              <w:bottom w:val="single" w:sz="4" w:space="0" w:color="000000"/>
              <w:right w:val="single" w:sz="4" w:space="0" w:color="auto"/>
            </w:tcBorders>
            <w:shd w:val="clear" w:color="000000" w:fill="FFFFFF"/>
            <w:noWrap/>
            <w:vAlign w:val="center"/>
          </w:tcPr>
          <w:p w14:paraId="7688DB78"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4 262,59</w:t>
            </w:r>
          </w:p>
        </w:tc>
      </w:tr>
      <w:tr w:rsidR="00D96FCD" w:rsidRPr="00A1557E" w14:paraId="222A17A6" w14:textId="77777777" w:rsidTr="005D41B5">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0C14256A"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2.2.1.</w:t>
            </w:r>
          </w:p>
        </w:tc>
        <w:tc>
          <w:tcPr>
            <w:tcW w:w="1171" w:type="pct"/>
            <w:tcBorders>
              <w:top w:val="nil"/>
              <w:left w:val="nil"/>
              <w:bottom w:val="single" w:sz="4" w:space="0" w:color="auto"/>
              <w:right w:val="single" w:sz="4" w:space="0" w:color="auto"/>
            </w:tcBorders>
            <w:shd w:val="clear" w:color="000000" w:fill="FFFFFF"/>
            <w:vAlign w:val="center"/>
            <w:hideMark/>
          </w:tcPr>
          <w:p w14:paraId="7BEC15AB"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аренда земельных участков</w:t>
            </w:r>
          </w:p>
        </w:tc>
        <w:tc>
          <w:tcPr>
            <w:tcW w:w="803" w:type="pct"/>
            <w:tcBorders>
              <w:top w:val="nil"/>
              <w:left w:val="nil"/>
              <w:bottom w:val="single" w:sz="4" w:space="0" w:color="auto"/>
              <w:right w:val="single" w:sz="4" w:space="0" w:color="auto"/>
            </w:tcBorders>
            <w:shd w:val="clear" w:color="000000" w:fill="FFFFFF"/>
            <w:noWrap/>
            <w:vAlign w:val="center"/>
            <w:hideMark/>
          </w:tcPr>
          <w:p w14:paraId="2B0829DF"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12 169,98</w:t>
            </w:r>
          </w:p>
        </w:tc>
        <w:tc>
          <w:tcPr>
            <w:tcW w:w="656" w:type="pct"/>
            <w:vMerge/>
            <w:tcBorders>
              <w:top w:val="nil"/>
              <w:left w:val="single" w:sz="4" w:space="0" w:color="auto"/>
              <w:bottom w:val="single" w:sz="4" w:space="0" w:color="000000"/>
              <w:right w:val="single" w:sz="4" w:space="0" w:color="auto"/>
            </w:tcBorders>
            <w:vAlign w:val="center"/>
            <w:hideMark/>
          </w:tcPr>
          <w:p w14:paraId="733B2773"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803" w:type="pct"/>
            <w:vMerge/>
            <w:tcBorders>
              <w:top w:val="nil"/>
              <w:left w:val="single" w:sz="4" w:space="0" w:color="auto"/>
              <w:bottom w:val="single" w:sz="4" w:space="0" w:color="000000"/>
              <w:right w:val="single" w:sz="4" w:space="0" w:color="auto"/>
            </w:tcBorders>
            <w:vAlign w:val="center"/>
            <w:hideMark/>
          </w:tcPr>
          <w:p w14:paraId="3F656602"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648" w:type="pct"/>
            <w:vMerge/>
            <w:tcBorders>
              <w:top w:val="nil"/>
              <w:left w:val="single" w:sz="4" w:space="0" w:color="auto"/>
              <w:bottom w:val="single" w:sz="4" w:space="0" w:color="000000"/>
              <w:right w:val="single" w:sz="4" w:space="0" w:color="auto"/>
            </w:tcBorders>
            <w:vAlign w:val="center"/>
            <w:hideMark/>
          </w:tcPr>
          <w:p w14:paraId="30071EB0"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vMerge/>
            <w:tcBorders>
              <w:top w:val="nil"/>
              <w:left w:val="single" w:sz="4" w:space="0" w:color="auto"/>
              <w:bottom w:val="single" w:sz="4" w:space="0" w:color="000000"/>
              <w:right w:val="single" w:sz="4" w:space="0" w:color="auto"/>
            </w:tcBorders>
            <w:vAlign w:val="center"/>
          </w:tcPr>
          <w:p w14:paraId="1C31161D"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0D03F785" w14:textId="77777777" w:rsidTr="005D41B5">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43DA0F39"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2.2.2.</w:t>
            </w:r>
          </w:p>
        </w:tc>
        <w:tc>
          <w:tcPr>
            <w:tcW w:w="1171" w:type="pct"/>
            <w:tcBorders>
              <w:top w:val="nil"/>
              <w:left w:val="nil"/>
              <w:bottom w:val="single" w:sz="4" w:space="0" w:color="auto"/>
              <w:right w:val="single" w:sz="4" w:space="0" w:color="auto"/>
            </w:tcBorders>
            <w:shd w:val="clear" w:color="000000" w:fill="FFFFFF"/>
            <w:vAlign w:val="center"/>
            <w:hideMark/>
          </w:tcPr>
          <w:p w14:paraId="1F86E855"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аренда помещений</w:t>
            </w:r>
          </w:p>
        </w:tc>
        <w:tc>
          <w:tcPr>
            <w:tcW w:w="803" w:type="pct"/>
            <w:tcBorders>
              <w:top w:val="nil"/>
              <w:left w:val="nil"/>
              <w:bottom w:val="single" w:sz="4" w:space="0" w:color="auto"/>
              <w:right w:val="single" w:sz="4" w:space="0" w:color="auto"/>
            </w:tcBorders>
            <w:shd w:val="clear" w:color="000000" w:fill="FFFFFF"/>
            <w:noWrap/>
            <w:vAlign w:val="center"/>
            <w:hideMark/>
          </w:tcPr>
          <w:p w14:paraId="158BCA91"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4 724,35</w:t>
            </w:r>
          </w:p>
        </w:tc>
        <w:tc>
          <w:tcPr>
            <w:tcW w:w="656" w:type="pct"/>
            <w:vMerge/>
            <w:tcBorders>
              <w:top w:val="nil"/>
              <w:left w:val="single" w:sz="4" w:space="0" w:color="auto"/>
              <w:bottom w:val="single" w:sz="4" w:space="0" w:color="000000"/>
              <w:right w:val="single" w:sz="4" w:space="0" w:color="auto"/>
            </w:tcBorders>
            <w:vAlign w:val="center"/>
            <w:hideMark/>
          </w:tcPr>
          <w:p w14:paraId="2EE6CD4E"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803" w:type="pct"/>
            <w:vMerge/>
            <w:tcBorders>
              <w:top w:val="nil"/>
              <w:left w:val="single" w:sz="4" w:space="0" w:color="auto"/>
              <w:bottom w:val="single" w:sz="4" w:space="0" w:color="000000"/>
              <w:right w:val="single" w:sz="4" w:space="0" w:color="auto"/>
            </w:tcBorders>
            <w:vAlign w:val="center"/>
            <w:hideMark/>
          </w:tcPr>
          <w:p w14:paraId="675EFEC1"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648" w:type="pct"/>
            <w:vMerge/>
            <w:tcBorders>
              <w:top w:val="nil"/>
              <w:left w:val="single" w:sz="4" w:space="0" w:color="auto"/>
              <w:bottom w:val="single" w:sz="4" w:space="0" w:color="000000"/>
              <w:right w:val="single" w:sz="4" w:space="0" w:color="auto"/>
            </w:tcBorders>
            <w:vAlign w:val="center"/>
            <w:hideMark/>
          </w:tcPr>
          <w:p w14:paraId="42600EA6"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vMerge/>
            <w:tcBorders>
              <w:top w:val="nil"/>
              <w:left w:val="single" w:sz="4" w:space="0" w:color="auto"/>
              <w:bottom w:val="single" w:sz="4" w:space="0" w:color="000000"/>
              <w:right w:val="single" w:sz="4" w:space="0" w:color="auto"/>
            </w:tcBorders>
            <w:vAlign w:val="center"/>
          </w:tcPr>
          <w:p w14:paraId="7A1EDCA7"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1488FF10" w14:textId="77777777" w:rsidTr="005D41B5">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6C3B5EBD"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2.2.3.</w:t>
            </w:r>
          </w:p>
        </w:tc>
        <w:tc>
          <w:tcPr>
            <w:tcW w:w="1171" w:type="pct"/>
            <w:tcBorders>
              <w:top w:val="nil"/>
              <w:left w:val="nil"/>
              <w:bottom w:val="single" w:sz="4" w:space="0" w:color="auto"/>
              <w:right w:val="single" w:sz="4" w:space="0" w:color="auto"/>
            </w:tcBorders>
            <w:shd w:val="clear" w:color="000000" w:fill="FFFFFF"/>
            <w:vAlign w:val="center"/>
            <w:hideMark/>
          </w:tcPr>
          <w:p w14:paraId="3CAE660E"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в т.ч. Исполнительный аппарат</w:t>
            </w:r>
          </w:p>
        </w:tc>
        <w:tc>
          <w:tcPr>
            <w:tcW w:w="803" w:type="pct"/>
            <w:tcBorders>
              <w:top w:val="nil"/>
              <w:left w:val="nil"/>
              <w:bottom w:val="single" w:sz="4" w:space="0" w:color="auto"/>
              <w:right w:val="single" w:sz="4" w:space="0" w:color="auto"/>
            </w:tcBorders>
            <w:shd w:val="clear" w:color="000000" w:fill="FFFFFF"/>
            <w:noWrap/>
            <w:vAlign w:val="center"/>
            <w:hideMark/>
          </w:tcPr>
          <w:p w14:paraId="098E086C"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656" w:type="pct"/>
            <w:vMerge/>
            <w:tcBorders>
              <w:top w:val="nil"/>
              <w:left w:val="single" w:sz="4" w:space="0" w:color="auto"/>
              <w:bottom w:val="single" w:sz="4" w:space="0" w:color="000000"/>
              <w:right w:val="single" w:sz="4" w:space="0" w:color="auto"/>
            </w:tcBorders>
            <w:vAlign w:val="center"/>
            <w:hideMark/>
          </w:tcPr>
          <w:p w14:paraId="28E5C8D7"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803" w:type="pct"/>
            <w:vMerge/>
            <w:tcBorders>
              <w:top w:val="nil"/>
              <w:left w:val="single" w:sz="4" w:space="0" w:color="auto"/>
              <w:bottom w:val="single" w:sz="4" w:space="0" w:color="000000"/>
              <w:right w:val="single" w:sz="4" w:space="0" w:color="auto"/>
            </w:tcBorders>
            <w:vAlign w:val="center"/>
            <w:hideMark/>
          </w:tcPr>
          <w:p w14:paraId="12569D06"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648" w:type="pct"/>
            <w:vMerge/>
            <w:tcBorders>
              <w:top w:val="nil"/>
              <w:left w:val="single" w:sz="4" w:space="0" w:color="auto"/>
              <w:bottom w:val="single" w:sz="4" w:space="0" w:color="000000"/>
              <w:right w:val="single" w:sz="4" w:space="0" w:color="auto"/>
            </w:tcBorders>
            <w:vAlign w:val="center"/>
            <w:hideMark/>
          </w:tcPr>
          <w:p w14:paraId="1FD2BC82"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vMerge/>
            <w:tcBorders>
              <w:top w:val="nil"/>
              <w:left w:val="single" w:sz="4" w:space="0" w:color="auto"/>
              <w:bottom w:val="single" w:sz="4" w:space="0" w:color="000000"/>
              <w:right w:val="single" w:sz="4" w:space="0" w:color="auto"/>
            </w:tcBorders>
            <w:vAlign w:val="center"/>
          </w:tcPr>
          <w:p w14:paraId="72968C15"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707FC6C8" w14:textId="77777777" w:rsidTr="00BC2638">
        <w:trPr>
          <w:trHeight w:val="315"/>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66ADBEFC"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2.2.4.</w:t>
            </w:r>
          </w:p>
        </w:tc>
        <w:tc>
          <w:tcPr>
            <w:tcW w:w="1171" w:type="pct"/>
            <w:tcBorders>
              <w:top w:val="nil"/>
              <w:left w:val="nil"/>
              <w:bottom w:val="single" w:sz="4" w:space="0" w:color="auto"/>
              <w:right w:val="single" w:sz="4" w:space="0" w:color="auto"/>
            </w:tcBorders>
            <w:shd w:val="clear" w:color="000000" w:fill="FFFFFF"/>
            <w:vAlign w:val="center"/>
            <w:hideMark/>
          </w:tcPr>
          <w:p w14:paraId="3284AFE6"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аренда электросетевого хозяйства</w:t>
            </w:r>
          </w:p>
        </w:tc>
        <w:tc>
          <w:tcPr>
            <w:tcW w:w="803" w:type="pct"/>
            <w:tcBorders>
              <w:top w:val="nil"/>
              <w:left w:val="nil"/>
              <w:bottom w:val="single" w:sz="4" w:space="0" w:color="auto"/>
              <w:right w:val="single" w:sz="4" w:space="0" w:color="auto"/>
            </w:tcBorders>
            <w:shd w:val="clear" w:color="000000" w:fill="FFFFFF"/>
            <w:noWrap/>
            <w:vAlign w:val="center"/>
            <w:hideMark/>
          </w:tcPr>
          <w:p w14:paraId="275CE90B"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3 171,33</w:t>
            </w:r>
          </w:p>
        </w:tc>
        <w:tc>
          <w:tcPr>
            <w:tcW w:w="656" w:type="pct"/>
            <w:vMerge/>
            <w:tcBorders>
              <w:top w:val="nil"/>
              <w:left w:val="single" w:sz="4" w:space="0" w:color="auto"/>
              <w:bottom w:val="single" w:sz="4" w:space="0" w:color="000000"/>
              <w:right w:val="single" w:sz="4" w:space="0" w:color="auto"/>
            </w:tcBorders>
            <w:vAlign w:val="center"/>
            <w:hideMark/>
          </w:tcPr>
          <w:p w14:paraId="32650059"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803" w:type="pct"/>
            <w:vMerge/>
            <w:tcBorders>
              <w:top w:val="nil"/>
              <w:left w:val="single" w:sz="4" w:space="0" w:color="auto"/>
              <w:bottom w:val="single" w:sz="4" w:space="0" w:color="000000"/>
              <w:right w:val="single" w:sz="4" w:space="0" w:color="auto"/>
            </w:tcBorders>
            <w:vAlign w:val="center"/>
            <w:hideMark/>
          </w:tcPr>
          <w:p w14:paraId="67CB1665"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648" w:type="pct"/>
            <w:vMerge/>
            <w:tcBorders>
              <w:top w:val="nil"/>
              <w:left w:val="single" w:sz="4" w:space="0" w:color="auto"/>
              <w:bottom w:val="single" w:sz="4" w:space="0" w:color="000000"/>
              <w:right w:val="single" w:sz="4" w:space="0" w:color="auto"/>
            </w:tcBorders>
            <w:vAlign w:val="center"/>
            <w:hideMark/>
          </w:tcPr>
          <w:p w14:paraId="75270624"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vMerge/>
            <w:tcBorders>
              <w:top w:val="nil"/>
              <w:left w:val="single" w:sz="4" w:space="0" w:color="auto"/>
              <w:bottom w:val="single" w:sz="4" w:space="0" w:color="000000"/>
              <w:right w:val="single" w:sz="4" w:space="0" w:color="auto"/>
            </w:tcBorders>
            <w:vAlign w:val="center"/>
            <w:hideMark/>
          </w:tcPr>
          <w:p w14:paraId="75239108"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452D9E5A"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70F9CFA1"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2.3.</w:t>
            </w:r>
          </w:p>
        </w:tc>
        <w:tc>
          <w:tcPr>
            <w:tcW w:w="1171" w:type="pct"/>
            <w:tcBorders>
              <w:top w:val="nil"/>
              <w:left w:val="nil"/>
              <w:bottom w:val="single" w:sz="4" w:space="0" w:color="auto"/>
              <w:right w:val="single" w:sz="4" w:space="0" w:color="auto"/>
            </w:tcBorders>
            <w:shd w:val="clear" w:color="000000" w:fill="FFFFFF"/>
            <w:vAlign w:val="center"/>
            <w:hideMark/>
          </w:tcPr>
          <w:p w14:paraId="3A9F3FC3" w14:textId="77777777" w:rsidR="00BC2638" w:rsidRPr="00A1557E" w:rsidRDefault="002179C6" w:rsidP="00BC2638">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 xml:space="preserve">Оплата налогов </w:t>
            </w:r>
          </w:p>
        </w:tc>
        <w:tc>
          <w:tcPr>
            <w:tcW w:w="803" w:type="pct"/>
            <w:tcBorders>
              <w:top w:val="nil"/>
              <w:left w:val="nil"/>
              <w:bottom w:val="single" w:sz="4" w:space="0" w:color="auto"/>
              <w:right w:val="single" w:sz="4" w:space="0" w:color="auto"/>
            </w:tcBorders>
            <w:shd w:val="clear" w:color="000000" w:fill="FFFFFF"/>
            <w:noWrap/>
            <w:vAlign w:val="center"/>
            <w:hideMark/>
          </w:tcPr>
          <w:p w14:paraId="0A5DE174"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161 622,69</w:t>
            </w:r>
          </w:p>
        </w:tc>
        <w:tc>
          <w:tcPr>
            <w:tcW w:w="656" w:type="pct"/>
            <w:tcBorders>
              <w:top w:val="nil"/>
              <w:left w:val="nil"/>
              <w:bottom w:val="single" w:sz="4" w:space="0" w:color="auto"/>
              <w:right w:val="single" w:sz="4" w:space="0" w:color="auto"/>
            </w:tcBorders>
            <w:shd w:val="clear" w:color="000000" w:fill="FFFFFF"/>
            <w:noWrap/>
            <w:vAlign w:val="center"/>
            <w:hideMark/>
          </w:tcPr>
          <w:p w14:paraId="4E9EC8CD"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133 362,60</w:t>
            </w:r>
          </w:p>
        </w:tc>
        <w:tc>
          <w:tcPr>
            <w:tcW w:w="803" w:type="pct"/>
            <w:tcBorders>
              <w:top w:val="nil"/>
              <w:left w:val="nil"/>
              <w:bottom w:val="single" w:sz="4" w:space="0" w:color="auto"/>
              <w:right w:val="single" w:sz="4" w:space="0" w:color="auto"/>
            </w:tcBorders>
            <w:shd w:val="clear" w:color="000000" w:fill="FFFFFF"/>
            <w:noWrap/>
            <w:vAlign w:val="center"/>
            <w:hideMark/>
          </w:tcPr>
          <w:p w14:paraId="3C8A3A03"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133 362,60</w:t>
            </w:r>
          </w:p>
        </w:tc>
        <w:tc>
          <w:tcPr>
            <w:tcW w:w="648" w:type="pct"/>
            <w:tcBorders>
              <w:top w:val="nil"/>
              <w:left w:val="nil"/>
              <w:bottom w:val="single" w:sz="4" w:space="0" w:color="auto"/>
              <w:right w:val="single" w:sz="4" w:space="0" w:color="auto"/>
            </w:tcBorders>
            <w:shd w:val="clear" w:color="000000" w:fill="FFFFFF"/>
            <w:noWrap/>
            <w:vAlign w:val="center"/>
            <w:hideMark/>
          </w:tcPr>
          <w:p w14:paraId="1DE06141"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w:t>
            </w:r>
          </w:p>
        </w:tc>
        <w:tc>
          <w:tcPr>
            <w:tcW w:w="575" w:type="pct"/>
            <w:tcBorders>
              <w:top w:val="nil"/>
              <w:left w:val="nil"/>
              <w:bottom w:val="single" w:sz="4" w:space="0" w:color="auto"/>
              <w:right w:val="single" w:sz="4" w:space="0" w:color="auto"/>
            </w:tcBorders>
            <w:shd w:val="clear" w:color="000000" w:fill="FFFFFF"/>
            <w:noWrap/>
            <w:vAlign w:val="center"/>
            <w:hideMark/>
          </w:tcPr>
          <w:p w14:paraId="43FFBE20"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59 166,25</w:t>
            </w:r>
          </w:p>
        </w:tc>
      </w:tr>
      <w:tr w:rsidR="00D96FCD" w:rsidRPr="00A1557E" w14:paraId="493031ED"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0220BC8A"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2.3.1.</w:t>
            </w:r>
          </w:p>
        </w:tc>
        <w:tc>
          <w:tcPr>
            <w:tcW w:w="1171" w:type="pct"/>
            <w:tcBorders>
              <w:top w:val="nil"/>
              <w:left w:val="nil"/>
              <w:bottom w:val="single" w:sz="4" w:space="0" w:color="auto"/>
              <w:right w:val="single" w:sz="4" w:space="0" w:color="auto"/>
            </w:tcBorders>
            <w:shd w:val="clear" w:color="000000" w:fill="FFFFFF"/>
            <w:vAlign w:val="center"/>
            <w:hideMark/>
          </w:tcPr>
          <w:p w14:paraId="3CEDA571"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налог на землю</w:t>
            </w:r>
          </w:p>
        </w:tc>
        <w:tc>
          <w:tcPr>
            <w:tcW w:w="803" w:type="pct"/>
            <w:tcBorders>
              <w:top w:val="nil"/>
              <w:left w:val="nil"/>
              <w:bottom w:val="single" w:sz="4" w:space="0" w:color="auto"/>
              <w:right w:val="single" w:sz="4" w:space="0" w:color="auto"/>
            </w:tcBorders>
            <w:shd w:val="clear" w:color="000000" w:fill="FFFFFF"/>
            <w:noWrap/>
            <w:vAlign w:val="center"/>
            <w:hideMark/>
          </w:tcPr>
          <w:p w14:paraId="03F0B972"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0,81</w:t>
            </w:r>
          </w:p>
        </w:tc>
        <w:tc>
          <w:tcPr>
            <w:tcW w:w="656" w:type="pct"/>
            <w:tcBorders>
              <w:top w:val="nil"/>
              <w:left w:val="nil"/>
              <w:bottom w:val="single" w:sz="4" w:space="0" w:color="auto"/>
              <w:right w:val="single" w:sz="4" w:space="0" w:color="auto"/>
            </w:tcBorders>
            <w:shd w:val="clear" w:color="000000" w:fill="FFFFFF"/>
            <w:noWrap/>
            <w:vAlign w:val="center"/>
            <w:hideMark/>
          </w:tcPr>
          <w:p w14:paraId="45070947"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1,32</w:t>
            </w:r>
          </w:p>
        </w:tc>
        <w:tc>
          <w:tcPr>
            <w:tcW w:w="803" w:type="pct"/>
            <w:tcBorders>
              <w:top w:val="nil"/>
              <w:left w:val="nil"/>
              <w:bottom w:val="single" w:sz="4" w:space="0" w:color="auto"/>
              <w:right w:val="single" w:sz="4" w:space="0" w:color="auto"/>
            </w:tcBorders>
            <w:shd w:val="clear" w:color="000000" w:fill="FFFFFF"/>
            <w:noWrap/>
            <w:vAlign w:val="center"/>
            <w:hideMark/>
          </w:tcPr>
          <w:p w14:paraId="39FBD1D8"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1,32</w:t>
            </w:r>
          </w:p>
        </w:tc>
        <w:tc>
          <w:tcPr>
            <w:tcW w:w="648" w:type="pct"/>
            <w:tcBorders>
              <w:top w:val="nil"/>
              <w:left w:val="nil"/>
              <w:bottom w:val="single" w:sz="4" w:space="0" w:color="auto"/>
              <w:right w:val="single" w:sz="4" w:space="0" w:color="auto"/>
            </w:tcBorders>
            <w:shd w:val="clear" w:color="000000" w:fill="FFFFFF"/>
            <w:noWrap/>
            <w:vAlign w:val="center"/>
            <w:hideMark/>
          </w:tcPr>
          <w:p w14:paraId="0CAE1846"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0DE5EFE1"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587EF60A"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58F82ADC"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2.3.2.</w:t>
            </w:r>
          </w:p>
        </w:tc>
        <w:tc>
          <w:tcPr>
            <w:tcW w:w="1171" w:type="pct"/>
            <w:tcBorders>
              <w:top w:val="nil"/>
              <w:left w:val="nil"/>
              <w:bottom w:val="single" w:sz="4" w:space="0" w:color="auto"/>
              <w:right w:val="single" w:sz="4" w:space="0" w:color="auto"/>
            </w:tcBorders>
            <w:shd w:val="clear" w:color="000000" w:fill="FFFFFF"/>
            <w:vAlign w:val="center"/>
            <w:hideMark/>
          </w:tcPr>
          <w:p w14:paraId="43912AFD"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транспортный налог</w:t>
            </w:r>
          </w:p>
        </w:tc>
        <w:tc>
          <w:tcPr>
            <w:tcW w:w="803" w:type="pct"/>
            <w:tcBorders>
              <w:top w:val="nil"/>
              <w:left w:val="nil"/>
              <w:bottom w:val="single" w:sz="4" w:space="0" w:color="auto"/>
              <w:right w:val="single" w:sz="4" w:space="0" w:color="auto"/>
            </w:tcBorders>
            <w:shd w:val="clear" w:color="000000" w:fill="FFFFFF"/>
            <w:noWrap/>
            <w:vAlign w:val="center"/>
            <w:hideMark/>
          </w:tcPr>
          <w:p w14:paraId="332B096C"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1 231,07</w:t>
            </w:r>
          </w:p>
        </w:tc>
        <w:tc>
          <w:tcPr>
            <w:tcW w:w="656" w:type="pct"/>
            <w:tcBorders>
              <w:top w:val="nil"/>
              <w:left w:val="nil"/>
              <w:bottom w:val="single" w:sz="4" w:space="0" w:color="auto"/>
              <w:right w:val="single" w:sz="4" w:space="0" w:color="auto"/>
            </w:tcBorders>
            <w:shd w:val="clear" w:color="000000" w:fill="FFFFFF"/>
            <w:noWrap/>
            <w:vAlign w:val="center"/>
            <w:hideMark/>
          </w:tcPr>
          <w:p w14:paraId="15154216"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1 372,13</w:t>
            </w:r>
          </w:p>
        </w:tc>
        <w:tc>
          <w:tcPr>
            <w:tcW w:w="803" w:type="pct"/>
            <w:tcBorders>
              <w:top w:val="nil"/>
              <w:left w:val="nil"/>
              <w:bottom w:val="single" w:sz="4" w:space="0" w:color="auto"/>
              <w:right w:val="single" w:sz="4" w:space="0" w:color="auto"/>
            </w:tcBorders>
            <w:shd w:val="clear" w:color="000000" w:fill="FFFFFF"/>
            <w:noWrap/>
            <w:vAlign w:val="center"/>
            <w:hideMark/>
          </w:tcPr>
          <w:p w14:paraId="6B951544"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1 372,13</w:t>
            </w:r>
          </w:p>
        </w:tc>
        <w:tc>
          <w:tcPr>
            <w:tcW w:w="648" w:type="pct"/>
            <w:tcBorders>
              <w:top w:val="nil"/>
              <w:left w:val="nil"/>
              <w:bottom w:val="single" w:sz="4" w:space="0" w:color="auto"/>
              <w:right w:val="single" w:sz="4" w:space="0" w:color="auto"/>
            </w:tcBorders>
            <w:shd w:val="clear" w:color="000000" w:fill="FFFFFF"/>
            <w:noWrap/>
            <w:vAlign w:val="center"/>
            <w:hideMark/>
          </w:tcPr>
          <w:p w14:paraId="515DB249"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128D799B"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125,32</w:t>
            </w:r>
          </w:p>
        </w:tc>
      </w:tr>
      <w:tr w:rsidR="00D96FCD" w:rsidRPr="00A1557E" w14:paraId="4954AEF3"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19B1C975"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2.3.3.</w:t>
            </w:r>
          </w:p>
        </w:tc>
        <w:tc>
          <w:tcPr>
            <w:tcW w:w="1171" w:type="pct"/>
            <w:tcBorders>
              <w:top w:val="nil"/>
              <w:left w:val="nil"/>
              <w:bottom w:val="single" w:sz="4" w:space="0" w:color="auto"/>
              <w:right w:val="single" w:sz="4" w:space="0" w:color="auto"/>
            </w:tcBorders>
            <w:shd w:val="clear" w:color="000000" w:fill="FFFFFF"/>
            <w:vAlign w:val="center"/>
            <w:hideMark/>
          </w:tcPr>
          <w:p w14:paraId="548A4F97"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водный налог</w:t>
            </w:r>
          </w:p>
        </w:tc>
        <w:tc>
          <w:tcPr>
            <w:tcW w:w="803" w:type="pct"/>
            <w:tcBorders>
              <w:top w:val="nil"/>
              <w:left w:val="nil"/>
              <w:bottom w:val="single" w:sz="4" w:space="0" w:color="auto"/>
              <w:right w:val="single" w:sz="4" w:space="0" w:color="auto"/>
            </w:tcBorders>
            <w:shd w:val="clear" w:color="000000" w:fill="FFFFFF"/>
            <w:noWrap/>
            <w:vAlign w:val="center"/>
            <w:hideMark/>
          </w:tcPr>
          <w:p w14:paraId="591C35A3"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0,96</w:t>
            </w:r>
          </w:p>
        </w:tc>
        <w:tc>
          <w:tcPr>
            <w:tcW w:w="656" w:type="pct"/>
            <w:tcBorders>
              <w:top w:val="nil"/>
              <w:left w:val="nil"/>
              <w:bottom w:val="single" w:sz="4" w:space="0" w:color="auto"/>
              <w:right w:val="single" w:sz="4" w:space="0" w:color="auto"/>
            </w:tcBorders>
            <w:shd w:val="clear" w:color="000000" w:fill="FFFFFF"/>
            <w:noWrap/>
            <w:vAlign w:val="center"/>
            <w:hideMark/>
          </w:tcPr>
          <w:p w14:paraId="2A4289A1"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0,75</w:t>
            </w:r>
          </w:p>
        </w:tc>
        <w:tc>
          <w:tcPr>
            <w:tcW w:w="803" w:type="pct"/>
            <w:tcBorders>
              <w:top w:val="nil"/>
              <w:left w:val="nil"/>
              <w:bottom w:val="single" w:sz="4" w:space="0" w:color="auto"/>
              <w:right w:val="single" w:sz="4" w:space="0" w:color="auto"/>
            </w:tcBorders>
            <w:shd w:val="clear" w:color="000000" w:fill="FFFFFF"/>
            <w:noWrap/>
            <w:vAlign w:val="center"/>
            <w:hideMark/>
          </w:tcPr>
          <w:p w14:paraId="55A6B00A"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0,75</w:t>
            </w:r>
          </w:p>
        </w:tc>
        <w:tc>
          <w:tcPr>
            <w:tcW w:w="648" w:type="pct"/>
            <w:tcBorders>
              <w:top w:val="nil"/>
              <w:left w:val="nil"/>
              <w:bottom w:val="single" w:sz="4" w:space="0" w:color="auto"/>
              <w:right w:val="single" w:sz="4" w:space="0" w:color="auto"/>
            </w:tcBorders>
            <w:shd w:val="clear" w:color="000000" w:fill="FFFFFF"/>
            <w:noWrap/>
            <w:vAlign w:val="center"/>
            <w:hideMark/>
          </w:tcPr>
          <w:p w14:paraId="76BC6591"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34916822"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0,16</w:t>
            </w:r>
          </w:p>
        </w:tc>
      </w:tr>
      <w:tr w:rsidR="00D96FCD" w:rsidRPr="00A1557E" w14:paraId="6D078F90"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50C88EDF"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2.3.4.</w:t>
            </w:r>
          </w:p>
        </w:tc>
        <w:tc>
          <w:tcPr>
            <w:tcW w:w="1171" w:type="pct"/>
            <w:tcBorders>
              <w:top w:val="nil"/>
              <w:left w:val="nil"/>
              <w:bottom w:val="single" w:sz="4" w:space="0" w:color="auto"/>
              <w:right w:val="single" w:sz="4" w:space="0" w:color="auto"/>
            </w:tcBorders>
            <w:shd w:val="clear" w:color="000000" w:fill="FFFFFF"/>
            <w:vAlign w:val="center"/>
            <w:hideMark/>
          </w:tcPr>
          <w:p w14:paraId="391DDEBF"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налог на имущество</w:t>
            </w:r>
          </w:p>
        </w:tc>
        <w:tc>
          <w:tcPr>
            <w:tcW w:w="803" w:type="pct"/>
            <w:tcBorders>
              <w:top w:val="nil"/>
              <w:left w:val="nil"/>
              <w:bottom w:val="single" w:sz="4" w:space="0" w:color="auto"/>
              <w:right w:val="single" w:sz="4" w:space="0" w:color="auto"/>
            </w:tcBorders>
            <w:shd w:val="clear" w:color="000000" w:fill="FFFFFF"/>
            <w:noWrap/>
            <w:vAlign w:val="center"/>
            <w:hideMark/>
          </w:tcPr>
          <w:p w14:paraId="49F72824"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159 832,49</w:t>
            </w:r>
          </w:p>
        </w:tc>
        <w:tc>
          <w:tcPr>
            <w:tcW w:w="656" w:type="pct"/>
            <w:tcBorders>
              <w:top w:val="nil"/>
              <w:left w:val="nil"/>
              <w:bottom w:val="single" w:sz="4" w:space="0" w:color="auto"/>
              <w:right w:val="single" w:sz="4" w:space="0" w:color="auto"/>
            </w:tcBorders>
            <w:shd w:val="clear" w:color="000000" w:fill="FFFFFF"/>
            <w:noWrap/>
            <w:vAlign w:val="center"/>
            <w:hideMark/>
          </w:tcPr>
          <w:p w14:paraId="29CBD65B"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131 477,24</w:t>
            </w:r>
          </w:p>
        </w:tc>
        <w:tc>
          <w:tcPr>
            <w:tcW w:w="803" w:type="pct"/>
            <w:tcBorders>
              <w:top w:val="nil"/>
              <w:left w:val="nil"/>
              <w:bottom w:val="single" w:sz="4" w:space="0" w:color="auto"/>
              <w:right w:val="single" w:sz="4" w:space="0" w:color="auto"/>
            </w:tcBorders>
            <w:shd w:val="clear" w:color="000000" w:fill="FFFFFF"/>
            <w:noWrap/>
            <w:vAlign w:val="center"/>
            <w:hideMark/>
          </w:tcPr>
          <w:p w14:paraId="0BEB1C68"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131 477,24</w:t>
            </w:r>
          </w:p>
        </w:tc>
        <w:tc>
          <w:tcPr>
            <w:tcW w:w="648" w:type="pct"/>
            <w:tcBorders>
              <w:top w:val="nil"/>
              <w:left w:val="nil"/>
              <w:bottom w:val="single" w:sz="4" w:space="0" w:color="auto"/>
              <w:right w:val="single" w:sz="4" w:space="0" w:color="auto"/>
            </w:tcBorders>
            <w:shd w:val="clear" w:color="000000" w:fill="FFFFFF"/>
            <w:noWrap/>
            <w:vAlign w:val="center"/>
            <w:hideMark/>
          </w:tcPr>
          <w:p w14:paraId="55AD6FDC"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79A93FF5"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59 040,77</w:t>
            </w:r>
          </w:p>
        </w:tc>
      </w:tr>
      <w:tr w:rsidR="00D96FCD" w:rsidRPr="00A1557E" w14:paraId="33F96D8B"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561B875D"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2.3.5.</w:t>
            </w:r>
          </w:p>
        </w:tc>
        <w:tc>
          <w:tcPr>
            <w:tcW w:w="1171" w:type="pct"/>
            <w:tcBorders>
              <w:top w:val="nil"/>
              <w:left w:val="nil"/>
              <w:bottom w:val="single" w:sz="4" w:space="0" w:color="auto"/>
              <w:right w:val="single" w:sz="4" w:space="0" w:color="auto"/>
            </w:tcBorders>
            <w:shd w:val="clear" w:color="000000" w:fill="FFFFFF"/>
            <w:vAlign w:val="center"/>
            <w:hideMark/>
          </w:tcPr>
          <w:p w14:paraId="7924E4F5"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плата за допустимые выбросы</w:t>
            </w:r>
          </w:p>
        </w:tc>
        <w:tc>
          <w:tcPr>
            <w:tcW w:w="803" w:type="pct"/>
            <w:tcBorders>
              <w:top w:val="nil"/>
              <w:left w:val="nil"/>
              <w:bottom w:val="single" w:sz="4" w:space="0" w:color="auto"/>
              <w:right w:val="single" w:sz="4" w:space="0" w:color="auto"/>
            </w:tcBorders>
            <w:shd w:val="clear" w:color="000000" w:fill="FFFFFF"/>
            <w:noWrap/>
            <w:vAlign w:val="center"/>
            <w:hideMark/>
          </w:tcPr>
          <w:p w14:paraId="1770739B"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557,36</w:t>
            </w:r>
          </w:p>
        </w:tc>
        <w:tc>
          <w:tcPr>
            <w:tcW w:w="656" w:type="pct"/>
            <w:tcBorders>
              <w:top w:val="nil"/>
              <w:left w:val="nil"/>
              <w:bottom w:val="single" w:sz="4" w:space="0" w:color="auto"/>
              <w:right w:val="single" w:sz="4" w:space="0" w:color="auto"/>
            </w:tcBorders>
            <w:shd w:val="clear" w:color="000000" w:fill="FFFFFF"/>
            <w:noWrap/>
            <w:vAlign w:val="center"/>
            <w:hideMark/>
          </w:tcPr>
          <w:p w14:paraId="500FCAAA"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511,16</w:t>
            </w:r>
          </w:p>
        </w:tc>
        <w:tc>
          <w:tcPr>
            <w:tcW w:w="803" w:type="pct"/>
            <w:tcBorders>
              <w:top w:val="nil"/>
              <w:left w:val="nil"/>
              <w:bottom w:val="single" w:sz="4" w:space="0" w:color="auto"/>
              <w:right w:val="single" w:sz="4" w:space="0" w:color="auto"/>
            </w:tcBorders>
            <w:shd w:val="clear" w:color="000000" w:fill="FFFFFF"/>
            <w:noWrap/>
            <w:vAlign w:val="center"/>
            <w:hideMark/>
          </w:tcPr>
          <w:p w14:paraId="08DEAEEF"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511,16</w:t>
            </w:r>
          </w:p>
        </w:tc>
        <w:tc>
          <w:tcPr>
            <w:tcW w:w="648" w:type="pct"/>
            <w:tcBorders>
              <w:top w:val="nil"/>
              <w:left w:val="nil"/>
              <w:bottom w:val="single" w:sz="4" w:space="0" w:color="auto"/>
              <w:right w:val="single" w:sz="4" w:space="0" w:color="auto"/>
            </w:tcBorders>
            <w:shd w:val="clear" w:color="000000" w:fill="FFFFFF"/>
            <w:noWrap/>
            <w:vAlign w:val="center"/>
            <w:hideMark/>
          </w:tcPr>
          <w:p w14:paraId="61E9ABC3"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5C6F46BB"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5213B736"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02EC3FC5"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2.4.</w:t>
            </w:r>
          </w:p>
        </w:tc>
        <w:tc>
          <w:tcPr>
            <w:tcW w:w="1171" w:type="pct"/>
            <w:tcBorders>
              <w:top w:val="nil"/>
              <w:left w:val="nil"/>
              <w:bottom w:val="single" w:sz="4" w:space="0" w:color="auto"/>
              <w:right w:val="single" w:sz="4" w:space="0" w:color="auto"/>
            </w:tcBorders>
            <w:shd w:val="clear" w:color="000000" w:fill="FFFFFF"/>
            <w:vAlign w:val="center"/>
            <w:hideMark/>
          </w:tcPr>
          <w:p w14:paraId="3C572CFA" w14:textId="77777777" w:rsidR="00BC2638" w:rsidRPr="00A1557E" w:rsidRDefault="002179C6" w:rsidP="00BC2638">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Отчисления на социальные нужды</w:t>
            </w:r>
          </w:p>
        </w:tc>
        <w:tc>
          <w:tcPr>
            <w:tcW w:w="803" w:type="pct"/>
            <w:tcBorders>
              <w:top w:val="nil"/>
              <w:left w:val="nil"/>
              <w:bottom w:val="single" w:sz="4" w:space="0" w:color="auto"/>
              <w:right w:val="single" w:sz="4" w:space="0" w:color="auto"/>
            </w:tcBorders>
            <w:shd w:val="clear" w:color="000000" w:fill="FFFFFF"/>
            <w:noWrap/>
            <w:vAlign w:val="center"/>
            <w:hideMark/>
          </w:tcPr>
          <w:p w14:paraId="77654671"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440 079,00</w:t>
            </w:r>
          </w:p>
        </w:tc>
        <w:tc>
          <w:tcPr>
            <w:tcW w:w="656" w:type="pct"/>
            <w:tcBorders>
              <w:top w:val="nil"/>
              <w:left w:val="nil"/>
              <w:bottom w:val="single" w:sz="4" w:space="0" w:color="auto"/>
              <w:right w:val="single" w:sz="4" w:space="0" w:color="auto"/>
            </w:tcBorders>
            <w:shd w:val="clear" w:color="000000" w:fill="FFFFFF"/>
            <w:noWrap/>
            <w:vAlign w:val="center"/>
            <w:hideMark/>
          </w:tcPr>
          <w:p w14:paraId="034C42CF"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401 328,62</w:t>
            </w:r>
          </w:p>
        </w:tc>
        <w:tc>
          <w:tcPr>
            <w:tcW w:w="803" w:type="pct"/>
            <w:tcBorders>
              <w:top w:val="nil"/>
              <w:left w:val="nil"/>
              <w:bottom w:val="single" w:sz="4" w:space="0" w:color="auto"/>
              <w:right w:val="single" w:sz="4" w:space="0" w:color="auto"/>
            </w:tcBorders>
            <w:shd w:val="clear" w:color="000000" w:fill="FFFFFF"/>
            <w:noWrap/>
            <w:vAlign w:val="center"/>
            <w:hideMark/>
          </w:tcPr>
          <w:p w14:paraId="1FABA617" w14:textId="77777777" w:rsidR="00BC2638" w:rsidRPr="00A1557E" w:rsidRDefault="009C60F3"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424 490,13</w:t>
            </w:r>
          </w:p>
        </w:tc>
        <w:tc>
          <w:tcPr>
            <w:tcW w:w="648" w:type="pct"/>
            <w:tcBorders>
              <w:top w:val="nil"/>
              <w:left w:val="nil"/>
              <w:bottom w:val="single" w:sz="4" w:space="0" w:color="auto"/>
              <w:right w:val="single" w:sz="4" w:space="0" w:color="auto"/>
            </w:tcBorders>
            <w:shd w:val="clear" w:color="000000" w:fill="FFFFFF"/>
            <w:noWrap/>
            <w:vAlign w:val="center"/>
            <w:hideMark/>
          </w:tcPr>
          <w:p w14:paraId="170F7E40" w14:textId="77777777" w:rsidR="00BC2638" w:rsidRPr="00A1557E" w:rsidRDefault="009C60F3"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23 161,51</w:t>
            </w:r>
          </w:p>
        </w:tc>
        <w:tc>
          <w:tcPr>
            <w:tcW w:w="575" w:type="pct"/>
            <w:tcBorders>
              <w:top w:val="nil"/>
              <w:left w:val="nil"/>
              <w:bottom w:val="single" w:sz="4" w:space="0" w:color="auto"/>
              <w:right w:val="single" w:sz="4" w:space="0" w:color="auto"/>
            </w:tcBorders>
            <w:shd w:val="clear" w:color="000000" w:fill="FFFFFF"/>
            <w:noWrap/>
            <w:vAlign w:val="center"/>
            <w:hideMark/>
          </w:tcPr>
          <w:p w14:paraId="486B2914"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4FDC8601"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59686F61"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2.5.</w:t>
            </w:r>
          </w:p>
        </w:tc>
        <w:tc>
          <w:tcPr>
            <w:tcW w:w="1171" w:type="pct"/>
            <w:tcBorders>
              <w:top w:val="nil"/>
              <w:left w:val="nil"/>
              <w:bottom w:val="single" w:sz="4" w:space="0" w:color="auto"/>
              <w:right w:val="single" w:sz="4" w:space="0" w:color="auto"/>
            </w:tcBorders>
            <w:shd w:val="clear" w:color="000000" w:fill="FFFFFF"/>
            <w:vAlign w:val="center"/>
            <w:hideMark/>
          </w:tcPr>
          <w:p w14:paraId="1685B123" w14:textId="77777777" w:rsidR="00BC2638" w:rsidRPr="00A1557E" w:rsidRDefault="002179C6" w:rsidP="00BC2638">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 xml:space="preserve">Налог на прибыль </w:t>
            </w:r>
          </w:p>
        </w:tc>
        <w:tc>
          <w:tcPr>
            <w:tcW w:w="803" w:type="pct"/>
            <w:tcBorders>
              <w:top w:val="nil"/>
              <w:left w:val="nil"/>
              <w:bottom w:val="single" w:sz="4" w:space="0" w:color="auto"/>
              <w:right w:val="single" w:sz="4" w:space="0" w:color="auto"/>
            </w:tcBorders>
            <w:shd w:val="clear" w:color="000000" w:fill="FFFFFF"/>
            <w:noWrap/>
            <w:vAlign w:val="center"/>
            <w:hideMark/>
          </w:tcPr>
          <w:p w14:paraId="21E9377A"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111 592,83</w:t>
            </w:r>
          </w:p>
        </w:tc>
        <w:tc>
          <w:tcPr>
            <w:tcW w:w="656" w:type="pct"/>
            <w:tcBorders>
              <w:top w:val="nil"/>
              <w:left w:val="nil"/>
              <w:bottom w:val="single" w:sz="4" w:space="0" w:color="auto"/>
              <w:right w:val="single" w:sz="4" w:space="0" w:color="auto"/>
            </w:tcBorders>
            <w:shd w:val="clear" w:color="000000" w:fill="FFFFFF"/>
            <w:noWrap/>
            <w:vAlign w:val="center"/>
            <w:hideMark/>
          </w:tcPr>
          <w:p w14:paraId="0B01F9CC"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111 592,83</w:t>
            </w:r>
          </w:p>
        </w:tc>
        <w:tc>
          <w:tcPr>
            <w:tcW w:w="803" w:type="pct"/>
            <w:tcBorders>
              <w:top w:val="nil"/>
              <w:left w:val="nil"/>
              <w:bottom w:val="single" w:sz="4" w:space="0" w:color="auto"/>
              <w:right w:val="single" w:sz="4" w:space="0" w:color="auto"/>
            </w:tcBorders>
            <w:shd w:val="clear" w:color="000000" w:fill="FFFFFF"/>
            <w:noWrap/>
            <w:vAlign w:val="center"/>
            <w:hideMark/>
          </w:tcPr>
          <w:p w14:paraId="65D8BC9B"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111 592,83</w:t>
            </w:r>
          </w:p>
        </w:tc>
        <w:tc>
          <w:tcPr>
            <w:tcW w:w="648" w:type="pct"/>
            <w:tcBorders>
              <w:top w:val="nil"/>
              <w:left w:val="nil"/>
              <w:bottom w:val="single" w:sz="4" w:space="0" w:color="auto"/>
              <w:right w:val="single" w:sz="4" w:space="0" w:color="auto"/>
            </w:tcBorders>
            <w:shd w:val="clear" w:color="000000" w:fill="FFFFFF"/>
            <w:noWrap/>
            <w:vAlign w:val="center"/>
            <w:hideMark/>
          </w:tcPr>
          <w:p w14:paraId="46C87AAC"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1416F5B3"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557,97</w:t>
            </w:r>
          </w:p>
        </w:tc>
      </w:tr>
      <w:tr w:rsidR="00D96FCD" w:rsidRPr="00A1557E" w14:paraId="0DAAC078"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5A0DB41F"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2.6.</w:t>
            </w:r>
          </w:p>
        </w:tc>
        <w:tc>
          <w:tcPr>
            <w:tcW w:w="1171" w:type="pct"/>
            <w:tcBorders>
              <w:top w:val="nil"/>
              <w:left w:val="nil"/>
              <w:bottom w:val="single" w:sz="4" w:space="0" w:color="auto"/>
              <w:right w:val="single" w:sz="4" w:space="0" w:color="auto"/>
            </w:tcBorders>
            <w:shd w:val="clear" w:color="000000" w:fill="FFFFFF"/>
            <w:vAlign w:val="center"/>
            <w:hideMark/>
          </w:tcPr>
          <w:p w14:paraId="5AC3E858" w14:textId="77777777" w:rsidR="00BC2638" w:rsidRPr="00A1557E" w:rsidRDefault="002179C6" w:rsidP="00BC2638">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Амортизация ОС и нематериальных активов</w:t>
            </w:r>
          </w:p>
        </w:tc>
        <w:tc>
          <w:tcPr>
            <w:tcW w:w="803" w:type="pct"/>
            <w:tcBorders>
              <w:top w:val="nil"/>
              <w:left w:val="nil"/>
              <w:bottom w:val="single" w:sz="4" w:space="0" w:color="auto"/>
              <w:right w:val="single" w:sz="4" w:space="0" w:color="auto"/>
            </w:tcBorders>
            <w:shd w:val="clear" w:color="000000" w:fill="FFFFFF"/>
            <w:noWrap/>
            <w:vAlign w:val="center"/>
            <w:hideMark/>
          </w:tcPr>
          <w:p w14:paraId="28B56511"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831 188,85</w:t>
            </w:r>
          </w:p>
        </w:tc>
        <w:tc>
          <w:tcPr>
            <w:tcW w:w="656" w:type="pct"/>
            <w:tcBorders>
              <w:top w:val="nil"/>
              <w:left w:val="nil"/>
              <w:bottom w:val="single" w:sz="4" w:space="0" w:color="auto"/>
              <w:right w:val="single" w:sz="4" w:space="0" w:color="auto"/>
            </w:tcBorders>
            <w:shd w:val="clear" w:color="000000" w:fill="FFFFFF"/>
            <w:noWrap/>
            <w:vAlign w:val="center"/>
            <w:hideMark/>
          </w:tcPr>
          <w:p w14:paraId="51F302A2"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809 830,26</w:t>
            </w:r>
          </w:p>
        </w:tc>
        <w:tc>
          <w:tcPr>
            <w:tcW w:w="803" w:type="pct"/>
            <w:tcBorders>
              <w:top w:val="nil"/>
              <w:left w:val="nil"/>
              <w:bottom w:val="single" w:sz="4" w:space="0" w:color="auto"/>
              <w:right w:val="single" w:sz="4" w:space="0" w:color="auto"/>
            </w:tcBorders>
            <w:shd w:val="clear" w:color="000000" w:fill="FFFFFF"/>
            <w:noWrap/>
            <w:vAlign w:val="center"/>
            <w:hideMark/>
          </w:tcPr>
          <w:p w14:paraId="72B8E94D"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809 830,26</w:t>
            </w:r>
          </w:p>
        </w:tc>
        <w:tc>
          <w:tcPr>
            <w:tcW w:w="648" w:type="pct"/>
            <w:tcBorders>
              <w:top w:val="nil"/>
              <w:left w:val="nil"/>
              <w:bottom w:val="single" w:sz="4" w:space="0" w:color="auto"/>
              <w:right w:val="single" w:sz="4" w:space="0" w:color="auto"/>
            </w:tcBorders>
            <w:shd w:val="clear" w:color="000000" w:fill="FFFFFF"/>
            <w:noWrap/>
            <w:vAlign w:val="center"/>
            <w:hideMark/>
          </w:tcPr>
          <w:p w14:paraId="3ADB10C1"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011E979B" w14:textId="78424302" w:rsidR="00BC2638" w:rsidRPr="00A1557E" w:rsidRDefault="00E2226F" w:rsidP="00BC263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268 547,77</w:t>
            </w:r>
          </w:p>
        </w:tc>
      </w:tr>
      <w:tr w:rsidR="00D96FCD" w:rsidRPr="00A1557E" w14:paraId="5D341588"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6AA6870C"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2.7.</w:t>
            </w:r>
          </w:p>
        </w:tc>
        <w:tc>
          <w:tcPr>
            <w:tcW w:w="1171" w:type="pct"/>
            <w:tcBorders>
              <w:top w:val="nil"/>
              <w:left w:val="nil"/>
              <w:bottom w:val="single" w:sz="4" w:space="0" w:color="auto"/>
              <w:right w:val="single" w:sz="4" w:space="0" w:color="auto"/>
            </w:tcBorders>
            <w:shd w:val="clear" w:color="000000" w:fill="FFFFFF"/>
            <w:vAlign w:val="center"/>
            <w:hideMark/>
          </w:tcPr>
          <w:p w14:paraId="1197B955" w14:textId="77777777" w:rsidR="00BC2638" w:rsidRPr="00A1557E" w:rsidRDefault="002179C6" w:rsidP="00BC2638">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Прочие неподконтрольные расходы:</w:t>
            </w:r>
          </w:p>
        </w:tc>
        <w:tc>
          <w:tcPr>
            <w:tcW w:w="803" w:type="pct"/>
            <w:tcBorders>
              <w:top w:val="nil"/>
              <w:left w:val="nil"/>
              <w:bottom w:val="single" w:sz="4" w:space="0" w:color="auto"/>
              <w:right w:val="single" w:sz="4" w:space="0" w:color="auto"/>
            </w:tcBorders>
            <w:shd w:val="clear" w:color="000000" w:fill="FFFFFF"/>
            <w:noWrap/>
            <w:vAlign w:val="center"/>
            <w:hideMark/>
          </w:tcPr>
          <w:p w14:paraId="04ADA522"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223 954,38</w:t>
            </w:r>
          </w:p>
        </w:tc>
        <w:tc>
          <w:tcPr>
            <w:tcW w:w="656" w:type="pct"/>
            <w:tcBorders>
              <w:top w:val="nil"/>
              <w:left w:val="nil"/>
              <w:bottom w:val="single" w:sz="4" w:space="0" w:color="auto"/>
              <w:right w:val="single" w:sz="4" w:space="0" w:color="auto"/>
            </w:tcBorders>
            <w:shd w:val="clear" w:color="000000" w:fill="FFFFFF"/>
            <w:noWrap/>
            <w:vAlign w:val="center"/>
            <w:hideMark/>
          </w:tcPr>
          <w:p w14:paraId="14A4C61F"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w:t>
            </w:r>
          </w:p>
        </w:tc>
        <w:tc>
          <w:tcPr>
            <w:tcW w:w="803" w:type="pct"/>
            <w:tcBorders>
              <w:top w:val="nil"/>
              <w:left w:val="nil"/>
              <w:bottom w:val="single" w:sz="4" w:space="0" w:color="auto"/>
              <w:right w:val="single" w:sz="4" w:space="0" w:color="auto"/>
            </w:tcBorders>
            <w:shd w:val="clear" w:color="000000" w:fill="FFFFFF"/>
            <w:noWrap/>
            <w:vAlign w:val="center"/>
            <w:hideMark/>
          </w:tcPr>
          <w:p w14:paraId="105152A7"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131 098,00</w:t>
            </w:r>
          </w:p>
        </w:tc>
        <w:tc>
          <w:tcPr>
            <w:tcW w:w="648" w:type="pct"/>
            <w:tcBorders>
              <w:top w:val="nil"/>
              <w:left w:val="nil"/>
              <w:bottom w:val="single" w:sz="4" w:space="0" w:color="auto"/>
              <w:right w:val="single" w:sz="4" w:space="0" w:color="auto"/>
            </w:tcBorders>
            <w:shd w:val="clear" w:color="000000" w:fill="FFFFFF"/>
            <w:noWrap/>
            <w:vAlign w:val="center"/>
            <w:hideMark/>
          </w:tcPr>
          <w:p w14:paraId="1ADC9DC6"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131 098,00</w:t>
            </w:r>
          </w:p>
        </w:tc>
        <w:tc>
          <w:tcPr>
            <w:tcW w:w="575" w:type="pct"/>
            <w:tcBorders>
              <w:top w:val="nil"/>
              <w:left w:val="nil"/>
              <w:bottom w:val="single" w:sz="4" w:space="0" w:color="auto"/>
              <w:right w:val="single" w:sz="4" w:space="0" w:color="auto"/>
            </w:tcBorders>
            <w:shd w:val="clear" w:color="000000" w:fill="FFFFFF"/>
            <w:noWrap/>
            <w:vAlign w:val="center"/>
            <w:hideMark/>
          </w:tcPr>
          <w:p w14:paraId="1C9D64E3"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7A15851C"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322ADDAC"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2.7.1.</w:t>
            </w:r>
          </w:p>
        </w:tc>
        <w:tc>
          <w:tcPr>
            <w:tcW w:w="1171" w:type="pct"/>
            <w:tcBorders>
              <w:top w:val="nil"/>
              <w:left w:val="nil"/>
              <w:bottom w:val="single" w:sz="4" w:space="0" w:color="auto"/>
              <w:right w:val="single" w:sz="4" w:space="0" w:color="auto"/>
            </w:tcBorders>
            <w:shd w:val="clear" w:color="000000" w:fill="FFFFFF"/>
            <w:vAlign w:val="center"/>
            <w:hideMark/>
          </w:tcPr>
          <w:p w14:paraId="3186CC1A"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расходы по обслуживанию кредитных ресурсов</w:t>
            </w:r>
          </w:p>
        </w:tc>
        <w:tc>
          <w:tcPr>
            <w:tcW w:w="803" w:type="pct"/>
            <w:tcBorders>
              <w:top w:val="nil"/>
              <w:left w:val="nil"/>
              <w:bottom w:val="single" w:sz="4" w:space="0" w:color="auto"/>
              <w:right w:val="single" w:sz="4" w:space="0" w:color="auto"/>
            </w:tcBorders>
            <w:shd w:val="clear" w:color="000000" w:fill="FFFFFF"/>
            <w:noWrap/>
            <w:vAlign w:val="center"/>
            <w:hideMark/>
          </w:tcPr>
          <w:p w14:paraId="1B50D944"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160 599,90</w:t>
            </w:r>
          </w:p>
        </w:tc>
        <w:tc>
          <w:tcPr>
            <w:tcW w:w="656" w:type="pct"/>
            <w:tcBorders>
              <w:top w:val="nil"/>
              <w:left w:val="nil"/>
              <w:bottom w:val="single" w:sz="4" w:space="0" w:color="auto"/>
              <w:right w:val="single" w:sz="4" w:space="0" w:color="auto"/>
            </w:tcBorders>
            <w:shd w:val="clear" w:color="000000" w:fill="FFFFFF"/>
            <w:noWrap/>
            <w:vAlign w:val="center"/>
            <w:hideMark/>
          </w:tcPr>
          <w:p w14:paraId="07ABB4B0"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w:t>
            </w:r>
          </w:p>
        </w:tc>
        <w:tc>
          <w:tcPr>
            <w:tcW w:w="803" w:type="pct"/>
            <w:tcBorders>
              <w:top w:val="nil"/>
              <w:left w:val="nil"/>
              <w:bottom w:val="single" w:sz="4" w:space="0" w:color="auto"/>
              <w:right w:val="single" w:sz="4" w:space="0" w:color="auto"/>
            </w:tcBorders>
            <w:shd w:val="clear" w:color="000000" w:fill="FFFFFF"/>
            <w:noWrap/>
            <w:vAlign w:val="center"/>
            <w:hideMark/>
          </w:tcPr>
          <w:p w14:paraId="613F7324"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131 098,00</w:t>
            </w:r>
          </w:p>
        </w:tc>
        <w:tc>
          <w:tcPr>
            <w:tcW w:w="648" w:type="pct"/>
            <w:tcBorders>
              <w:top w:val="nil"/>
              <w:left w:val="nil"/>
              <w:bottom w:val="single" w:sz="4" w:space="0" w:color="auto"/>
              <w:right w:val="single" w:sz="4" w:space="0" w:color="auto"/>
            </w:tcBorders>
            <w:shd w:val="clear" w:color="000000" w:fill="FFFFFF"/>
            <w:noWrap/>
            <w:vAlign w:val="center"/>
            <w:hideMark/>
          </w:tcPr>
          <w:p w14:paraId="5A31168D"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131 098,00</w:t>
            </w:r>
          </w:p>
        </w:tc>
        <w:tc>
          <w:tcPr>
            <w:tcW w:w="575" w:type="pct"/>
            <w:tcBorders>
              <w:top w:val="nil"/>
              <w:left w:val="nil"/>
              <w:bottom w:val="single" w:sz="4" w:space="0" w:color="auto"/>
              <w:right w:val="single" w:sz="4" w:space="0" w:color="auto"/>
            </w:tcBorders>
            <w:shd w:val="clear" w:color="000000" w:fill="FFFFFF"/>
            <w:noWrap/>
            <w:vAlign w:val="center"/>
            <w:hideMark/>
          </w:tcPr>
          <w:p w14:paraId="283AFD56"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65D727A2"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26A07E35"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2.7.2.</w:t>
            </w:r>
          </w:p>
        </w:tc>
        <w:tc>
          <w:tcPr>
            <w:tcW w:w="1171" w:type="pct"/>
            <w:tcBorders>
              <w:top w:val="nil"/>
              <w:left w:val="nil"/>
              <w:bottom w:val="single" w:sz="4" w:space="0" w:color="auto"/>
              <w:right w:val="single" w:sz="4" w:space="0" w:color="auto"/>
            </w:tcBorders>
            <w:shd w:val="clear" w:color="000000" w:fill="FFFFFF"/>
            <w:vAlign w:val="center"/>
            <w:hideMark/>
          </w:tcPr>
          <w:p w14:paraId="7616749E"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распределяемая амортизация ОС и НМА</w:t>
            </w:r>
          </w:p>
        </w:tc>
        <w:tc>
          <w:tcPr>
            <w:tcW w:w="803" w:type="pct"/>
            <w:tcBorders>
              <w:top w:val="nil"/>
              <w:left w:val="nil"/>
              <w:bottom w:val="single" w:sz="4" w:space="0" w:color="auto"/>
              <w:right w:val="single" w:sz="4" w:space="0" w:color="auto"/>
            </w:tcBorders>
            <w:shd w:val="clear" w:color="000000" w:fill="FFFFFF"/>
            <w:noWrap/>
            <w:vAlign w:val="center"/>
            <w:hideMark/>
          </w:tcPr>
          <w:p w14:paraId="5684C889"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9 057,61</w:t>
            </w:r>
          </w:p>
        </w:tc>
        <w:tc>
          <w:tcPr>
            <w:tcW w:w="656" w:type="pct"/>
            <w:tcBorders>
              <w:top w:val="nil"/>
              <w:left w:val="nil"/>
              <w:bottom w:val="single" w:sz="4" w:space="0" w:color="auto"/>
              <w:right w:val="single" w:sz="4" w:space="0" w:color="auto"/>
            </w:tcBorders>
            <w:shd w:val="clear" w:color="000000" w:fill="FFFFFF"/>
            <w:noWrap/>
            <w:vAlign w:val="center"/>
            <w:hideMark/>
          </w:tcPr>
          <w:p w14:paraId="3F0E026A"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w:t>
            </w:r>
          </w:p>
        </w:tc>
        <w:tc>
          <w:tcPr>
            <w:tcW w:w="803" w:type="pct"/>
            <w:tcBorders>
              <w:top w:val="nil"/>
              <w:left w:val="nil"/>
              <w:bottom w:val="single" w:sz="4" w:space="0" w:color="auto"/>
              <w:right w:val="single" w:sz="4" w:space="0" w:color="auto"/>
            </w:tcBorders>
            <w:shd w:val="clear" w:color="000000" w:fill="FFFFFF"/>
            <w:noWrap/>
            <w:vAlign w:val="center"/>
            <w:hideMark/>
          </w:tcPr>
          <w:p w14:paraId="177F83C3"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w:t>
            </w:r>
          </w:p>
        </w:tc>
        <w:tc>
          <w:tcPr>
            <w:tcW w:w="648" w:type="pct"/>
            <w:tcBorders>
              <w:top w:val="nil"/>
              <w:left w:val="nil"/>
              <w:bottom w:val="single" w:sz="4" w:space="0" w:color="auto"/>
              <w:right w:val="single" w:sz="4" w:space="0" w:color="auto"/>
            </w:tcBorders>
            <w:shd w:val="clear" w:color="000000" w:fill="FFFFFF"/>
            <w:noWrap/>
            <w:vAlign w:val="center"/>
            <w:hideMark/>
          </w:tcPr>
          <w:p w14:paraId="11EE8EDC"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07EB382F"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1564E536"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0A185369"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2.7.3.</w:t>
            </w:r>
          </w:p>
        </w:tc>
        <w:tc>
          <w:tcPr>
            <w:tcW w:w="1171" w:type="pct"/>
            <w:tcBorders>
              <w:top w:val="nil"/>
              <w:left w:val="nil"/>
              <w:bottom w:val="single" w:sz="4" w:space="0" w:color="auto"/>
              <w:right w:val="single" w:sz="4" w:space="0" w:color="auto"/>
            </w:tcBorders>
            <w:shd w:val="clear" w:color="000000" w:fill="FFFFFF"/>
            <w:vAlign w:val="center"/>
            <w:hideMark/>
          </w:tcPr>
          <w:p w14:paraId="6244A9A6"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услуги ПАО «Россети»</w:t>
            </w:r>
          </w:p>
        </w:tc>
        <w:tc>
          <w:tcPr>
            <w:tcW w:w="803" w:type="pct"/>
            <w:tcBorders>
              <w:top w:val="nil"/>
              <w:left w:val="nil"/>
              <w:bottom w:val="single" w:sz="4" w:space="0" w:color="auto"/>
              <w:right w:val="single" w:sz="4" w:space="0" w:color="auto"/>
            </w:tcBorders>
            <w:shd w:val="clear" w:color="000000" w:fill="FFFFFF"/>
            <w:noWrap/>
            <w:vAlign w:val="center"/>
            <w:hideMark/>
          </w:tcPr>
          <w:p w14:paraId="7F2D4295"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16 200,82</w:t>
            </w:r>
          </w:p>
        </w:tc>
        <w:tc>
          <w:tcPr>
            <w:tcW w:w="656" w:type="pct"/>
            <w:tcBorders>
              <w:top w:val="nil"/>
              <w:left w:val="nil"/>
              <w:bottom w:val="single" w:sz="4" w:space="0" w:color="auto"/>
              <w:right w:val="single" w:sz="4" w:space="0" w:color="auto"/>
            </w:tcBorders>
            <w:shd w:val="clear" w:color="000000" w:fill="FFFFFF"/>
            <w:noWrap/>
            <w:vAlign w:val="center"/>
            <w:hideMark/>
          </w:tcPr>
          <w:p w14:paraId="066042F2"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w:t>
            </w:r>
          </w:p>
        </w:tc>
        <w:tc>
          <w:tcPr>
            <w:tcW w:w="803" w:type="pct"/>
            <w:tcBorders>
              <w:top w:val="nil"/>
              <w:left w:val="nil"/>
              <w:bottom w:val="single" w:sz="4" w:space="0" w:color="auto"/>
              <w:right w:val="single" w:sz="4" w:space="0" w:color="auto"/>
            </w:tcBorders>
            <w:shd w:val="clear" w:color="000000" w:fill="FFFFFF"/>
            <w:noWrap/>
            <w:vAlign w:val="center"/>
            <w:hideMark/>
          </w:tcPr>
          <w:p w14:paraId="35F4F849"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w:t>
            </w:r>
          </w:p>
        </w:tc>
        <w:tc>
          <w:tcPr>
            <w:tcW w:w="648" w:type="pct"/>
            <w:tcBorders>
              <w:top w:val="nil"/>
              <w:left w:val="nil"/>
              <w:bottom w:val="single" w:sz="4" w:space="0" w:color="auto"/>
              <w:right w:val="single" w:sz="4" w:space="0" w:color="auto"/>
            </w:tcBorders>
            <w:shd w:val="clear" w:color="000000" w:fill="FFFFFF"/>
            <w:noWrap/>
            <w:vAlign w:val="center"/>
            <w:hideMark/>
          </w:tcPr>
          <w:p w14:paraId="11E5CF1B"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3846F655"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39DE1BFE" w14:textId="77777777" w:rsidTr="00BC2638">
        <w:trPr>
          <w:trHeight w:val="48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5ABA0349"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2.7.4.</w:t>
            </w:r>
          </w:p>
        </w:tc>
        <w:tc>
          <w:tcPr>
            <w:tcW w:w="1171" w:type="pct"/>
            <w:tcBorders>
              <w:top w:val="nil"/>
              <w:left w:val="nil"/>
              <w:bottom w:val="single" w:sz="4" w:space="0" w:color="auto"/>
              <w:right w:val="single" w:sz="4" w:space="0" w:color="auto"/>
            </w:tcBorders>
            <w:shd w:val="clear" w:color="000000" w:fill="FFFFFF"/>
            <w:vAlign w:val="center"/>
            <w:hideMark/>
          </w:tcPr>
          <w:p w14:paraId="2D1CE9FA" w14:textId="77777777" w:rsidR="00BC2638" w:rsidRPr="00A1557E" w:rsidRDefault="002179C6" w:rsidP="00BC2638">
            <w:pPr>
              <w:spacing w:after="0" w:line="240" w:lineRule="auto"/>
              <w:jc w:val="right"/>
              <w:rPr>
                <w:rFonts w:ascii="Myriad Pro" w:eastAsia="Calibri" w:hAnsi="Myriad Pro" w:cs="Times New Roman"/>
                <w:sz w:val="18"/>
                <w:szCs w:val="18"/>
              </w:rPr>
            </w:pPr>
            <w:r w:rsidRPr="00A1557E">
              <w:rPr>
                <w:rFonts w:ascii="Myriad Pro" w:eastAsia="Calibri" w:hAnsi="Myriad Pro" w:cs="Times New Roman"/>
                <w:sz w:val="18"/>
                <w:szCs w:val="18"/>
              </w:rPr>
              <w:t>возврат заемных средств, направляемых на финансирование капитальных вложений</w:t>
            </w:r>
          </w:p>
        </w:tc>
        <w:tc>
          <w:tcPr>
            <w:tcW w:w="803" w:type="pct"/>
            <w:tcBorders>
              <w:top w:val="nil"/>
              <w:left w:val="nil"/>
              <w:bottom w:val="single" w:sz="4" w:space="0" w:color="auto"/>
              <w:right w:val="single" w:sz="4" w:space="0" w:color="auto"/>
            </w:tcBorders>
            <w:shd w:val="clear" w:color="000000" w:fill="FFFFFF"/>
            <w:noWrap/>
            <w:vAlign w:val="center"/>
            <w:hideMark/>
          </w:tcPr>
          <w:p w14:paraId="4948E939"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38 096,05</w:t>
            </w:r>
          </w:p>
        </w:tc>
        <w:tc>
          <w:tcPr>
            <w:tcW w:w="656" w:type="pct"/>
            <w:tcBorders>
              <w:top w:val="nil"/>
              <w:left w:val="nil"/>
              <w:bottom w:val="single" w:sz="4" w:space="0" w:color="auto"/>
              <w:right w:val="single" w:sz="4" w:space="0" w:color="auto"/>
            </w:tcBorders>
            <w:shd w:val="clear" w:color="000000" w:fill="FFFFFF"/>
            <w:noWrap/>
            <w:vAlign w:val="center"/>
            <w:hideMark/>
          </w:tcPr>
          <w:p w14:paraId="0D27FB8A"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w:t>
            </w:r>
          </w:p>
        </w:tc>
        <w:tc>
          <w:tcPr>
            <w:tcW w:w="803" w:type="pct"/>
            <w:tcBorders>
              <w:top w:val="nil"/>
              <w:left w:val="nil"/>
              <w:bottom w:val="single" w:sz="4" w:space="0" w:color="auto"/>
              <w:right w:val="single" w:sz="4" w:space="0" w:color="auto"/>
            </w:tcBorders>
            <w:shd w:val="clear" w:color="000000" w:fill="FFFFFF"/>
            <w:noWrap/>
            <w:vAlign w:val="center"/>
            <w:hideMark/>
          </w:tcPr>
          <w:p w14:paraId="51E989B7"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w:t>
            </w:r>
          </w:p>
        </w:tc>
        <w:tc>
          <w:tcPr>
            <w:tcW w:w="648" w:type="pct"/>
            <w:tcBorders>
              <w:top w:val="nil"/>
              <w:left w:val="nil"/>
              <w:bottom w:val="single" w:sz="4" w:space="0" w:color="auto"/>
              <w:right w:val="single" w:sz="4" w:space="0" w:color="auto"/>
            </w:tcBorders>
            <w:shd w:val="clear" w:color="000000" w:fill="FFFFFF"/>
            <w:noWrap/>
            <w:vAlign w:val="center"/>
            <w:hideMark/>
          </w:tcPr>
          <w:p w14:paraId="07550E3F"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6510356A" w14:textId="77777777" w:rsidR="00BC2638" w:rsidRPr="00A1557E" w:rsidRDefault="00BC2638" w:rsidP="00BC2638">
            <w:pPr>
              <w:spacing w:after="0" w:line="240" w:lineRule="auto"/>
              <w:jc w:val="center"/>
              <w:rPr>
                <w:rFonts w:ascii="Myriad Pro" w:eastAsia="Calibri" w:hAnsi="Myriad Pro" w:cs="Times New Roman"/>
                <w:sz w:val="18"/>
                <w:szCs w:val="18"/>
              </w:rPr>
            </w:pPr>
          </w:p>
        </w:tc>
      </w:tr>
      <w:tr w:rsidR="00D96FCD" w:rsidRPr="00A1557E" w14:paraId="560F9E78" w14:textId="77777777" w:rsidTr="00BC2638">
        <w:trPr>
          <w:trHeight w:val="742"/>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18E4BC1D" w14:textId="77777777" w:rsidR="00BC2638" w:rsidRPr="00A1557E" w:rsidRDefault="00BC2638"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lastRenderedPageBreak/>
              <w:t>2.8.</w:t>
            </w:r>
          </w:p>
        </w:tc>
        <w:tc>
          <w:tcPr>
            <w:tcW w:w="1171" w:type="pct"/>
            <w:tcBorders>
              <w:top w:val="nil"/>
              <w:left w:val="nil"/>
              <w:bottom w:val="single" w:sz="4" w:space="0" w:color="auto"/>
              <w:right w:val="single" w:sz="4" w:space="0" w:color="auto"/>
            </w:tcBorders>
            <w:shd w:val="clear" w:color="000000" w:fill="FFFFFF"/>
            <w:vAlign w:val="center"/>
            <w:hideMark/>
          </w:tcPr>
          <w:p w14:paraId="1A115A09" w14:textId="77777777" w:rsidR="00BC2638" w:rsidRPr="00A1557E" w:rsidRDefault="002179C6" w:rsidP="00BC2638">
            <w:pPr>
              <w:spacing w:after="0" w:line="240" w:lineRule="auto"/>
              <w:rPr>
                <w:rFonts w:ascii="Myriad Pro" w:eastAsia="Calibri" w:hAnsi="Myriad Pro" w:cs="Times New Roman"/>
                <w:sz w:val="18"/>
                <w:szCs w:val="18"/>
              </w:rPr>
            </w:pPr>
            <w:r w:rsidRPr="00A1557E">
              <w:rPr>
                <w:rFonts w:ascii="Myriad Pro" w:eastAsia="Calibri" w:hAnsi="Myriad Pro" w:cs="Times New Roman"/>
                <w:sz w:val="18"/>
                <w:szCs w:val="18"/>
              </w:rPr>
              <w:t>Выпадающие доходы от льготного ТП (п.87 Основ ценообразования №1178)</w:t>
            </w:r>
          </w:p>
        </w:tc>
        <w:tc>
          <w:tcPr>
            <w:tcW w:w="803" w:type="pct"/>
            <w:tcBorders>
              <w:top w:val="nil"/>
              <w:left w:val="nil"/>
              <w:bottom w:val="single" w:sz="4" w:space="0" w:color="auto"/>
              <w:right w:val="single" w:sz="4" w:space="0" w:color="auto"/>
            </w:tcBorders>
            <w:shd w:val="clear" w:color="000000" w:fill="FFFFFF"/>
            <w:noWrap/>
            <w:vAlign w:val="center"/>
            <w:hideMark/>
          </w:tcPr>
          <w:p w14:paraId="26B7D946"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303 895,94</w:t>
            </w:r>
          </w:p>
        </w:tc>
        <w:tc>
          <w:tcPr>
            <w:tcW w:w="656" w:type="pct"/>
            <w:tcBorders>
              <w:top w:val="nil"/>
              <w:left w:val="nil"/>
              <w:bottom w:val="single" w:sz="4" w:space="0" w:color="auto"/>
              <w:right w:val="single" w:sz="4" w:space="0" w:color="auto"/>
            </w:tcBorders>
            <w:shd w:val="clear" w:color="000000" w:fill="FFFFFF"/>
            <w:noWrap/>
            <w:vAlign w:val="center"/>
            <w:hideMark/>
          </w:tcPr>
          <w:p w14:paraId="76170946"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172 521,85</w:t>
            </w:r>
          </w:p>
        </w:tc>
        <w:tc>
          <w:tcPr>
            <w:tcW w:w="803" w:type="pct"/>
            <w:tcBorders>
              <w:top w:val="nil"/>
              <w:left w:val="nil"/>
              <w:bottom w:val="single" w:sz="4" w:space="0" w:color="auto"/>
              <w:right w:val="single" w:sz="4" w:space="0" w:color="auto"/>
            </w:tcBorders>
            <w:shd w:val="clear" w:color="000000" w:fill="FFFFFF"/>
            <w:noWrap/>
            <w:vAlign w:val="center"/>
            <w:hideMark/>
          </w:tcPr>
          <w:p w14:paraId="6CCBC122"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172 521,85</w:t>
            </w:r>
          </w:p>
        </w:tc>
        <w:tc>
          <w:tcPr>
            <w:tcW w:w="648" w:type="pct"/>
            <w:tcBorders>
              <w:top w:val="nil"/>
              <w:left w:val="nil"/>
              <w:bottom w:val="single" w:sz="4" w:space="0" w:color="auto"/>
              <w:right w:val="single" w:sz="4" w:space="0" w:color="auto"/>
            </w:tcBorders>
            <w:shd w:val="clear" w:color="000000" w:fill="FFFFFF"/>
            <w:noWrap/>
            <w:vAlign w:val="center"/>
            <w:hideMark/>
          </w:tcPr>
          <w:p w14:paraId="5FBD152F" w14:textId="77777777" w:rsidR="00BC2638" w:rsidRPr="00A1557E" w:rsidRDefault="00BC2638" w:rsidP="00BC2638">
            <w:pPr>
              <w:spacing w:after="0" w:line="240" w:lineRule="auto"/>
              <w:jc w:val="center"/>
              <w:rPr>
                <w:rFonts w:ascii="Myriad Pro" w:eastAsia="Calibri" w:hAnsi="Myriad Pro" w:cs="Times New Roman"/>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73E29233" w14:textId="77777777" w:rsidR="00BC2638" w:rsidRPr="00A1557E" w:rsidRDefault="002179C6" w:rsidP="00BC2638">
            <w:pPr>
              <w:spacing w:after="0" w:line="240" w:lineRule="auto"/>
              <w:jc w:val="center"/>
              <w:rPr>
                <w:rFonts w:ascii="Myriad Pro" w:eastAsia="Calibri" w:hAnsi="Myriad Pro" w:cs="Times New Roman"/>
                <w:sz w:val="18"/>
                <w:szCs w:val="18"/>
              </w:rPr>
            </w:pPr>
            <w:r w:rsidRPr="00A1557E">
              <w:rPr>
                <w:rFonts w:ascii="Myriad Pro" w:eastAsia="Calibri" w:hAnsi="Myriad Pro" w:cs="Times New Roman"/>
                <w:sz w:val="18"/>
                <w:szCs w:val="18"/>
              </w:rPr>
              <w:t>120 014,49</w:t>
            </w:r>
          </w:p>
        </w:tc>
      </w:tr>
      <w:tr w:rsidR="00D96FCD" w:rsidRPr="00A1557E" w14:paraId="1CBEBF7E" w14:textId="77777777" w:rsidTr="00BC2638">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303F49D2" w14:textId="77777777" w:rsidR="00BC2638" w:rsidRPr="00A1557E" w:rsidRDefault="00BC2638"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3</w:t>
            </w:r>
          </w:p>
        </w:tc>
        <w:tc>
          <w:tcPr>
            <w:tcW w:w="1171" w:type="pct"/>
            <w:tcBorders>
              <w:top w:val="nil"/>
              <w:left w:val="nil"/>
              <w:bottom w:val="single" w:sz="4" w:space="0" w:color="auto"/>
              <w:right w:val="single" w:sz="4" w:space="0" w:color="auto"/>
            </w:tcBorders>
            <w:shd w:val="clear" w:color="000000" w:fill="FFFFFF"/>
            <w:vAlign w:val="center"/>
            <w:hideMark/>
          </w:tcPr>
          <w:p w14:paraId="06FFCA2B" w14:textId="77777777" w:rsidR="00BC2638" w:rsidRPr="00A1557E" w:rsidRDefault="002179C6" w:rsidP="00BC2638">
            <w:pPr>
              <w:spacing w:after="0" w:line="240" w:lineRule="auto"/>
              <w:rPr>
                <w:rFonts w:ascii="Myriad Pro" w:eastAsia="Calibri" w:hAnsi="Myriad Pro" w:cs="Times New Roman"/>
                <w:b/>
                <w:sz w:val="18"/>
                <w:szCs w:val="18"/>
              </w:rPr>
            </w:pPr>
            <w:r w:rsidRPr="00A1557E">
              <w:rPr>
                <w:rFonts w:ascii="Myriad Pro" w:eastAsia="Calibri" w:hAnsi="Myriad Pro" w:cs="Times New Roman"/>
                <w:b/>
                <w:sz w:val="18"/>
                <w:szCs w:val="18"/>
              </w:rPr>
              <w:t>Расходы на оплату потерь</w:t>
            </w:r>
          </w:p>
        </w:tc>
        <w:tc>
          <w:tcPr>
            <w:tcW w:w="803" w:type="pct"/>
            <w:tcBorders>
              <w:top w:val="nil"/>
              <w:left w:val="nil"/>
              <w:bottom w:val="single" w:sz="4" w:space="0" w:color="auto"/>
              <w:right w:val="single" w:sz="4" w:space="0" w:color="auto"/>
            </w:tcBorders>
            <w:shd w:val="clear" w:color="000000" w:fill="FFFFFF"/>
            <w:noWrap/>
            <w:vAlign w:val="center"/>
            <w:hideMark/>
          </w:tcPr>
          <w:p w14:paraId="1DFB9509" w14:textId="77777777" w:rsidR="00BC2638" w:rsidRPr="00A1557E" w:rsidRDefault="002179C6"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1 603 940,88</w:t>
            </w:r>
          </w:p>
        </w:tc>
        <w:tc>
          <w:tcPr>
            <w:tcW w:w="656" w:type="pct"/>
            <w:tcBorders>
              <w:top w:val="nil"/>
              <w:left w:val="nil"/>
              <w:bottom w:val="single" w:sz="4" w:space="0" w:color="auto"/>
              <w:right w:val="single" w:sz="4" w:space="0" w:color="auto"/>
            </w:tcBorders>
            <w:shd w:val="clear" w:color="000000" w:fill="FFFFFF"/>
            <w:noWrap/>
            <w:vAlign w:val="center"/>
            <w:hideMark/>
          </w:tcPr>
          <w:p w14:paraId="579143B3" w14:textId="77777777" w:rsidR="00BC2638" w:rsidRPr="00A1557E" w:rsidRDefault="002179C6"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1 588 747,62</w:t>
            </w:r>
          </w:p>
        </w:tc>
        <w:tc>
          <w:tcPr>
            <w:tcW w:w="803" w:type="pct"/>
            <w:tcBorders>
              <w:top w:val="nil"/>
              <w:left w:val="nil"/>
              <w:bottom w:val="single" w:sz="4" w:space="0" w:color="auto"/>
              <w:right w:val="single" w:sz="4" w:space="0" w:color="auto"/>
            </w:tcBorders>
            <w:shd w:val="clear" w:color="000000" w:fill="FFFFFF"/>
            <w:noWrap/>
            <w:vAlign w:val="center"/>
            <w:hideMark/>
          </w:tcPr>
          <w:p w14:paraId="7ADF042A" w14:textId="77777777" w:rsidR="00BC2638" w:rsidRPr="00A1557E" w:rsidRDefault="002179C6"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1 588 747,62</w:t>
            </w:r>
          </w:p>
        </w:tc>
        <w:tc>
          <w:tcPr>
            <w:tcW w:w="648" w:type="pct"/>
            <w:tcBorders>
              <w:top w:val="nil"/>
              <w:left w:val="nil"/>
              <w:bottom w:val="single" w:sz="4" w:space="0" w:color="auto"/>
              <w:right w:val="single" w:sz="4" w:space="0" w:color="auto"/>
            </w:tcBorders>
            <w:shd w:val="clear" w:color="000000" w:fill="FFFFFF"/>
            <w:noWrap/>
            <w:vAlign w:val="center"/>
            <w:hideMark/>
          </w:tcPr>
          <w:p w14:paraId="58AFACCD" w14:textId="77777777" w:rsidR="00BC2638" w:rsidRPr="00A1557E" w:rsidRDefault="00BC2638" w:rsidP="00BC2638">
            <w:pPr>
              <w:spacing w:after="0" w:line="240" w:lineRule="auto"/>
              <w:jc w:val="center"/>
              <w:rPr>
                <w:rFonts w:ascii="Myriad Pro" w:eastAsia="Calibri" w:hAnsi="Myriad Pro" w:cs="Times New Roman"/>
                <w:b/>
                <w:sz w:val="18"/>
                <w:szCs w:val="18"/>
              </w:rPr>
            </w:pPr>
          </w:p>
        </w:tc>
        <w:tc>
          <w:tcPr>
            <w:tcW w:w="575" w:type="pct"/>
            <w:tcBorders>
              <w:top w:val="nil"/>
              <w:left w:val="nil"/>
              <w:bottom w:val="single" w:sz="4" w:space="0" w:color="auto"/>
              <w:right w:val="single" w:sz="4" w:space="0" w:color="auto"/>
            </w:tcBorders>
            <w:shd w:val="clear" w:color="000000" w:fill="FFFFFF"/>
            <w:noWrap/>
            <w:vAlign w:val="center"/>
            <w:hideMark/>
          </w:tcPr>
          <w:p w14:paraId="668523E4" w14:textId="77777777" w:rsidR="00BC2638" w:rsidRPr="00A1557E" w:rsidRDefault="002179C6"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29 933,21</w:t>
            </w:r>
          </w:p>
        </w:tc>
      </w:tr>
      <w:tr w:rsidR="00D96FCD" w:rsidRPr="00A1557E" w14:paraId="5AE25129" w14:textId="77777777" w:rsidTr="0095733F">
        <w:trPr>
          <w:trHeight w:val="300"/>
        </w:trPr>
        <w:tc>
          <w:tcPr>
            <w:tcW w:w="344" w:type="pct"/>
            <w:tcBorders>
              <w:top w:val="nil"/>
              <w:left w:val="single" w:sz="4" w:space="0" w:color="auto"/>
              <w:bottom w:val="single" w:sz="4" w:space="0" w:color="auto"/>
              <w:right w:val="single" w:sz="4" w:space="0" w:color="auto"/>
            </w:tcBorders>
            <w:shd w:val="clear" w:color="000000" w:fill="FFFFFF"/>
            <w:noWrap/>
            <w:vAlign w:val="center"/>
            <w:hideMark/>
          </w:tcPr>
          <w:p w14:paraId="5CC4FA32" w14:textId="77777777" w:rsidR="00BC2638" w:rsidRPr="00A1557E" w:rsidRDefault="00BC2638" w:rsidP="00BC2638">
            <w:pPr>
              <w:spacing w:after="0" w:line="240" w:lineRule="auto"/>
              <w:rPr>
                <w:rFonts w:ascii="Myriad Pro" w:eastAsia="Calibri" w:hAnsi="Myriad Pro" w:cs="Times New Roman"/>
                <w:b/>
                <w:sz w:val="18"/>
                <w:szCs w:val="18"/>
              </w:rPr>
            </w:pPr>
            <w:r w:rsidRPr="00A1557E">
              <w:rPr>
                <w:rFonts w:ascii="Myriad Pro" w:eastAsia="Calibri" w:hAnsi="Myriad Pro" w:cs="Times New Roman"/>
                <w:b/>
                <w:sz w:val="18"/>
                <w:szCs w:val="18"/>
              </w:rPr>
              <w:t> </w:t>
            </w:r>
          </w:p>
        </w:tc>
        <w:tc>
          <w:tcPr>
            <w:tcW w:w="1171" w:type="pct"/>
            <w:tcBorders>
              <w:top w:val="nil"/>
              <w:left w:val="nil"/>
              <w:bottom w:val="single" w:sz="4" w:space="0" w:color="auto"/>
              <w:right w:val="single" w:sz="4" w:space="0" w:color="auto"/>
            </w:tcBorders>
            <w:shd w:val="clear" w:color="000000" w:fill="FFFFFF"/>
            <w:vAlign w:val="center"/>
            <w:hideMark/>
          </w:tcPr>
          <w:p w14:paraId="0BBF3D90" w14:textId="77777777" w:rsidR="00BC2638" w:rsidRPr="00A1557E" w:rsidRDefault="002179C6" w:rsidP="00BC2638">
            <w:pPr>
              <w:spacing w:after="0" w:line="240" w:lineRule="auto"/>
              <w:rPr>
                <w:rFonts w:ascii="Myriad Pro" w:eastAsia="Calibri" w:hAnsi="Myriad Pro" w:cs="Times New Roman"/>
                <w:b/>
                <w:sz w:val="18"/>
                <w:szCs w:val="18"/>
              </w:rPr>
            </w:pPr>
            <w:r w:rsidRPr="00A1557E">
              <w:rPr>
                <w:rFonts w:ascii="Myriad Pro" w:eastAsia="Calibri" w:hAnsi="Myriad Pro" w:cs="Times New Roman"/>
                <w:b/>
                <w:sz w:val="18"/>
                <w:szCs w:val="18"/>
              </w:rPr>
              <w:t>ВСЕГО</w:t>
            </w:r>
          </w:p>
        </w:tc>
        <w:tc>
          <w:tcPr>
            <w:tcW w:w="803" w:type="pct"/>
            <w:tcBorders>
              <w:top w:val="nil"/>
              <w:left w:val="nil"/>
              <w:bottom w:val="single" w:sz="4" w:space="0" w:color="auto"/>
              <w:right w:val="single" w:sz="4" w:space="0" w:color="auto"/>
            </w:tcBorders>
            <w:shd w:val="clear" w:color="000000" w:fill="FFFFFF"/>
            <w:noWrap/>
            <w:vAlign w:val="center"/>
            <w:hideMark/>
          </w:tcPr>
          <w:p w14:paraId="42A97848" w14:textId="77777777" w:rsidR="00BC2638" w:rsidRPr="00A1557E" w:rsidRDefault="002179C6" w:rsidP="00BC2638">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7 176 328,49</w:t>
            </w:r>
          </w:p>
        </w:tc>
        <w:tc>
          <w:tcPr>
            <w:tcW w:w="656" w:type="pct"/>
            <w:tcBorders>
              <w:top w:val="nil"/>
              <w:left w:val="nil"/>
              <w:bottom w:val="single" w:sz="4" w:space="0" w:color="auto"/>
              <w:right w:val="single" w:sz="4" w:space="0" w:color="auto"/>
            </w:tcBorders>
            <w:shd w:val="clear" w:color="000000" w:fill="FFFFFF"/>
            <w:noWrap/>
            <w:vAlign w:val="center"/>
          </w:tcPr>
          <w:p w14:paraId="715A9A8A" w14:textId="77777777" w:rsidR="00EF66A8" w:rsidRPr="00A1557E" w:rsidRDefault="00EF66A8" w:rsidP="00BC2638">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6 653 191,73</w:t>
            </w:r>
          </w:p>
        </w:tc>
        <w:tc>
          <w:tcPr>
            <w:tcW w:w="803" w:type="pct"/>
            <w:tcBorders>
              <w:top w:val="nil"/>
              <w:left w:val="nil"/>
              <w:bottom w:val="single" w:sz="4" w:space="0" w:color="auto"/>
              <w:right w:val="single" w:sz="4" w:space="0" w:color="auto"/>
            </w:tcBorders>
            <w:shd w:val="clear" w:color="000000" w:fill="FFFFFF"/>
            <w:noWrap/>
            <w:vAlign w:val="center"/>
          </w:tcPr>
          <w:p w14:paraId="2C95246B" w14:textId="77777777" w:rsidR="00D96FCD" w:rsidRPr="00A1557E" w:rsidRDefault="00D96FCD">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6 829 253,02</w:t>
            </w:r>
          </w:p>
        </w:tc>
        <w:tc>
          <w:tcPr>
            <w:tcW w:w="648" w:type="pct"/>
            <w:tcBorders>
              <w:top w:val="nil"/>
              <w:left w:val="nil"/>
              <w:bottom w:val="single" w:sz="4" w:space="0" w:color="auto"/>
              <w:right w:val="single" w:sz="4" w:space="0" w:color="auto"/>
            </w:tcBorders>
            <w:shd w:val="clear" w:color="000000" w:fill="FFFFFF"/>
            <w:noWrap/>
            <w:vAlign w:val="center"/>
          </w:tcPr>
          <w:p w14:paraId="70A2F582" w14:textId="77777777" w:rsidR="00BC2638" w:rsidRPr="00A1557E" w:rsidRDefault="009C60F3">
            <w:pPr>
              <w:spacing w:after="0" w:line="240" w:lineRule="auto"/>
              <w:jc w:val="center"/>
              <w:rPr>
                <w:rFonts w:ascii="Myriad Pro" w:eastAsia="Calibri" w:hAnsi="Myriad Pro" w:cs="Times New Roman"/>
                <w:b/>
                <w:sz w:val="18"/>
                <w:szCs w:val="18"/>
              </w:rPr>
            </w:pPr>
            <w:r w:rsidRPr="00A1557E">
              <w:rPr>
                <w:rFonts w:ascii="Myriad Pro" w:eastAsia="Calibri" w:hAnsi="Myriad Pro" w:cs="Times New Roman"/>
                <w:b/>
                <w:sz w:val="18"/>
                <w:szCs w:val="18"/>
              </w:rPr>
              <w:t>176 061,19</w:t>
            </w:r>
          </w:p>
        </w:tc>
        <w:tc>
          <w:tcPr>
            <w:tcW w:w="575" w:type="pct"/>
            <w:tcBorders>
              <w:top w:val="nil"/>
              <w:left w:val="nil"/>
              <w:bottom w:val="single" w:sz="4" w:space="0" w:color="auto"/>
              <w:right w:val="single" w:sz="4" w:space="0" w:color="auto"/>
            </w:tcBorders>
            <w:shd w:val="clear" w:color="000000" w:fill="FFFFFF"/>
            <w:noWrap/>
            <w:vAlign w:val="center"/>
          </w:tcPr>
          <w:p w14:paraId="055CF9A8" w14:textId="0E2E1EBF" w:rsidR="00D96FCD" w:rsidRPr="00A1557E" w:rsidRDefault="00737BBC">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482 700,92</w:t>
            </w:r>
          </w:p>
        </w:tc>
      </w:tr>
    </w:tbl>
    <w:p w14:paraId="37507566" w14:textId="77777777" w:rsidR="00921C28" w:rsidRPr="00A1557E" w:rsidRDefault="00921C28" w:rsidP="007E1884">
      <w:pPr>
        <w:rPr>
          <w:rFonts w:ascii="Myriad Pro" w:eastAsia="Calibri" w:hAnsi="Myriad Pro" w:cs="Times New Roman"/>
          <w:color w:val="000000" w:themeColor="text1"/>
          <w:sz w:val="26"/>
          <w:szCs w:val="26"/>
        </w:rPr>
      </w:pPr>
    </w:p>
    <w:p w14:paraId="24B4AC4A" w14:textId="77777777" w:rsidR="006A6470" w:rsidRPr="00A1557E" w:rsidRDefault="006A6470" w:rsidP="00EB6D07">
      <w:pPr>
        <w:pStyle w:val="a3"/>
        <w:ind w:left="1080"/>
        <w:jc w:val="both"/>
        <w:rPr>
          <w:rFonts w:ascii="Myriad Pro" w:eastAsia="Calibri" w:hAnsi="Myriad Pro" w:cs="Times New Roman"/>
          <w:color w:val="000000" w:themeColor="text1"/>
          <w:sz w:val="36"/>
          <w:szCs w:val="26"/>
          <w:u w:val="single"/>
        </w:rPr>
      </w:pPr>
    </w:p>
    <w:sectPr w:rsidR="006A6470" w:rsidRPr="00A1557E" w:rsidSect="00CC3629">
      <w:footerReference w:type="default" r:id="rId74"/>
      <w:pgSz w:w="11906" w:h="16838"/>
      <w:pgMar w:top="709" w:right="70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EF55F" w14:textId="77777777" w:rsidR="004151FA" w:rsidRDefault="004151FA" w:rsidP="00EB6D07">
      <w:pPr>
        <w:spacing w:after="0" w:line="240" w:lineRule="auto"/>
      </w:pPr>
      <w:r>
        <w:separator/>
      </w:r>
    </w:p>
  </w:endnote>
  <w:endnote w:type="continuationSeparator" w:id="0">
    <w:p w14:paraId="7B851530" w14:textId="77777777" w:rsidR="004151FA" w:rsidRDefault="004151FA"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19251"/>
      <w:docPartObj>
        <w:docPartGallery w:val="Page Numbers (Bottom of Page)"/>
        <w:docPartUnique/>
      </w:docPartObj>
    </w:sdtPr>
    <w:sdtContent>
      <w:p w14:paraId="18EA939C" w14:textId="5C02E8D5" w:rsidR="003F086A" w:rsidRDefault="003F086A">
        <w:pPr>
          <w:pStyle w:val="af3"/>
          <w:jc w:val="right"/>
        </w:pPr>
        <w:r>
          <w:t xml:space="preserve"> </w:t>
        </w:r>
        <w:r>
          <w:fldChar w:fldCharType="begin"/>
        </w:r>
        <w:r>
          <w:instrText xml:space="preserve"> PAGE   \* MERGEFORMAT </w:instrText>
        </w:r>
        <w:r>
          <w:fldChar w:fldCharType="separate"/>
        </w:r>
        <w:r>
          <w:rPr>
            <w:noProof/>
          </w:rPr>
          <w:t>3</w:t>
        </w:r>
        <w:r>
          <w:rPr>
            <w:noProof/>
          </w:rPr>
          <w:fldChar w:fldCharType="end"/>
        </w:r>
      </w:p>
    </w:sdtContent>
  </w:sdt>
  <w:p w14:paraId="7A2D8EC7" w14:textId="77777777" w:rsidR="003F086A" w:rsidRDefault="003F086A">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7C5E8D65" w14:textId="016B3DB3" w:rsidR="003F086A" w:rsidRPr="00E25869" w:rsidRDefault="003F086A">
        <w:pPr>
          <w:pStyle w:val="af3"/>
          <w:jc w:val="right"/>
          <w:rPr>
            <w:rFonts w:ascii="Furore" w:hAnsi="Furore"/>
            <w:color w:val="4F6228"/>
          </w:rPr>
        </w:pPr>
        <w:r w:rsidRPr="00E25869">
          <w:rPr>
            <w:rFonts w:ascii="Furore" w:hAnsi="Furore"/>
            <w:color w:val="4F6228"/>
          </w:rPr>
          <w:fldChar w:fldCharType="begin"/>
        </w:r>
        <w:r w:rsidRPr="00E25869">
          <w:rPr>
            <w:rFonts w:ascii="Furore" w:hAnsi="Furore"/>
            <w:color w:val="4F6228"/>
          </w:rPr>
          <w:instrText>PAGE   \* MERGEFORMAT</w:instrText>
        </w:r>
        <w:r w:rsidRPr="00E25869">
          <w:rPr>
            <w:rFonts w:ascii="Furore" w:hAnsi="Furore"/>
            <w:color w:val="4F6228"/>
          </w:rPr>
          <w:fldChar w:fldCharType="separate"/>
        </w:r>
        <w:r>
          <w:rPr>
            <w:rFonts w:ascii="Furore" w:hAnsi="Furore"/>
            <w:noProof/>
            <w:color w:val="4F6228"/>
          </w:rPr>
          <w:t>131</w:t>
        </w:r>
        <w:r w:rsidRPr="00E25869">
          <w:rPr>
            <w:rFonts w:ascii="Furore" w:hAnsi="Furore"/>
            <w:color w:val="4F6228"/>
          </w:rPr>
          <w:fldChar w:fldCharType="end"/>
        </w:r>
      </w:p>
    </w:sdtContent>
  </w:sdt>
  <w:p w14:paraId="526358AC" w14:textId="77777777" w:rsidR="003F086A" w:rsidRPr="00E25869" w:rsidRDefault="003F086A">
    <w:pPr>
      <w:pStyle w:val="af3"/>
      <w:rPr>
        <w:rFonts w:ascii="Furore" w:hAnsi="Furore"/>
        <w:color w:val="4F62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6228"/>
      </w:rPr>
      <w:id w:val="9081032"/>
      <w:docPartObj>
        <w:docPartGallery w:val="Page Numbers (Bottom of Page)"/>
        <w:docPartUnique/>
      </w:docPartObj>
    </w:sdtPr>
    <w:sdtContent>
      <w:p w14:paraId="27874ACA" w14:textId="6B234283" w:rsidR="003F086A" w:rsidRPr="00E25869" w:rsidRDefault="003F086A">
        <w:pPr>
          <w:pStyle w:val="af3"/>
          <w:jc w:val="right"/>
          <w:rPr>
            <w:color w:val="4F6228"/>
          </w:rPr>
        </w:pPr>
        <w:r w:rsidRPr="00E25869">
          <w:rPr>
            <w:color w:val="4F6228"/>
          </w:rPr>
          <w:t xml:space="preserve"> </w:t>
        </w:r>
        <w:r w:rsidRPr="00E25869">
          <w:rPr>
            <w:rFonts w:ascii="Furore" w:hAnsi="Furore"/>
            <w:b/>
            <w:bCs/>
            <w:color w:val="4F6228"/>
          </w:rPr>
          <w:fldChar w:fldCharType="begin"/>
        </w:r>
        <w:r w:rsidRPr="00E25869">
          <w:rPr>
            <w:rFonts w:ascii="Furore" w:hAnsi="Furore"/>
            <w:b/>
            <w:bCs/>
            <w:color w:val="4F6228"/>
          </w:rPr>
          <w:instrText xml:space="preserve"> PAGE   \* MERGEFORMAT </w:instrText>
        </w:r>
        <w:r w:rsidRPr="00E25869">
          <w:rPr>
            <w:rFonts w:ascii="Furore" w:hAnsi="Furore"/>
            <w:b/>
            <w:bCs/>
            <w:color w:val="4F6228"/>
          </w:rPr>
          <w:fldChar w:fldCharType="separate"/>
        </w:r>
        <w:r>
          <w:rPr>
            <w:rFonts w:ascii="Furore" w:hAnsi="Furore"/>
            <w:b/>
            <w:bCs/>
            <w:noProof/>
            <w:color w:val="4F6228"/>
          </w:rPr>
          <w:t>140</w:t>
        </w:r>
        <w:r w:rsidRPr="00E25869">
          <w:rPr>
            <w:rFonts w:ascii="Furore" w:hAnsi="Furore"/>
            <w:b/>
            <w:bCs/>
            <w:noProof/>
            <w:color w:val="4F6228"/>
          </w:rPr>
          <w:fldChar w:fldCharType="end"/>
        </w:r>
      </w:p>
    </w:sdtContent>
  </w:sdt>
  <w:p w14:paraId="0C4CF709" w14:textId="77777777" w:rsidR="003F086A" w:rsidRPr="00E25869" w:rsidRDefault="003F086A">
    <w:pPr>
      <w:pStyle w:val="af3"/>
      <w:rPr>
        <w:color w:val="4F62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7087F" w14:textId="77777777" w:rsidR="004151FA" w:rsidRDefault="004151FA" w:rsidP="00EB6D07">
      <w:pPr>
        <w:spacing w:after="0" w:line="240" w:lineRule="auto"/>
      </w:pPr>
      <w:r>
        <w:separator/>
      </w:r>
    </w:p>
  </w:footnote>
  <w:footnote w:type="continuationSeparator" w:id="0">
    <w:p w14:paraId="20B752AB" w14:textId="77777777" w:rsidR="004151FA" w:rsidRDefault="004151FA"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FFFB" w14:textId="77777777" w:rsidR="003F086A" w:rsidRPr="00E25869" w:rsidRDefault="003F086A" w:rsidP="00E2586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FAB10" w14:textId="77777777" w:rsidR="003F086A" w:rsidRPr="0084482D" w:rsidRDefault="003F086A" w:rsidP="00276ED9">
    <w:pPr>
      <w:pBdr>
        <w:bottom w:val="single" w:sz="4" w:space="1" w:color="4F6228"/>
      </w:pBdr>
      <w:tabs>
        <w:tab w:val="center" w:pos="4677"/>
        <w:tab w:val="right" w:pos="9355"/>
      </w:tabs>
      <w:spacing w:after="12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w:t>
    </w:r>
    <w:r w:rsidRPr="00E25869">
      <w:rPr>
        <w:rFonts w:ascii="Furore" w:eastAsia="Calibri" w:hAnsi="Furore" w:cs="Times New Roman"/>
        <w:b/>
        <w:noProof/>
        <w:color w:val="4F6228"/>
        <w:spacing w:val="20"/>
      </w:rPr>
      <w:t>кспертн</w:t>
    </w:r>
    <w:r>
      <w:rPr>
        <w:rFonts w:ascii="Furore" w:eastAsia="Calibri" w:hAnsi="Furore" w:cs="Times New Roman"/>
        <w:b/>
        <w:noProof/>
        <w:color w:val="4F6228"/>
        <w:spacing w:val="20"/>
      </w:rPr>
      <w:t>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6FB60" w14:textId="77777777" w:rsidR="003F086A" w:rsidRPr="00E25869" w:rsidRDefault="003F086A" w:rsidP="00E2586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73263"/>
    <w:multiLevelType w:val="hybridMultilevel"/>
    <w:tmpl w:val="6CFA516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D17463"/>
    <w:multiLevelType w:val="hybridMultilevel"/>
    <w:tmpl w:val="8552FD7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E0934A1"/>
    <w:multiLevelType w:val="hybridMultilevel"/>
    <w:tmpl w:val="699637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201A44"/>
    <w:multiLevelType w:val="hybridMultilevel"/>
    <w:tmpl w:val="7DA49788"/>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4" w15:restartNumberingAfterBreak="0">
    <w:nsid w:val="0F2B19C5"/>
    <w:multiLevelType w:val="hybridMultilevel"/>
    <w:tmpl w:val="B2341F56"/>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15:restartNumberingAfterBreak="0">
    <w:nsid w:val="103332F9"/>
    <w:multiLevelType w:val="hybridMultilevel"/>
    <w:tmpl w:val="17940176"/>
    <w:lvl w:ilvl="0" w:tplc="0419000B">
      <w:start w:val="1"/>
      <w:numFmt w:val="bullet"/>
      <w:lvlText w:val=""/>
      <w:lvlJc w:val="left"/>
      <w:pPr>
        <w:ind w:left="1428"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15:restartNumberingAfterBreak="0">
    <w:nsid w:val="11412F3E"/>
    <w:multiLevelType w:val="hybridMultilevel"/>
    <w:tmpl w:val="62B88226"/>
    <w:lvl w:ilvl="0" w:tplc="7F78AB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2C13884"/>
    <w:multiLevelType w:val="hybridMultilevel"/>
    <w:tmpl w:val="0D2CA9E2"/>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9" w15:restartNumberingAfterBreak="0">
    <w:nsid w:val="13FD06AD"/>
    <w:multiLevelType w:val="hybridMultilevel"/>
    <w:tmpl w:val="7B2CB1A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D21CF7"/>
    <w:multiLevelType w:val="hybridMultilevel"/>
    <w:tmpl w:val="E8A49D40"/>
    <w:lvl w:ilvl="0" w:tplc="3058F4C4">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 w15:restartNumberingAfterBreak="0">
    <w:nsid w:val="273838B9"/>
    <w:multiLevelType w:val="hybridMultilevel"/>
    <w:tmpl w:val="2ED28F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289771A5"/>
    <w:multiLevelType w:val="hybridMultilevel"/>
    <w:tmpl w:val="2452EB74"/>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BD0648"/>
    <w:multiLevelType w:val="hybridMultilevel"/>
    <w:tmpl w:val="B7F817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3D22AC"/>
    <w:multiLevelType w:val="hybridMultilevel"/>
    <w:tmpl w:val="CE3C6B3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44D38C9"/>
    <w:multiLevelType w:val="hybridMultilevel"/>
    <w:tmpl w:val="8140186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6256755"/>
    <w:multiLevelType w:val="hybridMultilevel"/>
    <w:tmpl w:val="CD56DD58"/>
    <w:lvl w:ilvl="0" w:tplc="3058F4C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9" w15:restartNumberingAfterBreak="0">
    <w:nsid w:val="37A15172"/>
    <w:multiLevelType w:val="hybridMultilevel"/>
    <w:tmpl w:val="01CEAE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4E162E"/>
    <w:multiLevelType w:val="hybridMultilevel"/>
    <w:tmpl w:val="150836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ECA7E5E"/>
    <w:multiLevelType w:val="hybridMultilevel"/>
    <w:tmpl w:val="96C45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6D67E5"/>
    <w:multiLevelType w:val="hybridMultilevel"/>
    <w:tmpl w:val="1F8219A8"/>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0B35DC7"/>
    <w:multiLevelType w:val="hybridMultilevel"/>
    <w:tmpl w:val="A7B69CAE"/>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15:restartNumberingAfterBreak="0">
    <w:nsid w:val="41CD2533"/>
    <w:multiLevelType w:val="hybridMultilevel"/>
    <w:tmpl w:val="AC32A3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8011EF6"/>
    <w:multiLevelType w:val="hybridMultilevel"/>
    <w:tmpl w:val="1964709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99647C8"/>
    <w:multiLevelType w:val="hybridMultilevel"/>
    <w:tmpl w:val="04325010"/>
    <w:lvl w:ilvl="0" w:tplc="8E92FBF2">
      <w:start w:val="1"/>
      <w:numFmt w:val="bullet"/>
      <w:lvlText w:val=""/>
      <w:lvlJc w:val="left"/>
      <w:pPr>
        <w:ind w:left="3196" w:hanging="360"/>
      </w:pPr>
      <w:rPr>
        <w:rFonts w:ascii="Symbol" w:hAnsi="Symbol" w:cs="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cs="Wingdings" w:hint="default"/>
      </w:rPr>
    </w:lvl>
    <w:lvl w:ilvl="3" w:tplc="04190001" w:tentative="1">
      <w:start w:val="1"/>
      <w:numFmt w:val="bullet"/>
      <w:lvlText w:val=""/>
      <w:lvlJc w:val="left"/>
      <w:pPr>
        <w:ind w:left="3240" w:hanging="360"/>
      </w:pPr>
      <w:rPr>
        <w:rFonts w:ascii="Symbol" w:hAnsi="Symbol" w:cs="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cs="Wingdings" w:hint="default"/>
      </w:rPr>
    </w:lvl>
    <w:lvl w:ilvl="6" w:tplc="04190001" w:tentative="1">
      <w:start w:val="1"/>
      <w:numFmt w:val="bullet"/>
      <w:lvlText w:val=""/>
      <w:lvlJc w:val="left"/>
      <w:pPr>
        <w:ind w:left="5400" w:hanging="360"/>
      </w:pPr>
      <w:rPr>
        <w:rFonts w:ascii="Symbol" w:hAnsi="Symbol" w:cs="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4CF47F7A"/>
    <w:multiLevelType w:val="hybridMultilevel"/>
    <w:tmpl w:val="7CC6468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DE75B8A"/>
    <w:multiLevelType w:val="hybridMultilevel"/>
    <w:tmpl w:val="7DD61296"/>
    <w:lvl w:ilvl="0" w:tplc="A5401F92">
      <w:start w:val="17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51295819"/>
    <w:multiLevelType w:val="hybridMultilevel"/>
    <w:tmpl w:val="D2FC8686"/>
    <w:lvl w:ilvl="0" w:tplc="E990B5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6221D95"/>
    <w:multiLevelType w:val="hybridMultilevel"/>
    <w:tmpl w:val="2FF2CA6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70405CF"/>
    <w:multiLevelType w:val="hybridMultilevel"/>
    <w:tmpl w:val="108071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7DF60E3"/>
    <w:multiLevelType w:val="hybridMultilevel"/>
    <w:tmpl w:val="EA80F3A4"/>
    <w:lvl w:ilvl="0" w:tplc="46885C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58992FDA"/>
    <w:multiLevelType w:val="hybridMultilevel"/>
    <w:tmpl w:val="F22ABFAC"/>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89A4D64"/>
    <w:multiLevelType w:val="hybridMultilevel"/>
    <w:tmpl w:val="7F54244A"/>
    <w:lvl w:ilvl="0" w:tplc="6986C73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58E81000"/>
    <w:multiLevelType w:val="hybridMultilevel"/>
    <w:tmpl w:val="E6D40D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B730C5F"/>
    <w:multiLevelType w:val="hybridMultilevel"/>
    <w:tmpl w:val="AB1848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EA6545F"/>
    <w:multiLevelType w:val="hybridMultilevel"/>
    <w:tmpl w:val="666249A2"/>
    <w:lvl w:ilvl="0" w:tplc="0419000F">
      <w:start w:val="1"/>
      <w:numFmt w:val="decimal"/>
      <w:lvlText w:val="%1."/>
      <w:lvlJc w:val="left"/>
      <w:pPr>
        <w:ind w:left="1635"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5F1564D4"/>
    <w:multiLevelType w:val="hybridMultilevel"/>
    <w:tmpl w:val="7D382BD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FCF59DD"/>
    <w:multiLevelType w:val="hybridMultilevel"/>
    <w:tmpl w:val="9AFE68C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60A908A2"/>
    <w:multiLevelType w:val="multilevel"/>
    <w:tmpl w:val="7F1A69A6"/>
    <w:lvl w:ilvl="0">
      <w:start w:val="1"/>
      <w:numFmt w:val="decimal"/>
      <w:lvlText w:val="%1."/>
      <w:lvlJc w:val="left"/>
      <w:pPr>
        <w:ind w:left="420" w:hanging="420"/>
      </w:pPr>
      <w:rPr>
        <w:rFonts w:hint="default"/>
      </w:rPr>
    </w:lvl>
    <w:lvl w:ilvl="1">
      <w:start w:val="1"/>
      <w:numFmt w:val="decimal"/>
      <w:lvlText w:val="%1.%2."/>
      <w:lvlJc w:val="left"/>
      <w:pPr>
        <w:ind w:left="1288" w:hanging="720"/>
      </w:pPr>
      <w:rPr>
        <w:rFonts w:ascii="Myriad Pro" w:hAnsi="Myriad Pro"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5" w15:restartNumberingAfterBreak="0">
    <w:nsid w:val="644F7D25"/>
    <w:multiLevelType w:val="hybridMultilevel"/>
    <w:tmpl w:val="7BD2885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662B5241"/>
    <w:multiLevelType w:val="hybridMultilevel"/>
    <w:tmpl w:val="BDDAF108"/>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68E73487"/>
    <w:multiLevelType w:val="hybridMultilevel"/>
    <w:tmpl w:val="C23033B2"/>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6D15209B"/>
    <w:multiLevelType w:val="hybridMultilevel"/>
    <w:tmpl w:val="D37248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E9C36E0"/>
    <w:multiLevelType w:val="hybridMultilevel"/>
    <w:tmpl w:val="D6BEBCBE"/>
    <w:lvl w:ilvl="0" w:tplc="0419000B">
      <w:start w:val="1"/>
      <w:numFmt w:val="bullet"/>
      <w:lvlText w:val=""/>
      <w:lvlJc w:val="left"/>
      <w:pPr>
        <w:ind w:left="765" w:hanging="360"/>
      </w:pPr>
      <w:rPr>
        <w:rFonts w:ascii="Wingdings" w:hAnsi="Wingdings"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50" w15:restartNumberingAfterBreak="0">
    <w:nsid w:val="779016CE"/>
    <w:multiLevelType w:val="hybridMultilevel"/>
    <w:tmpl w:val="C6FE77BA"/>
    <w:lvl w:ilvl="0" w:tplc="2A881BB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1" w15:restartNumberingAfterBreak="0">
    <w:nsid w:val="77E31D04"/>
    <w:multiLevelType w:val="hybridMultilevel"/>
    <w:tmpl w:val="680E5E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2" w15:restartNumberingAfterBreak="0">
    <w:nsid w:val="780D6D70"/>
    <w:multiLevelType w:val="hybridMultilevel"/>
    <w:tmpl w:val="4A2C019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B2B6484"/>
    <w:multiLevelType w:val="hybridMultilevel"/>
    <w:tmpl w:val="15B412AA"/>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C616571"/>
    <w:multiLevelType w:val="hybridMultilevel"/>
    <w:tmpl w:val="5B3A29AA"/>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55" w15:restartNumberingAfterBreak="0">
    <w:nsid w:val="7C866267"/>
    <w:multiLevelType w:val="hybridMultilevel"/>
    <w:tmpl w:val="848EDE7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4"/>
  </w:num>
  <w:num w:numId="3">
    <w:abstractNumId w:val="7"/>
  </w:num>
  <w:num w:numId="4">
    <w:abstractNumId w:val="16"/>
  </w:num>
  <w:num w:numId="5">
    <w:abstractNumId w:val="32"/>
  </w:num>
  <w:num w:numId="6">
    <w:abstractNumId w:val="11"/>
  </w:num>
  <w:num w:numId="7">
    <w:abstractNumId w:val="51"/>
  </w:num>
  <w:num w:numId="8">
    <w:abstractNumId w:val="23"/>
  </w:num>
  <w:num w:numId="9">
    <w:abstractNumId w:val="35"/>
  </w:num>
  <w:num w:numId="10">
    <w:abstractNumId w:val="2"/>
  </w:num>
  <w:num w:numId="11">
    <w:abstractNumId w:val="46"/>
  </w:num>
  <w:num w:numId="12">
    <w:abstractNumId w:val="9"/>
  </w:num>
  <w:num w:numId="13">
    <w:abstractNumId w:val="21"/>
  </w:num>
  <w:num w:numId="14">
    <w:abstractNumId w:val="50"/>
  </w:num>
  <w:num w:numId="15">
    <w:abstractNumId w:val="31"/>
  </w:num>
  <w:num w:numId="16">
    <w:abstractNumId w:val="30"/>
  </w:num>
  <w:num w:numId="17">
    <w:abstractNumId w:val="53"/>
  </w:num>
  <w:num w:numId="18">
    <w:abstractNumId w:val="25"/>
  </w:num>
  <w:num w:numId="19">
    <w:abstractNumId w:val="6"/>
  </w:num>
  <w:num w:numId="20">
    <w:abstractNumId w:val="55"/>
  </w:num>
  <w:num w:numId="21">
    <w:abstractNumId w:val="38"/>
  </w:num>
  <w:num w:numId="22">
    <w:abstractNumId w:val="14"/>
  </w:num>
  <w:num w:numId="23">
    <w:abstractNumId w:val="54"/>
  </w:num>
  <w:num w:numId="24">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num>
  <w:num w:numId="3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num>
  <w:num w:numId="40">
    <w:abstractNumId w:val="41"/>
  </w:num>
  <w:num w:numId="41">
    <w:abstractNumId w:val="8"/>
  </w:num>
  <w:num w:numId="42">
    <w:abstractNumId w:val="37"/>
  </w:num>
  <w:num w:numId="43">
    <w:abstractNumId w:val="1"/>
  </w:num>
  <w:num w:numId="44">
    <w:abstractNumId w:val="24"/>
  </w:num>
  <w:num w:numId="45">
    <w:abstractNumId w:val="13"/>
  </w:num>
  <w:num w:numId="46">
    <w:abstractNumId w:val="26"/>
  </w:num>
  <w:num w:numId="47">
    <w:abstractNumId w:val="12"/>
  </w:num>
  <w:num w:numId="48">
    <w:abstractNumId w:val="0"/>
  </w:num>
  <w:num w:numId="49">
    <w:abstractNumId w:val="36"/>
  </w:num>
  <w:num w:numId="50">
    <w:abstractNumId w:val="29"/>
  </w:num>
  <w:num w:numId="51">
    <w:abstractNumId w:val="33"/>
  </w:num>
  <w:num w:numId="52">
    <w:abstractNumId w:val="18"/>
  </w:num>
  <w:num w:numId="53">
    <w:abstractNumId w:val="47"/>
  </w:num>
  <w:num w:numId="54">
    <w:abstractNumId w:val="10"/>
  </w:num>
  <w:num w:numId="55">
    <w:abstractNumId w:val="45"/>
  </w:num>
  <w:num w:numId="56">
    <w:abstractNumId w:val="22"/>
  </w:num>
  <w:num w:numId="57">
    <w:abstractNumId w:val="49"/>
  </w:num>
  <w:num w:numId="58">
    <w:abstractNumId w:val="28"/>
  </w:num>
  <w:num w:numId="59">
    <w:abstractNumId w:val="1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removePersonalInformation/>
  <w:removeDateAndTime/>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9B6"/>
    <w:rsid w:val="0000130D"/>
    <w:rsid w:val="00001EB6"/>
    <w:rsid w:val="000021C8"/>
    <w:rsid w:val="00002D2A"/>
    <w:rsid w:val="0000325F"/>
    <w:rsid w:val="000052EF"/>
    <w:rsid w:val="00005981"/>
    <w:rsid w:val="00005D2E"/>
    <w:rsid w:val="00007C56"/>
    <w:rsid w:val="00012D86"/>
    <w:rsid w:val="000131C7"/>
    <w:rsid w:val="00014C8A"/>
    <w:rsid w:val="00014CDC"/>
    <w:rsid w:val="0001775F"/>
    <w:rsid w:val="00020AD3"/>
    <w:rsid w:val="00022FD9"/>
    <w:rsid w:val="000235C7"/>
    <w:rsid w:val="00023DEF"/>
    <w:rsid w:val="000255F4"/>
    <w:rsid w:val="00026268"/>
    <w:rsid w:val="00027DA5"/>
    <w:rsid w:val="00030588"/>
    <w:rsid w:val="0003299F"/>
    <w:rsid w:val="0003369A"/>
    <w:rsid w:val="00034FB7"/>
    <w:rsid w:val="00035245"/>
    <w:rsid w:val="00035CFB"/>
    <w:rsid w:val="00037255"/>
    <w:rsid w:val="0004030B"/>
    <w:rsid w:val="00040B96"/>
    <w:rsid w:val="0004158A"/>
    <w:rsid w:val="00044449"/>
    <w:rsid w:val="0004626B"/>
    <w:rsid w:val="000467FD"/>
    <w:rsid w:val="00046F00"/>
    <w:rsid w:val="00047206"/>
    <w:rsid w:val="0004729F"/>
    <w:rsid w:val="00050891"/>
    <w:rsid w:val="00051902"/>
    <w:rsid w:val="000519D3"/>
    <w:rsid w:val="00052793"/>
    <w:rsid w:val="00052B8B"/>
    <w:rsid w:val="00052D98"/>
    <w:rsid w:val="0005323F"/>
    <w:rsid w:val="0005326D"/>
    <w:rsid w:val="00055B69"/>
    <w:rsid w:val="0006175C"/>
    <w:rsid w:val="00061F07"/>
    <w:rsid w:val="0006230C"/>
    <w:rsid w:val="0006255A"/>
    <w:rsid w:val="000640BB"/>
    <w:rsid w:val="00064275"/>
    <w:rsid w:val="0006634B"/>
    <w:rsid w:val="0007172C"/>
    <w:rsid w:val="000741EE"/>
    <w:rsid w:val="00075F0D"/>
    <w:rsid w:val="000769CE"/>
    <w:rsid w:val="00077038"/>
    <w:rsid w:val="00081E12"/>
    <w:rsid w:val="00085A62"/>
    <w:rsid w:val="00086513"/>
    <w:rsid w:val="00086FCE"/>
    <w:rsid w:val="00090532"/>
    <w:rsid w:val="00090A50"/>
    <w:rsid w:val="00091532"/>
    <w:rsid w:val="00092ECA"/>
    <w:rsid w:val="00093E26"/>
    <w:rsid w:val="00093EA2"/>
    <w:rsid w:val="00095AE5"/>
    <w:rsid w:val="00096024"/>
    <w:rsid w:val="000974C9"/>
    <w:rsid w:val="0009792B"/>
    <w:rsid w:val="00097D32"/>
    <w:rsid w:val="000A17EC"/>
    <w:rsid w:val="000A1E06"/>
    <w:rsid w:val="000A3DA2"/>
    <w:rsid w:val="000A4E78"/>
    <w:rsid w:val="000A62A7"/>
    <w:rsid w:val="000A6B18"/>
    <w:rsid w:val="000A6C26"/>
    <w:rsid w:val="000A6C97"/>
    <w:rsid w:val="000A7EF7"/>
    <w:rsid w:val="000B197B"/>
    <w:rsid w:val="000B1B3D"/>
    <w:rsid w:val="000B267F"/>
    <w:rsid w:val="000B30A9"/>
    <w:rsid w:val="000B3230"/>
    <w:rsid w:val="000B3326"/>
    <w:rsid w:val="000B3C40"/>
    <w:rsid w:val="000B4978"/>
    <w:rsid w:val="000B4E8A"/>
    <w:rsid w:val="000B4FC0"/>
    <w:rsid w:val="000B63A8"/>
    <w:rsid w:val="000B6D8B"/>
    <w:rsid w:val="000B72CE"/>
    <w:rsid w:val="000C1F2C"/>
    <w:rsid w:val="000C28BC"/>
    <w:rsid w:val="000C3C9F"/>
    <w:rsid w:val="000C405E"/>
    <w:rsid w:val="000C50DB"/>
    <w:rsid w:val="000C5A82"/>
    <w:rsid w:val="000C6685"/>
    <w:rsid w:val="000C6D1D"/>
    <w:rsid w:val="000D0532"/>
    <w:rsid w:val="000D09E8"/>
    <w:rsid w:val="000D2DED"/>
    <w:rsid w:val="000D5629"/>
    <w:rsid w:val="000D5BC6"/>
    <w:rsid w:val="000E0221"/>
    <w:rsid w:val="000E1493"/>
    <w:rsid w:val="000E2F82"/>
    <w:rsid w:val="000E3BF2"/>
    <w:rsid w:val="000E6B59"/>
    <w:rsid w:val="000F0392"/>
    <w:rsid w:val="000F1ECD"/>
    <w:rsid w:val="000F1EE3"/>
    <w:rsid w:val="000F2840"/>
    <w:rsid w:val="000F2DC6"/>
    <w:rsid w:val="000F31C0"/>
    <w:rsid w:val="000F32B9"/>
    <w:rsid w:val="000F3EE4"/>
    <w:rsid w:val="000F462C"/>
    <w:rsid w:val="000F5421"/>
    <w:rsid w:val="000F55F5"/>
    <w:rsid w:val="000F63FE"/>
    <w:rsid w:val="000F6B44"/>
    <w:rsid w:val="000F76FC"/>
    <w:rsid w:val="000F7DFC"/>
    <w:rsid w:val="00101474"/>
    <w:rsid w:val="001014D7"/>
    <w:rsid w:val="00102112"/>
    <w:rsid w:val="001022F5"/>
    <w:rsid w:val="001035AF"/>
    <w:rsid w:val="00104BB1"/>
    <w:rsid w:val="001064A4"/>
    <w:rsid w:val="001104F6"/>
    <w:rsid w:val="00110647"/>
    <w:rsid w:val="00110FD8"/>
    <w:rsid w:val="0011401E"/>
    <w:rsid w:val="00114BF8"/>
    <w:rsid w:val="001151DA"/>
    <w:rsid w:val="00115BF8"/>
    <w:rsid w:val="00117B9E"/>
    <w:rsid w:val="0012223C"/>
    <w:rsid w:val="001249B6"/>
    <w:rsid w:val="0012513F"/>
    <w:rsid w:val="001254DD"/>
    <w:rsid w:val="0012699D"/>
    <w:rsid w:val="00126C00"/>
    <w:rsid w:val="00126D24"/>
    <w:rsid w:val="00127410"/>
    <w:rsid w:val="00127BDC"/>
    <w:rsid w:val="00132BE4"/>
    <w:rsid w:val="00134B37"/>
    <w:rsid w:val="0013552B"/>
    <w:rsid w:val="00135929"/>
    <w:rsid w:val="00136068"/>
    <w:rsid w:val="00140851"/>
    <w:rsid w:val="0014249D"/>
    <w:rsid w:val="00143BEB"/>
    <w:rsid w:val="00143C82"/>
    <w:rsid w:val="0015202C"/>
    <w:rsid w:val="001532CA"/>
    <w:rsid w:val="00153311"/>
    <w:rsid w:val="0015377D"/>
    <w:rsid w:val="00154982"/>
    <w:rsid w:val="00155AFE"/>
    <w:rsid w:val="00157635"/>
    <w:rsid w:val="00157B85"/>
    <w:rsid w:val="00160BAF"/>
    <w:rsid w:val="00162C1F"/>
    <w:rsid w:val="00164C4E"/>
    <w:rsid w:val="00164F9C"/>
    <w:rsid w:val="00165CC6"/>
    <w:rsid w:val="001665B3"/>
    <w:rsid w:val="00167232"/>
    <w:rsid w:val="00170C81"/>
    <w:rsid w:val="00172C1C"/>
    <w:rsid w:val="00173A10"/>
    <w:rsid w:val="00173A3D"/>
    <w:rsid w:val="00173D4F"/>
    <w:rsid w:val="00174FFC"/>
    <w:rsid w:val="00176369"/>
    <w:rsid w:val="001765AB"/>
    <w:rsid w:val="00176B63"/>
    <w:rsid w:val="00177480"/>
    <w:rsid w:val="00180274"/>
    <w:rsid w:val="00180509"/>
    <w:rsid w:val="0018099D"/>
    <w:rsid w:val="0018125E"/>
    <w:rsid w:val="0018196F"/>
    <w:rsid w:val="00182C04"/>
    <w:rsid w:val="001843B9"/>
    <w:rsid w:val="0018627B"/>
    <w:rsid w:val="0018663C"/>
    <w:rsid w:val="00186BAD"/>
    <w:rsid w:val="00190718"/>
    <w:rsid w:val="00190B0C"/>
    <w:rsid w:val="00190F42"/>
    <w:rsid w:val="00191EAD"/>
    <w:rsid w:val="00194775"/>
    <w:rsid w:val="001956D8"/>
    <w:rsid w:val="00195D05"/>
    <w:rsid w:val="00195E0E"/>
    <w:rsid w:val="00196932"/>
    <w:rsid w:val="00197561"/>
    <w:rsid w:val="001A0531"/>
    <w:rsid w:val="001A1778"/>
    <w:rsid w:val="001A5F56"/>
    <w:rsid w:val="001A7D5B"/>
    <w:rsid w:val="001B4351"/>
    <w:rsid w:val="001B5439"/>
    <w:rsid w:val="001B6B20"/>
    <w:rsid w:val="001B753E"/>
    <w:rsid w:val="001B7E38"/>
    <w:rsid w:val="001C01CB"/>
    <w:rsid w:val="001C0BBE"/>
    <w:rsid w:val="001C0E42"/>
    <w:rsid w:val="001C1495"/>
    <w:rsid w:val="001C2396"/>
    <w:rsid w:val="001C465C"/>
    <w:rsid w:val="001C4788"/>
    <w:rsid w:val="001C5509"/>
    <w:rsid w:val="001C6981"/>
    <w:rsid w:val="001C6CBA"/>
    <w:rsid w:val="001C7E6F"/>
    <w:rsid w:val="001D221C"/>
    <w:rsid w:val="001D3479"/>
    <w:rsid w:val="001D37FA"/>
    <w:rsid w:val="001D4D25"/>
    <w:rsid w:val="001D630A"/>
    <w:rsid w:val="001D7E6F"/>
    <w:rsid w:val="001E47A0"/>
    <w:rsid w:val="001E6DE4"/>
    <w:rsid w:val="001E77BE"/>
    <w:rsid w:val="001F0529"/>
    <w:rsid w:val="001F0DB4"/>
    <w:rsid w:val="001F16F1"/>
    <w:rsid w:val="001F192F"/>
    <w:rsid w:val="001F2902"/>
    <w:rsid w:val="001F6815"/>
    <w:rsid w:val="001F7246"/>
    <w:rsid w:val="001F72D6"/>
    <w:rsid w:val="00200D80"/>
    <w:rsid w:val="0020287D"/>
    <w:rsid w:val="00203B62"/>
    <w:rsid w:val="0020457E"/>
    <w:rsid w:val="00204F56"/>
    <w:rsid w:val="00207E6F"/>
    <w:rsid w:val="00211823"/>
    <w:rsid w:val="002175E9"/>
    <w:rsid w:val="002179C6"/>
    <w:rsid w:val="00217DA8"/>
    <w:rsid w:val="00217FCA"/>
    <w:rsid w:val="0022274B"/>
    <w:rsid w:val="00222B76"/>
    <w:rsid w:val="00222C0D"/>
    <w:rsid w:val="002235E8"/>
    <w:rsid w:val="00223906"/>
    <w:rsid w:val="002320A8"/>
    <w:rsid w:val="00232A47"/>
    <w:rsid w:val="00234579"/>
    <w:rsid w:val="0023635F"/>
    <w:rsid w:val="002402C3"/>
    <w:rsid w:val="0024061F"/>
    <w:rsid w:val="002408C0"/>
    <w:rsid w:val="002409B1"/>
    <w:rsid w:val="0024105F"/>
    <w:rsid w:val="002419B3"/>
    <w:rsid w:val="00241FA5"/>
    <w:rsid w:val="00243AF1"/>
    <w:rsid w:val="00245426"/>
    <w:rsid w:val="00245E2E"/>
    <w:rsid w:val="00246FF3"/>
    <w:rsid w:val="00247D38"/>
    <w:rsid w:val="00247D67"/>
    <w:rsid w:val="0025011F"/>
    <w:rsid w:val="00250155"/>
    <w:rsid w:val="00250A62"/>
    <w:rsid w:val="00251397"/>
    <w:rsid w:val="00251719"/>
    <w:rsid w:val="002526E9"/>
    <w:rsid w:val="002534AE"/>
    <w:rsid w:val="00254643"/>
    <w:rsid w:val="00255358"/>
    <w:rsid w:val="0025553C"/>
    <w:rsid w:val="00255FF9"/>
    <w:rsid w:val="00256BB9"/>
    <w:rsid w:val="00256C57"/>
    <w:rsid w:val="00260F74"/>
    <w:rsid w:val="00260FCA"/>
    <w:rsid w:val="00261CF1"/>
    <w:rsid w:val="00262000"/>
    <w:rsid w:val="002629A5"/>
    <w:rsid w:val="00262F9D"/>
    <w:rsid w:val="00263DCC"/>
    <w:rsid w:val="002643C8"/>
    <w:rsid w:val="00264912"/>
    <w:rsid w:val="00264BA7"/>
    <w:rsid w:val="00265B05"/>
    <w:rsid w:val="00266664"/>
    <w:rsid w:val="00266E79"/>
    <w:rsid w:val="0027266B"/>
    <w:rsid w:val="00275CEB"/>
    <w:rsid w:val="00276268"/>
    <w:rsid w:val="00276ED9"/>
    <w:rsid w:val="00281007"/>
    <w:rsid w:val="002825D0"/>
    <w:rsid w:val="00283752"/>
    <w:rsid w:val="0028439C"/>
    <w:rsid w:val="002853B3"/>
    <w:rsid w:val="00286BF8"/>
    <w:rsid w:val="00286FE9"/>
    <w:rsid w:val="00287221"/>
    <w:rsid w:val="00290068"/>
    <w:rsid w:val="00291C55"/>
    <w:rsid w:val="0029307C"/>
    <w:rsid w:val="00294817"/>
    <w:rsid w:val="002955E2"/>
    <w:rsid w:val="00295CA3"/>
    <w:rsid w:val="00296937"/>
    <w:rsid w:val="00296CD5"/>
    <w:rsid w:val="00296F53"/>
    <w:rsid w:val="00297E79"/>
    <w:rsid w:val="002A3701"/>
    <w:rsid w:val="002A659E"/>
    <w:rsid w:val="002B1200"/>
    <w:rsid w:val="002B2BC8"/>
    <w:rsid w:val="002B2C47"/>
    <w:rsid w:val="002B6967"/>
    <w:rsid w:val="002C02CB"/>
    <w:rsid w:val="002C0549"/>
    <w:rsid w:val="002C2FE6"/>
    <w:rsid w:val="002C44D2"/>
    <w:rsid w:val="002C461C"/>
    <w:rsid w:val="002C5072"/>
    <w:rsid w:val="002C5A22"/>
    <w:rsid w:val="002C6979"/>
    <w:rsid w:val="002C69A9"/>
    <w:rsid w:val="002D020F"/>
    <w:rsid w:val="002D3B53"/>
    <w:rsid w:val="002D48EB"/>
    <w:rsid w:val="002D543A"/>
    <w:rsid w:val="002D63A5"/>
    <w:rsid w:val="002D6A38"/>
    <w:rsid w:val="002D6B19"/>
    <w:rsid w:val="002D6BE7"/>
    <w:rsid w:val="002D7437"/>
    <w:rsid w:val="002D764F"/>
    <w:rsid w:val="002E0868"/>
    <w:rsid w:val="002E2283"/>
    <w:rsid w:val="002E2453"/>
    <w:rsid w:val="002E37D9"/>
    <w:rsid w:val="002E5B8C"/>
    <w:rsid w:val="002E6EB0"/>
    <w:rsid w:val="002F0F5A"/>
    <w:rsid w:val="002F1D25"/>
    <w:rsid w:val="002F21F5"/>
    <w:rsid w:val="002F2DD2"/>
    <w:rsid w:val="002F435B"/>
    <w:rsid w:val="002F59F5"/>
    <w:rsid w:val="002F661F"/>
    <w:rsid w:val="002F7142"/>
    <w:rsid w:val="002F7A8D"/>
    <w:rsid w:val="003012F1"/>
    <w:rsid w:val="003031E7"/>
    <w:rsid w:val="003032BE"/>
    <w:rsid w:val="0030625C"/>
    <w:rsid w:val="00306C26"/>
    <w:rsid w:val="00306FBB"/>
    <w:rsid w:val="00307A5D"/>
    <w:rsid w:val="003118CB"/>
    <w:rsid w:val="00312417"/>
    <w:rsid w:val="0031520F"/>
    <w:rsid w:val="00315714"/>
    <w:rsid w:val="00315B83"/>
    <w:rsid w:val="00315DFD"/>
    <w:rsid w:val="003172FF"/>
    <w:rsid w:val="00320943"/>
    <w:rsid w:val="00320DC6"/>
    <w:rsid w:val="0032483D"/>
    <w:rsid w:val="0032781C"/>
    <w:rsid w:val="003316E2"/>
    <w:rsid w:val="00332B24"/>
    <w:rsid w:val="003332F2"/>
    <w:rsid w:val="00337AA5"/>
    <w:rsid w:val="00337FB1"/>
    <w:rsid w:val="003404AD"/>
    <w:rsid w:val="00340589"/>
    <w:rsid w:val="00340629"/>
    <w:rsid w:val="00341688"/>
    <w:rsid w:val="0034278D"/>
    <w:rsid w:val="00343386"/>
    <w:rsid w:val="00344FB5"/>
    <w:rsid w:val="00346BF9"/>
    <w:rsid w:val="00347604"/>
    <w:rsid w:val="00353D94"/>
    <w:rsid w:val="00354A8F"/>
    <w:rsid w:val="00355696"/>
    <w:rsid w:val="003557F0"/>
    <w:rsid w:val="00357399"/>
    <w:rsid w:val="003575EB"/>
    <w:rsid w:val="00357C50"/>
    <w:rsid w:val="00360494"/>
    <w:rsid w:val="00360F95"/>
    <w:rsid w:val="003613B0"/>
    <w:rsid w:val="00361960"/>
    <w:rsid w:val="00362D67"/>
    <w:rsid w:val="00362F6E"/>
    <w:rsid w:val="003637CB"/>
    <w:rsid w:val="00363A04"/>
    <w:rsid w:val="003643BF"/>
    <w:rsid w:val="00365AE9"/>
    <w:rsid w:val="00367064"/>
    <w:rsid w:val="00372624"/>
    <w:rsid w:val="00373D13"/>
    <w:rsid w:val="00373F13"/>
    <w:rsid w:val="003748B0"/>
    <w:rsid w:val="003752B6"/>
    <w:rsid w:val="003754F4"/>
    <w:rsid w:val="00375CFC"/>
    <w:rsid w:val="00376D1C"/>
    <w:rsid w:val="003778D3"/>
    <w:rsid w:val="0037791E"/>
    <w:rsid w:val="00381A46"/>
    <w:rsid w:val="00382E21"/>
    <w:rsid w:val="003858F9"/>
    <w:rsid w:val="00386B8C"/>
    <w:rsid w:val="00387B35"/>
    <w:rsid w:val="003918FA"/>
    <w:rsid w:val="00391CD4"/>
    <w:rsid w:val="0039209F"/>
    <w:rsid w:val="003922A1"/>
    <w:rsid w:val="00392314"/>
    <w:rsid w:val="0039241A"/>
    <w:rsid w:val="0039257D"/>
    <w:rsid w:val="0039274A"/>
    <w:rsid w:val="00394726"/>
    <w:rsid w:val="0039755B"/>
    <w:rsid w:val="003A07CC"/>
    <w:rsid w:val="003A25A3"/>
    <w:rsid w:val="003A2D74"/>
    <w:rsid w:val="003A3ABE"/>
    <w:rsid w:val="003A51BD"/>
    <w:rsid w:val="003A59EE"/>
    <w:rsid w:val="003A5ABB"/>
    <w:rsid w:val="003A675E"/>
    <w:rsid w:val="003A769B"/>
    <w:rsid w:val="003A77E6"/>
    <w:rsid w:val="003B11EB"/>
    <w:rsid w:val="003B4612"/>
    <w:rsid w:val="003B4D43"/>
    <w:rsid w:val="003B7028"/>
    <w:rsid w:val="003C14D9"/>
    <w:rsid w:val="003C2F4D"/>
    <w:rsid w:val="003C3EC0"/>
    <w:rsid w:val="003C56CD"/>
    <w:rsid w:val="003C6C03"/>
    <w:rsid w:val="003D3FFF"/>
    <w:rsid w:val="003D4D32"/>
    <w:rsid w:val="003D50C5"/>
    <w:rsid w:val="003D52A9"/>
    <w:rsid w:val="003D6E76"/>
    <w:rsid w:val="003D7D81"/>
    <w:rsid w:val="003E105C"/>
    <w:rsid w:val="003E2DFB"/>
    <w:rsid w:val="003E3ECD"/>
    <w:rsid w:val="003E4022"/>
    <w:rsid w:val="003E4545"/>
    <w:rsid w:val="003E63FA"/>
    <w:rsid w:val="003E6488"/>
    <w:rsid w:val="003E6AFD"/>
    <w:rsid w:val="003E6E54"/>
    <w:rsid w:val="003F086A"/>
    <w:rsid w:val="003F089C"/>
    <w:rsid w:val="003F1D13"/>
    <w:rsid w:val="003F1DB7"/>
    <w:rsid w:val="003F2616"/>
    <w:rsid w:val="003F2AD2"/>
    <w:rsid w:val="003F2CD1"/>
    <w:rsid w:val="003F2EDB"/>
    <w:rsid w:val="003F3D9E"/>
    <w:rsid w:val="003F457E"/>
    <w:rsid w:val="003F475D"/>
    <w:rsid w:val="003F4E71"/>
    <w:rsid w:val="003F5075"/>
    <w:rsid w:val="003F74B5"/>
    <w:rsid w:val="003F7505"/>
    <w:rsid w:val="003F7713"/>
    <w:rsid w:val="004002F1"/>
    <w:rsid w:val="0040064B"/>
    <w:rsid w:val="00400F2F"/>
    <w:rsid w:val="00411503"/>
    <w:rsid w:val="00412EA7"/>
    <w:rsid w:val="004133CE"/>
    <w:rsid w:val="0041380C"/>
    <w:rsid w:val="004151FA"/>
    <w:rsid w:val="004153A0"/>
    <w:rsid w:val="0041603B"/>
    <w:rsid w:val="004163BE"/>
    <w:rsid w:val="00421F04"/>
    <w:rsid w:val="0042201B"/>
    <w:rsid w:val="004225F8"/>
    <w:rsid w:val="00422AEC"/>
    <w:rsid w:val="0042374F"/>
    <w:rsid w:val="00424920"/>
    <w:rsid w:val="00424B83"/>
    <w:rsid w:val="00424C7C"/>
    <w:rsid w:val="00425085"/>
    <w:rsid w:val="004260A5"/>
    <w:rsid w:val="004274A7"/>
    <w:rsid w:val="0043052B"/>
    <w:rsid w:val="00430EC7"/>
    <w:rsid w:val="00432561"/>
    <w:rsid w:val="004339CE"/>
    <w:rsid w:val="004342B9"/>
    <w:rsid w:val="00434794"/>
    <w:rsid w:val="004358B5"/>
    <w:rsid w:val="00436F5D"/>
    <w:rsid w:val="004403E5"/>
    <w:rsid w:val="0044054D"/>
    <w:rsid w:val="00443954"/>
    <w:rsid w:val="0044475C"/>
    <w:rsid w:val="004448C6"/>
    <w:rsid w:val="00446B06"/>
    <w:rsid w:val="00447DA5"/>
    <w:rsid w:val="00452172"/>
    <w:rsid w:val="00452CF3"/>
    <w:rsid w:val="00454207"/>
    <w:rsid w:val="00456019"/>
    <w:rsid w:val="004577B8"/>
    <w:rsid w:val="00457F00"/>
    <w:rsid w:val="004606A5"/>
    <w:rsid w:val="004619B2"/>
    <w:rsid w:val="00462085"/>
    <w:rsid w:val="00462B69"/>
    <w:rsid w:val="00463F6E"/>
    <w:rsid w:val="00464FFC"/>
    <w:rsid w:val="004651B7"/>
    <w:rsid w:val="00465B1D"/>
    <w:rsid w:val="00465F7D"/>
    <w:rsid w:val="0046650D"/>
    <w:rsid w:val="004706B9"/>
    <w:rsid w:val="004708BA"/>
    <w:rsid w:val="00470E20"/>
    <w:rsid w:val="004712D8"/>
    <w:rsid w:val="00472027"/>
    <w:rsid w:val="00473F8C"/>
    <w:rsid w:val="0047679D"/>
    <w:rsid w:val="00477309"/>
    <w:rsid w:val="00477740"/>
    <w:rsid w:val="00477B3E"/>
    <w:rsid w:val="00480241"/>
    <w:rsid w:val="00480C6F"/>
    <w:rsid w:val="00482B44"/>
    <w:rsid w:val="004867C5"/>
    <w:rsid w:val="00487904"/>
    <w:rsid w:val="00492064"/>
    <w:rsid w:val="00493D1B"/>
    <w:rsid w:val="00493E84"/>
    <w:rsid w:val="004946A1"/>
    <w:rsid w:val="004947B9"/>
    <w:rsid w:val="004969FF"/>
    <w:rsid w:val="004971F7"/>
    <w:rsid w:val="004A051C"/>
    <w:rsid w:val="004A127D"/>
    <w:rsid w:val="004A1705"/>
    <w:rsid w:val="004A1944"/>
    <w:rsid w:val="004A1FE7"/>
    <w:rsid w:val="004A29C8"/>
    <w:rsid w:val="004A2C7B"/>
    <w:rsid w:val="004A2CC3"/>
    <w:rsid w:val="004A33EF"/>
    <w:rsid w:val="004A4058"/>
    <w:rsid w:val="004A5808"/>
    <w:rsid w:val="004A5BED"/>
    <w:rsid w:val="004A61BA"/>
    <w:rsid w:val="004A6533"/>
    <w:rsid w:val="004A6FCB"/>
    <w:rsid w:val="004A7DC4"/>
    <w:rsid w:val="004A7EF2"/>
    <w:rsid w:val="004B3FAD"/>
    <w:rsid w:val="004B46B0"/>
    <w:rsid w:val="004B56D3"/>
    <w:rsid w:val="004B589E"/>
    <w:rsid w:val="004C0131"/>
    <w:rsid w:val="004C0A41"/>
    <w:rsid w:val="004C26E5"/>
    <w:rsid w:val="004C3793"/>
    <w:rsid w:val="004C61CB"/>
    <w:rsid w:val="004C7319"/>
    <w:rsid w:val="004C7FCE"/>
    <w:rsid w:val="004D12D9"/>
    <w:rsid w:val="004D2403"/>
    <w:rsid w:val="004D273F"/>
    <w:rsid w:val="004D3A92"/>
    <w:rsid w:val="004D6AC4"/>
    <w:rsid w:val="004E1B3A"/>
    <w:rsid w:val="004E2B54"/>
    <w:rsid w:val="004E30B6"/>
    <w:rsid w:val="004E363B"/>
    <w:rsid w:val="004E3A72"/>
    <w:rsid w:val="004E43C2"/>
    <w:rsid w:val="004E5996"/>
    <w:rsid w:val="004E5A48"/>
    <w:rsid w:val="004E6A07"/>
    <w:rsid w:val="004E6D8E"/>
    <w:rsid w:val="004F7E0A"/>
    <w:rsid w:val="005011ED"/>
    <w:rsid w:val="00501C24"/>
    <w:rsid w:val="005034F0"/>
    <w:rsid w:val="00505AC6"/>
    <w:rsid w:val="00507439"/>
    <w:rsid w:val="005077CA"/>
    <w:rsid w:val="00507CAB"/>
    <w:rsid w:val="0051304A"/>
    <w:rsid w:val="00513A65"/>
    <w:rsid w:val="00514799"/>
    <w:rsid w:val="0051523D"/>
    <w:rsid w:val="00516985"/>
    <w:rsid w:val="00517728"/>
    <w:rsid w:val="00520127"/>
    <w:rsid w:val="00520CEF"/>
    <w:rsid w:val="0052138C"/>
    <w:rsid w:val="00522618"/>
    <w:rsid w:val="005243CD"/>
    <w:rsid w:val="005306DE"/>
    <w:rsid w:val="00534AA8"/>
    <w:rsid w:val="00534E3A"/>
    <w:rsid w:val="00535672"/>
    <w:rsid w:val="0053664C"/>
    <w:rsid w:val="005366C9"/>
    <w:rsid w:val="00536A6C"/>
    <w:rsid w:val="00536F34"/>
    <w:rsid w:val="00543341"/>
    <w:rsid w:val="0054521E"/>
    <w:rsid w:val="00546EF8"/>
    <w:rsid w:val="00547160"/>
    <w:rsid w:val="005516A0"/>
    <w:rsid w:val="00551ABD"/>
    <w:rsid w:val="00553BAB"/>
    <w:rsid w:val="00553F97"/>
    <w:rsid w:val="005542C5"/>
    <w:rsid w:val="00555985"/>
    <w:rsid w:val="00555B6C"/>
    <w:rsid w:val="00556699"/>
    <w:rsid w:val="005601BA"/>
    <w:rsid w:val="005627A2"/>
    <w:rsid w:val="0056373E"/>
    <w:rsid w:val="00573E20"/>
    <w:rsid w:val="00574FE3"/>
    <w:rsid w:val="00575AAC"/>
    <w:rsid w:val="005775BB"/>
    <w:rsid w:val="0058091B"/>
    <w:rsid w:val="00581397"/>
    <w:rsid w:val="00581B48"/>
    <w:rsid w:val="00584028"/>
    <w:rsid w:val="005871F3"/>
    <w:rsid w:val="00587F03"/>
    <w:rsid w:val="005903C7"/>
    <w:rsid w:val="0059146D"/>
    <w:rsid w:val="00591C07"/>
    <w:rsid w:val="00591E16"/>
    <w:rsid w:val="005937DA"/>
    <w:rsid w:val="00593EF2"/>
    <w:rsid w:val="00594E3A"/>
    <w:rsid w:val="00595DCC"/>
    <w:rsid w:val="00597D31"/>
    <w:rsid w:val="005A04AD"/>
    <w:rsid w:val="005A1BFC"/>
    <w:rsid w:val="005A1FC9"/>
    <w:rsid w:val="005A2290"/>
    <w:rsid w:val="005A51B9"/>
    <w:rsid w:val="005A59A8"/>
    <w:rsid w:val="005A6466"/>
    <w:rsid w:val="005A6C34"/>
    <w:rsid w:val="005B1CF2"/>
    <w:rsid w:val="005B1F9A"/>
    <w:rsid w:val="005B2D3A"/>
    <w:rsid w:val="005B4426"/>
    <w:rsid w:val="005B75F0"/>
    <w:rsid w:val="005B791E"/>
    <w:rsid w:val="005B7A99"/>
    <w:rsid w:val="005C0E48"/>
    <w:rsid w:val="005C3A92"/>
    <w:rsid w:val="005C3BE9"/>
    <w:rsid w:val="005C4690"/>
    <w:rsid w:val="005C4D3C"/>
    <w:rsid w:val="005C6D81"/>
    <w:rsid w:val="005D02CE"/>
    <w:rsid w:val="005D0C36"/>
    <w:rsid w:val="005D22EA"/>
    <w:rsid w:val="005D41B5"/>
    <w:rsid w:val="005D50AB"/>
    <w:rsid w:val="005D64F0"/>
    <w:rsid w:val="005D6E36"/>
    <w:rsid w:val="005E0A76"/>
    <w:rsid w:val="005E12B2"/>
    <w:rsid w:val="005E1915"/>
    <w:rsid w:val="005E3553"/>
    <w:rsid w:val="005E367A"/>
    <w:rsid w:val="005E3997"/>
    <w:rsid w:val="005E4A49"/>
    <w:rsid w:val="005E6192"/>
    <w:rsid w:val="005E708C"/>
    <w:rsid w:val="005E7905"/>
    <w:rsid w:val="005F0A5B"/>
    <w:rsid w:val="005F1401"/>
    <w:rsid w:val="005F1D3E"/>
    <w:rsid w:val="005F240C"/>
    <w:rsid w:val="005F3858"/>
    <w:rsid w:val="005F3A93"/>
    <w:rsid w:val="005F42C5"/>
    <w:rsid w:val="005F6886"/>
    <w:rsid w:val="005F7CA1"/>
    <w:rsid w:val="00602323"/>
    <w:rsid w:val="006024EB"/>
    <w:rsid w:val="006027AA"/>
    <w:rsid w:val="00602BC0"/>
    <w:rsid w:val="006032DC"/>
    <w:rsid w:val="0060372E"/>
    <w:rsid w:val="00603977"/>
    <w:rsid w:val="00603F48"/>
    <w:rsid w:val="0060481B"/>
    <w:rsid w:val="006078FE"/>
    <w:rsid w:val="00607F00"/>
    <w:rsid w:val="006123A0"/>
    <w:rsid w:val="00614115"/>
    <w:rsid w:val="0062097A"/>
    <w:rsid w:val="006212E5"/>
    <w:rsid w:val="00621720"/>
    <w:rsid w:val="00621AE5"/>
    <w:rsid w:val="006221E1"/>
    <w:rsid w:val="00622E61"/>
    <w:rsid w:val="006231A6"/>
    <w:rsid w:val="00623297"/>
    <w:rsid w:val="00626A33"/>
    <w:rsid w:val="00627E63"/>
    <w:rsid w:val="00627F71"/>
    <w:rsid w:val="00631267"/>
    <w:rsid w:val="0063453F"/>
    <w:rsid w:val="0063482E"/>
    <w:rsid w:val="006352C2"/>
    <w:rsid w:val="0063662E"/>
    <w:rsid w:val="00637341"/>
    <w:rsid w:val="00641FCA"/>
    <w:rsid w:val="0064488F"/>
    <w:rsid w:val="00645422"/>
    <w:rsid w:val="006455B5"/>
    <w:rsid w:val="006459BE"/>
    <w:rsid w:val="00650573"/>
    <w:rsid w:val="00650AB9"/>
    <w:rsid w:val="00650B47"/>
    <w:rsid w:val="00650D72"/>
    <w:rsid w:val="00650FC4"/>
    <w:rsid w:val="0065263F"/>
    <w:rsid w:val="00652739"/>
    <w:rsid w:val="006531D1"/>
    <w:rsid w:val="006532BC"/>
    <w:rsid w:val="00653909"/>
    <w:rsid w:val="00653BBF"/>
    <w:rsid w:val="00657199"/>
    <w:rsid w:val="00657524"/>
    <w:rsid w:val="006610C0"/>
    <w:rsid w:val="00661FBD"/>
    <w:rsid w:val="00662345"/>
    <w:rsid w:val="00662AA5"/>
    <w:rsid w:val="006631F8"/>
    <w:rsid w:val="00664CB5"/>
    <w:rsid w:val="0066530F"/>
    <w:rsid w:val="00665A3C"/>
    <w:rsid w:val="00665CA1"/>
    <w:rsid w:val="0066748F"/>
    <w:rsid w:val="00670995"/>
    <w:rsid w:val="00670E90"/>
    <w:rsid w:val="00673F69"/>
    <w:rsid w:val="00674CE7"/>
    <w:rsid w:val="006771B2"/>
    <w:rsid w:val="00677952"/>
    <w:rsid w:val="00677B3B"/>
    <w:rsid w:val="00677F38"/>
    <w:rsid w:val="00680F1E"/>
    <w:rsid w:val="00681EAD"/>
    <w:rsid w:val="0068349C"/>
    <w:rsid w:val="0068349D"/>
    <w:rsid w:val="0068668D"/>
    <w:rsid w:val="00686ACD"/>
    <w:rsid w:val="006876DD"/>
    <w:rsid w:val="00687EE8"/>
    <w:rsid w:val="006916B7"/>
    <w:rsid w:val="00691A13"/>
    <w:rsid w:val="00691DC5"/>
    <w:rsid w:val="00691FDB"/>
    <w:rsid w:val="00693008"/>
    <w:rsid w:val="00693690"/>
    <w:rsid w:val="00693A96"/>
    <w:rsid w:val="00693FCD"/>
    <w:rsid w:val="00694C4A"/>
    <w:rsid w:val="00695E0F"/>
    <w:rsid w:val="006972CC"/>
    <w:rsid w:val="00697D86"/>
    <w:rsid w:val="006A0428"/>
    <w:rsid w:val="006A0AD5"/>
    <w:rsid w:val="006A20E2"/>
    <w:rsid w:val="006A2467"/>
    <w:rsid w:val="006A27B2"/>
    <w:rsid w:val="006A4318"/>
    <w:rsid w:val="006A4F12"/>
    <w:rsid w:val="006A5405"/>
    <w:rsid w:val="006A6470"/>
    <w:rsid w:val="006A7115"/>
    <w:rsid w:val="006A7577"/>
    <w:rsid w:val="006A77D6"/>
    <w:rsid w:val="006B2767"/>
    <w:rsid w:val="006B4860"/>
    <w:rsid w:val="006B5331"/>
    <w:rsid w:val="006B5963"/>
    <w:rsid w:val="006B5CC1"/>
    <w:rsid w:val="006B6F35"/>
    <w:rsid w:val="006B786F"/>
    <w:rsid w:val="006C0BFA"/>
    <w:rsid w:val="006C1378"/>
    <w:rsid w:val="006C2713"/>
    <w:rsid w:val="006C477B"/>
    <w:rsid w:val="006C521D"/>
    <w:rsid w:val="006C78DB"/>
    <w:rsid w:val="006D194E"/>
    <w:rsid w:val="006D73ED"/>
    <w:rsid w:val="006E0293"/>
    <w:rsid w:val="006E07F6"/>
    <w:rsid w:val="006E15BD"/>
    <w:rsid w:val="006E3BE2"/>
    <w:rsid w:val="006E6BB9"/>
    <w:rsid w:val="006E713F"/>
    <w:rsid w:val="006F0AD5"/>
    <w:rsid w:val="006F2166"/>
    <w:rsid w:val="006F3A48"/>
    <w:rsid w:val="006F3CE3"/>
    <w:rsid w:val="006F6B83"/>
    <w:rsid w:val="006F72FD"/>
    <w:rsid w:val="006F79C5"/>
    <w:rsid w:val="006F7C87"/>
    <w:rsid w:val="007003BB"/>
    <w:rsid w:val="00700A66"/>
    <w:rsid w:val="00701791"/>
    <w:rsid w:val="00702270"/>
    <w:rsid w:val="00702B14"/>
    <w:rsid w:val="00703B30"/>
    <w:rsid w:val="007062B6"/>
    <w:rsid w:val="007062CB"/>
    <w:rsid w:val="00706CA4"/>
    <w:rsid w:val="00712E2B"/>
    <w:rsid w:val="007142E1"/>
    <w:rsid w:val="00715367"/>
    <w:rsid w:val="007169D0"/>
    <w:rsid w:val="00716D9A"/>
    <w:rsid w:val="00721A85"/>
    <w:rsid w:val="00721AAB"/>
    <w:rsid w:val="00723464"/>
    <w:rsid w:val="007258B6"/>
    <w:rsid w:val="00730BF4"/>
    <w:rsid w:val="0073353C"/>
    <w:rsid w:val="00733584"/>
    <w:rsid w:val="00733743"/>
    <w:rsid w:val="00733DE7"/>
    <w:rsid w:val="007346A7"/>
    <w:rsid w:val="00734AB1"/>
    <w:rsid w:val="00735035"/>
    <w:rsid w:val="0073504D"/>
    <w:rsid w:val="00735385"/>
    <w:rsid w:val="00736D9A"/>
    <w:rsid w:val="00737A4D"/>
    <w:rsid w:val="00737BBC"/>
    <w:rsid w:val="00740C7A"/>
    <w:rsid w:val="00741262"/>
    <w:rsid w:val="007413DF"/>
    <w:rsid w:val="007433B0"/>
    <w:rsid w:val="007437FB"/>
    <w:rsid w:val="00744E4A"/>
    <w:rsid w:val="007468B1"/>
    <w:rsid w:val="0075024A"/>
    <w:rsid w:val="00751E9D"/>
    <w:rsid w:val="00752A6E"/>
    <w:rsid w:val="0075361C"/>
    <w:rsid w:val="00754CC0"/>
    <w:rsid w:val="00755A50"/>
    <w:rsid w:val="0075651D"/>
    <w:rsid w:val="00757655"/>
    <w:rsid w:val="00760A2D"/>
    <w:rsid w:val="007616C0"/>
    <w:rsid w:val="00763EB3"/>
    <w:rsid w:val="007644AC"/>
    <w:rsid w:val="007646E0"/>
    <w:rsid w:val="00765E50"/>
    <w:rsid w:val="00766092"/>
    <w:rsid w:val="007673FA"/>
    <w:rsid w:val="00770EB7"/>
    <w:rsid w:val="00771476"/>
    <w:rsid w:val="00773D2E"/>
    <w:rsid w:val="00774E89"/>
    <w:rsid w:val="007763A0"/>
    <w:rsid w:val="00777A3B"/>
    <w:rsid w:val="00780B2A"/>
    <w:rsid w:val="00781C71"/>
    <w:rsid w:val="007823D8"/>
    <w:rsid w:val="007825EB"/>
    <w:rsid w:val="0078348A"/>
    <w:rsid w:val="00786785"/>
    <w:rsid w:val="00787A2E"/>
    <w:rsid w:val="00787B96"/>
    <w:rsid w:val="007901FC"/>
    <w:rsid w:val="00790DE9"/>
    <w:rsid w:val="00791406"/>
    <w:rsid w:val="00791610"/>
    <w:rsid w:val="00794FE3"/>
    <w:rsid w:val="0079710D"/>
    <w:rsid w:val="007A2BD9"/>
    <w:rsid w:val="007A4E4E"/>
    <w:rsid w:val="007A53BB"/>
    <w:rsid w:val="007A5567"/>
    <w:rsid w:val="007A5E2E"/>
    <w:rsid w:val="007A6081"/>
    <w:rsid w:val="007A6638"/>
    <w:rsid w:val="007A6BC0"/>
    <w:rsid w:val="007B075A"/>
    <w:rsid w:val="007B1147"/>
    <w:rsid w:val="007B1A73"/>
    <w:rsid w:val="007B6B59"/>
    <w:rsid w:val="007C0FEE"/>
    <w:rsid w:val="007C1DF4"/>
    <w:rsid w:val="007C2249"/>
    <w:rsid w:val="007C2784"/>
    <w:rsid w:val="007C52EA"/>
    <w:rsid w:val="007C66B5"/>
    <w:rsid w:val="007C73D4"/>
    <w:rsid w:val="007D5041"/>
    <w:rsid w:val="007D5416"/>
    <w:rsid w:val="007D579C"/>
    <w:rsid w:val="007D6E25"/>
    <w:rsid w:val="007E0435"/>
    <w:rsid w:val="007E07EF"/>
    <w:rsid w:val="007E1482"/>
    <w:rsid w:val="007E1884"/>
    <w:rsid w:val="007E1F99"/>
    <w:rsid w:val="007E234C"/>
    <w:rsid w:val="007E42F5"/>
    <w:rsid w:val="007F1F4B"/>
    <w:rsid w:val="007F2987"/>
    <w:rsid w:val="007F2C21"/>
    <w:rsid w:val="007F41F7"/>
    <w:rsid w:val="007F5206"/>
    <w:rsid w:val="007F525A"/>
    <w:rsid w:val="007F67C4"/>
    <w:rsid w:val="007F6B86"/>
    <w:rsid w:val="007F72B5"/>
    <w:rsid w:val="007F75CA"/>
    <w:rsid w:val="0080431F"/>
    <w:rsid w:val="008060A2"/>
    <w:rsid w:val="0080655F"/>
    <w:rsid w:val="00806E77"/>
    <w:rsid w:val="00807DB3"/>
    <w:rsid w:val="00811AB7"/>
    <w:rsid w:val="0081386D"/>
    <w:rsid w:val="00813B94"/>
    <w:rsid w:val="00813DBA"/>
    <w:rsid w:val="0081406F"/>
    <w:rsid w:val="008141AA"/>
    <w:rsid w:val="008159CB"/>
    <w:rsid w:val="00817135"/>
    <w:rsid w:val="0082042C"/>
    <w:rsid w:val="00822E44"/>
    <w:rsid w:val="008235EE"/>
    <w:rsid w:val="00825CFB"/>
    <w:rsid w:val="008265C1"/>
    <w:rsid w:val="008265DE"/>
    <w:rsid w:val="008277B5"/>
    <w:rsid w:val="008277B6"/>
    <w:rsid w:val="00827FE6"/>
    <w:rsid w:val="00830F6C"/>
    <w:rsid w:val="00832828"/>
    <w:rsid w:val="00832A1F"/>
    <w:rsid w:val="008333ED"/>
    <w:rsid w:val="00833BB5"/>
    <w:rsid w:val="00833E23"/>
    <w:rsid w:val="00834642"/>
    <w:rsid w:val="0083486C"/>
    <w:rsid w:val="00836097"/>
    <w:rsid w:val="00837F6B"/>
    <w:rsid w:val="0084149E"/>
    <w:rsid w:val="00841D3E"/>
    <w:rsid w:val="0084302C"/>
    <w:rsid w:val="00847174"/>
    <w:rsid w:val="00847935"/>
    <w:rsid w:val="008507D4"/>
    <w:rsid w:val="008513BF"/>
    <w:rsid w:val="00852B4A"/>
    <w:rsid w:val="00852E35"/>
    <w:rsid w:val="00854483"/>
    <w:rsid w:val="00854E1A"/>
    <w:rsid w:val="008577C1"/>
    <w:rsid w:val="00857B2B"/>
    <w:rsid w:val="00857D7A"/>
    <w:rsid w:val="008602D0"/>
    <w:rsid w:val="008616AE"/>
    <w:rsid w:val="00862788"/>
    <w:rsid w:val="00862E5D"/>
    <w:rsid w:val="00862F45"/>
    <w:rsid w:val="008630AC"/>
    <w:rsid w:val="00864ADE"/>
    <w:rsid w:val="0086509C"/>
    <w:rsid w:val="008656EA"/>
    <w:rsid w:val="0086662A"/>
    <w:rsid w:val="00867191"/>
    <w:rsid w:val="00871E6C"/>
    <w:rsid w:val="00872322"/>
    <w:rsid w:val="00872814"/>
    <w:rsid w:val="00873CB8"/>
    <w:rsid w:val="00874426"/>
    <w:rsid w:val="008751BD"/>
    <w:rsid w:val="00876148"/>
    <w:rsid w:val="00876D6F"/>
    <w:rsid w:val="008778B3"/>
    <w:rsid w:val="00880476"/>
    <w:rsid w:val="00882CD4"/>
    <w:rsid w:val="00882D49"/>
    <w:rsid w:val="00882E8D"/>
    <w:rsid w:val="00883569"/>
    <w:rsid w:val="0088649D"/>
    <w:rsid w:val="008864A7"/>
    <w:rsid w:val="00890422"/>
    <w:rsid w:val="00891426"/>
    <w:rsid w:val="00891A44"/>
    <w:rsid w:val="00895DEA"/>
    <w:rsid w:val="008960AD"/>
    <w:rsid w:val="008A1CC1"/>
    <w:rsid w:val="008A3D8E"/>
    <w:rsid w:val="008A404C"/>
    <w:rsid w:val="008A6C9D"/>
    <w:rsid w:val="008A747C"/>
    <w:rsid w:val="008B13DD"/>
    <w:rsid w:val="008B39AE"/>
    <w:rsid w:val="008B3E1B"/>
    <w:rsid w:val="008B5529"/>
    <w:rsid w:val="008C06B6"/>
    <w:rsid w:val="008C0B82"/>
    <w:rsid w:val="008C34F0"/>
    <w:rsid w:val="008C475A"/>
    <w:rsid w:val="008C4CED"/>
    <w:rsid w:val="008C6013"/>
    <w:rsid w:val="008D1F26"/>
    <w:rsid w:val="008D208E"/>
    <w:rsid w:val="008D5D38"/>
    <w:rsid w:val="008D7440"/>
    <w:rsid w:val="008D79D9"/>
    <w:rsid w:val="008D7C04"/>
    <w:rsid w:val="008E013F"/>
    <w:rsid w:val="008E1262"/>
    <w:rsid w:val="008E1477"/>
    <w:rsid w:val="008E2B5B"/>
    <w:rsid w:val="008E2FF9"/>
    <w:rsid w:val="008E32C9"/>
    <w:rsid w:val="008E506A"/>
    <w:rsid w:val="008E5892"/>
    <w:rsid w:val="008E5B5C"/>
    <w:rsid w:val="008E5C3E"/>
    <w:rsid w:val="008F04F1"/>
    <w:rsid w:val="008F0F20"/>
    <w:rsid w:val="008F1819"/>
    <w:rsid w:val="008F3D6D"/>
    <w:rsid w:val="008F5C85"/>
    <w:rsid w:val="008F643A"/>
    <w:rsid w:val="00900603"/>
    <w:rsid w:val="00901500"/>
    <w:rsid w:val="00902B3E"/>
    <w:rsid w:val="00904A96"/>
    <w:rsid w:val="00905CA9"/>
    <w:rsid w:val="00906AEE"/>
    <w:rsid w:val="0090744F"/>
    <w:rsid w:val="00907C15"/>
    <w:rsid w:val="00910E1C"/>
    <w:rsid w:val="0091163B"/>
    <w:rsid w:val="0091223A"/>
    <w:rsid w:val="009126DC"/>
    <w:rsid w:val="00912788"/>
    <w:rsid w:val="00912BF6"/>
    <w:rsid w:val="0091331E"/>
    <w:rsid w:val="00913E0B"/>
    <w:rsid w:val="0091413B"/>
    <w:rsid w:val="0091448A"/>
    <w:rsid w:val="009147A1"/>
    <w:rsid w:val="0091622B"/>
    <w:rsid w:val="00916580"/>
    <w:rsid w:val="00916815"/>
    <w:rsid w:val="009179F4"/>
    <w:rsid w:val="00920F64"/>
    <w:rsid w:val="00921AAC"/>
    <w:rsid w:val="00921C28"/>
    <w:rsid w:val="00922970"/>
    <w:rsid w:val="00923F31"/>
    <w:rsid w:val="00924600"/>
    <w:rsid w:val="00926A4D"/>
    <w:rsid w:val="0092792C"/>
    <w:rsid w:val="009303A2"/>
    <w:rsid w:val="00931526"/>
    <w:rsid w:val="00931F72"/>
    <w:rsid w:val="009322D4"/>
    <w:rsid w:val="00932564"/>
    <w:rsid w:val="00933390"/>
    <w:rsid w:val="00933B54"/>
    <w:rsid w:val="00934FD8"/>
    <w:rsid w:val="00935A03"/>
    <w:rsid w:val="00936BCD"/>
    <w:rsid w:val="00937476"/>
    <w:rsid w:val="009377E3"/>
    <w:rsid w:val="00940DBE"/>
    <w:rsid w:val="00941E2F"/>
    <w:rsid w:val="009421D8"/>
    <w:rsid w:val="009434B4"/>
    <w:rsid w:val="00944F26"/>
    <w:rsid w:val="00947571"/>
    <w:rsid w:val="00947C16"/>
    <w:rsid w:val="00947DB8"/>
    <w:rsid w:val="00951280"/>
    <w:rsid w:val="00953BCD"/>
    <w:rsid w:val="009548A0"/>
    <w:rsid w:val="00955073"/>
    <w:rsid w:val="0095733F"/>
    <w:rsid w:val="00957A6F"/>
    <w:rsid w:val="00962C38"/>
    <w:rsid w:val="00963452"/>
    <w:rsid w:val="00964AA5"/>
    <w:rsid w:val="00966E37"/>
    <w:rsid w:val="009728E5"/>
    <w:rsid w:val="0097357F"/>
    <w:rsid w:val="00973D7E"/>
    <w:rsid w:val="009749B0"/>
    <w:rsid w:val="00974BB9"/>
    <w:rsid w:val="00975846"/>
    <w:rsid w:val="00975D5A"/>
    <w:rsid w:val="00977CC4"/>
    <w:rsid w:val="00980A7C"/>
    <w:rsid w:val="0098303C"/>
    <w:rsid w:val="00983278"/>
    <w:rsid w:val="009848CE"/>
    <w:rsid w:val="00984A34"/>
    <w:rsid w:val="00986CD7"/>
    <w:rsid w:val="009903D8"/>
    <w:rsid w:val="009906FF"/>
    <w:rsid w:val="00990FFF"/>
    <w:rsid w:val="00991F76"/>
    <w:rsid w:val="00992405"/>
    <w:rsid w:val="00994997"/>
    <w:rsid w:val="00995241"/>
    <w:rsid w:val="009A0351"/>
    <w:rsid w:val="009A291D"/>
    <w:rsid w:val="009A4703"/>
    <w:rsid w:val="009A4EA8"/>
    <w:rsid w:val="009A585C"/>
    <w:rsid w:val="009B355C"/>
    <w:rsid w:val="009B5341"/>
    <w:rsid w:val="009B5AB5"/>
    <w:rsid w:val="009C1E4E"/>
    <w:rsid w:val="009C204D"/>
    <w:rsid w:val="009C25E2"/>
    <w:rsid w:val="009C5C11"/>
    <w:rsid w:val="009C60F3"/>
    <w:rsid w:val="009C6D4C"/>
    <w:rsid w:val="009D0227"/>
    <w:rsid w:val="009D0252"/>
    <w:rsid w:val="009D2A49"/>
    <w:rsid w:val="009D3A54"/>
    <w:rsid w:val="009D590E"/>
    <w:rsid w:val="009D6E7E"/>
    <w:rsid w:val="009D7902"/>
    <w:rsid w:val="009E1417"/>
    <w:rsid w:val="009E163D"/>
    <w:rsid w:val="009E1CE0"/>
    <w:rsid w:val="009E2597"/>
    <w:rsid w:val="009E2DF0"/>
    <w:rsid w:val="009E3B83"/>
    <w:rsid w:val="009E4F06"/>
    <w:rsid w:val="009E6061"/>
    <w:rsid w:val="009E69D5"/>
    <w:rsid w:val="009E780E"/>
    <w:rsid w:val="009E7839"/>
    <w:rsid w:val="009F0713"/>
    <w:rsid w:val="009F0B06"/>
    <w:rsid w:val="009F15F2"/>
    <w:rsid w:val="009F168A"/>
    <w:rsid w:val="009F293C"/>
    <w:rsid w:val="009F749D"/>
    <w:rsid w:val="00A00940"/>
    <w:rsid w:val="00A019FB"/>
    <w:rsid w:val="00A04723"/>
    <w:rsid w:val="00A0593F"/>
    <w:rsid w:val="00A10A8E"/>
    <w:rsid w:val="00A1321F"/>
    <w:rsid w:val="00A133FC"/>
    <w:rsid w:val="00A1403C"/>
    <w:rsid w:val="00A14340"/>
    <w:rsid w:val="00A1557E"/>
    <w:rsid w:val="00A1603A"/>
    <w:rsid w:val="00A160BD"/>
    <w:rsid w:val="00A16CB1"/>
    <w:rsid w:val="00A17B32"/>
    <w:rsid w:val="00A2061F"/>
    <w:rsid w:val="00A20F25"/>
    <w:rsid w:val="00A22474"/>
    <w:rsid w:val="00A23A7A"/>
    <w:rsid w:val="00A25187"/>
    <w:rsid w:val="00A25300"/>
    <w:rsid w:val="00A25EAD"/>
    <w:rsid w:val="00A26ED3"/>
    <w:rsid w:val="00A31796"/>
    <w:rsid w:val="00A31817"/>
    <w:rsid w:val="00A31D06"/>
    <w:rsid w:val="00A329C2"/>
    <w:rsid w:val="00A33099"/>
    <w:rsid w:val="00A333E6"/>
    <w:rsid w:val="00A33A5B"/>
    <w:rsid w:val="00A34A1C"/>
    <w:rsid w:val="00A34E26"/>
    <w:rsid w:val="00A35E98"/>
    <w:rsid w:val="00A43CC1"/>
    <w:rsid w:val="00A454C2"/>
    <w:rsid w:val="00A4614A"/>
    <w:rsid w:val="00A4770C"/>
    <w:rsid w:val="00A47F5B"/>
    <w:rsid w:val="00A52783"/>
    <w:rsid w:val="00A556F4"/>
    <w:rsid w:val="00A559CE"/>
    <w:rsid w:val="00A561D3"/>
    <w:rsid w:val="00A62B46"/>
    <w:rsid w:val="00A653C2"/>
    <w:rsid w:val="00A65DBE"/>
    <w:rsid w:val="00A665AA"/>
    <w:rsid w:val="00A67702"/>
    <w:rsid w:val="00A70C77"/>
    <w:rsid w:val="00A73627"/>
    <w:rsid w:val="00A74788"/>
    <w:rsid w:val="00A74CAE"/>
    <w:rsid w:val="00A761AF"/>
    <w:rsid w:val="00A767D5"/>
    <w:rsid w:val="00A775F4"/>
    <w:rsid w:val="00A800F7"/>
    <w:rsid w:val="00A80A89"/>
    <w:rsid w:val="00A82281"/>
    <w:rsid w:val="00A82CCB"/>
    <w:rsid w:val="00A8388D"/>
    <w:rsid w:val="00A84AA9"/>
    <w:rsid w:val="00A86982"/>
    <w:rsid w:val="00A87A3F"/>
    <w:rsid w:val="00A9103E"/>
    <w:rsid w:val="00A91371"/>
    <w:rsid w:val="00A9150F"/>
    <w:rsid w:val="00A9463D"/>
    <w:rsid w:val="00A9575B"/>
    <w:rsid w:val="00A96225"/>
    <w:rsid w:val="00A96F38"/>
    <w:rsid w:val="00A9712D"/>
    <w:rsid w:val="00AA3384"/>
    <w:rsid w:val="00AA3646"/>
    <w:rsid w:val="00AA4400"/>
    <w:rsid w:val="00AA49B2"/>
    <w:rsid w:val="00AA5AF3"/>
    <w:rsid w:val="00AA6741"/>
    <w:rsid w:val="00AA68A5"/>
    <w:rsid w:val="00AB3B74"/>
    <w:rsid w:val="00AB3BB3"/>
    <w:rsid w:val="00AB3BFC"/>
    <w:rsid w:val="00AB3DB8"/>
    <w:rsid w:val="00AC4D2B"/>
    <w:rsid w:val="00AC4E56"/>
    <w:rsid w:val="00AC68B0"/>
    <w:rsid w:val="00AD03C7"/>
    <w:rsid w:val="00AD1767"/>
    <w:rsid w:val="00AD2220"/>
    <w:rsid w:val="00AD30DE"/>
    <w:rsid w:val="00AD376F"/>
    <w:rsid w:val="00AD3817"/>
    <w:rsid w:val="00AD3EB3"/>
    <w:rsid w:val="00AD5C6A"/>
    <w:rsid w:val="00AE09B6"/>
    <w:rsid w:val="00AE0FBB"/>
    <w:rsid w:val="00AE29CA"/>
    <w:rsid w:val="00AE2BB5"/>
    <w:rsid w:val="00AE40F4"/>
    <w:rsid w:val="00AE43E5"/>
    <w:rsid w:val="00AE4E14"/>
    <w:rsid w:val="00AE7277"/>
    <w:rsid w:val="00AE7DEF"/>
    <w:rsid w:val="00AF0E18"/>
    <w:rsid w:val="00AF3D1E"/>
    <w:rsid w:val="00AF410B"/>
    <w:rsid w:val="00AF47D8"/>
    <w:rsid w:val="00AF541B"/>
    <w:rsid w:val="00AF6D44"/>
    <w:rsid w:val="00AF6E8E"/>
    <w:rsid w:val="00AF76F7"/>
    <w:rsid w:val="00B0010C"/>
    <w:rsid w:val="00B01A14"/>
    <w:rsid w:val="00B01A2A"/>
    <w:rsid w:val="00B01C4F"/>
    <w:rsid w:val="00B14006"/>
    <w:rsid w:val="00B149BC"/>
    <w:rsid w:val="00B163AB"/>
    <w:rsid w:val="00B16771"/>
    <w:rsid w:val="00B22B3F"/>
    <w:rsid w:val="00B22FA7"/>
    <w:rsid w:val="00B23647"/>
    <w:rsid w:val="00B25B46"/>
    <w:rsid w:val="00B2676D"/>
    <w:rsid w:val="00B26B96"/>
    <w:rsid w:val="00B27BB8"/>
    <w:rsid w:val="00B3721C"/>
    <w:rsid w:val="00B40A89"/>
    <w:rsid w:val="00B45BE6"/>
    <w:rsid w:val="00B46110"/>
    <w:rsid w:val="00B46BB4"/>
    <w:rsid w:val="00B50088"/>
    <w:rsid w:val="00B501BD"/>
    <w:rsid w:val="00B51988"/>
    <w:rsid w:val="00B52F87"/>
    <w:rsid w:val="00B53EF0"/>
    <w:rsid w:val="00B54FD2"/>
    <w:rsid w:val="00B55B8A"/>
    <w:rsid w:val="00B57E3C"/>
    <w:rsid w:val="00B63238"/>
    <w:rsid w:val="00B63BB1"/>
    <w:rsid w:val="00B65176"/>
    <w:rsid w:val="00B665FC"/>
    <w:rsid w:val="00B671E3"/>
    <w:rsid w:val="00B71F2F"/>
    <w:rsid w:val="00B71FFD"/>
    <w:rsid w:val="00B72390"/>
    <w:rsid w:val="00B72E7E"/>
    <w:rsid w:val="00B73A37"/>
    <w:rsid w:val="00B74148"/>
    <w:rsid w:val="00B7750A"/>
    <w:rsid w:val="00B779FB"/>
    <w:rsid w:val="00B83FA9"/>
    <w:rsid w:val="00B8414F"/>
    <w:rsid w:val="00B846FC"/>
    <w:rsid w:val="00B84B2A"/>
    <w:rsid w:val="00B85029"/>
    <w:rsid w:val="00B854A8"/>
    <w:rsid w:val="00B86E44"/>
    <w:rsid w:val="00B87830"/>
    <w:rsid w:val="00B90307"/>
    <w:rsid w:val="00B9094A"/>
    <w:rsid w:val="00B91082"/>
    <w:rsid w:val="00B922E3"/>
    <w:rsid w:val="00B9300B"/>
    <w:rsid w:val="00B95B64"/>
    <w:rsid w:val="00B97832"/>
    <w:rsid w:val="00BA0132"/>
    <w:rsid w:val="00BA0FB5"/>
    <w:rsid w:val="00BA1920"/>
    <w:rsid w:val="00BA28D4"/>
    <w:rsid w:val="00BA46AC"/>
    <w:rsid w:val="00BA4EED"/>
    <w:rsid w:val="00BA5A63"/>
    <w:rsid w:val="00BA7615"/>
    <w:rsid w:val="00BB0DF4"/>
    <w:rsid w:val="00BB187C"/>
    <w:rsid w:val="00BB1D6A"/>
    <w:rsid w:val="00BB1E2A"/>
    <w:rsid w:val="00BB290D"/>
    <w:rsid w:val="00BB29CB"/>
    <w:rsid w:val="00BB32AE"/>
    <w:rsid w:val="00BB3991"/>
    <w:rsid w:val="00BB47B2"/>
    <w:rsid w:val="00BB4EC9"/>
    <w:rsid w:val="00BB507F"/>
    <w:rsid w:val="00BB563E"/>
    <w:rsid w:val="00BB614E"/>
    <w:rsid w:val="00BB67D0"/>
    <w:rsid w:val="00BB6973"/>
    <w:rsid w:val="00BB7019"/>
    <w:rsid w:val="00BB7269"/>
    <w:rsid w:val="00BB7438"/>
    <w:rsid w:val="00BB7826"/>
    <w:rsid w:val="00BC0095"/>
    <w:rsid w:val="00BC11B9"/>
    <w:rsid w:val="00BC2638"/>
    <w:rsid w:val="00BC38C4"/>
    <w:rsid w:val="00BC4D11"/>
    <w:rsid w:val="00BC4D43"/>
    <w:rsid w:val="00BC64AB"/>
    <w:rsid w:val="00BC67AF"/>
    <w:rsid w:val="00BD03A0"/>
    <w:rsid w:val="00BD0407"/>
    <w:rsid w:val="00BD0CE9"/>
    <w:rsid w:val="00BD30BA"/>
    <w:rsid w:val="00BD3133"/>
    <w:rsid w:val="00BD368E"/>
    <w:rsid w:val="00BD7554"/>
    <w:rsid w:val="00BE1CAD"/>
    <w:rsid w:val="00BE1E31"/>
    <w:rsid w:val="00BE1EAE"/>
    <w:rsid w:val="00BE2274"/>
    <w:rsid w:val="00BE2F6B"/>
    <w:rsid w:val="00BE449B"/>
    <w:rsid w:val="00BE45F2"/>
    <w:rsid w:val="00BE7348"/>
    <w:rsid w:val="00BE7F52"/>
    <w:rsid w:val="00BF6A10"/>
    <w:rsid w:val="00C01B11"/>
    <w:rsid w:val="00C03A51"/>
    <w:rsid w:val="00C03D57"/>
    <w:rsid w:val="00C03D75"/>
    <w:rsid w:val="00C0418D"/>
    <w:rsid w:val="00C04635"/>
    <w:rsid w:val="00C04A76"/>
    <w:rsid w:val="00C11120"/>
    <w:rsid w:val="00C12876"/>
    <w:rsid w:val="00C1552D"/>
    <w:rsid w:val="00C1607C"/>
    <w:rsid w:val="00C1683E"/>
    <w:rsid w:val="00C17D31"/>
    <w:rsid w:val="00C21D25"/>
    <w:rsid w:val="00C226BF"/>
    <w:rsid w:val="00C22F16"/>
    <w:rsid w:val="00C23BEB"/>
    <w:rsid w:val="00C2516E"/>
    <w:rsid w:val="00C253C2"/>
    <w:rsid w:val="00C25C17"/>
    <w:rsid w:val="00C31251"/>
    <w:rsid w:val="00C31602"/>
    <w:rsid w:val="00C3337C"/>
    <w:rsid w:val="00C34712"/>
    <w:rsid w:val="00C34E4A"/>
    <w:rsid w:val="00C40B14"/>
    <w:rsid w:val="00C40E1F"/>
    <w:rsid w:val="00C4128F"/>
    <w:rsid w:val="00C41AE5"/>
    <w:rsid w:val="00C44B6A"/>
    <w:rsid w:val="00C44CE0"/>
    <w:rsid w:val="00C4578B"/>
    <w:rsid w:val="00C45E76"/>
    <w:rsid w:val="00C508FF"/>
    <w:rsid w:val="00C52415"/>
    <w:rsid w:val="00C53FF9"/>
    <w:rsid w:val="00C543F2"/>
    <w:rsid w:val="00C54E17"/>
    <w:rsid w:val="00C573E4"/>
    <w:rsid w:val="00C57C5E"/>
    <w:rsid w:val="00C60C56"/>
    <w:rsid w:val="00C62927"/>
    <w:rsid w:val="00C62AD3"/>
    <w:rsid w:val="00C63AA8"/>
    <w:rsid w:val="00C63BCC"/>
    <w:rsid w:val="00C643D1"/>
    <w:rsid w:val="00C660EF"/>
    <w:rsid w:val="00C662BE"/>
    <w:rsid w:val="00C72ECB"/>
    <w:rsid w:val="00C73A8F"/>
    <w:rsid w:val="00C7553A"/>
    <w:rsid w:val="00C75B12"/>
    <w:rsid w:val="00C75B7A"/>
    <w:rsid w:val="00C7796B"/>
    <w:rsid w:val="00C80174"/>
    <w:rsid w:val="00C808BA"/>
    <w:rsid w:val="00C81775"/>
    <w:rsid w:val="00C839DC"/>
    <w:rsid w:val="00C847D3"/>
    <w:rsid w:val="00C87A06"/>
    <w:rsid w:val="00C91813"/>
    <w:rsid w:val="00C92DD1"/>
    <w:rsid w:val="00C963DF"/>
    <w:rsid w:val="00C96492"/>
    <w:rsid w:val="00C965D9"/>
    <w:rsid w:val="00CA0158"/>
    <w:rsid w:val="00CA051D"/>
    <w:rsid w:val="00CA2110"/>
    <w:rsid w:val="00CA2A10"/>
    <w:rsid w:val="00CA4C6E"/>
    <w:rsid w:val="00CA50E7"/>
    <w:rsid w:val="00CA5567"/>
    <w:rsid w:val="00CA5E58"/>
    <w:rsid w:val="00CA5F82"/>
    <w:rsid w:val="00CA6CB9"/>
    <w:rsid w:val="00CA7D83"/>
    <w:rsid w:val="00CB098F"/>
    <w:rsid w:val="00CB1AFD"/>
    <w:rsid w:val="00CB4617"/>
    <w:rsid w:val="00CB6ADF"/>
    <w:rsid w:val="00CB7348"/>
    <w:rsid w:val="00CC0470"/>
    <w:rsid w:val="00CC110C"/>
    <w:rsid w:val="00CC1368"/>
    <w:rsid w:val="00CC2BFA"/>
    <w:rsid w:val="00CC3629"/>
    <w:rsid w:val="00CC5D07"/>
    <w:rsid w:val="00CC61DA"/>
    <w:rsid w:val="00CC67D9"/>
    <w:rsid w:val="00CC6B1A"/>
    <w:rsid w:val="00CC6D37"/>
    <w:rsid w:val="00CD0273"/>
    <w:rsid w:val="00CD4197"/>
    <w:rsid w:val="00CD42DF"/>
    <w:rsid w:val="00CD5452"/>
    <w:rsid w:val="00CD54FC"/>
    <w:rsid w:val="00CE3D6D"/>
    <w:rsid w:val="00CE5703"/>
    <w:rsid w:val="00CE699F"/>
    <w:rsid w:val="00CE7EF0"/>
    <w:rsid w:val="00CF0AF1"/>
    <w:rsid w:val="00CF1EE6"/>
    <w:rsid w:val="00CF2293"/>
    <w:rsid w:val="00CF3FC9"/>
    <w:rsid w:val="00CF5169"/>
    <w:rsid w:val="00CF5E72"/>
    <w:rsid w:val="00CF5F82"/>
    <w:rsid w:val="00D0105B"/>
    <w:rsid w:val="00D01A97"/>
    <w:rsid w:val="00D01AA9"/>
    <w:rsid w:val="00D01B39"/>
    <w:rsid w:val="00D020D0"/>
    <w:rsid w:val="00D0345A"/>
    <w:rsid w:val="00D0520A"/>
    <w:rsid w:val="00D103FC"/>
    <w:rsid w:val="00D1072F"/>
    <w:rsid w:val="00D109EF"/>
    <w:rsid w:val="00D12CD2"/>
    <w:rsid w:val="00D1362C"/>
    <w:rsid w:val="00D207A5"/>
    <w:rsid w:val="00D2102A"/>
    <w:rsid w:val="00D21B2B"/>
    <w:rsid w:val="00D23344"/>
    <w:rsid w:val="00D23AC0"/>
    <w:rsid w:val="00D243EB"/>
    <w:rsid w:val="00D24B4C"/>
    <w:rsid w:val="00D2636B"/>
    <w:rsid w:val="00D263E2"/>
    <w:rsid w:val="00D26473"/>
    <w:rsid w:val="00D272D9"/>
    <w:rsid w:val="00D30E78"/>
    <w:rsid w:val="00D30EDB"/>
    <w:rsid w:val="00D31252"/>
    <w:rsid w:val="00D34CB0"/>
    <w:rsid w:val="00D35DDF"/>
    <w:rsid w:val="00D35DEA"/>
    <w:rsid w:val="00D377B0"/>
    <w:rsid w:val="00D41B7A"/>
    <w:rsid w:val="00D41F2A"/>
    <w:rsid w:val="00D436D6"/>
    <w:rsid w:val="00D464B0"/>
    <w:rsid w:val="00D47898"/>
    <w:rsid w:val="00D50955"/>
    <w:rsid w:val="00D50B5B"/>
    <w:rsid w:val="00D51ED7"/>
    <w:rsid w:val="00D539B6"/>
    <w:rsid w:val="00D53F91"/>
    <w:rsid w:val="00D55CC5"/>
    <w:rsid w:val="00D55E94"/>
    <w:rsid w:val="00D55EC1"/>
    <w:rsid w:val="00D5632C"/>
    <w:rsid w:val="00D56716"/>
    <w:rsid w:val="00D56E6A"/>
    <w:rsid w:val="00D60262"/>
    <w:rsid w:val="00D60D3C"/>
    <w:rsid w:val="00D62E5F"/>
    <w:rsid w:val="00D63E05"/>
    <w:rsid w:val="00D64105"/>
    <w:rsid w:val="00D64888"/>
    <w:rsid w:val="00D64D20"/>
    <w:rsid w:val="00D65ACD"/>
    <w:rsid w:val="00D66895"/>
    <w:rsid w:val="00D70910"/>
    <w:rsid w:val="00D7288F"/>
    <w:rsid w:val="00D73656"/>
    <w:rsid w:val="00D73684"/>
    <w:rsid w:val="00D73C82"/>
    <w:rsid w:val="00D745B2"/>
    <w:rsid w:val="00D74BC8"/>
    <w:rsid w:val="00D75869"/>
    <w:rsid w:val="00D76332"/>
    <w:rsid w:val="00D768A1"/>
    <w:rsid w:val="00D76D87"/>
    <w:rsid w:val="00D77A68"/>
    <w:rsid w:val="00D8236F"/>
    <w:rsid w:val="00D82989"/>
    <w:rsid w:val="00D8374C"/>
    <w:rsid w:val="00D83B49"/>
    <w:rsid w:val="00D85214"/>
    <w:rsid w:val="00D878F0"/>
    <w:rsid w:val="00D87E18"/>
    <w:rsid w:val="00D901DC"/>
    <w:rsid w:val="00D90FF4"/>
    <w:rsid w:val="00D92DE0"/>
    <w:rsid w:val="00D9397F"/>
    <w:rsid w:val="00D93AAD"/>
    <w:rsid w:val="00D93D68"/>
    <w:rsid w:val="00D9413B"/>
    <w:rsid w:val="00D94664"/>
    <w:rsid w:val="00D9558B"/>
    <w:rsid w:val="00D95DBE"/>
    <w:rsid w:val="00D96FCD"/>
    <w:rsid w:val="00D9746D"/>
    <w:rsid w:val="00D97CC6"/>
    <w:rsid w:val="00DA1257"/>
    <w:rsid w:val="00DA1471"/>
    <w:rsid w:val="00DA3C23"/>
    <w:rsid w:val="00DA49ED"/>
    <w:rsid w:val="00DA5018"/>
    <w:rsid w:val="00DA6378"/>
    <w:rsid w:val="00DA6CA7"/>
    <w:rsid w:val="00DA74C6"/>
    <w:rsid w:val="00DB06F7"/>
    <w:rsid w:val="00DB0E3F"/>
    <w:rsid w:val="00DB2AE9"/>
    <w:rsid w:val="00DB318B"/>
    <w:rsid w:val="00DB3449"/>
    <w:rsid w:val="00DB7448"/>
    <w:rsid w:val="00DC27A5"/>
    <w:rsid w:val="00DC33AC"/>
    <w:rsid w:val="00DC4743"/>
    <w:rsid w:val="00DC47D8"/>
    <w:rsid w:val="00DC5EBF"/>
    <w:rsid w:val="00DC6E83"/>
    <w:rsid w:val="00DC6EA8"/>
    <w:rsid w:val="00DD0D8D"/>
    <w:rsid w:val="00DD48D1"/>
    <w:rsid w:val="00DD4F03"/>
    <w:rsid w:val="00DD5768"/>
    <w:rsid w:val="00DD7838"/>
    <w:rsid w:val="00DD7DC7"/>
    <w:rsid w:val="00DE16E9"/>
    <w:rsid w:val="00DE233B"/>
    <w:rsid w:val="00DE2559"/>
    <w:rsid w:val="00DE2628"/>
    <w:rsid w:val="00DE316C"/>
    <w:rsid w:val="00DE3953"/>
    <w:rsid w:val="00DE4628"/>
    <w:rsid w:val="00DE4748"/>
    <w:rsid w:val="00DF0133"/>
    <w:rsid w:val="00DF06C9"/>
    <w:rsid w:val="00DF0C71"/>
    <w:rsid w:val="00DF704F"/>
    <w:rsid w:val="00DF7DDE"/>
    <w:rsid w:val="00E00E11"/>
    <w:rsid w:val="00E010B7"/>
    <w:rsid w:val="00E022FA"/>
    <w:rsid w:val="00E07296"/>
    <w:rsid w:val="00E07861"/>
    <w:rsid w:val="00E110FE"/>
    <w:rsid w:val="00E11CAA"/>
    <w:rsid w:val="00E121FA"/>
    <w:rsid w:val="00E12244"/>
    <w:rsid w:val="00E170AB"/>
    <w:rsid w:val="00E170E7"/>
    <w:rsid w:val="00E1740F"/>
    <w:rsid w:val="00E2226F"/>
    <w:rsid w:val="00E22C2C"/>
    <w:rsid w:val="00E23F5E"/>
    <w:rsid w:val="00E25869"/>
    <w:rsid w:val="00E26D38"/>
    <w:rsid w:val="00E26E65"/>
    <w:rsid w:val="00E27F72"/>
    <w:rsid w:val="00E3110F"/>
    <w:rsid w:val="00E32451"/>
    <w:rsid w:val="00E33276"/>
    <w:rsid w:val="00E34D39"/>
    <w:rsid w:val="00E35D7F"/>
    <w:rsid w:val="00E35E06"/>
    <w:rsid w:val="00E40FC8"/>
    <w:rsid w:val="00E42345"/>
    <w:rsid w:val="00E428BF"/>
    <w:rsid w:val="00E42EC8"/>
    <w:rsid w:val="00E42EEC"/>
    <w:rsid w:val="00E43E41"/>
    <w:rsid w:val="00E46676"/>
    <w:rsid w:val="00E46B4C"/>
    <w:rsid w:val="00E5162C"/>
    <w:rsid w:val="00E53709"/>
    <w:rsid w:val="00E547AC"/>
    <w:rsid w:val="00E5587B"/>
    <w:rsid w:val="00E565CD"/>
    <w:rsid w:val="00E56860"/>
    <w:rsid w:val="00E6159E"/>
    <w:rsid w:val="00E62065"/>
    <w:rsid w:val="00E62544"/>
    <w:rsid w:val="00E63373"/>
    <w:rsid w:val="00E63632"/>
    <w:rsid w:val="00E65A39"/>
    <w:rsid w:val="00E7032C"/>
    <w:rsid w:val="00E7119F"/>
    <w:rsid w:val="00E7213F"/>
    <w:rsid w:val="00E7280B"/>
    <w:rsid w:val="00E73E85"/>
    <w:rsid w:val="00E765FD"/>
    <w:rsid w:val="00E76D04"/>
    <w:rsid w:val="00E77B19"/>
    <w:rsid w:val="00E8078B"/>
    <w:rsid w:val="00E81B02"/>
    <w:rsid w:val="00E82665"/>
    <w:rsid w:val="00E82FC2"/>
    <w:rsid w:val="00E83312"/>
    <w:rsid w:val="00E8341A"/>
    <w:rsid w:val="00E83D9F"/>
    <w:rsid w:val="00E90646"/>
    <w:rsid w:val="00E90974"/>
    <w:rsid w:val="00E91DE3"/>
    <w:rsid w:val="00E9258A"/>
    <w:rsid w:val="00E935D9"/>
    <w:rsid w:val="00E951CB"/>
    <w:rsid w:val="00E957A4"/>
    <w:rsid w:val="00E966FB"/>
    <w:rsid w:val="00EA05A3"/>
    <w:rsid w:val="00EA136D"/>
    <w:rsid w:val="00EA19E3"/>
    <w:rsid w:val="00EA1DDE"/>
    <w:rsid w:val="00EA20C1"/>
    <w:rsid w:val="00EA42C2"/>
    <w:rsid w:val="00EA61DE"/>
    <w:rsid w:val="00EA63DF"/>
    <w:rsid w:val="00EB0483"/>
    <w:rsid w:val="00EB0B1D"/>
    <w:rsid w:val="00EB530E"/>
    <w:rsid w:val="00EB6D07"/>
    <w:rsid w:val="00EB7BC0"/>
    <w:rsid w:val="00EC12B5"/>
    <w:rsid w:val="00EC1330"/>
    <w:rsid w:val="00EC1F3D"/>
    <w:rsid w:val="00EC43D7"/>
    <w:rsid w:val="00EC49E0"/>
    <w:rsid w:val="00EC541D"/>
    <w:rsid w:val="00EC5592"/>
    <w:rsid w:val="00EC5DAF"/>
    <w:rsid w:val="00EC74F2"/>
    <w:rsid w:val="00ED027A"/>
    <w:rsid w:val="00ED4B80"/>
    <w:rsid w:val="00EE09DD"/>
    <w:rsid w:val="00EE3240"/>
    <w:rsid w:val="00EE638E"/>
    <w:rsid w:val="00EE708C"/>
    <w:rsid w:val="00EF00DF"/>
    <w:rsid w:val="00EF1097"/>
    <w:rsid w:val="00EF2626"/>
    <w:rsid w:val="00EF2D1F"/>
    <w:rsid w:val="00EF2E1C"/>
    <w:rsid w:val="00EF33CB"/>
    <w:rsid w:val="00EF54C4"/>
    <w:rsid w:val="00EF58A4"/>
    <w:rsid w:val="00EF66A8"/>
    <w:rsid w:val="00F0040A"/>
    <w:rsid w:val="00F01357"/>
    <w:rsid w:val="00F0149F"/>
    <w:rsid w:val="00F01F5B"/>
    <w:rsid w:val="00F023E5"/>
    <w:rsid w:val="00F032AA"/>
    <w:rsid w:val="00F04D44"/>
    <w:rsid w:val="00F05424"/>
    <w:rsid w:val="00F071B2"/>
    <w:rsid w:val="00F11758"/>
    <w:rsid w:val="00F12514"/>
    <w:rsid w:val="00F13746"/>
    <w:rsid w:val="00F142AD"/>
    <w:rsid w:val="00F142E6"/>
    <w:rsid w:val="00F14CFD"/>
    <w:rsid w:val="00F15CAD"/>
    <w:rsid w:val="00F165C6"/>
    <w:rsid w:val="00F17B5B"/>
    <w:rsid w:val="00F203AB"/>
    <w:rsid w:val="00F2146A"/>
    <w:rsid w:val="00F22341"/>
    <w:rsid w:val="00F238BE"/>
    <w:rsid w:val="00F25E26"/>
    <w:rsid w:val="00F26526"/>
    <w:rsid w:val="00F30B53"/>
    <w:rsid w:val="00F31DA0"/>
    <w:rsid w:val="00F3459E"/>
    <w:rsid w:val="00F35229"/>
    <w:rsid w:val="00F35F44"/>
    <w:rsid w:val="00F408A8"/>
    <w:rsid w:val="00F417A4"/>
    <w:rsid w:val="00F43C9D"/>
    <w:rsid w:val="00F44082"/>
    <w:rsid w:val="00F44E77"/>
    <w:rsid w:val="00F45A78"/>
    <w:rsid w:val="00F46DA0"/>
    <w:rsid w:val="00F5001C"/>
    <w:rsid w:val="00F50D6A"/>
    <w:rsid w:val="00F520BB"/>
    <w:rsid w:val="00F52266"/>
    <w:rsid w:val="00F545A0"/>
    <w:rsid w:val="00F61F0A"/>
    <w:rsid w:val="00F6291F"/>
    <w:rsid w:val="00F64419"/>
    <w:rsid w:val="00F71569"/>
    <w:rsid w:val="00F71F63"/>
    <w:rsid w:val="00F72B14"/>
    <w:rsid w:val="00F73682"/>
    <w:rsid w:val="00F73859"/>
    <w:rsid w:val="00F73BC7"/>
    <w:rsid w:val="00F74F5E"/>
    <w:rsid w:val="00F75413"/>
    <w:rsid w:val="00F8009D"/>
    <w:rsid w:val="00F801CB"/>
    <w:rsid w:val="00F8086C"/>
    <w:rsid w:val="00F83321"/>
    <w:rsid w:val="00F84422"/>
    <w:rsid w:val="00F85C78"/>
    <w:rsid w:val="00F87721"/>
    <w:rsid w:val="00F87754"/>
    <w:rsid w:val="00F87A96"/>
    <w:rsid w:val="00F908CF"/>
    <w:rsid w:val="00F9224D"/>
    <w:rsid w:val="00F9255B"/>
    <w:rsid w:val="00F926AA"/>
    <w:rsid w:val="00F92818"/>
    <w:rsid w:val="00F93AF4"/>
    <w:rsid w:val="00F958C6"/>
    <w:rsid w:val="00F961ED"/>
    <w:rsid w:val="00FA01A9"/>
    <w:rsid w:val="00FA0B71"/>
    <w:rsid w:val="00FA0D05"/>
    <w:rsid w:val="00FA17F2"/>
    <w:rsid w:val="00FA1A74"/>
    <w:rsid w:val="00FA2C57"/>
    <w:rsid w:val="00FA6593"/>
    <w:rsid w:val="00FA6D5B"/>
    <w:rsid w:val="00FA7E74"/>
    <w:rsid w:val="00FB1612"/>
    <w:rsid w:val="00FB39EB"/>
    <w:rsid w:val="00FB48A3"/>
    <w:rsid w:val="00FC0425"/>
    <w:rsid w:val="00FC06AD"/>
    <w:rsid w:val="00FC2C86"/>
    <w:rsid w:val="00FC55BF"/>
    <w:rsid w:val="00FC6109"/>
    <w:rsid w:val="00FC7D96"/>
    <w:rsid w:val="00FD0E90"/>
    <w:rsid w:val="00FD1B9D"/>
    <w:rsid w:val="00FD2260"/>
    <w:rsid w:val="00FD2DC4"/>
    <w:rsid w:val="00FD3090"/>
    <w:rsid w:val="00FD3BAD"/>
    <w:rsid w:val="00FD4505"/>
    <w:rsid w:val="00FE01A5"/>
    <w:rsid w:val="00FE21B3"/>
    <w:rsid w:val="00FE391F"/>
    <w:rsid w:val="00FE47D7"/>
    <w:rsid w:val="00FE56C7"/>
    <w:rsid w:val="00FE6107"/>
    <w:rsid w:val="00FE611E"/>
    <w:rsid w:val="00FE69C2"/>
    <w:rsid w:val="00FE75FE"/>
    <w:rsid w:val="00FE75FF"/>
    <w:rsid w:val="00FF0AF5"/>
    <w:rsid w:val="00FF4413"/>
    <w:rsid w:val="00FF4AA8"/>
    <w:rsid w:val="00FF61B6"/>
    <w:rsid w:val="00FF64A1"/>
    <w:rsid w:val="00FF69A1"/>
    <w:rsid w:val="00FF6F58"/>
    <w:rsid w:val="00FF7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0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aliases w:val="Level 1 - 1,Заголовок подпукта (1.1.1),H3"/>
    <w:basedOn w:val="a"/>
    <w:next w:val="a"/>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D509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hAnsi="Times New Roman" w:cs="Times New Roman"/>
      <w:sz w:val="24"/>
      <w:szCs w:val="24"/>
    </w:rPr>
  </w:style>
  <w:style w:type="table" w:styleId="a5">
    <w:name w:val="Table Grid"/>
    <w:basedOn w:val="a1"/>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unhideWhenUsed/>
    <w:rsid w:val="004F7E0A"/>
    <w:pPr>
      <w:spacing w:line="240" w:lineRule="auto"/>
    </w:pPr>
    <w:rPr>
      <w:sz w:val="20"/>
      <w:szCs w:val="20"/>
    </w:rPr>
  </w:style>
  <w:style w:type="character" w:customStyle="1" w:styleId="ab">
    <w:name w:val="Текст примечания Знак"/>
    <w:basedOn w:val="a0"/>
    <w:link w:val="aa"/>
    <w:uiPriority w:val="99"/>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rPr>
  </w:style>
  <w:style w:type="paragraph" w:styleId="31">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D2102A"/>
    <w:pPr>
      <w:spacing w:after="100"/>
    </w:pPr>
  </w:style>
  <w:style w:type="paragraph" w:styleId="2">
    <w:name w:val="toc 2"/>
    <w:basedOn w:val="a"/>
    <w:next w:val="a"/>
    <w:autoRedefine/>
    <w:uiPriority w:val="39"/>
    <w:unhideWhenUsed/>
    <w:rsid w:val="00D2102A"/>
    <w:pPr>
      <w:spacing w:after="100"/>
      <w:ind w:left="220"/>
    </w:pPr>
  </w:style>
  <w:style w:type="paragraph" w:styleId="41">
    <w:name w:val="toc 4"/>
    <w:basedOn w:val="a"/>
    <w:next w:val="a"/>
    <w:autoRedefine/>
    <w:uiPriority w:val="39"/>
    <w:unhideWhenUsed/>
    <w:rsid w:val="00D2102A"/>
    <w:pPr>
      <w:spacing w:after="100"/>
      <w:ind w:left="660"/>
    </w:pPr>
  </w:style>
  <w:style w:type="paragraph" w:styleId="5">
    <w:name w:val="toc 5"/>
    <w:basedOn w:val="a"/>
    <w:next w:val="a"/>
    <w:autoRedefine/>
    <w:uiPriority w:val="39"/>
    <w:unhideWhenUsed/>
    <w:rsid w:val="00D2102A"/>
    <w:pPr>
      <w:spacing w:after="100"/>
      <w:ind w:left="880"/>
    </w:pPr>
  </w:style>
  <w:style w:type="paragraph" w:styleId="6">
    <w:name w:val="toc 6"/>
    <w:basedOn w:val="a"/>
    <w:next w:val="a"/>
    <w:autoRedefine/>
    <w:uiPriority w:val="39"/>
    <w:unhideWhenUsed/>
    <w:rsid w:val="00D2102A"/>
    <w:pPr>
      <w:spacing w:after="100"/>
      <w:ind w:left="1100"/>
    </w:pPr>
  </w:style>
  <w:style w:type="paragraph" w:styleId="7">
    <w:name w:val="toc 7"/>
    <w:basedOn w:val="a"/>
    <w:next w:val="a"/>
    <w:autoRedefine/>
    <w:uiPriority w:val="39"/>
    <w:unhideWhenUsed/>
    <w:rsid w:val="00D2102A"/>
    <w:pPr>
      <w:spacing w:after="100"/>
      <w:ind w:left="1320"/>
    </w:pPr>
  </w:style>
  <w:style w:type="paragraph" w:styleId="8">
    <w:name w:val="toc 8"/>
    <w:basedOn w:val="a"/>
    <w:next w:val="a"/>
    <w:autoRedefine/>
    <w:uiPriority w:val="39"/>
    <w:unhideWhenUsed/>
    <w:rsid w:val="00D2102A"/>
    <w:pPr>
      <w:spacing w:after="100"/>
      <w:ind w:left="1540"/>
    </w:pPr>
  </w:style>
  <w:style w:type="paragraph" w:styleId="9">
    <w:name w:val="toc 9"/>
    <w:basedOn w:val="a"/>
    <w:next w:val="a"/>
    <w:autoRedefine/>
    <w:uiPriority w:val="39"/>
    <w:unhideWhenUsed/>
    <w:rsid w:val="00D2102A"/>
    <w:pPr>
      <w:spacing w:after="100"/>
      <w:ind w:left="1760"/>
    </w:p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0">
    <w:name w:val="Основной текст (2)_"/>
    <w:basedOn w:val="a0"/>
    <w:link w:val="21"/>
    <w:rsid w:val="00983278"/>
    <w:rPr>
      <w:rFonts w:ascii="Times New Roman" w:eastAsia="Times New Roman" w:hAnsi="Times New Roman" w:cs="Times New Roman"/>
      <w:shd w:val="clear" w:color="auto" w:fill="FFFFFF"/>
    </w:rPr>
  </w:style>
  <w:style w:type="paragraph" w:customStyle="1" w:styleId="21">
    <w:name w:val="Основной текст (2)"/>
    <w:basedOn w:val="a"/>
    <w:link w:val="20"/>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0"/>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8">
    <w:name w:val="annotation reference"/>
    <w:basedOn w:val="a0"/>
    <w:uiPriority w:val="99"/>
    <w:semiHidden/>
    <w:unhideWhenUsed/>
    <w:rsid w:val="00217DA8"/>
    <w:rPr>
      <w:sz w:val="16"/>
      <w:szCs w:val="16"/>
    </w:rPr>
  </w:style>
  <w:style w:type="paragraph" w:customStyle="1" w:styleId="pcenter">
    <w:name w:val="pcenter"/>
    <w:basedOn w:val="a"/>
    <w:rsid w:val="00217DA8"/>
    <w:pPr>
      <w:spacing w:after="150" w:line="432" w:lineRule="atLeast"/>
      <w:jc w:val="center"/>
    </w:pPr>
    <w:rPr>
      <w:rFonts w:ascii="Times New Roman" w:eastAsia="Times New Roman" w:hAnsi="Times New Roman" w:cs="Times New Roman"/>
      <w:b/>
      <w:bCs/>
      <w:sz w:val="24"/>
      <w:szCs w:val="24"/>
    </w:rPr>
  </w:style>
  <w:style w:type="character" w:customStyle="1" w:styleId="40">
    <w:name w:val="Заголовок 4 Знак"/>
    <w:basedOn w:val="a0"/>
    <w:link w:val="4"/>
    <w:uiPriority w:val="9"/>
    <w:semiHidden/>
    <w:rsid w:val="00D50955"/>
    <w:rPr>
      <w:rFonts w:asciiTheme="majorHAnsi" w:eastAsiaTheme="majorEastAsia" w:hAnsiTheme="majorHAnsi" w:cstheme="majorBidi"/>
      <w:b/>
      <w:bCs/>
      <w:i/>
      <w:iCs/>
      <w:color w:val="4F81BD" w:themeColor="accent1"/>
    </w:rPr>
  </w:style>
  <w:style w:type="paragraph" w:styleId="af9">
    <w:name w:val="Normal (Web)"/>
    <w:basedOn w:val="a"/>
    <w:uiPriority w:val="99"/>
    <w:semiHidden/>
    <w:unhideWhenUsed/>
    <w:rsid w:val="00FF6F58"/>
    <w:pPr>
      <w:spacing w:before="100" w:beforeAutospacing="1" w:after="100" w:afterAutospacing="1" w:line="240" w:lineRule="auto"/>
    </w:pPr>
    <w:rPr>
      <w:rFonts w:ascii="Times New Roman" w:eastAsia="Times New Roman" w:hAnsi="Times New Roman" w:cs="Times New Roman"/>
      <w:sz w:val="24"/>
      <w:szCs w:val="24"/>
    </w:rPr>
  </w:style>
  <w:style w:type="paragraph" w:styleId="afa">
    <w:name w:val="annotation subject"/>
    <w:basedOn w:val="aa"/>
    <w:next w:val="aa"/>
    <w:link w:val="afb"/>
    <w:uiPriority w:val="99"/>
    <w:semiHidden/>
    <w:unhideWhenUsed/>
    <w:rsid w:val="00AF6D44"/>
    <w:rPr>
      <w:b/>
      <w:bCs/>
    </w:rPr>
  </w:style>
  <w:style w:type="character" w:customStyle="1" w:styleId="afb">
    <w:name w:val="Тема примечания Знак"/>
    <w:basedOn w:val="ab"/>
    <w:link w:val="afa"/>
    <w:uiPriority w:val="99"/>
    <w:semiHidden/>
    <w:rsid w:val="00AF6D44"/>
    <w:rPr>
      <w:b/>
      <w:bCs/>
      <w:sz w:val="20"/>
      <w:szCs w:val="20"/>
    </w:rPr>
  </w:style>
  <w:style w:type="character" w:customStyle="1" w:styleId="blk">
    <w:name w:val="blk"/>
    <w:basedOn w:val="a0"/>
    <w:rsid w:val="00AF6D44"/>
  </w:style>
  <w:style w:type="paragraph" w:styleId="22">
    <w:name w:val="Body Text Indent 2"/>
    <w:basedOn w:val="a"/>
    <w:link w:val="23"/>
    <w:rsid w:val="004D6AC4"/>
    <w:pPr>
      <w:widowControl w:val="0"/>
      <w:spacing w:after="120" w:line="240" w:lineRule="auto"/>
      <w:ind w:firstLine="720"/>
      <w:jc w:val="both"/>
    </w:pPr>
    <w:rPr>
      <w:rFonts w:ascii="Times New Roman" w:eastAsia="Times New Roman" w:hAnsi="Times New Roman" w:cs="Times New Roman"/>
      <w:sz w:val="24"/>
      <w:szCs w:val="20"/>
    </w:rPr>
  </w:style>
  <w:style w:type="character" w:customStyle="1" w:styleId="23">
    <w:name w:val="Основной текст с отступом 2 Знак"/>
    <w:basedOn w:val="a0"/>
    <w:link w:val="22"/>
    <w:rsid w:val="004D6AC4"/>
    <w:rPr>
      <w:rFonts w:ascii="Times New Roman" w:eastAsia="Times New Roman" w:hAnsi="Times New Roman" w:cs="Times New Roman"/>
      <w:sz w:val="24"/>
      <w:szCs w:val="20"/>
      <w:lang w:eastAsia="ru-RU"/>
    </w:rPr>
  </w:style>
  <w:style w:type="paragraph" w:customStyle="1" w:styleId="ConsPlusTitle">
    <w:name w:val="ConsPlusTitle"/>
    <w:uiPriority w:val="99"/>
    <w:rsid w:val="00DB3449"/>
    <w:pPr>
      <w:widowControl w:val="0"/>
      <w:autoSpaceDE w:val="0"/>
      <w:autoSpaceDN w:val="0"/>
      <w:adjustRightInd w:val="0"/>
      <w:spacing w:after="0" w:line="240" w:lineRule="auto"/>
    </w:pPr>
    <w:rPr>
      <w:rFonts w:ascii="Arial" w:hAnsi="Arial" w:cs="Arial"/>
      <w:b/>
      <w:bCs/>
      <w:sz w:val="24"/>
      <w:szCs w:val="24"/>
    </w:rPr>
  </w:style>
  <w:style w:type="table" w:customStyle="1" w:styleId="12">
    <w:name w:val="Сетка таблицы1"/>
    <w:basedOn w:val="a1"/>
    <w:next w:val="a5"/>
    <w:uiPriority w:val="59"/>
    <w:rsid w:val="00BC263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7">
    <w:name w:val="Без интервала Знак"/>
    <w:basedOn w:val="a0"/>
    <w:link w:val="af6"/>
    <w:uiPriority w:val="1"/>
    <w:rsid w:val="00E25869"/>
  </w:style>
  <w:style w:type="table" w:customStyle="1" w:styleId="13">
    <w:name w:val="Стиль1"/>
    <w:basedOn w:val="a1"/>
    <w:uiPriority w:val="99"/>
    <w:rsid w:val="00E25869"/>
    <w:pPr>
      <w:spacing w:after="0" w:line="240" w:lineRule="auto"/>
    </w:pPr>
    <w:rPr>
      <w:rFonts w:ascii="Myriad Pro" w:eastAsia="Calibri" w:hAnsi="Myriad Pro"/>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BatangChe" w:hAnsi="BatangCh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styleId="afc">
    <w:name w:val="Revision"/>
    <w:hidden/>
    <w:uiPriority w:val="99"/>
    <w:semiHidden/>
    <w:rsid w:val="005243CD"/>
    <w:pPr>
      <w:spacing w:after="0" w:line="240" w:lineRule="auto"/>
    </w:pPr>
  </w:style>
  <w:style w:type="paragraph" w:styleId="afd">
    <w:name w:val="Body Text"/>
    <w:basedOn w:val="a"/>
    <w:link w:val="afe"/>
    <w:uiPriority w:val="99"/>
    <w:semiHidden/>
    <w:unhideWhenUsed/>
    <w:rsid w:val="003A77E6"/>
    <w:pPr>
      <w:spacing w:after="120"/>
    </w:pPr>
  </w:style>
  <w:style w:type="character" w:customStyle="1" w:styleId="afe">
    <w:name w:val="Основной текст Знак"/>
    <w:basedOn w:val="a0"/>
    <w:link w:val="afd"/>
    <w:uiPriority w:val="99"/>
    <w:semiHidden/>
    <w:rsid w:val="003A7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600">
      <w:bodyDiv w:val="1"/>
      <w:marLeft w:val="0"/>
      <w:marRight w:val="0"/>
      <w:marTop w:val="0"/>
      <w:marBottom w:val="0"/>
      <w:divBdr>
        <w:top w:val="none" w:sz="0" w:space="0" w:color="auto"/>
        <w:left w:val="none" w:sz="0" w:space="0" w:color="auto"/>
        <w:bottom w:val="none" w:sz="0" w:space="0" w:color="auto"/>
        <w:right w:val="none" w:sz="0" w:space="0" w:color="auto"/>
      </w:divBdr>
    </w:div>
    <w:div w:id="15736441">
      <w:bodyDiv w:val="1"/>
      <w:marLeft w:val="0"/>
      <w:marRight w:val="0"/>
      <w:marTop w:val="0"/>
      <w:marBottom w:val="0"/>
      <w:divBdr>
        <w:top w:val="none" w:sz="0" w:space="0" w:color="auto"/>
        <w:left w:val="none" w:sz="0" w:space="0" w:color="auto"/>
        <w:bottom w:val="none" w:sz="0" w:space="0" w:color="auto"/>
        <w:right w:val="none" w:sz="0" w:space="0" w:color="auto"/>
      </w:divBdr>
    </w:div>
    <w:div w:id="20253212">
      <w:bodyDiv w:val="1"/>
      <w:marLeft w:val="0"/>
      <w:marRight w:val="0"/>
      <w:marTop w:val="0"/>
      <w:marBottom w:val="0"/>
      <w:divBdr>
        <w:top w:val="none" w:sz="0" w:space="0" w:color="auto"/>
        <w:left w:val="none" w:sz="0" w:space="0" w:color="auto"/>
        <w:bottom w:val="none" w:sz="0" w:space="0" w:color="auto"/>
        <w:right w:val="none" w:sz="0" w:space="0" w:color="auto"/>
      </w:divBdr>
    </w:div>
    <w:div w:id="72053560">
      <w:bodyDiv w:val="1"/>
      <w:marLeft w:val="0"/>
      <w:marRight w:val="0"/>
      <w:marTop w:val="0"/>
      <w:marBottom w:val="0"/>
      <w:divBdr>
        <w:top w:val="none" w:sz="0" w:space="0" w:color="auto"/>
        <w:left w:val="none" w:sz="0" w:space="0" w:color="auto"/>
        <w:bottom w:val="none" w:sz="0" w:space="0" w:color="auto"/>
        <w:right w:val="none" w:sz="0" w:space="0" w:color="auto"/>
      </w:divBdr>
    </w:div>
    <w:div w:id="85813909">
      <w:bodyDiv w:val="1"/>
      <w:marLeft w:val="0"/>
      <w:marRight w:val="0"/>
      <w:marTop w:val="0"/>
      <w:marBottom w:val="0"/>
      <w:divBdr>
        <w:top w:val="none" w:sz="0" w:space="0" w:color="auto"/>
        <w:left w:val="none" w:sz="0" w:space="0" w:color="auto"/>
        <w:bottom w:val="none" w:sz="0" w:space="0" w:color="auto"/>
        <w:right w:val="none" w:sz="0" w:space="0" w:color="auto"/>
      </w:divBdr>
    </w:div>
    <w:div w:id="150610392">
      <w:bodyDiv w:val="1"/>
      <w:marLeft w:val="0"/>
      <w:marRight w:val="0"/>
      <w:marTop w:val="0"/>
      <w:marBottom w:val="0"/>
      <w:divBdr>
        <w:top w:val="none" w:sz="0" w:space="0" w:color="auto"/>
        <w:left w:val="none" w:sz="0" w:space="0" w:color="auto"/>
        <w:bottom w:val="none" w:sz="0" w:space="0" w:color="auto"/>
        <w:right w:val="none" w:sz="0" w:space="0" w:color="auto"/>
      </w:divBdr>
    </w:div>
    <w:div w:id="216473632">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1862487">
      <w:bodyDiv w:val="1"/>
      <w:marLeft w:val="0"/>
      <w:marRight w:val="0"/>
      <w:marTop w:val="0"/>
      <w:marBottom w:val="0"/>
      <w:divBdr>
        <w:top w:val="none" w:sz="0" w:space="0" w:color="auto"/>
        <w:left w:val="none" w:sz="0" w:space="0" w:color="auto"/>
        <w:bottom w:val="none" w:sz="0" w:space="0" w:color="auto"/>
        <w:right w:val="none" w:sz="0" w:space="0" w:color="auto"/>
      </w:divBdr>
    </w:div>
    <w:div w:id="372122852">
      <w:bodyDiv w:val="1"/>
      <w:marLeft w:val="0"/>
      <w:marRight w:val="0"/>
      <w:marTop w:val="0"/>
      <w:marBottom w:val="0"/>
      <w:divBdr>
        <w:top w:val="none" w:sz="0" w:space="0" w:color="auto"/>
        <w:left w:val="none" w:sz="0" w:space="0" w:color="auto"/>
        <w:bottom w:val="none" w:sz="0" w:space="0" w:color="auto"/>
        <w:right w:val="none" w:sz="0" w:space="0" w:color="auto"/>
      </w:divBdr>
    </w:div>
    <w:div w:id="390202226">
      <w:bodyDiv w:val="1"/>
      <w:marLeft w:val="0"/>
      <w:marRight w:val="0"/>
      <w:marTop w:val="0"/>
      <w:marBottom w:val="0"/>
      <w:divBdr>
        <w:top w:val="none" w:sz="0" w:space="0" w:color="auto"/>
        <w:left w:val="none" w:sz="0" w:space="0" w:color="auto"/>
        <w:bottom w:val="none" w:sz="0" w:space="0" w:color="auto"/>
        <w:right w:val="none" w:sz="0" w:space="0" w:color="auto"/>
      </w:divBdr>
    </w:div>
    <w:div w:id="398942622">
      <w:bodyDiv w:val="1"/>
      <w:marLeft w:val="0"/>
      <w:marRight w:val="0"/>
      <w:marTop w:val="0"/>
      <w:marBottom w:val="0"/>
      <w:divBdr>
        <w:top w:val="none" w:sz="0" w:space="0" w:color="auto"/>
        <w:left w:val="none" w:sz="0" w:space="0" w:color="auto"/>
        <w:bottom w:val="none" w:sz="0" w:space="0" w:color="auto"/>
        <w:right w:val="none" w:sz="0" w:space="0" w:color="auto"/>
      </w:divBdr>
    </w:div>
    <w:div w:id="467015826">
      <w:bodyDiv w:val="1"/>
      <w:marLeft w:val="0"/>
      <w:marRight w:val="0"/>
      <w:marTop w:val="0"/>
      <w:marBottom w:val="0"/>
      <w:divBdr>
        <w:top w:val="none" w:sz="0" w:space="0" w:color="auto"/>
        <w:left w:val="none" w:sz="0" w:space="0" w:color="auto"/>
        <w:bottom w:val="none" w:sz="0" w:space="0" w:color="auto"/>
        <w:right w:val="none" w:sz="0" w:space="0" w:color="auto"/>
      </w:divBdr>
    </w:div>
    <w:div w:id="479884273">
      <w:bodyDiv w:val="1"/>
      <w:marLeft w:val="0"/>
      <w:marRight w:val="0"/>
      <w:marTop w:val="0"/>
      <w:marBottom w:val="0"/>
      <w:divBdr>
        <w:top w:val="none" w:sz="0" w:space="0" w:color="auto"/>
        <w:left w:val="none" w:sz="0" w:space="0" w:color="auto"/>
        <w:bottom w:val="none" w:sz="0" w:space="0" w:color="auto"/>
        <w:right w:val="none" w:sz="0" w:space="0" w:color="auto"/>
      </w:divBdr>
    </w:div>
    <w:div w:id="539439593">
      <w:bodyDiv w:val="1"/>
      <w:marLeft w:val="0"/>
      <w:marRight w:val="0"/>
      <w:marTop w:val="0"/>
      <w:marBottom w:val="0"/>
      <w:divBdr>
        <w:top w:val="none" w:sz="0" w:space="0" w:color="auto"/>
        <w:left w:val="none" w:sz="0" w:space="0" w:color="auto"/>
        <w:bottom w:val="none" w:sz="0" w:space="0" w:color="auto"/>
        <w:right w:val="none" w:sz="0" w:space="0" w:color="auto"/>
      </w:divBdr>
    </w:div>
    <w:div w:id="554581538">
      <w:bodyDiv w:val="1"/>
      <w:marLeft w:val="0"/>
      <w:marRight w:val="0"/>
      <w:marTop w:val="0"/>
      <w:marBottom w:val="0"/>
      <w:divBdr>
        <w:top w:val="none" w:sz="0" w:space="0" w:color="auto"/>
        <w:left w:val="none" w:sz="0" w:space="0" w:color="auto"/>
        <w:bottom w:val="none" w:sz="0" w:space="0" w:color="auto"/>
        <w:right w:val="none" w:sz="0" w:space="0" w:color="auto"/>
      </w:divBdr>
    </w:div>
    <w:div w:id="593392520">
      <w:bodyDiv w:val="1"/>
      <w:marLeft w:val="0"/>
      <w:marRight w:val="0"/>
      <w:marTop w:val="0"/>
      <w:marBottom w:val="0"/>
      <w:divBdr>
        <w:top w:val="none" w:sz="0" w:space="0" w:color="auto"/>
        <w:left w:val="none" w:sz="0" w:space="0" w:color="auto"/>
        <w:bottom w:val="none" w:sz="0" w:space="0" w:color="auto"/>
        <w:right w:val="none" w:sz="0" w:space="0" w:color="auto"/>
      </w:divBdr>
    </w:div>
    <w:div w:id="624893252">
      <w:bodyDiv w:val="1"/>
      <w:marLeft w:val="0"/>
      <w:marRight w:val="0"/>
      <w:marTop w:val="0"/>
      <w:marBottom w:val="0"/>
      <w:divBdr>
        <w:top w:val="none" w:sz="0" w:space="0" w:color="auto"/>
        <w:left w:val="none" w:sz="0" w:space="0" w:color="auto"/>
        <w:bottom w:val="none" w:sz="0" w:space="0" w:color="auto"/>
        <w:right w:val="none" w:sz="0" w:space="0" w:color="auto"/>
      </w:divBdr>
    </w:div>
    <w:div w:id="636227398">
      <w:bodyDiv w:val="1"/>
      <w:marLeft w:val="0"/>
      <w:marRight w:val="0"/>
      <w:marTop w:val="0"/>
      <w:marBottom w:val="0"/>
      <w:divBdr>
        <w:top w:val="none" w:sz="0" w:space="0" w:color="auto"/>
        <w:left w:val="none" w:sz="0" w:space="0" w:color="auto"/>
        <w:bottom w:val="none" w:sz="0" w:space="0" w:color="auto"/>
        <w:right w:val="none" w:sz="0" w:space="0" w:color="auto"/>
      </w:divBdr>
    </w:div>
    <w:div w:id="636691020">
      <w:bodyDiv w:val="1"/>
      <w:marLeft w:val="0"/>
      <w:marRight w:val="0"/>
      <w:marTop w:val="0"/>
      <w:marBottom w:val="0"/>
      <w:divBdr>
        <w:top w:val="none" w:sz="0" w:space="0" w:color="auto"/>
        <w:left w:val="none" w:sz="0" w:space="0" w:color="auto"/>
        <w:bottom w:val="none" w:sz="0" w:space="0" w:color="auto"/>
        <w:right w:val="none" w:sz="0" w:space="0" w:color="auto"/>
      </w:divBdr>
    </w:div>
    <w:div w:id="638191106">
      <w:bodyDiv w:val="1"/>
      <w:marLeft w:val="0"/>
      <w:marRight w:val="0"/>
      <w:marTop w:val="0"/>
      <w:marBottom w:val="0"/>
      <w:divBdr>
        <w:top w:val="none" w:sz="0" w:space="0" w:color="auto"/>
        <w:left w:val="none" w:sz="0" w:space="0" w:color="auto"/>
        <w:bottom w:val="none" w:sz="0" w:space="0" w:color="auto"/>
        <w:right w:val="none" w:sz="0" w:space="0" w:color="auto"/>
      </w:divBdr>
    </w:div>
    <w:div w:id="643512630">
      <w:bodyDiv w:val="1"/>
      <w:marLeft w:val="0"/>
      <w:marRight w:val="0"/>
      <w:marTop w:val="0"/>
      <w:marBottom w:val="0"/>
      <w:divBdr>
        <w:top w:val="none" w:sz="0" w:space="0" w:color="auto"/>
        <w:left w:val="none" w:sz="0" w:space="0" w:color="auto"/>
        <w:bottom w:val="none" w:sz="0" w:space="0" w:color="auto"/>
        <w:right w:val="none" w:sz="0" w:space="0" w:color="auto"/>
      </w:divBdr>
    </w:div>
    <w:div w:id="694619950">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39395523">
      <w:bodyDiv w:val="1"/>
      <w:marLeft w:val="0"/>
      <w:marRight w:val="0"/>
      <w:marTop w:val="0"/>
      <w:marBottom w:val="0"/>
      <w:divBdr>
        <w:top w:val="none" w:sz="0" w:space="0" w:color="auto"/>
        <w:left w:val="none" w:sz="0" w:space="0" w:color="auto"/>
        <w:bottom w:val="none" w:sz="0" w:space="0" w:color="auto"/>
        <w:right w:val="none" w:sz="0" w:space="0" w:color="auto"/>
      </w:divBdr>
      <w:divsChild>
        <w:div w:id="241911902">
          <w:marLeft w:val="0"/>
          <w:marRight w:val="0"/>
          <w:marTop w:val="120"/>
          <w:marBottom w:val="0"/>
          <w:divBdr>
            <w:top w:val="none" w:sz="0" w:space="0" w:color="auto"/>
            <w:left w:val="none" w:sz="0" w:space="0" w:color="auto"/>
            <w:bottom w:val="none" w:sz="0" w:space="0" w:color="auto"/>
            <w:right w:val="none" w:sz="0" w:space="0" w:color="auto"/>
          </w:divBdr>
        </w:div>
        <w:div w:id="1640843744">
          <w:marLeft w:val="0"/>
          <w:marRight w:val="0"/>
          <w:marTop w:val="120"/>
          <w:marBottom w:val="0"/>
          <w:divBdr>
            <w:top w:val="none" w:sz="0" w:space="0" w:color="auto"/>
            <w:left w:val="none" w:sz="0" w:space="0" w:color="auto"/>
            <w:bottom w:val="none" w:sz="0" w:space="0" w:color="auto"/>
            <w:right w:val="none" w:sz="0" w:space="0" w:color="auto"/>
          </w:divBdr>
        </w:div>
      </w:divsChild>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21766241">
      <w:bodyDiv w:val="1"/>
      <w:marLeft w:val="0"/>
      <w:marRight w:val="0"/>
      <w:marTop w:val="0"/>
      <w:marBottom w:val="0"/>
      <w:divBdr>
        <w:top w:val="none" w:sz="0" w:space="0" w:color="auto"/>
        <w:left w:val="none" w:sz="0" w:space="0" w:color="auto"/>
        <w:bottom w:val="none" w:sz="0" w:space="0" w:color="auto"/>
        <w:right w:val="none" w:sz="0" w:space="0" w:color="auto"/>
      </w:divBdr>
    </w:div>
    <w:div w:id="923151493">
      <w:bodyDiv w:val="1"/>
      <w:marLeft w:val="0"/>
      <w:marRight w:val="0"/>
      <w:marTop w:val="0"/>
      <w:marBottom w:val="0"/>
      <w:divBdr>
        <w:top w:val="none" w:sz="0" w:space="0" w:color="auto"/>
        <w:left w:val="none" w:sz="0" w:space="0" w:color="auto"/>
        <w:bottom w:val="none" w:sz="0" w:space="0" w:color="auto"/>
        <w:right w:val="none" w:sz="0" w:space="0" w:color="auto"/>
      </w:divBdr>
    </w:div>
    <w:div w:id="953753347">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2088303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9418035">
      <w:bodyDiv w:val="1"/>
      <w:marLeft w:val="0"/>
      <w:marRight w:val="0"/>
      <w:marTop w:val="0"/>
      <w:marBottom w:val="0"/>
      <w:divBdr>
        <w:top w:val="none" w:sz="0" w:space="0" w:color="auto"/>
        <w:left w:val="none" w:sz="0" w:space="0" w:color="auto"/>
        <w:bottom w:val="none" w:sz="0" w:space="0" w:color="auto"/>
        <w:right w:val="none" w:sz="0" w:space="0" w:color="auto"/>
      </w:divBdr>
    </w:div>
    <w:div w:id="1195266531">
      <w:bodyDiv w:val="1"/>
      <w:marLeft w:val="0"/>
      <w:marRight w:val="0"/>
      <w:marTop w:val="0"/>
      <w:marBottom w:val="0"/>
      <w:divBdr>
        <w:top w:val="none" w:sz="0" w:space="0" w:color="auto"/>
        <w:left w:val="none" w:sz="0" w:space="0" w:color="auto"/>
        <w:bottom w:val="none" w:sz="0" w:space="0" w:color="auto"/>
        <w:right w:val="none" w:sz="0" w:space="0" w:color="auto"/>
      </w:divBdr>
    </w:div>
    <w:div w:id="1212495880">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34195714">
      <w:bodyDiv w:val="1"/>
      <w:marLeft w:val="0"/>
      <w:marRight w:val="0"/>
      <w:marTop w:val="0"/>
      <w:marBottom w:val="0"/>
      <w:divBdr>
        <w:top w:val="none" w:sz="0" w:space="0" w:color="auto"/>
        <w:left w:val="none" w:sz="0" w:space="0" w:color="auto"/>
        <w:bottom w:val="none" w:sz="0" w:space="0" w:color="auto"/>
        <w:right w:val="none" w:sz="0" w:space="0" w:color="auto"/>
      </w:divBdr>
    </w:div>
    <w:div w:id="1234663006">
      <w:bodyDiv w:val="1"/>
      <w:marLeft w:val="0"/>
      <w:marRight w:val="0"/>
      <w:marTop w:val="0"/>
      <w:marBottom w:val="0"/>
      <w:divBdr>
        <w:top w:val="none" w:sz="0" w:space="0" w:color="auto"/>
        <w:left w:val="none" w:sz="0" w:space="0" w:color="auto"/>
        <w:bottom w:val="none" w:sz="0" w:space="0" w:color="auto"/>
        <w:right w:val="none" w:sz="0" w:space="0" w:color="auto"/>
      </w:divBdr>
    </w:div>
    <w:div w:id="1269922536">
      <w:bodyDiv w:val="1"/>
      <w:marLeft w:val="0"/>
      <w:marRight w:val="0"/>
      <w:marTop w:val="0"/>
      <w:marBottom w:val="0"/>
      <w:divBdr>
        <w:top w:val="none" w:sz="0" w:space="0" w:color="auto"/>
        <w:left w:val="none" w:sz="0" w:space="0" w:color="auto"/>
        <w:bottom w:val="none" w:sz="0" w:space="0" w:color="auto"/>
        <w:right w:val="none" w:sz="0" w:space="0" w:color="auto"/>
      </w:divBdr>
    </w:div>
    <w:div w:id="128693465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94310345">
      <w:bodyDiv w:val="1"/>
      <w:marLeft w:val="0"/>
      <w:marRight w:val="0"/>
      <w:marTop w:val="0"/>
      <w:marBottom w:val="0"/>
      <w:divBdr>
        <w:top w:val="none" w:sz="0" w:space="0" w:color="auto"/>
        <w:left w:val="none" w:sz="0" w:space="0" w:color="auto"/>
        <w:bottom w:val="none" w:sz="0" w:space="0" w:color="auto"/>
        <w:right w:val="none" w:sz="0" w:space="0" w:color="auto"/>
      </w:divBdr>
    </w:div>
    <w:div w:id="1482844652">
      <w:bodyDiv w:val="1"/>
      <w:marLeft w:val="0"/>
      <w:marRight w:val="0"/>
      <w:marTop w:val="0"/>
      <w:marBottom w:val="0"/>
      <w:divBdr>
        <w:top w:val="none" w:sz="0" w:space="0" w:color="auto"/>
        <w:left w:val="none" w:sz="0" w:space="0" w:color="auto"/>
        <w:bottom w:val="none" w:sz="0" w:space="0" w:color="auto"/>
        <w:right w:val="none" w:sz="0" w:space="0" w:color="auto"/>
      </w:divBdr>
    </w:div>
    <w:div w:id="1494560887">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51902505">
      <w:bodyDiv w:val="1"/>
      <w:marLeft w:val="0"/>
      <w:marRight w:val="0"/>
      <w:marTop w:val="0"/>
      <w:marBottom w:val="0"/>
      <w:divBdr>
        <w:top w:val="none" w:sz="0" w:space="0" w:color="auto"/>
        <w:left w:val="none" w:sz="0" w:space="0" w:color="auto"/>
        <w:bottom w:val="none" w:sz="0" w:space="0" w:color="auto"/>
        <w:right w:val="none" w:sz="0" w:space="0" w:color="auto"/>
      </w:divBdr>
    </w:div>
    <w:div w:id="1677615391">
      <w:bodyDiv w:val="1"/>
      <w:marLeft w:val="0"/>
      <w:marRight w:val="0"/>
      <w:marTop w:val="0"/>
      <w:marBottom w:val="0"/>
      <w:divBdr>
        <w:top w:val="none" w:sz="0" w:space="0" w:color="auto"/>
        <w:left w:val="none" w:sz="0" w:space="0" w:color="auto"/>
        <w:bottom w:val="none" w:sz="0" w:space="0" w:color="auto"/>
        <w:right w:val="none" w:sz="0" w:space="0" w:color="auto"/>
      </w:divBdr>
    </w:div>
    <w:div w:id="1769302439">
      <w:bodyDiv w:val="1"/>
      <w:marLeft w:val="0"/>
      <w:marRight w:val="0"/>
      <w:marTop w:val="0"/>
      <w:marBottom w:val="0"/>
      <w:divBdr>
        <w:top w:val="none" w:sz="0" w:space="0" w:color="auto"/>
        <w:left w:val="none" w:sz="0" w:space="0" w:color="auto"/>
        <w:bottom w:val="none" w:sz="0" w:space="0" w:color="auto"/>
        <w:right w:val="none" w:sz="0" w:space="0" w:color="auto"/>
      </w:divBdr>
    </w:div>
    <w:div w:id="1778794038">
      <w:bodyDiv w:val="1"/>
      <w:marLeft w:val="0"/>
      <w:marRight w:val="0"/>
      <w:marTop w:val="0"/>
      <w:marBottom w:val="0"/>
      <w:divBdr>
        <w:top w:val="none" w:sz="0" w:space="0" w:color="auto"/>
        <w:left w:val="none" w:sz="0" w:space="0" w:color="auto"/>
        <w:bottom w:val="none" w:sz="0" w:space="0" w:color="auto"/>
        <w:right w:val="none" w:sz="0" w:space="0" w:color="auto"/>
      </w:divBdr>
    </w:div>
    <w:div w:id="1814442808">
      <w:bodyDiv w:val="1"/>
      <w:marLeft w:val="0"/>
      <w:marRight w:val="0"/>
      <w:marTop w:val="0"/>
      <w:marBottom w:val="0"/>
      <w:divBdr>
        <w:top w:val="none" w:sz="0" w:space="0" w:color="auto"/>
        <w:left w:val="none" w:sz="0" w:space="0" w:color="auto"/>
        <w:bottom w:val="none" w:sz="0" w:space="0" w:color="auto"/>
        <w:right w:val="none" w:sz="0" w:space="0" w:color="auto"/>
      </w:divBdr>
    </w:div>
    <w:div w:id="1819108729">
      <w:bodyDiv w:val="1"/>
      <w:marLeft w:val="0"/>
      <w:marRight w:val="0"/>
      <w:marTop w:val="0"/>
      <w:marBottom w:val="0"/>
      <w:divBdr>
        <w:top w:val="none" w:sz="0" w:space="0" w:color="auto"/>
        <w:left w:val="none" w:sz="0" w:space="0" w:color="auto"/>
        <w:bottom w:val="none" w:sz="0" w:space="0" w:color="auto"/>
        <w:right w:val="none" w:sz="0" w:space="0" w:color="auto"/>
      </w:divBdr>
    </w:div>
    <w:div w:id="1830754390">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1982349120">
      <w:bodyDiv w:val="1"/>
      <w:marLeft w:val="0"/>
      <w:marRight w:val="0"/>
      <w:marTop w:val="0"/>
      <w:marBottom w:val="0"/>
      <w:divBdr>
        <w:top w:val="none" w:sz="0" w:space="0" w:color="auto"/>
        <w:left w:val="none" w:sz="0" w:space="0" w:color="auto"/>
        <w:bottom w:val="none" w:sz="0" w:space="0" w:color="auto"/>
        <w:right w:val="none" w:sz="0" w:space="0" w:color="auto"/>
      </w:divBdr>
    </w:div>
    <w:div w:id="2004310519">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85910554">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8B8F4FAF1F7FF0564A13B3C5A15396E1D11F8CD8B3B574239883A3C5A0CBFB36C99D9077B07E4500DD86A50573F7B64FA882B9453C861955l2e4M" TargetMode="External"/><Relationship Id="rId21" Type="http://schemas.openxmlformats.org/officeDocument/2006/relationships/image" Target="media/image7.wmf"/><Relationship Id="rId42" Type="http://schemas.openxmlformats.org/officeDocument/2006/relationships/image" Target="media/image24.wmf"/><Relationship Id="rId47" Type="http://schemas.openxmlformats.org/officeDocument/2006/relationships/image" Target="media/image29.wmf"/><Relationship Id="rId63" Type="http://schemas.openxmlformats.org/officeDocument/2006/relationships/image" Target="media/image35.wmf"/><Relationship Id="rId68" Type="http://schemas.openxmlformats.org/officeDocument/2006/relationships/hyperlink" Target="https://base.garant.ru/77691045/46b04c5e076b35b8dd266449b54c1069/" TargetMode="External"/><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image" Target="media/image11.wmf"/><Relationship Id="rId11" Type="http://schemas.openxmlformats.org/officeDocument/2006/relationships/footer" Target="footer1.xml"/><Relationship Id="rId24" Type="http://schemas.openxmlformats.org/officeDocument/2006/relationships/hyperlink" Target="consultantplus://offline/ref=8B8F4FAF1F7FF0564A13B3C5A15396E1D11D8ED1B2B074239883A3C5A0CBFB36C99D9077B07E4402DA86A50573F7B64FA882B9453C861955l2e4M" TargetMode="External"/><Relationship Id="rId32" Type="http://schemas.openxmlformats.org/officeDocument/2006/relationships/image" Target="media/image14.wmf"/><Relationship Id="rId37" Type="http://schemas.openxmlformats.org/officeDocument/2006/relationships/image" Target="media/image19.wmf"/><Relationship Id="rId40" Type="http://schemas.openxmlformats.org/officeDocument/2006/relationships/image" Target="media/image22.wmf"/><Relationship Id="rId45" Type="http://schemas.openxmlformats.org/officeDocument/2006/relationships/image" Target="media/image27.wmf"/><Relationship Id="rId53" Type="http://schemas.openxmlformats.org/officeDocument/2006/relationships/hyperlink" Target="file:///F:\&#1063;&#1048;&#1058;&#1040;&#1069;&#1053;&#1045;&#1056;&#1043;&#1054;\Doc1.docx" TargetMode="External"/><Relationship Id="rId58" Type="http://schemas.openxmlformats.org/officeDocument/2006/relationships/hyperlink" Target="http://www.consultant.ru/document/cons_doc_LAW_342043/27e99ace90d23dee27a427a8c15fc39bcd8c3838/" TargetMode="External"/><Relationship Id="rId66" Type="http://schemas.openxmlformats.org/officeDocument/2006/relationships/image" Target="media/image38.wmf"/><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3.wmf"/><Relationship Id="rId19" Type="http://schemas.openxmlformats.org/officeDocument/2006/relationships/image" Target="media/image5.wmf"/><Relationship Id="rId14" Type="http://schemas.openxmlformats.org/officeDocument/2006/relationships/header" Target="header3.xml"/><Relationship Id="rId22" Type="http://schemas.openxmlformats.org/officeDocument/2006/relationships/image" Target="media/image8.wmf"/><Relationship Id="rId27" Type="http://schemas.openxmlformats.org/officeDocument/2006/relationships/hyperlink" Target="consultantplus://offline/ref=ACCC7BADC51A4A3EB7C5A57399515F1B0703582820F2D7160E3F9E15168A291D8B3A02AB3C044B6B2C8F1813387CB0856AA57C8942FF7403EBx3M" TargetMode="External"/><Relationship Id="rId30" Type="http://schemas.openxmlformats.org/officeDocument/2006/relationships/image" Target="media/image12.wmf"/><Relationship Id="rId35" Type="http://schemas.openxmlformats.org/officeDocument/2006/relationships/image" Target="media/image17.wmf"/><Relationship Id="rId43" Type="http://schemas.openxmlformats.org/officeDocument/2006/relationships/image" Target="media/image25.wmf"/><Relationship Id="rId48" Type="http://schemas.openxmlformats.org/officeDocument/2006/relationships/hyperlink" Target="file:///F:\&#1063;&#1048;&#1058;&#1040;&#1069;&#1053;&#1045;&#1056;&#1043;&#1054;\Doc1.docx" TargetMode="External"/><Relationship Id="rId56" Type="http://schemas.openxmlformats.org/officeDocument/2006/relationships/hyperlink" Target="http://www.consultant.ru/document/cons_doc_LAW_342043/27e99ace90d23dee27a427a8c15fc39bcd8c3838/" TargetMode="External"/><Relationship Id="rId64" Type="http://schemas.openxmlformats.org/officeDocument/2006/relationships/image" Target="media/image36.wmf"/><Relationship Id="rId69" Type="http://schemas.openxmlformats.org/officeDocument/2006/relationships/hyperlink" Target="https://base.garant.ru/77691045/46b04c5e076b35b8dd266449b54c1069/" TargetMode="External"/><Relationship Id="rId8" Type="http://schemas.openxmlformats.org/officeDocument/2006/relationships/image" Target="media/image1.png"/><Relationship Id="rId51" Type="http://schemas.openxmlformats.org/officeDocument/2006/relationships/image" Target="media/image31.wmf"/><Relationship Id="rId72" Type="http://schemas.openxmlformats.org/officeDocument/2006/relationships/hyperlink" Target="consultantplus://offline/ref=14FC4490E96667BD1C0A541A582E4B73E9BDFE52A6FD392ADB427B19A6A97E9003764808109AD04A3CE176E978ABA8781CBF77EC195E1D64o7u4M"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hyperlink" Target="consultantplus://offline/ref=8B8F4FAF1F7FF0564A13B3C5A15396E1D11D8ED1B2B074239883A3C5A0CBFB36C99D9077B07E4402DA86A50573F7B64FA882B9453C861955l2e4M" TargetMode="External"/><Relationship Id="rId33" Type="http://schemas.openxmlformats.org/officeDocument/2006/relationships/image" Target="media/image15.wmf"/><Relationship Id="rId38" Type="http://schemas.openxmlformats.org/officeDocument/2006/relationships/image" Target="media/image20.wmf"/><Relationship Id="rId46" Type="http://schemas.openxmlformats.org/officeDocument/2006/relationships/image" Target="media/image28.wmf"/><Relationship Id="rId59" Type="http://schemas.openxmlformats.org/officeDocument/2006/relationships/hyperlink" Target="http://www.consultant.ru/document/cons_doc_LAW_342043/27e99ace90d23dee27a427a8c15fc39bcd8c3838/" TargetMode="External"/><Relationship Id="rId67" Type="http://schemas.openxmlformats.org/officeDocument/2006/relationships/hyperlink" Target="http://www.pravo.gov.ru" TargetMode="External"/><Relationship Id="rId20" Type="http://schemas.openxmlformats.org/officeDocument/2006/relationships/image" Target="media/image6.wmf"/><Relationship Id="rId41" Type="http://schemas.openxmlformats.org/officeDocument/2006/relationships/image" Target="media/image23.wmf"/><Relationship Id="rId54" Type="http://schemas.openxmlformats.org/officeDocument/2006/relationships/hyperlink" Target="consultantplus://offline/ref=06B6D4FF8E1D445175E6FD7F250C5502B92F3D355451EE1C2B5F36B00CBFF9EF008CDA224C8115CB9CED792C61239EFA572CF90101E26CD90Bi8O" TargetMode="External"/><Relationship Id="rId62" Type="http://schemas.openxmlformats.org/officeDocument/2006/relationships/image" Target="media/image34.wmf"/><Relationship Id="rId70" Type="http://schemas.openxmlformats.org/officeDocument/2006/relationships/hyperlink" Target="consultantplus://offline/ref=14FC4490E96667BD1C0A541A582E4B73E9B5F656ABFF392ADB427B19A6A97E9003764808109AD14B3EE176E978ABA8781CBF77EC195E1D64o7u4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rsk-sib.ru" TargetMode="External"/><Relationship Id="rId23" Type="http://schemas.openxmlformats.org/officeDocument/2006/relationships/image" Target="media/image9.wmf"/><Relationship Id="rId28" Type="http://schemas.openxmlformats.org/officeDocument/2006/relationships/image" Target="media/image10.wmf"/><Relationship Id="rId36" Type="http://schemas.openxmlformats.org/officeDocument/2006/relationships/image" Target="media/image18.wmf"/><Relationship Id="rId49" Type="http://schemas.openxmlformats.org/officeDocument/2006/relationships/hyperlink" Target="file:///F:\&#1063;&#1048;&#1058;&#1040;&#1069;&#1053;&#1045;&#1056;&#1043;&#1054;\Doc1.docx" TargetMode="External"/><Relationship Id="rId57" Type="http://schemas.openxmlformats.org/officeDocument/2006/relationships/hyperlink" Target="http://www.consultant.ru/document/cons_doc_LAW_342043/27e99ace90d23dee27a427a8c15fc39bcd8c3838/" TargetMode="External"/><Relationship Id="rId10" Type="http://schemas.openxmlformats.org/officeDocument/2006/relationships/header" Target="header1.xml"/><Relationship Id="rId31" Type="http://schemas.openxmlformats.org/officeDocument/2006/relationships/image" Target="media/image13.wmf"/><Relationship Id="rId44" Type="http://schemas.openxmlformats.org/officeDocument/2006/relationships/image" Target="media/image26.wmf"/><Relationship Id="rId52" Type="http://schemas.openxmlformats.org/officeDocument/2006/relationships/hyperlink" Target="file:///F:\&#1063;&#1048;&#1058;&#1040;&#1069;&#1053;&#1045;&#1056;&#1043;&#1054;\Doc1.docx" TargetMode="External"/><Relationship Id="rId60" Type="http://schemas.openxmlformats.org/officeDocument/2006/relationships/image" Target="media/image32.wmf"/><Relationship Id="rId65" Type="http://schemas.openxmlformats.org/officeDocument/2006/relationships/image" Target="media/image37.wmf"/><Relationship Id="rId73" Type="http://schemas.openxmlformats.org/officeDocument/2006/relationships/hyperlink" Target="consultantplus://offline/ref=F42036594383BB3B30CA3D7174FC5D66E9C069D870F35EECD63414EC9B1735E59C5A5B53394A31A21D6E512BBA31B0E1A71C2532B97D6F96xE77I"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footer" Target="footer2.xml"/><Relationship Id="rId18" Type="http://schemas.openxmlformats.org/officeDocument/2006/relationships/image" Target="media/image4.wmf"/><Relationship Id="rId39" Type="http://schemas.openxmlformats.org/officeDocument/2006/relationships/image" Target="media/image21.wmf"/><Relationship Id="rId34" Type="http://schemas.openxmlformats.org/officeDocument/2006/relationships/image" Target="media/image16.wmf"/><Relationship Id="rId50" Type="http://schemas.openxmlformats.org/officeDocument/2006/relationships/image" Target="media/image30.wmf"/><Relationship Id="rId55" Type="http://schemas.openxmlformats.org/officeDocument/2006/relationships/hyperlink" Target="http://www.consultant.ru/document/cons_doc_LAW_342043/27e99ace90d23dee27a427a8c15fc39bcd8c3838/"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consultantplus://offline/ref=14FC4490E96667BD1C0A541A582E4B73E9BDFE52A6FD392ADB427B19A6A97E9003764808109AD04B3BE176E978ABA8781CBF77EC195E1D64o7u4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F2391A-35E9-4780-86FD-D0F0E1D31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136</Pages>
  <Words>34442</Words>
  <Characters>196320</Characters>
  <Application>Microsoft Office Word</Application>
  <DocSecurity>0</DocSecurity>
  <Lines>1636</Lines>
  <Paragraphs>460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230302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2020-08-18T19:35:00Z</dcterms:created>
  <dcterms:modified xsi:type="dcterms:W3CDTF">2020-08-24T15:44:00Z</dcterms:modified>
</cp:coreProperties>
</file>